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4A7665" w14:textId="77777777" w:rsidR="00954DC8" w:rsidRPr="009D1355" w:rsidRDefault="00954DC8" w:rsidP="00954DC8">
      <w:pPr>
        <w:autoSpaceDE w:val="0"/>
        <w:autoSpaceDN w:val="0"/>
        <w:adjustRightInd w:val="0"/>
        <w:rPr>
          <w:rFonts w:ascii="Times-Roman" w:hAnsi="Times-Roman" w:cs="Times-Roman"/>
        </w:rPr>
      </w:pPr>
      <w:r>
        <w:rPr>
          <w:rFonts w:ascii="Times-Roman" w:hAnsi="Times-Roman" w:cs="Times-Roman"/>
          <w:b/>
          <w:sz w:val="28"/>
          <w:szCs w:val="28"/>
        </w:rPr>
        <w:t>Schulversuchspraktikum</w:t>
      </w:r>
    </w:p>
    <w:p w14:paraId="51ACFAAD" w14:textId="55F2A814" w:rsidR="00954DC8" w:rsidRPr="00293570" w:rsidRDefault="00F74A95" w:rsidP="00954DC8">
      <w:r w:rsidRPr="00293570">
        <w:t>Name</w:t>
      </w:r>
      <w:r w:rsidR="00996C90" w:rsidRPr="00293570">
        <w:t>: Anna Gulyas</w:t>
      </w:r>
    </w:p>
    <w:p w14:paraId="74198D98" w14:textId="5926F14A" w:rsidR="00954DC8" w:rsidRPr="00293570" w:rsidRDefault="00F74A95" w:rsidP="00954DC8">
      <w:r w:rsidRPr="00293570">
        <w:t>Semester</w:t>
      </w:r>
      <w:r w:rsidR="00996C90" w:rsidRPr="00293570">
        <w:t>: Sommersemester 2013</w:t>
      </w:r>
    </w:p>
    <w:p w14:paraId="1359FCC1" w14:textId="4F78EB4D" w:rsidR="00954DC8" w:rsidRDefault="00954DC8" w:rsidP="00954DC8">
      <w:r>
        <w:t xml:space="preserve">Klassenstufen </w:t>
      </w:r>
      <w:r w:rsidR="00996C90">
        <w:t>11</w:t>
      </w:r>
      <w:r w:rsidR="0007729E">
        <w:t xml:space="preserve"> &amp; </w:t>
      </w:r>
      <w:r w:rsidR="00996C90">
        <w:t>12</w:t>
      </w:r>
    </w:p>
    <w:p w14:paraId="7E422764" w14:textId="0A779423" w:rsidR="00954DC8" w:rsidRDefault="00954DC8" w:rsidP="00954DC8">
      <w:r>
        <w:tab/>
      </w:r>
    </w:p>
    <w:p w14:paraId="4AEE18C5" w14:textId="64F2BA64" w:rsidR="008B7FD6" w:rsidRDefault="000967A3" w:rsidP="00954DC8">
      <w:r>
        <w:rPr>
          <w:noProof/>
          <w:lang w:eastAsia="de-DE"/>
        </w:rPr>
        <w:drawing>
          <wp:anchor distT="0" distB="0" distL="114300" distR="114300" simplePos="0" relativeHeight="251785727" behindDoc="1" locked="0" layoutInCell="1" allowOverlap="1" wp14:anchorId="4E4A5892" wp14:editId="2F64005B">
            <wp:simplePos x="0" y="0"/>
            <wp:positionH relativeFrom="column">
              <wp:posOffset>-168910</wp:posOffset>
            </wp:positionH>
            <wp:positionV relativeFrom="paragraph">
              <wp:posOffset>1424940</wp:posOffset>
            </wp:positionV>
            <wp:extent cx="2792095" cy="2880360"/>
            <wp:effectExtent l="342900" t="304800" r="313055" b="358140"/>
            <wp:wrapSquare wrapText="bothSides"/>
            <wp:docPr id="39"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
                      <a:extLst>
                        <a:ext uri="{28A0092B-C50C-407E-A947-70E740481C1C}">
                          <a14:useLocalDpi xmlns:a14="http://schemas.microsoft.com/office/drawing/2010/main" val="0"/>
                        </a:ext>
                      </a:extLst>
                    </a:blip>
                    <a:srcRect l="28438" r="16972"/>
                    <a:stretch/>
                  </pic:blipFill>
                  <pic:spPr bwMode="auto">
                    <a:xfrm rot="21083899">
                      <a:off x="0" y="0"/>
                      <a:ext cx="2792095" cy="288036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CD8DF1" w14:textId="40BBE152" w:rsidR="000967A3" w:rsidRDefault="000967A3" w:rsidP="008B7FD6">
      <w:pPr>
        <w:rPr>
          <w:rFonts w:ascii="Times New Roman" w:hAnsi="Times New Roman" w:cs="Times New Roman"/>
          <w:sz w:val="52"/>
          <w:szCs w:val="24"/>
        </w:rPr>
      </w:pPr>
      <w:r>
        <w:rPr>
          <w:noProof/>
          <w:lang w:eastAsia="de-DE"/>
        </w:rPr>
        <w:drawing>
          <wp:anchor distT="0" distB="0" distL="114300" distR="114300" simplePos="0" relativeHeight="251785216" behindDoc="0" locked="0" layoutInCell="1" allowOverlap="1" wp14:anchorId="6517799B" wp14:editId="4EEA6A0C">
            <wp:simplePos x="0" y="0"/>
            <wp:positionH relativeFrom="column">
              <wp:posOffset>4452620</wp:posOffset>
            </wp:positionH>
            <wp:positionV relativeFrom="paragraph">
              <wp:posOffset>1356360</wp:posOffset>
            </wp:positionV>
            <wp:extent cx="1657350" cy="2291080"/>
            <wp:effectExtent l="400050" t="285750" r="381000" b="337820"/>
            <wp:wrapSquare wrapText="bothSides"/>
            <wp:docPr id="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l="19703" r="32075"/>
                    <a:stretch/>
                  </pic:blipFill>
                  <pic:spPr bwMode="auto">
                    <a:xfrm rot="869875">
                      <a:off x="0" y="0"/>
                      <a:ext cx="1657350" cy="229108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88288" behindDoc="1" locked="0" layoutInCell="1" allowOverlap="1" wp14:anchorId="2074A249" wp14:editId="214E1C83">
            <wp:simplePos x="0" y="0"/>
            <wp:positionH relativeFrom="column">
              <wp:posOffset>1722120</wp:posOffset>
            </wp:positionH>
            <wp:positionV relativeFrom="paragraph">
              <wp:posOffset>790575</wp:posOffset>
            </wp:positionV>
            <wp:extent cx="3161030" cy="2254250"/>
            <wp:effectExtent l="129540" t="118110" r="149860" b="168910"/>
            <wp:wrapSquare wrapText="bothSides"/>
            <wp:docPr id="2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l="21188"/>
                    <a:stretch/>
                  </pic:blipFill>
                  <pic:spPr bwMode="auto">
                    <a:xfrm rot="5400000">
                      <a:off x="0" y="0"/>
                      <a:ext cx="3161030" cy="22542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CFDDB6" w14:textId="77777777" w:rsidR="000967A3" w:rsidRDefault="000967A3" w:rsidP="008B7FD6">
      <w:pPr>
        <w:rPr>
          <w:rFonts w:ascii="Times New Roman" w:hAnsi="Times New Roman" w:cs="Times New Roman"/>
          <w:sz w:val="52"/>
          <w:szCs w:val="24"/>
        </w:rPr>
      </w:pPr>
    </w:p>
    <w:p w14:paraId="484F41F0" w14:textId="655A744B" w:rsidR="008B7FD6" w:rsidRDefault="00BB68E2" w:rsidP="008B7FD6">
      <w:pPr>
        <w:rPr>
          <w:rFonts w:ascii="Times New Roman" w:hAnsi="Times New Roman" w:cs="Times New Roman"/>
          <w:sz w:val="52"/>
          <w:szCs w:val="24"/>
        </w:rPr>
      </w:pPr>
      <w:r>
        <w:rPr>
          <w:rFonts w:ascii="Times New Roman" w:hAnsi="Times New Roman" w:cs="Times New Roman"/>
          <w:noProof/>
          <w:sz w:val="52"/>
          <w:szCs w:val="24"/>
          <w:lang w:eastAsia="de-DE"/>
        </w:rPr>
        <mc:AlternateContent>
          <mc:Choice Requires="wps">
            <w:drawing>
              <wp:anchor distT="0" distB="0" distL="114300" distR="114300" simplePos="0" relativeHeight="251784192" behindDoc="0" locked="0" layoutInCell="1" allowOverlap="1" wp14:anchorId="6C1F7AAD" wp14:editId="6408597C">
                <wp:simplePos x="0" y="0"/>
                <wp:positionH relativeFrom="column">
                  <wp:posOffset>24130</wp:posOffset>
                </wp:positionH>
                <wp:positionV relativeFrom="paragraph">
                  <wp:posOffset>560705</wp:posOffset>
                </wp:positionV>
                <wp:extent cx="5695950" cy="0"/>
                <wp:effectExtent l="5080" t="8255" r="13970" b="10795"/>
                <wp:wrapNone/>
                <wp:docPr id="80"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29" o:spid="_x0000_s1026" type="#_x0000_t32" style="position:absolute;margin-left:1.9pt;margin-top:44.15pt;width:448.5pt;height: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"/>
            </w:pict>
          </mc:Fallback>
        </mc:AlternateContent>
      </w:r>
    </w:p>
    <w:p w14:paraId="23A15D18" w14:textId="2DCDB6B1" w:rsidR="0006684E" w:rsidRDefault="00BB68E2" w:rsidP="0006684E">
      <w:pPr>
        <w:autoSpaceDE w:val="0"/>
        <w:autoSpaceDN w:val="0"/>
        <w:adjustRightInd w:val="0"/>
        <w:jc w:val="center"/>
        <w:rPr>
          <w:rFonts w:ascii="Times New Roman" w:hAnsi="Times New Roman" w:cs="Times New Roman"/>
          <w:b/>
          <w:sz w:val="52"/>
          <w:szCs w:val="24"/>
        </w:rPr>
      </w:pPr>
      <w:r>
        <w:rPr>
          <w:rFonts w:ascii="Times New Roman" w:hAnsi="Times New Roman" w:cs="Times New Roman"/>
          <w:b/>
          <w:noProof/>
          <w:sz w:val="52"/>
          <w:szCs w:val="24"/>
          <w:lang w:eastAsia="de-DE"/>
        </w:rPr>
        <mc:AlternateContent>
          <mc:Choice Requires="wps">
            <w:drawing>
              <wp:anchor distT="0" distB="0" distL="114300" distR="114300" simplePos="0" relativeHeight="251786240" behindDoc="0" locked="0" layoutInCell="1" allowOverlap="1" wp14:anchorId="0EB21FF5" wp14:editId="010B9C68">
                <wp:simplePos x="0" y="0"/>
                <wp:positionH relativeFrom="column">
                  <wp:posOffset>147955</wp:posOffset>
                </wp:positionH>
                <wp:positionV relativeFrom="paragraph">
                  <wp:posOffset>540385</wp:posOffset>
                </wp:positionV>
                <wp:extent cx="5419725" cy="0"/>
                <wp:effectExtent l="5080" t="6985" r="13970" b="12065"/>
                <wp:wrapNone/>
                <wp:docPr id="79"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 o:spid="_x0000_s1026" type="#_x0000_t32" style="position:absolute;margin-left:11.65pt;margin-top:42.55pt;width:426.75pt;height: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"/>
            </w:pict>
          </mc:Fallback>
        </mc:AlternateContent>
      </w:r>
      <w:r w:rsidR="00996C90">
        <w:rPr>
          <w:rFonts w:ascii="Times New Roman" w:hAnsi="Times New Roman" w:cs="Times New Roman"/>
          <w:b/>
          <w:sz w:val="52"/>
          <w:szCs w:val="24"/>
        </w:rPr>
        <w:t>Chemisches Gleichgewicht</w:t>
      </w:r>
    </w:p>
    <w:p w14:paraId="007D3172" w14:textId="77777777" w:rsidR="008B7FD6" w:rsidRDefault="008B7FD6" w:rsidP="00954DC8">
      <w:pPr>
        <w:autoSpaceDE w:val="0"/>
        <w:autoSpaceDN w:val="0"/>
        <w:adjustRightInd w:val="0"/>
        <w:rPr>
          <w:noProof/>
          <w:lang w:eastAsia="de-DE"/>
        </w:rPr>
      </w:pPr>
    </w:p>
    <w:p w14:paraId="5ACDD1B4" w14:textId="77777777" w:rsidR="000967A3" w:rsidRDefault="000967A3" w:rsidP="00954DC8">
      <w:pPr>
        <w:autoSpaceDE w:val="0"/>
        <w:autoSpaceDN w:val="0"/>
        <w:adjustRightInd w:val="0"/>
        <w:rPr>
          <w:noProof/>
          <w:lang w:eastAsia="de-DE"/>
        </w:rPr>
      </w:pPr>
    </w:p>
    <w:p w14:paraId="24F2BC2F" w14:textId="77777777" w:rsidR="000967A3" w:rsidRDefault="000967A3" w:rsidP="00954DC8">
      <w:pPr>
        <w:autoSpaceDE w:val="0"/>
        <w:autoSpaceDN w:val="0"/>
        <w:adjustRightInd w:val="0"/>
        <w:rPr>
          <w:noProof/>
          <w:lang w:eastAsia="de-DE"/>
        </w:rPr>
      </w:pPr>
    </w:p>
    <w:p w14:paraId="5DDEA014" w14:textId="77777777" w:rsidR="008B7FD6" w:rsidRDefault="008B7FD6" w:rsidP="00954DC8">
      <w:pPr>
        <w:autoSpaceDE w:val="0"/>
        <w:autoSpaceDN w:val="0"/>
        <w:adjustRightInd w:val="0"/>
        <w:rPr>
          <w:noProof/>
          <w:lang w:eastAsia="de-DE"/>
        </w:rPr>
      </w:pPr>
    </w:p>
    <w:p w14:paraId="40B00BEA" w14:textId="2F22DA61" w:rsidR="00A90BD6" w:rsidRDefault="00BB68E2">
      <w:pPr>
        <w:pStyle w:val="Inhaltsverzeichnisberschrift"/>
      </w:pPr>
      <w:r>
        <w:rPr>
          <w:noProof/>
          <w:lang w:eastAsia="de-DE"/>
        </w:rPr>
        <w:lastRenderedPageBreak/>
        <mc:AlternateContent>
          <mc:Choice Requires="wps">
            <w:drawing>
              <wp:anchor distT="0" distB="0" distL="114300" distR="114300" simplePos="0" relativeHeight="251782144" behindDoc="0" locked="0" layoutInCell="1" allowOverlap="1" wp14:anchorId="6280BD10" wp14:editId="3B044DA1">
                <wp:simplePos x="0" y="0"/>
                <wp:positionH relativeFrom="column">
                  <wp:align>center</wp:align>
                </wp:positionH>
                <wp:positionV relativeFrom="paragraph">
                  <wp:posOffset>0</wp:posOffset>
                </wp:positionV>
                <wp:extent cx="5958840" cy="1722755"/>
                <wp:effectExtent l="9525" t="9525" r="13335" b="10795"/>
                <wp:wrapNone/>
                <wp:docPr id="78"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840" cy="1722755"/>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3E42AE4" w14:textId="77777777" w:rsidR="006052C8" w:rsidRDefault="006052C8">
                            <w:pPr>
                              <w:pBdr>
                                <w:bottom w:val="single" w:sz="6" w:space="1" w:color="auto"/>
                              </w:pBdr>
                              <w:rPr>
                                <w:b/>
                              </w:rPr>
                            </w:pPr>
                            <w:r w:rsidRPr="00A90BD6">
                              <w:rPr>
                                <w:b/>
                              </w:rPr>
                              <w:t>Auf einen Blick:</w:t>
                            </w:r>
                          </w:p>
                          <w:p w14:paraId="534E28FF" w14:textId="625F2A23" w:rsidR="006052C8" w:rsidRPr="00A90BD6" w:rsidRDefault="006052C8" w:rsidP="004944F3">
                            <w:pPr>
                              <w:rPr>
                                <w:i/>
                              </w:rPr>
                            </w:pPr>
                            <w:r>
                              <w:rPr>
                                <w:rFonts w:asciiTheme="majorHAnsi" w:hAnsiTheme="majorHAnsi"/>
                                <w:color w:val="1F497D" w:themeColor="text2"/>
                              </w:rPr>
                              <w:t>Dieses Protokoll umfasst 6 Versuche – einen Lehrerdemonstrationsversuch sowie 5 Schülere</w:t>
                            </w:r>
                            <w:r>
                              <w:rPr>
                                <w:rFonts w:asciiTheme="majorHAnsi" w:hAnsiTheme="majorHAnsi"/>
                                <w:color w:val="1F497D" w:themeColor="text2"/>
                              </w:rPr>
                              <w:t>x</w:t>
                            </w:r>
                            <w:r>
                              <w:rPr>
                                <w:rFonts w:asciiTheme="majorHAnsi" w:hAnsiTheme="majorHAnsi"/>
                                <w:color w:val="1F497D" w:themeColor="text2"/>
                              </w:rPr>
                              <w:t>perimente. Die Versuche dienen dazu, ein besseres Verständnis für das chemische Gleichgewicht und die Faktoren zu entwickeln, die darauf einwirken.  Diese Kenntnisse bilden eine gute Grun</w:t>
                            </w:r>
                            <w:r>
                              <w:rPr>
                                <w:rFonts w:asciiTheme="majorHAnsi" w:hAnsiTheme="majorHAnsi"/>
                                <w:color w:val="1F497D" w:themeColor="text2"/>
                              </w:rPr>
                              <w:t>d</w:t>
                            </w:r>
                            <w:r>
                              <w:rPr>
                                <w:rFonts w:asciiTheme="majorHAnsi" w:hAnsiTheme="majorHAnsi"/>
                                <w:color w:val="1F497D" w:themeColor="text2"/>
                              </w:rPr>
                              <w:t>lage für spätere Themen wie Löslichkeitsprodukte, Säure-Base-Reaktionen und komplexere R</w:t>
                            </w:r>
                            <w:r>
                              <w:rPr>
                                <w:rFonts w:asciiTheme="majorHAnsi" w:hAnsiTheme="majorHAnsi"/>
                                <w:color w:val="1F497D" w:themeColor="text2"/>
                              </w:rPr>
                              <w:t>e</w:t>
                            </w:r>
                            <w:r>
                              <w:rPr>
                                <w:rFonts w:asciiTheme="majorHAnsi" w:hAnsiTheme="majorHAnsi"/>
                                <w:color w:val="1F497D" w:themeColor="text2"/>
                              </w:rPr>
                              <w:t>doxsysteme.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1" o:spid="_x0000_s1026" type="#_x0000_t202" style="position:absolute;margin-left:0;margin-top:0;width:469.2pt;height:135.65pt;z-index:251782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" fillcolor="white [3201]" strokecolor="#9bbb59 [3206]" strokeweight="1pt">
                <v:stroke dashstyle="dash"/>
                <v:shadow color="#868686"/>
                <v:textbox>
                  <w:txbxContent>
                    <w:p w14:paraId="33E42AE4" w14:textId="77777777" w:rsidR="006052C8" w:rsidRDefault="006052C8">
                      <w:pPr>
                        <w:pBdr>
                          <w:bottom w:val="single" w:sz="6" w:space="1" w:color="auto"/>
                        </w:pBdr>
                        <w:rPr>
                          <w:b/>
                        </w:rPr>
                      </w:pPr>
                      <w:r w:rsidRPr="00A90BD6">
                        <w:rPr>
                          <w:b/>
                        </w:rPr>
                        <w:t>Auf einen Blick:</w:t>
                      </w:r>
                    </w:p>
                    <w:p w14:paraId="534E28FF" w14:textId="625F2A23" w:rsidR="006052C8" w:rsidRPr="00A90BD6" w:rsidRDefault="006052C8" w:rsidP="004944F3">
                      <w:pPr>
                        <w:rPr>
                          <w:i/>
                        </w:rPr>
                      </w:pPr>
                      <w:r>
                        <w:rPr>
                          <w:rFonts w:asciiTheme="majorHAnsi" w:hAnsiTheme="majorHAnsi"/>
                          <w:color w:val="1F497D" w:themeColor="text2"/>
                        </w:rPr>
                        <w:t>Dieses Protokoll umfasst 6 Versuche – einen Lehrerdemonstrationsversuch sowie 5 Schülere</w:t>
                      </w:r>
                      <w:r>
                        <w:rPr>
                          <w:rFonts w:asciiTheme="majorHAnsi" w:hAnsiTheme="majorHAnsi"/>
                          <w:color w:val="1F497D" w:themeColor="text2"/>
                        </w:rPr>
                        <w:t>x</w:t>
                      </w:r>
                      <w:r>
                        <w:rPr>
                          <w:rFonts w:asciiTheme="majorHAnsi" w:hAnsiTheme="majorHAnsi"/>
                          <w:color w:val="1F497D" w:themeColor="text2"/>
                        </w:rPr>
                        <w:t>perimente. Die Versuche dienen dazu, ein besseres Verständnis für das chemische Gleichgewicht und die Faktoren zu entwickeln, die darauf einwirken.  Diese Kenntnisse bilden eine gute Grun</w:t>
                      </w:r>
                      <w:r>
                        <w:rPr>
                          <w:rFonts w:asciiTheme="majorHAnsi" w:hAnsiTheme="majorHAnsi"/>
                          <w:color w:val="1F497D" w:themeColor="text2"/>
                        </w:rPr>
                        <w:t>d</w:t>
                      </w:r>
                      <w:r>
                        <w:rPr>
                          <w:rFonts w:asciiTheme="majorHAnsi" w:hAnsiTheme="majorHAnsi"/>
                          <w:color w:val="1F497D" w:themeColor="text2"/>
                        </w:rPr>
                        <w:t>lage für spätere Themen wie Löslichkeitsprodukte, Säure-Base-Reaktionen und komplexere R</w:t>
                      </w:r>
                      <w:r>
                        <w:rPr>
                          <w:rFonts w:asciiTheme="majorHAnsi" w:hAnsiTheme="majorHAnsi"/>
                          <w:color w:val="1F497D" w:themeColor="text2"/>
                        </w:rPr>
                        <w:t>e</w:t>
                      </w:r>
                      <w:r>
                        <w:rPr>
                          <w:rFonts w:asciiTheme="majorHAnsi" w:hAnsiTheme="majorHAnsi"/>
                          <w:color w:val="1F497D" w:themeColor="text2"/>
                        </w:rPr>
                        <w:t>doxsysteme.</w:t>
                      </w:r>
                    </w:p>
                  </w:txbxContent>
                </v:textbox>
              </v:shape>
            </w:pict>
          </mc:Fallback>
        </mc:AlternateContent>
      </w:r>
    </w:p>
    <w:p w14:paraId="3CC5DD7C" w14:textId="77777777" w:rsidR="00A90BD6" w:rsidRDefault="00A90BD6" w:rsidP="00A90BD6"/>
    <w:p w14:paraId="0DCEB0D9" w14:textId="77777777" w:rsidR="00A90BD6" w:rsidRDefault="00A90BD6" w:rsidP="00A90BD6"/>
    <w:p w14:paraId="4D631D4B" w14:textId="77777777" w:rsidR="00A90BD6" w:rsidRDefault="00A90BD6" w:rsidP="00A90BD6"/>
    <w:p w14:paraId="6E67A361" w14:textId="77777777" w:rsidR="00A90BD6" w:rsidRDefault="00A90BD6" w:rsidP="00A90BD6"/>
    <w:p w14:paraId="18F3B7FA" w14:textId="77777777" w:rsidR="00A90BD6" w:rsidRPr="00A90BD6" w:rsidRDefault="00A90BD6"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sdtContent>
        <w:p w14:paraId="58E5AF7C" w14:textId="77777777" w:rsidR="00E26180" w:rsidRDefault="00E26180">
          <w:pPr>
            <w:pStyle w:val="Inhaltsverzeichnisberschrift"/>
          </w:pPr>
          <w:r w:rsidRPr="00E26180">
            <w:rPr>
              <w:color w:val="auto"/>
            </w:rPr>
            <w:t>Inhalt</w:t>
          </w:r>
        </w:p>
        <w:p w14:paraId="7E8A14B0" w14:textId="77777777" w:rsidR="00E26180" w:rsidRPr="00E26180" w:rsidRDefault="00E26180" w:rsidP="00E26180"/>
        <w:p w14:paraId="60EA8388" w14:textId="77777777" w:rsidR="008E7555" w:rsidRDefault="00E26180">
          <w:pPr>
            <w:pStyle w:val="Verzeichnis1"/>
            <w:tabs>
              <w:tab w:val="left" w:pos="440"/>
              <w:tab w:val="right" w:leader="dot" w:pos="9062"/>
            </w:tabs>
            <w:rPr>
              <w:rFonts w:asciiTheme="minorHAnsi" w:eastAsiaTheme="minorEastAsia" w:hAnsiTheme="minorHAnsi"/>
              <w:noProof/>
              <w:color w:val="auto"/>
              <w:lang w:eastAsia="de-DE"/>
            </w:rPr>
          </w:pPr>
          <w:r>
            <w:fldChar w:fldCharType="begin"/>
          </w:r>
          <w:r>
            <w:instrText xml:space="preserve"> TOC \o "1-3" \h \z \u </w:instrText>
          </w:r>
          <w:r>
            <w:fldChar w:fldCharType="separate"/>
          </w:r>
          <w:hyperlink w:anchor="_Toc364200138" w:history="1">
            <w:r w:rsidR="008E7555" w:rsidRPr="00073AD3">
              <w:rPr>
                <w:rStyle w:val="Hyperlink"/>
                <w:noProof/>
              </w:rPr>
              <w:t>1</w:t>
            </w:r>
            <w:r w:rsidR="008E7555">
              <w:rPr>
                <w:rFonts w:asciiTheme="minorHAnsi" w:eastAsiaTheme="minorEastAsia" w:hAnsiTheme="minorHAnsi"/>
                <w:noProof/>
                <w:color w:val="auto"/>
                <w:lang w:eastAsia="de-DE"/>
              </w:rPr>
              <w:tab/>
            </w:r>
            <w:r w:rsidR="008E7555" w:rsidRPr="00073AD3">
              <w:rPr>
                <w:rStyle w:val="Hyperlink"/>
                <w:noProof/>
              </w:rPr>
              <w:t>Beschreibung  des Themas und zugehörige Lernziele</w:t>
            </w:r>
            <w:r w:rsidR="008E7555">
              <w:rPr>
                <w:noProof/>
                <w:webHidden/>
              </w:rPr>
              <w:tab/>
            </w:r>
            <w:r w:rsidR="008E7555">
              <w:rPr>
                <w:noProof/>
                <w:webHidden/>
              </w:rPr>
              <w:fldChar w:fldCharType="begin"/>
            </w:r>
            <w:r w:rsidR="008E7555">
              <w:rPr>
                <w:noProof/>
                <w:webHidden/>
              </w:rPr>
              <w:instrText xml:space="preserve"> PAGEREF _Toc364200138 \h </w:instrText>
            </w:r>
            <w:r w:rsidR="008E7555">
              <w:rPr>
                <w:noProof/>
                <w:webHidden/>
              </w:rPr>
            </w:r>
            <w:r w:rsidR="008E7555">
              <w:rPr>
                <w:noProof/>
                <w:webHidden/>
              </w:rPr>
              <w:fldChar w:fldCharType="separate"/>
            </w:r>
            <w:r w:rsidR="008E7555">
              <w:rPr>
                <w:noProof/>
                <w:webHidden/>
              </w:rPr>
              <w:t>2</w:t>
            </w:r>
            <w:r w:rsidR="008E7555">
              <w:rPr>
                <w:noProof/>
                <w:webHidden/>
              </w:rPr>
              <w:fldChar w:fldCharType="end"/>
            </w:r>
          </w:hyperlink>
        </w:p>
        <w:p w14:paraId="1FC4DC5D" w14:textId="77777777" w:rsidR="008E7555" w:rsidRDefault="008E7555">
          <w:pPr>
            <w:pStyle w:val="Verzeichnis1"/>
            <w:tabs>
              <w:tab w:val="left" w:pos="440"/>
              <w:tab w:val="right" w:leader="dot" w:pos="9062"/>
            </w:tabs>
            <w:rPr>
              <w:rFonts w:asciiTheme="minorHAnsi" w:eastAsiaTheme="minorEastAsia" w:hAnsiTheme="minorHAnsi"/>
              <w:noProof/>
              <w:color w:val="auto"/>
              <w:lang w:eastAsia="de-DE"/>
            </w:rPr>
          </w:pPr>
          <w:hyperlink w:anchor="_Toc364200139" w:history="1">
            <w:r w:rsidRPr="00073AD3">
              <w:rPr>
                <w:rStyle w:val="Hyperlink"/>
                <w:noProof/>
              </w:rPr>
              <w:t>2</w:t>
            </w:r>
            <w:r>
              <w:rPr>
                <w:rFonts w:asciiTheme="minorHAnsi" w:eastAsiaTheme="minorEastAsia" w:hAnsiTheme="minorHAnsi"/>
                <w:noProof/>
                <w:color w:val="auto"/>
                <w:lang w:eastAsia="de-DE"/>
              </w:rPr>
              <w:tab/>
            </w:r>
            <w:r w:rsidRPr="00073AD3">
              <w:rPr>
                <w:rStyle w:val="Hyperlink"/>
                <w:noProof/>
              </w:rPr>
              <w:t>Relevanz für SuS</w:t>
            </w:r>
            <w:r>
              <w:rPr>
                <w:noProof/>
                <w:webHidden/>
              </w:rPr>
              <w:tab/>
            </w:r>
            <w:r>
              <w:rPr>
                <w:noProof/>
                <w:webHidden/>
              </w:rPr>
              <w:fldChar w:fldCharType="begin"/>
            </w:r>
            <w:r>
              <w:rPr>
                <w:noProof/>
                <w:webHidden/>
              </w:rPr>
              <w:instrText xml:space="preserve"> PAGEREF _Toc364200139 \h </w:instrText>
            </w:r>
            <w:r>
              <w:rPr>
                <w:noProof/>
                <w:webHidden/>
              </w:rPr>
            </w:r>
            <w:r>
              <w:rPr>
                <w:noProof/>
                <w:webHidden/>
              </w:rPr>
              <w:fldChar w:fldCharType="separate"/>
            </w:r>
            <w:r>
              <w:rPr>
                <w:noProof/>
                <w:webHidden/>
              </w:rPr>
              <w:t>3</w:t>
            </w:r>
            <w:r>
              <w:rPr>
                <w:noProof/>
                <w:webHidden/>
              </w:rPr>
              <w:fldChar w:fldCharType="end"/>
            </w:r>
          </w:hyperlink>
        </w:p>
        <w:p w14:paraId="5E469B19" w14:textId="77777777" w:rsidR="008E7555" w:rsidRDefault="008E7555">
          <w:pPr>
            <w:pStyle w:val="Verzeichnis1"/>
            <w:tabs>
              <w:tab w:val="left" w:pos="440"/>
              <w:tab w:val="right" w:leader="dot" w:pos="9062"/>
            </w:tabs>
            <w:rPr>
              <w:rFonts w:asciiTheme="minorHAnsi" w:eastAsiaTheme="minorEastAsia" w:hAnsiTheme="minorHAnsi"/>
              <w:noProof/>
              <w:color w:val="auto"/>
              <w:lang w:eastAsia="de-DE"/>
            </w:rPr>
          </w:pPr>
          <w:hyperlink w:anchor="_Toc364200140" w:history="1">
            <w:r w:rsidRPr="00073AD3">
              <w:rPr>
                <w:rStyle w:val="Hyperlink"/>
                <w:noProof/>
              </w:rPr>
              <w:t>3</w:t>
            </w:r>
            <w:r>
              <w:rPr>
                <w:rFonts w:asciiTheme="minorHAnsi" w:eastAsiaTheme="minorEastAsia" w:hAnsiTheme="minorHAnsi"/>
                <w:noProof/>
                <w:color w:val="auto"/>
                <w:lang w:eastAsia="de-DE"/>
              </w:rPr>
              <w:tab/>
            </w:r>
            <w:r w:rsidRPr="00073AD3">
              <w:rPr>
                <w:rStyle w:val="Hyperlink"/>
                <w:noProof/>
              </w:rPr>
              <w:t>Lehrerversuche</w:t>
            </w:r>
            <w:r>
              <w:rPr>
                <w:noProof/>
                <w:webHidden/>
              </w:rPr>
              <w:tab/>
            </w:r>
            <w:r>
              <w:rPr>
                <w:noProof/>
                <w:webHidden/>
              </w:rPr>
              <w:fldChar w:fldCharType="begin"/>
            </w:r>
            <w:r>
              <w:rPr>
                <w:noProof/>
                <w:webHidden/>
              </w:rPr>
              <w:instrText xml:space="preserve"> PAGEREF _Toc364200140 \h </w:instrText>
            </w:r>
            <w:r>
              <w:rPr>
                <w:noProof/>
                <w:webHidden/>
              </w:rPr>
            </w:r>
            <w:r>
              <w:rPr>
                <w:noProof/>
                <w:webHidden/>
              </w:rPr>
              <w:fldChar w:fldCharType="separate"/>
            </w:r>
            <w:r>
              <w:rPr>
                <w:noProof/>
                <w:webHidden/>
              </w:rPr>
              <w:t>4</w:t>
            </w:r>
            <w:r>
              <w:rPr>
                <w:noProof/>
                <w:webHidden/>
              </w:rPr>
              <w:fldChar w:fldCharType="end"/>
            </w:r>
          </w:hyperlink>
        </w:p>
        <w:p w14:paraId="55B8FA94" w14:textId="77777777" w:rsidR="008E7555" w:rsidRDefault="008E7555">
          <w:pPr>
            <w:pStyle w:val="Verzeichnis2"/>
            <w:tabs>
              <w:tab w:val="left" w:pos="880"/>
              <w:tab w:val="right" w:leader="dot" w:pos="9062"/>
            </w:tabs>
            <w:rPr>
              <w:rFonts w:asciiTheme="minorHAnsi" w:eastAsiaTheme="minorEastAsia" w:hAnsiTheme="minorHAnsi"/>
              <w:noProof/>
              <w:color w:val="auto"/>
              <w:lang w:eastAsia="de-DE"/>
            </w:rPr>
          </w:pPr>
          <w:hyperlink w:anchor="_Toc364200141" w:history="1">
            <w:r w:rsidRPr="00073AD3">
              <w:rPr>
                <w:rStyle w:val="Hyperlink"/>
                <w:noProof/>
              </w:rPr>
              <w:t>3.1</w:t>
            </w:r>
            <w:r>
              <w:rPr>
                <w:rFonts w:asciiTheme="minorHAnsi" w:eastAsiaTheme="minorEastAsia" w:hAnsiTheme="minorHAnsi"/>
                <w:noProof/>
                <w:color w:val="auto"/>
                <w:lang w:eastAsia="de-DE"/>
              </w:rPr>
              <w:tab/>
            </w:r>
            <w:r w:rsidRPr="00073AD3">
              <w:rPr>
                <w:rStyle w:val="Hyperlink"/>
                <w:noProof/>
              </w:rPr>
              <w:t>V 1 – Modellversuch ‚Chemisches Gleichgewicht‘</w:t>
            </w:r>
            <w:r>
              <w:rPr>
                <w:noProof/>
                <w:webHidden/>
              </w:rPr>
              <w:tab/>
            </w:r>
            <w:r>
              <w:rPr>
                <w:noProof/>
                <w:webHidden/>
              </w:rPr>
              <w:fldChar w:fldCharType="begin"/>
            </w:r>
            <w:r>
              <w:rPr>
                <w:noProof/>
                <w:webHidden/>
              </w:rPr>
              <w:instrText xml:space="preserve"> PAGEREF _Toc364200141 \h </w:instrText>
            </w:r>
            <w:r>
              <w:rPr>
                <w:noProof/>
                <w:webHidden/>
              </w:rPr>
            </w:r>
            <w:r>
              <w:rPr>
                <w:noProof/>
                <w:webHidden/>
              </w:rPr>
              <w:fldChar w:fldCharType="separate"/>
            </w:r>
            <w:r>
              <w:rPr>
                <w:noProof/>
                <w:webHidden/>
              </w:rPr>
              <w:t>4</w:t>
            </w:r>
            <w:r>
              <w:rPr>
                <w:noProof/>
                <w:webHidden/>
              </w:rPr>
              <w:fldChar w:fldCharType="end"/>
            </w:r>
          </w:hyperlink>
        </w:p>
        <w:p w14:paraId="3471DA35" w14:textId="77777777" w:rsidR="008E7555" w:rsidRDefault="008E7555">
          <w:pPr>
            <w:pStyle w:val="Verzeichnis2"/>
            <w:tabs>
              <w:tab w:val="left" w:pos="880"/>
              <w:tab w:val="right" w:leader="dot" w:pos="9062"/>
            </w:tabs>
            <w:rPr>
              <w:rFonts w:asciiTheme="minorHAnsi" w:eastAsiaTheme="minorEastAsia" w:hAnsiTheme="minorHAnsi"/>
              <w:noProof/>
              <w:color w:val="auto"/>
              <w:lang w:eastAsia="de-DE"/>
            </w:rPr>
          </w:pPr>
          <w:hyperlink w:anchor="_Toc364200142" w:history="1">
            <w:r w:rsidRPr="00073AD3">
              <w:rPr>
                <w:rStyle w:val="Hyperlink"/>
                <w:noProof/>
              </w:rPr>
              <w:t>3.2</w:t>
            </w:r>
            <w:r>
              <w:rPr>
                <w:rFonts w:asciiTheme="minorHAnsi" w:eastAsiaTheme="minorEastAsia" w:hAnsiTheme="minorHAnsi"/>
                <w:noProof/>
                <w:color w:val="auto"/>
                <w:lang w:eastAsia="de-DE"/>
              </w:rPr>
              <w:tab/>
            </w:r>
            <w:r w:rsidRPr="00073AD3">
              <w:rPr>
                <w:rStyle w:val="Hyperlink"/>
                <w:noProof/>
              </w:rPr>
              <w:t>V 2 – Einfluss des Drucks auf das chemische Gleichgewicht</w:t>
            </w:r>
            <w:r>
              <w:rPr>
                <w:noProof/>
                <w:webHidden/>
              </w:rPr>
              <w:tab/>
            </w:r>
            <w:r>
              <w:rPr>
                <w:noProof/>
                <w:webHidden/>
              </w:rPr>
              <w:fldChar w:fldCharType="begin"/>
            </w:r>
            <w:r>
              <w:rPr>
                <w:noProof/>
                <w:webHidden/>
              </w:rPr>
              <w:instrText xml:space="preserve"> PAGEREF _Toc364200142 \h </w:instrText>
            </w:r>
            <w:r>
              <w:rPr>
                <w:noProof/>
                <w:webHidden/>
              </w:rPr>
            </w:r>
            <w:r>
              <w:rPr>
                <w:noProof/>
                <w:webHidden/>
              </w:rPr>
              <w:fldChar w:fldCharType="separate"/>
            </w:r>
            <w:r>
              <w:rPr>
                <w:noProof/>
                <w:webHidden/>
              </w:rPr>
              <w:t>7</w:t>
            </w:r>
            <w:r>
              <w:rPr>
                <w:noProof/>
                <w:webHidden/>
              </w:rPr>
              <w:fldChar w:fldCharType="end"/>
            </w:r>
          </w:hyperlink>
        </w:p>
        <w:p w14:paraId="0ECCDFF3" w14:textId="77777777" w:rsidR="008E7555" w:rsidRDefault="008E7555">
          <w:pPr>
            <w:pStyle w:val="Verzeichnis1"/>
            <w:tabs>
              <w:tab w:val="left" w:pos="440"/>
              <w:tab w:val="right" w:leader="dot" w:pos="9062"/>
            </w:tabs>
            <w:rPr>
              <w:rFonts w:asciiTheme="minorHAnsi" w:eastAsiaTheme="minorEastAsia" w:hAnsiTheme="minorHAnsi"/>
              <w:noProof/>
              <w:color w:val="auto"/>
              <w:lang w:eastAsia="de-DE"/>
            </w:rPr>
          </w:pPr>
          <w:hyperlink w:anchor="_Toc364200143" w:history="1">
            <w:r w:rsidRPr="00073AD3">
              <w:rPr>
                <w:rStyle w:val="Hyperlink"/>
                <w:noProof/>
              </w:rPr>
              <w:t>4</w:t>
            </w:r>
            <w:r>
              <w:rPr>
                <w:rFonts w:asciiTheme="minorHAnsi" w:eastAsiaTheme="minorEastAsia" w:hAnsiTheme="minorHAnsi"/>
                <w:noProof/>
                <w:color w:val="auto"/>
                <w:lang w:eastAsia="de-DE"/>
              </w:rPr>
              <w:tab/>
            </w:r>
            <w:r w:rsidRPr="00073AD3">
              <w:rPr>
                <w:rStyle w:val="Hyperlink"/>
                <w:noProof/>
              </w:rPr>
              <w:t>Schülerversuche</w:t>
            </w:r>
            <w:r>
              <w:rPr>
                <w:noProof/>
                <w:webHidden/>
              </w:rPr>
              <w:tab/>
            </w:r>
            <w:r>
              <w:rPr>
                <w:noProof/>
                <w:webHidden/>
              </w:rPr>
              <w:fldChar w:fldCharType="begin"/>
            </w:r>
            <w:r>
              <w:rPr>
                <w:noProof/>
                <w:webHidden/>
              </w:rPr>
              <w:instrText xml:space="preserve"> PAGEREF _Toc364200143 \h </w:instrText>
            </w:r>
            <w:r>
              <w:rPr>
                <w:noProof/>
                <w:webHidden/>
              </w:rPr>
            </w:r>
            <w:r>
              <w:rPr>
                <w:noProof/>
                <w:webHidden/>
              </w:rPr>
              <w:fldChar w:fldCharType="separate"/>
            </w:r>
            <w:r>
              <w:rPr>
                <w:noProof/>
                <w:webHidden/>
              </w:rPr>
              <w:t>10</w:t>
            </w:r>
            <w:r>
              <w:rPr>
                <w:noProof/>
                <w:webHidden/>
              </w:rPr>
              <w:fldChar w:fldCharType="end"/>
            </w:r>
          </w:hyperlink>
        </w:p>
        <w:p w14:paraId="64B825B2" w14:textId="77777777" w:rsidR="008E7555" w:rsidRDefault="008E7555">
          <w:pPr>
            <w:pStyle w:val="Verzeichnis2"/>
            <w:tabs>
              <w:tab w:val="left" w:pos="880"/>
              <w:tab w:val="right" w:leader="dot" w:pos="9062"/>
            </w:tabs>
            <w:rPr>
              <w:rFonts w:asciiTheme="minorHAnsi" w:eastAsiaTheme="minorEastAsia" w:hAnsiTheme="minorHAnsi"/>
              <w:noProof/>
              <w:color w:val="auto"/>
              <w:lang w:eastAsia="de-DE"/>
            </w:rPr>
          </w:pPr>
          <w:hyperlink w:anchor="_Toc364200144" w:history="1">
            <w:r w:rsidRPr="00073AD3">
              <w:rPr>
                <w:rStyle w:val="Hyperlink"/>
                <w:noProof/>
              </w:rPr>
              <w:t>4.1</w:t>
            </w:r>
            <w:r>
              <w:rPr>
                <w:rFonts w:asciiTheme="minorHAnsi" w:eastAsiaTheme="minorEastAsia" w:hAnsiTheme="minorHAnsi"/>
                <w:noProof/>
                <w:color w:val="auto"/>
                <w:lang w:eastAsia="de-DE"/>
              </w:rPr>
              <w:tab/>
            </w:r>
            <w:r w:rsidRPr="00073AD3">
              <w:rPr>
                <w:rStyle w:val="Hyperlink"/>
                <w:noProof/>
              </w:rPr>
              <w:t>V 3 – Einführungsversuch: Bildung von Eisenthiocyanat</w:t>
            </w:r>
            <w:r>
              <w:rPr>
                <w:noProof/>
                <w:webHidden/>
              </w:rPr>
              <w:tab/>
            </w:r>
            <w:r>
              <w:rPr>
                <w:noProof/>
                <w:webHidden/>
              </w:rPr>
              <w:fldChar w:fldCharType="begin"/>
            </w:r>
            <w:r>
              <w:rPr>
                <w:noProof/>
                <w:webHidden/>
              </w:rPr>
              <w:instrText xml:space="preserve"> PAGEREF _Toc364200144 \h </w:instrText>
            </w:r>
            <w:r>
              <w:rPr>
                <w:noProof/>
                <w:webHidden/>
              </w:rPr>
            </w:r>
            <w:r>
              <w:rPr>
                <w:noProof/>
                <w:webHidden/>
              </w:rPr>
              <w:fldChar w:fldCharType="separate"/>
            </w:r>
            <w:r>
              <w:rPr>
                <w:noProof/>
                <w:webHidden/>
              </w:rPr>
              <w:t>10</w:t>
            </w:r>
            <w:r>
              <w:rPr>
                <w:noProof/>
                <w:webHidden/>
              </w:rPr>
              <w:fldChar w:fldCharType="end"/>
            </w:r>
          </w:hyperlink>
        </w:p>
        <w:p w14:paraId="078B1541" w14:textId="77777777" w:rsidR="008E7555" w:rsidRDefault="008E7555">
          <w:pPr>
            <w:pStyle w:val="Verzeichnis2"/>
            <w:tabs>
              <w:tab w:val="left" w:pos="880"/>
              <w:tab w:val="right" w:leader="dot" w:pos="9062"/>
            </w:tabs>
            <w:rPr>
              <w:rFonts w:asciiTheme="minorHAnsi" w:eastAsiaTheme="minorEastAsia" w:hAnsiTheme="minorHAnsi"/>
              <w:noProof/>
              <w:color w:val="auto"/>
              <w:lang w:eastAsia="de-DE"/>
            </w:rPr>
          </w:pPr>
          <w:hyperlink w:anchor="_Toc364200145" w:history="1">
            <w:r w:rsidRPr="00073AD3">
              <w:rPr>
                <w:rStyle w:val="Hyperlink"/>
                <w:noProof/>
              </w:rPr>
              <w:t>4.2</w:t>
            </w:r>
            <w:r>
              <w:rPr>
                <w:rFonts w:asciiTheme="minorHAnsi" w:eastAsiaTheme="minorEastAsia" w:hAnsiTheme="minorHAnsi"/>
                <w:noProof/>
                <w:color w:val="auto"/>
                <w:lang w:eastAsia="de-DE"/>
              </w:rPr>
              <w:tab/>
            </w:r>
            <w:r w:rsidRPr="00073AD3">
              <w:rPr>
                <w:rStyle w:val="Hyperlink"/>
                <w:noProof/>
              </w:rPr>
              <w:t>V 4 – Einfluss der Temperatur auf das chemische Gleichgewicht</w:t>
            </w:r>
            <w:r>
              <w:rPr>
                <w:noProof/>
                <w:webHidden/>
              </w:rPr>
              <w:tab/>
            </w:r>
            <w:r>
              <w:rPr>
                <w:noProof/>
                <w:webHidden/>
              </w:rPr>
              <w:fldChar w:fldCharType="begin"/>
            </w:r>
            <w:r>
              <w:rPr>
                <w:noProof/>
                <w:webHidden/>
              </w:rPr>
              <w:instrText xml:space="preserve"> PAGEREF _Toc364200145 \h </w:instrText>
            </w:r>
            <w:r>
              <w:rPr>
                <w:noProof/>
                <w:webHidden/>
              </w:rPr>
            </w:r>
            <w:r>
              <w:rPr>
                <w:noProof/>
                <w:webHidden/>
              </w:rPr>
              <w:fldChar w:fldCharType="separate"/>
            </w:r>
            <w:r>
              <w:rPr>
                <w:noProof/>
                <w:webHidden/>
              </w:rPr>
              <w:t>13</w:t>
            </w:r>
            <w:r>
              <w:rPr>
                <w:noProof/>
                <w:webHidden/>
              </w:rPr>
              <w:fldChar w:fldCharType="end"/>
            </w:r>
          </w:hyperlink>
        </w:p>
        <w:p w14:paraId="7DBB0E30" w14:textId="77777777" w:rsidR="008E7555" w:rsidRDefault="008E7555">
          <w:pPr>
            <w:pStyle w:val="Verzeichnis2"/>
            <w:tabs>
              <w:tab w:val="left" w:pos="880"/>
              <w:tab w:val="right" w:leader="dot" w:pos="9062"/>
            </w:tabs>
            <w:rPr>
              <w:rFonts w:asciiTheme="minorHAnsi" w:eastAsiaTheme="minorEastAsia" w:hAnsiTheme="minorHAnsi"/>
              <w:noProof/>
              <w:color w:val="auto"/>
              <w:lang w:eastAsia="de-DE"/>
            </w:rPr>
          </w:pPr>
          <w:hyperlink w:anchor="_Toc364200146" w:history="1">
            <w:r w:rsidRPr="00073AD3">
              <w:rPr>
                <w:rStyle w:val="Hyperlink"/>
                <w:noProof/>
              </w:rPr>
              <w:t>4.3</w:t>
            </w:r>
            <w:r>
              <w:rPr>
                <w:rFonts w:asciiTheme="minorHAnsi" w:eastAsiaTheme="minorEastAsia" w:hAnsiTheme="minorHAnsi"/>
                <w:noProof/>
                <w:color w:val="auto"/>
                <w:lang w:eastAsia="de-DE"/>
              </w:rPr>
              <w:tab/>
            </w:r>
            <w:r w:rsidRPr="00073AD3">
              <w:rPr>
                <w:rStyle w:val="Hyperlink"/>
                <w:noProof/>
              </w:rPr>
              <w:t>V 5 – Einfluss der Konzentration auf das chemische Gleichgewicht</w:t>
            </w:r>
            <w:r>
              <w:rPr>
                <w:noProof/>
                <w:webHidden/>
              </w:rPr>
              <w:tab/>
            </w:r>
            <w:r>
              <w:rPr>
                <w:noProof/>
                <w:webHidden/>
              </w:rPr>
              <w:fldChar w:fldCharType="begin"/>
            </w:r>
            <w:r>
              <w:rPr>
                <w:noProof/>
                <w:webHidden/>
              </w:rPr>
              <w:instrText xml:space="preserve"> PAGEREF _Toc364200146 \h </w:instrText>
            </w:r>
            <w:r>
              <w:rPr>
                <w:noProof/>
                <w:webHidden/>
              </w:rPr>
            </w:r>
            <w:r>
              <w:rPr>
                <w:noProof/>
                <w:webHidden/>
              </w:rPr>
              <w:fldChar w:fldCharType="separate"/>
            </w:r>
            <w:r>
              <w:rPr>
                <w:noProof/>
                <w:webHidden/>
              </w:rPr>
              <w:t>15</w:t>
            </w:r>
            <w:r>
              <w:rPr>
                <w:noProof/>
                <w:webHidden/>
              </w:rPr>
              <w:fldChar w:fldCharType="end"/>
            </w:r>
          </w:hyperlink>
        </w:p>
        <w:p w14:paraId="0C1C54C1" w14:textId="77777777" w:rsidR="008E7555" w:rsidRDefault="008E7555">
          <w:pPr>
            <w:pStyle w:val="Verzeichnis1"/>
            <w:tabs>
              <w:tab w:val="left" w:pos="440"/>
              <w:tab w:val="right" w:leader="dot" w:pos="9062"/>
            </w:tabs>
            <w:rPr>
              <w:rFonts w:asciiTheme="minorHAnsi" w:eastAsiaTheme="minorEastAsia" w:hAnsiTheme="minorHAnsi"/>
              <w:noProof/>
              <w:color w:val="auto"/>
              <w:lang w:eastAsia="de-DE"/>
            </w:rPr>
          </w:pPr>
          <w:hyperlink w:anchor="_Toc364200147" w:history="1">
            <w:r w:rsidRPr="00073AD3">
              <w:rPr>
                <w:rStyle w:val="Hyperlink"/>
                <w:noProof/>
              </w:rPr>
              <w:t>5</w:t>
            </w:r>
            <w:r>
              <w:rPr>
                <w:rFonts w:asciiTheme="minorHAnsi" w:eastAsiaTheme="minorEastAsia" w:hAnsiTheme="minorHAnsi"/>
                <w:noProof/>
                <w:color w:val="auto"/>
                <w:lang w:eastAsia="de-DE"/>
              </w:rPr>
              <w:tab/>
            </w:r>
            <w:r w:rsidRPr="00073AD3">
              <w:rPr>
                <w:rStyle w:val="Hyperlink"/>
                <w:noProof/>
              </w:rPr>
              <w:t>Reflexion des Arbeitsblattes</w:t>
            </w:r>
            <w:r>
              <w:rPr>
                <w:noProof/>
                <w:webHidden/>
              </w:rPr>
              <w:tab/>
            </w:r>
            <w:r>
              <w:rPr>
                <w:noProof/>
                <w:webHidden/>
              </w:rPr>
              <w:fldChar w:fldCharType="begin"/>
            </w:r>
            <w:r>
              <w:rPr>
                <w:noProof/>
                <w:webHidden/>
              </w:rPr>
              <w:instrText xml:space="preserve"> PAGEREF _Toc364200147 \h </w:instrText>
            </w:r>
            <w:r>
              <w:rPr>
                <w:noProof/>
                <w:webHidden/>
              </w:rPr>
            </w:r>
            <w:r>
              <w:rPr>
                <w:noProof/>
                <w:webHidden/>
              </w:rPr>
              <w:fldChar w:fldCharType="separate"/>
            </w:r>
            <w:r>
              <w:rPr>
                <w:noProof/>
                <w:webHidden/>
              </w:rPr>
              <w:t>20</w:t>
            </w:r>
            <w:r>
              <w:rPr>
                <w:noProof/>
                <w:webHidden/>
              </w:rPr>
              <w:fldChar w:fldCharType="end"/>
            </w:r>
          </w:hyperlink>
        </w:p>
        <w:p w14:paraId="35EC399E" w14:textId="77777777" w:rsidR="008E7555" w:rsidRDefault="008E7555">
          <w:pPr>
            <w:pStyle w:val="Verzeichnis2"/>
            <w:tabs>
              <w:tab w:val="left" w:pos="880"/>
              <w:tab w:val="right" w:leader="dot" w:pos="9062"/>
            </w:tabs>
            <w:rPr>
              <w:rFonts w:asciiTheme="minorHAnsi" w:eastAsiaTheme="minorEastAsia" w:hAnsiTheme="minorHAnsi"/>
              <w:noProof/>
              <w:color w:val="auto"/>
              <w:lang w:eastAsia="de-DE"/>
            </w:rPr>
          </w:pPr>
          <w:hyperlink w:anchor="_Toc364200148" w:history="1">
            <w:r w:rsidRPr="00073AD3">
              <w:rPr>
                <w:rStyle w:val="Hyperlink"/>
                <w:noProof/>
              </w:rPr>
              <w:t>5.1</w:t>
            </w:r>
            <w:r>
              <w:rPr>
                <w:rFonts w:asciiTheme="minorHAnsi" w:eastAsiaTheme="minorEastAsia" w:hAnsiTheme="minorHAnsi"/>
                <w:noProof/>
                <w:color w:val="auto"/>
                <w:lang w:eastAsia="de-DE"/>
              </w:rPr>
              <w:tab/>
            </w:r>
            <w:r w:rsidRPr="00073AD3">
              <w:rPr>
                <w:rStyle w:val="Hyperlink"/>
                <w:noProof/>
              </w:rPr>
              <w:t>Erwartungshorizont (Kerncurriculum)</w:t>
            </w:r>
            <w:r>
              <w:rPr>
                <w:noProof/>
                <w:webHidden/>
              </w:rPr>
              <w:tab/>
            </w:r>
            <w:r>
              <w:rPr>
                <w:noProof/>
                <w:webHidden/>
              </w:rPr>
              <w:fldChar w:fldCharType="begin"/>
            </w:r>
            <w:r>
              <w:rPr>
                <w:noProof/>
                <w:webHidden/>
              </w:rPr>
              <w:instrText xml:space="preserve"> PAGEREF _Toc364200148 \h </w:instrText>
            </w:r>
            <w:r>
              <w:rPr>
                <w:noProof/>
                <w:webHidden/>
              </w:rPr>
            </w:r>
            <w:r>
              <w:rPr>
                <w:noProof/>
                <w:webHidden/>
              </w:rPr>
              <w:fldChar w:fldCharType="separate"/>
            </w:r>
            <w:r>
              <w:rPr>
                <w:noProof/>
                <w:webHidden/>
              </w:rPr>
              <w:t>20</w:t>
            </w:r>
            <w:r>
              <w:rPr>
                <w:noProof/>
                <w:webHidden/>
              </w:rPr>
              <w:fldChar w:fldCharType="end"/>
            </w:r>
          </w:hyperlink>
        </w:p>
        <w:p w14:paraId="426B4381" w14:textId="77777777" w:rsidR="008E7555" w:rsidRDefault="008E7555">
          <w:pPr>
            <w:pStyle w:val="Verzeichnis2"/>
            <w:tabs>
              <w:tab w:val="left" w:pos="880"/>
              <w:tab w:val="right" w:leader="dot" w:pos="9062"/>
            </w:tabs>
            <w:rPr>
              <w:rFonts w:asciiTheme="minorHAnsi" w:eastAsiaTheme="minorEastAsia" w:hAnsiTheme="minorHAnsi"/>
              <w:noProof/>
              <w:color w:val="auto"/>
              <w:lang w:eastAsia="de-DE"/>
            </w:rPr>
          </w:pPr>
          <w:hyperlink w:anchor="_Toc364200149" w:history="1">
            <w:r w:rsidRPr="00073AD3">
              <w:rPr>
                <w:rStyle w:val="Hyperlink"/>
                <w:noProof/>
              </w:rPr>
              <w:t>5.2</w:t>
            </w:r>
            <w:r>
              <w:rPr>
                <w:rFonts w:asciiTheme="minorHAnsi" w:eastAsiaTheme="minorEastAsia" w:hAnsiTheme="minorHAnsi"/>
                <w:noProof/>
                <w:color w:val="auto"/>
                <w:lang w:eastAsia="de-DE"/>
              </w:rPr>
              <w:tab/>
            </w:r>
            <w:r w:rsidRPr="00073AD3">
              <w:rPr>
                <w:rStyle w:val="Hyperlink"/>
                <w:noProof/>
              </w:rPr>
              <w:t>Erwartungshorizont (Inhaltlich)</w:t>
            </w:r>
            <w:r>
              <w:rPr>
                <w:noProof/>
                <w:webHidden/>
              </w:rPr>
              <w:tab/>
            </w:r>
            <w:r>
              <w:rPr>
                <w:noProof/>
                <w:webHidden/>
              </w:rPr>
              <w:fldChar w:fldCharType="begin"/>
            </w:r>
            <w:r>
              <w:rPr>
                <w:noProof/>
                <w:webHidden/>
              </w:rPr>
              <w:instrText xml:space="preserve"> PAGEREF _Toc364200149 \h </w:instrText>
            </w:r>
            <w:r>
              <w:rPr>
                <w:noProof/>
                <w:webHidden/>
              </w:rPr>
            </w:r>
            <w:r>
              <w:rPr>
                <w:noProof/>
                <w:webHidden/>
              </w:rPr>
              <w:fldChar w:fldCharType="separate"/>
            </w:r>
            <w:r>
              <w:rPr>
                <w:noProof/>
                <w:webHidden/>
              </w:rPr>
              <w:t>20</w:t>
            </w:r>
            <w:r>
              <w:rPr>
                <w:noProof/>
                <w:webHidden/>
              </w:rPr>
              <w:fldChar w:fldCharType="end"/>
            </w:r>
          </w:hyperlink>
        </w:p>
        <w:p w14:paraId="2E88943A" w14:textId="77777777" w:rsidR="00E26180" w:rsidRDefault="00E26180">
          <w:r>
            <w:fldChar w:fldCharType="end"/>
          </w:r>
        </w:p>
      </w:sdtContent>
    </w:sdt>
    <w:p w14:paraId="48AB5308" w14:textId="77777777" w:rsidR="00E26180" w:rsidRDefault="00E26180" w:rsidP="00E26180"/>
    <w:p w14:paraId="6F9D2B33" w14:textId="77777777" w:rsidR="00E26180" w:rsidRDefault="00E26180" w:rsidP="00E26180"/>
    <w:p w14:paraId="7B8F46CC" w14:textId="77777777" w:rsidR="00E26180" w:rsidRDefault="00E26180" w:rsidP="00E26180">
      <w:r>
        <w:br w:type="page"/>
      </w:r>
    </w:p>
    <w:p w14:paraId="01113592" w14:textId="6E0DB2E0" w:rsidR="0086227B" w:rsidRPr="0006684E" w:rsidRDefault="000D10FB" w:rsidP="00954DC8">
      <w:pPr>
        <w:pStyle w:val="berschrift1"/>
      </w:pPr>
      <w:bookmarkStart w:id="0" w:name="_Toc364200138"/>
      <w:r>
        <w:lastRenderedPageBreak/>
        <w:t xml:space="preserve">Beschreibung </w:t>
      </w:r>
      <w:r w:rsidR="0086227B" w:rsidRPr="0006684E">
        <w:t xml:space="preserve"> </w:t>
      </w:r>
      <w:r>
        <w:t>des Themas und zugehörige Lernziele</w:t>
      </w:r>
      <w:bookmarkEnd w:id="0"/>
    </w:p>
    <w:p w14:paraId="07A41E1F" w14:textId="6DD4BF59" w:rsidR="00D9464F" w:rsidRDefault="00D9464F" w:rsidP="000A1B24">
      <w:pPr>
        <w:rPr>
          <w:color w:val="auto"/>
        </w:rPr>
      </w:pPr>
      <w:r w:rsidRPr="00D9464F">
        <w:rPr>
          <w:color w:val="auto"/>
        </w:rPr>
        <w:t>Das Thema ‚Chemisches Gleichgewicht‘ ist fachlich so wichtig, dass ihm im Kerncurriculum ein eigenes Basiskonzept gewidmet wurde: „Basiskonzept Kinetik und chemisches Gleichgewicht“.</w:t>
      </w:r>
      <w:r>
        <w:rPr>
          <w:color w:val="auto"/>
        </w:rPr>
        <w:t xml:space="preserve"> Chemische Reaktionen laufen nicht nur in eine Richtung ab, sondern es findet gleichzeitig eine Reaktion und eine Rückreaktion statt. Das Verhältnis der beiden Reaktionsgeschwindigkeiten bestimmt darüber, wo der Gleichgewichtszustand liegt, ob nach dem Einstellen des Gleichg</w:t>
      </w:r>
      <w:r>
        <w:rPr>
          <w:color w:val="auto"/>
        </w:rPr>
        <w:t>e</w:t>
      </w:r>
      <w:r>
        <w:rPr>
          <w:color w:val="auto"/>
        </w:rPr>
        <w:t>wichtes mehr Edukte oder mehr Produkte vorliegen.</w:t>
      </w:r>
    </w:p>
    <w:p w14:paraId="0C40C15D" w14:textId="1DE2A2DC" w:rsidR="002A716F" w:rsidRDefault="00D9464F" w:rsidP="000A1B24">
      <w:pPr>
        <w:rPr>
          <w:color w:val="auto"/>
        </w:rPr>
      </w:pPr>
      <w:r>
        <w:rPr>
          <w:color w:val="auto"/>
        </w:rPr>
        <w:t>Die Lage des Gleichgewichtes kann nach Le Chateliers Prinzip des kleinsten Zwangs durch Te</w:t>
      </w:r>
      <w:r>
        <w:rPr>
          <w:color w:val="auto"/>
        </w:rPr>
        <w:t>m</w:t>
      </w:r>
      <w:r>
        <w:rPr>
          <w:color w:val="auto"/>
        </w:rPr>
        <w:t>peratur, Druck und Konzentration beeinflusst werden. Dies ist entscheidend für großtechnische Prozesse, bei denen eine möglichst hohe Ausbeute erzielt werden soll. Im Schullabor können diese Einflussfaktoren nachvollzogen werden und dies ist das Kernstück der folgenden Einheit. Anhand dieser Einflussfaktoren kann das Massenwirkungsgesetz vertieft werden und ein tiefe</w:t>
      </w:r>
      <w:r>
        <w:rPr>
          <w:color w:val="auto"/>
        </w:rPr>
        <w:t>r</w:t>
      </w:r>
      <w:r>
        <w:rPr>
          <w:color w:val="auto"/>
        </w:rPr>
        <w:t>gehendes Verständnis des chemischen Gleichgewichtes geschaffen werden.</w:t>
      </w:r>
    </w:p>
    <w:p w14:paraId="5540599D" w14:textId="77777777" w:rsidR="00D368F8" w:rsidRPr="00D9464F" w:rsidRDefault="00D368F8" w:rsidP="000A1B24">
      <w:pPr>
        <w:rPr>
          <w:color w:val="auto"/>
        </w:rPr>
      </w:pPr>
    </w:p>
    <w:tbl>
      <w:tblPr>
        <w:tblStyle w:val="Tabellenraster"/>
        <w:tblW w:w="9299" w:type="dxa"/>
        <w:tblLook w:val="04A0" w:firstRow="1" w:lastRow="0" w:firstColumn="1" w:lastColumn="0" w:noHBand="0" w:noVBand="1"/>
      </w:tblPr>
      <w:tblGrid>
        <w:gridCol w:w="1809"/>
        <w:gridCol w:w="7490"/>
      </w:tblGrid>
      <w:tr w:rsidR="00293570" w14:paraId="4003B0EF" w14:textId="77777777" w:rsidTr="00645082">
        <w:tc>
          <w:tcPr>
            <w:tcW w:w="9299" w:type="dxa"/>
            <w:gridSpan w:val="2"/>
            <w:tcBorders>
              <w:top w:val="single" w:sz="4" w:space="0" w:color="auto"/>
              <w:left w:val="single" w:sz="4" w:space="0" w:color="auto"/>
              <w:bottom w:val="single" w:sz="4" w:space="0" w:color="auto"/>
              <w:right w:val="single" w:sz="4" w:space="0" w:color="auto"/>
            </w:tcBorders>
            <w:hideMark/>
          </w:tcPr>
          <w:p w14:paraId="2A05EA8B" w14:textId="77777777" w:rsidR="00293570" w:rsidRPr="00F32913" w:rsidRDefault="00293570" w:rsidP="000A1B24">
            <w:pPr>
              <w:rPr>
                <w:rFonts w:asciiTheme="majorHAnsi" w:hAnsiTheme="majorHAnsi"/>
                <w:color w:val="auto"/>
              </w:rPr>
            </w:pPr>
            <w:r w:rsidRPr="00F32913">
              <w:rPr>
                <w:rFonts w:asciiTheme="majorHAnsi" w:hAnsiTheme="majorHAnsi"/>
                <w:b/>
                <w:color w:val="auto"/>
              </w:rPr>
              <w:t>Basiskonzept Stoff-Teilchen</w:t>
            </w:r>
          </w:p>
        </w:tc>
      </w:tr>
      <w:tr w:rsidR="00424BDB" w14:paraId="5692E1A9" w14:textId="77777777" w:rsidTr="00645082">
        <w:tc>
          <w:tcPr>
            <w:tcW w:w="1809" w:type="dxa"/>
            <w:tcBorders>
              <w:top w:val="single" w:sz="4" w:space="0" w:color="auto"/>
              <w:left w:val="single" w:sz="4" w:space="0" w:color="auto"/>
              <w:bottom w:val="single" w:sz="4" w:space="0" w:color="auto"/>
              <w:right w:val="single" w:sz="4" w:space="0" w:color="auto"/>
            </w:tcBorders>
            <w:hideMark/>
          </w:tcPr>
          <w:p w14:paraId="07E4DA86" w14:textId="2CCCEE7E" w:rsidR="00424BDB" w:rsidRPr="00F32913" w:rsidRDefault="00424BDB" w:rsidP="000A1B24">
            <w:pPr>
              <w:rPr>
                <w:rFonts w:asciiTheme="majorHAnsi" w:hAnsiTheme="majorHAnsi"/>
                <w:color w:val="auto"/>
              </w:rPr>
            </w:pPr>
            <w:r w:rsidRPr="00F32913">
              <w:rPr>
                <w:rFonts w:asciiTheme="majorHAnsi" w:hAnsiTheme="majorHAnsi"/>
                <w:color w:val="auto"/>
              </w:rPr>
              <w:t>Erkenntnis-gewinnung</w:t>
            </w:r>
          </w:p>
        </w:tc>
        <w:tc>
          <w:tcPr>
            <w:tcW w:w="7490" w:type="dxa"/>
            <w:tcBorders>
              <w:top w:val="single" w:sz="4" w:space="0" w:color="auto"/>
              <w:left w:val="single" w:sz="4" w:space="0" w:color="auto"/>
              <w:bottom w:val="single" w:sz="4" w:space="0" w:color="auto"/>
              <w:right w:val="single" w:sz="4" w:space="0" w:color="auto"/>
            </w:tcBorders>
            <w:hideMark/>
          </w:tcPr>
          <w:p w14:paraId="1A576264" w14:textId="58527E5D" w:rsidR="00424BDB" w:rsidRPr="00F32913" w:rsidRDefault="00424BDB" w:rsidP="000A1B24">
            <w:pPr>
              <w:rPr>
                <w:rFonts w:asciiTheme="majorHAnsi" w:hAnsiTheme="majorHAnsi"/>
                <w:color w:val="auto"/>
              </w:rPr>
            </w:pPr>
            <w:r w:rsidRPr="00F32913">
              <w:rPr>
                <w:rFonts w:asciiTheme="majorHAnsi" w:hAnsiTheme="majorHAnsi"/>
                <w:color w:val="auto"/>
              </w:rPr>
              <w:t>• nutzen geeignete Modelle zur Deutung stofflicher und struktureller Aspek-</w:t>
            </w:r>
          </w:p>
          <w:p w14:paraId="07D37742" w14:textId="5F443FDA" w:rsidR="00424BDB" w:rsidRPr="00F32913" w:rsidRDefault="00424BDB" w:rsidP="000A1B24">
            <w:pPr>
              <w:rPr>
                <w:rFonts w:asciiTheme="majorHAnsi" w:hAnsiTheme="majorHAnsi"/>
                <w:color w:val="auto"/>
              </w:rPr>
            </w:pPr>
            <w:r w:rsidRPr="00F32913">
              <w:rPr>
                <w:rFonts w:asciiTheme="majorHAnsi" w:hAnsiTheme="majorHAnsi"/>
                <w:color w:val="auto"/>
              </w:rPr>
              <w:t xml:space="preserve">   te.</w:t>
            </w:r>
          </w:p>
        </w:tc>
      </w:tr>
      <w:tr w:rsidR="00424BDB" w14:paraId="6F56387E" w14:textId="77777777" w:rsidTr="00645082">
        <w:tc>
          <w:tcPr>
            <w:tcW w:w="1809" w:type="dxa"/>
            <w:tcBorders>
              <w:top w:val="single" w:sz="4" w:space="0" w:color="auto"/>
              <w:left w:val="single" w:sz="4" w:space="0" w:color="auto"/>
              <w:bottom w:val="single" w:sz="4" w:space="0" w:color="auto"/>
              <w:right w:val="single" w:sz="4" w:space="0" w:color="auto"/>
            </w:tcBorders>
          </w:tcPr>
          <w:p w14:paraId="6DDFF708" w14:textId="76EF1D4C" w:rsidR="00424BDB" w:rsidRPr="00F32913" w:rsidRDefault="00424BDB" w:rsidP="000A1B24">
            <w:pPr>
              <w:rPr>
                <w:rFonts w:asciiTheme="majorHAnsi" w:hAnsiTheme="majorHAnsi"/>
                <w:color w:val="auto"/>
              </w:rPr>
            </w:pPr>
            <w:r w:rsidRPr="00F32913">
              <w:rPr>
                <w:rFonts w:asciiTheme="majorHAnsi" w:hAnsiTheme="majorHAnsi"/>
                <w:color w:val="auto"/>
              </w:rPr>
              <w:t>Kommunikation</w:t>
            </w:r>
          </w:p>
        </w:tc>
        <w:tc>
          <w:tcPr>
            <w:tcW w:w="7490" w:type="dxa"/>
            <w:tcBorders>
              <w:top w:val="single" w:sz="4" w:space="0" w:color="auto"/>
              <w:left w:val="single" w:sz="4" w:space="0" w:color="auto"/>
              <w:bottom w:val="single" w:sz="4" w:space="0" w:color="auto"/>
              <w:right w:val="single" w:sz="4" w:space="0" w:color="auto"/>
            </w:tcBorders>
          </w:tcPr>
          <w:p w14:paraId="4E43DD60" w14:textId="77777777" w:rsidR="00424BDB" w:rsidRPr="00F32913" w:rsidRDefault="00424BDB" w:rsidP="000A1B24">
            <w:pPr>
              <w:rPr>
                <w:rFonts w:asciiTheme="majorHAnsi" w:hAnsiTheme="majorHAnsi"/>
                <w:color w:val="auto"/>
              </w:rPr>
            </w:pPr>
            <w:r w:rsidRPr="00F32913">
              <w:rPr>
                <w:rFonts w:asciiTheme="majorHAnsi" w:hAnsiTheme="majorHAnsi"/>
                <w:color w:val="auto"/>
              </w:rPr>
              <w:t>• dokumentieren und interpretieren experimentelle Ergebnisse fachgerecht.</w:t>
            </w:r>
          </w:p>
          <w:p w14:paraId="10F1D279" w14:textId="6FC68C66" w:rsidR="00424BDB" w:rsidRPr="00F32913" w:rsidRDefault="00424BDB" w:rsidP="000A1B24">
            <w:pPr>
              <w:autoSpaceDE w:val="0"/>
              <w:autoSpaceDN w:val="0"/>
              <w:adjustRightInd w:val="0"/>
              <w:jc w:val="left"/>
              <w:rPr>
                <w:rFonts w:asciiTheme="majorHAnsi" w:hAnsiTheme="majorHAnsi" w:cs="Helvetica"/>
                <w:color w:val="auto"/>
                <w:sz w:val="20"/>
                <w:szCs w:val="20"/>
              </w:rPr>
            </w:pPr>
            <w:r w:rsidRPr="00F32913">
              <w:rPr>
                <w:rFonts w:asciiTheme="majorHAnsi" w:hAnsiTheme="majorHAnsi"/>
                <w:color w:val="auto"/>
              </w:rPr>
              <w:t xml:space="preserve">• </w:t>
            </w:r>
            <w:r w:rsidRPr="00F32913">
              <w:rPr>
                <w:rFonts w:asciiTheme="majorHAnsi" w:hAnsiTheme="majorHAnsi" w:cs="Helvetica"/>
                <w:color w:val="auto"/>
                <w:sz w:val="20"/>
                <w:szCs w:val="20"/>
              </w:rPr>
              <w:t xml:space="preserve">stellen chemische Sachverhalte in geeigneter Formelschreibweise dar (Ver- </w:t>
            </w:r>
          </w:p>
          <w:p w14:paraId="4414DC5A" w14:textId="0D01D50F" w:rsidR="00424BDB" w:rsidRPr="00F32913" w:rsidRDefault="00424BDB" w:rsidP="000A1B24">
            <w:pPr>
              <w:autoSpaceDE w:val="0"/>
              <w:autoSpaceDN w:val="0"/>
              <w:adjustRightInd w:val="0"/>
              <w:jc w:val="left"/>
              <w:rPr>
                <w:rFonts w:asciiTheme="majorHAnsi" w:hAnsiTheme="majorHAnsi" w:cs="Helvetica"/>
                <w:color w:val="auto"/>
                <w:sz w:val="20"/>
                <w:szCs w:val="20"/>
              </w:rPr>
            </w:pPr>
            <w:r w:rsidRPr="00F32913">
              <w:rPr>
                <w:rFonts w:asciiTheme="majorHAnsi" w:hAnsiTheme="majorHAnsi" w:cs="Helvetica"/>
                <w:color w:val="auto"/>
                <w:sz w:val="20"/>
                <w:szCs w:val="20"/>
              </w:rPr>
              <w:t xml:space="preserve">  hältnisformeln, Summenformeln, Strukturformeln).</w:t>
            </w:r>
          </w:p>
        </w:tc>
      </w:tr>
      <w:tr w:rsidR="00424BDB" w14:paraId="6EDD65C1" w14:textId="77777777" w:rsidTr="00645082">
        <w:tc>
          <w:tcPr>
            <w:tcW w:w="9299" w:type="dxa"/>
            <w:gridSpan w:val="2"/>
            <w:tcBorders>
              <w:top w:val="single" w:sz="4" w:space="0" w:color="auto"/>
              <w:left w:val="single" w:sz="4" w:space="0" w:color="auto"/>
              <w:bottom w:val="single" w:sz="4" w:space="0" w:color="auto"/>
              <w:right w:val="single" w:sz="4" w:space="0" w:color="auto"/>
            </w:tcBorders>
            <w:hideMark/>
          </w:tcPr>
          <w:p w14:paraId="5BE8038F" w14:textId="76BAF3AE" w:rsidR="00424BDB" w:rsidRPr="00F32913" w:rsidRDefault="00424BDB" w:rsidP="000A1B24">
            <w:pPr>
              <w:rPr>
                <w:rFonts w:asciiTheme="majorHAnsi" w:hAnsiTheme="majorHAnsi"/>
                <w:color w:val="auto"/>
              </w:rPr>
            </w:pPr>
            <w:r w:rsidRPr="00F32913">
              <w:rPr>
                <w:rFonts w:asciiTheme="majorHAnsi" w:hAnsiTheme="majorHAnsi"/>
                <w:b/>
                <w:color w:val="auto"/>
              </w:rPr>
              <w:t>Basiskonzept Struktur-Eigenschaft</w:t>
            </w:r>
          </w:p>
        </w:tc>
      </w:tr>
      <w:tr w:rsidR="00424BDB" w14:paraId="5D5E7127" w14:textId="77777777" w:rsidTr="00645082">
        <w:trPr>
          <w:trHeight w:val="250"/>
        </w:trPr>
        <w:tc>
          <w:tcPr>
            <w:tcW w:w="1809" w:type="dxa"/>
            <w:tcBorders>
              <w:top w:val="single" w:sz="4" w:space="0" w:color="auto"/>
              <w:left w:val="single" w:sz="4" w:space="0" w:color="auto"/>
              <w:bottom w:val="single" w:sz="4" w:space="0" w:color="auto"/>
              <w:right w:val="single" w:sz="4" w:space="0" w:color="auto"/>
            </w:tcBorders>
            <w:hideMark/>
          </w:tcPr>
          <w:p w14:paraId="3E959107" w14:textId="77777777" w:rsidR="00424BDB" w:rsidRPr="00F32913" w:rsidRDefault="00424BDB" w:rsidP="000A1B24">
            <w:pPr>
              <w:rPr>
                <w:rFonts w:asciiTheme="majorHAnsi" w:hAnsiTheme="majorHAnsi"/>
                <w:color w:val="auto"/>
              </w:rPr>
            </w:pPr>
            <w:r w:rsidRPr="00F32913">
              <w:rPr>
                <w:rFonts w:asciiTheme="majorHAnsi" w:hAnsiTheme="majorHAnsi"/>
                <w:color w:val="auto"/>
              </w:rPr>
              <w:t>Fachwissen</w:t>
            </w:r>
          </w:p>
        </w:tc>
        <w:tc>
          <w:tcPr>
            <w:tcW w:w="7490" w:type="dxa"/>
            <w:tcBorders>
              <w:top w:val="single" w:sz="4" w:space="0" w:color="auto"/>
              <w:left w:val="single" w:sz="4" w:space="0" w:color="auto"/>
              <w:bottom w:val="single" w:sz="4" w:space="0" w:color="auto"/>
              <w:right w:val="single" w:sz="4" w:space="0" w:color="auto"/>
            </w:tcBorders>
            <w:hideMark/>
          </w:tcPr>
          <w:p w14:paraId="159056CB" w14:textId="3249E83F" w:rsidR="00424BDB" w:rsidRPr="00F32913" w:rsidRDefault="00424BDB" w:rsidP="000A1B24">
            <w:pPr>
              <w:rPr>
                <w:rFonts w:asciiTheme="majorHAnsi" w:hAnsiTheme="majorHAnsi"/>
                <w:color w:val="auto"/>
              </w:rPr>
            </w:pPr>
            <w:r w:rsidRPr="00F32913">
              <w:rPr>
                <w:rFonts w:asciiTheme="majorHAnsi" w:hAnsiTheme="majorHAnsi"/>
                <w:color w:val="auto"/>
              </w:rPr>
              <w:t>• deuten die chemische Reaktion als Spaltung und Bildung von Bindungen.</w:t>
            </w:r>
          </w:p>
        </w:tc>
      </w:tr>
      <w:tr w:rsidR="00424BDB" w14:paraId="70AD2C2A" w14:textId="77777777" w:rsidTr="00645082">
        <w:trPr>
          <w:trHeight w:val="546"/>
        </w:trPr>
        <w:tc>
          <w:tcPr>
            <w:tcW w:w="1809" w:type="dxa"/>
            <w:tcBorders>
              <w:top w:val="single" w:sz="4" w:space="0" w:color="auto"/>
              <w:left w:val="single" w:sz="4" w:space="0" w:color="auto"/>
              <w:bottom w:val="single" w:sz="4" w:space="0" w:color="auto"/>
              <w:right w:val="single" w:sz="4" w:space="0" w:color="auto"/>
            </w:tcBorders>
          </w:tcPr>
          <w:p w14:paraId="0D774E7B" w14:textId="0947C772" w:rsidR="00424BDB" w:rsidRPr="00F32913" w:rsidRDefault="00424BDB" w:rsidP="000A1B24">
            <w:pPr>
              <w:rPr>
                <w:rFonts w:asciiTheme="majorHAnsi" w:hAnsiTheme="majorHAnsi"/>
                <w:color w:val="auto"/>
              </w:rPr>
            </w:pPr>
            <w:r w:rsidRPr="00F32913">
              <w:rPr>
                <w:rFonts w:asciiTheme="majorHAnsi" w:hAnsiTheme="majorHAnsi"/>
                <w:color w:val="auto"/>
              </w:rPr>
              <w:t>Erkenntnis-gewinnung</w:t>
            </w:r>
          </w:p>
        </w:tc>
        <w:tc>
          <w:tcPr>
            <w:tcW w:w="7490" w:type="dxa"/>
            <w:tcBorders>
              <w:top w:val="single" w:sz="4" w:space="0" w:color="auto"/>
              <w:left w:val="single" w:sz="4" w:space="0" w:color="auto"/>
              <w:bottom w:val="single" w:sz="4" w:space="0" w:color="auto"/>
              <w:right w:val="single" w:sz="4" w:space="0" w:color="auto"/>
            </w:tcBorders>
          </w:tcPr>
          <w:p w14:paraId="53CC0E71" w14:textId="77777777" w:rsidR="00424BDB" w:rsidRPr="00F32913" w:rsidRDefault="00424BDB" w:rsidP="000A1B24">
            <w:pPr>
              <w:rPr>
                <w:rFonts w:asciiTheme="majorHAnsi" w:hAnsiTheme="majorHAnsi"/>
                <w:color w:val="auto"/>
              </w:rPr>
            </w:pPr>
            <w:r w:rsidRPr="00F32913">
              <w:rPr>
                <w:rFonts w:asciiTheme="majorHAnsi" w:hAnsiTheme="majorHAnsi"/>
                <w:color w:val="auto"/>
              </w:rPr>
              <w:t>• formulieren entsprechende Reaktionsgleichungen mit der Lewis-</w:t>
            </w:r>
          </w:p>
          <w:p w14:paraId="350A8C17" w14:textId="443DADF7" w:rsidR="00424BDB" w:rsidRPr="00F32913" w:rsidRDefault="00424BDB" w:rsidP="000A1B24">
            <w:pPr>
              <w:rPr>
                <w:rFonts w:asciiTheme="majorHAnsi" w:hAnsiTheme="majorHAnsi"/>
                <w:color w:val="auto"/>
              </w:rPr>
            </w:pPr>
            <w:r w:rsidRPr="00F32913">
              <w:rPr>
                <w:rFonts w:asciiTheme="majorHAnsi" w:hAnsiTheme="majorHAnsi"/>
                <w:color w:val="auto"/>
              </w:rPr>
              <w:t xml:space="preserve">  Schreibweise.</w:t>
            </w:r>
          </w:p>
        </w:tc>
      </w:tr>
      <w:tr w:rsidR="00424BDB" w14:paraId="786B80A2" w14:textId="77777777" w:rsidTr="00645082">
        <w:tc>
          <w:tcPr>
            <w:tcW w:w="9299" w:type="dxa"/>
            <w:gridSpan w:val="2"/>
            <w:tcBorders>
              <w:top w:val="single" w:sz="4" w:space="0" w:color="auto"/>
              <w:left w:val="single" w:sz="4" w:space="0" w:color="auto"/>
              <w:bottom w:val="single" w:sz="4" w:space="0" w:color="auto"/>
              <w:right w:val="single" w:sz="4" w:space="0" w:color="auto"/>
            </w:tcBorders>
            <w:hideMark/>
          </w:tcPr>
          <w:p w14:paraId="2D10CBE9" w14:textId="03A192EA" w:rsidR="00424BDB" w:rsidRPr="00F32913" w:rsidRDefault="00424BDB" w:rsidP="000A1B24">
            <w:pPr>
              <w:rPr>
                <w:rFonts w:asciiTheme="majorHAnsi" w:hAnsiTheme="majorHAnsi"/>
                <w:color w:val="auto"/>
              </w:rPr>
            </w:pPr>
            <w:r w:rsidRPr="00F32913">
              <w:rPr>
                <w:rFonts w:asciiTheme="majorHAnsi" w:hAnsiTheme="majorHAnsi"/>
                <w:b/>
                <w:color w:val="auto"/>
              </w:rPr>
              <w:t>Basiskonzept Kinetik und chemisches Gleichgewicht</w:t>
            </w:r>
          </w:p>
        </w:tc>
      </w:tr>
      <w:tr w:rsidR="00424BDB" w14:paraId="6D16C374" w14:textId="0EA4BE6B" w:rsidTr="00645082">
        <w:tc>
          <w:tcPr>
            <w:tcW w:w="1809" w:type="dxa"/>
            <w:tcBorders>
              <w:top w:val="single" w:sz="4" w:space="0" w:color="auto"/>
              <w:left w:val="single" w:sz="4" w:space="0" w:color="auto"/>
              <w:bottom w:val="single" w:sz="4" w:space="0" w:color="auto"/>
              <w:right w:val="single" w:sz="4" w:space="0" w:color="auto"/>
            </w:tcBorders>
          </w:tcPr>
          <w:p w14:paraId="014C7450" w14:textId="554DF0F0" w:rsidR="00424BDB" w:rsidRPr="00F32913" w:rsidRDefault="00424BDB" w:rsidP="000A1B24">
            <w:pPr>
              <w:rPr>
                <w:rFonts w:asciiTheme="majorHAnsi" w:hAnsiTheme="majorHAnsi"/>
                <w:color w:val="auto"/>
              </w:rPr>
            </w:pPr>
            <w:r w:rsidRPr="00F32913">
              <w:rPr>
                <w:rFonts w:asciiTheme="majorHAnsi" w:hAnsiTheme="majorHAnsi"/>
                <w:color w:val="auto"/>
              </w:rPr>
              <w:t>Fachwissen</w:t>
            </w:r>
          </w:p>
        </w:tc>
        <w:tc>
          <w:tcPr>
            <w:tcW w:w="7490" w:type="dxa"/>
            <w:tcBorders>
              <w:top w:val="single" w:sz="4" w:space="0" w:color="auto"/>
              <w:left w:val="single" w:sz="4" w:space="0" w:color="auto"/>
              <w:bottom w:val="single" w:sz="4" w:space="0" w:color="auto"/>
              <w:right w:val="single" w:sz="4" w:space="0" w:color="auto"/>
            </w:tcBorders>
          </w:tcPr>
          <w:p w14:paraId="2A52A963" w14:textId="77777777" w:rsidR="00424BDB" w:rsidRPr="00F32913" w:rsidRDefault="00424BDB" w:rsidP="000A1B24">
            <w:pPr>
              <w:rPr>
                <w:rFonts w:asciiTheme="majorHAnsi" w:hAnsiTheme="majorHAnsi"/>
                <w:color w:val="auto"/>
              </w:rPr>
            </w:pPr>
            <w:r w:rsidRPr="00F32913">
              <w:rPr>
                <w:rFonts w:asciiTheme="majorHAnsi" w:hAnsiTheme="majorHAnsi"/>
                <w:color w:val="auto"/>
              </w:rPr>
              <w:t>• beschreiben das chemische Gleichgewicht auf Stoff- und Teilchenebene.</w:t>
            </w:r>
          </w:p>
          <w:p w14:paraId="6129D3F4" w14:textId="59FAAD2A" w:rsidR="00424BDB" w:rsidRPr="00F32913" w:rsidRDefault="00424BDB" w:rsidP="000A1B24">
            <w:pPr>
              <w:rPr>
                <w:rFonts w:asciiTheme="majorHAnsi" w:hAnsiTheme="majorHAnsi"/>
                <w:color w:val="auto"/>
              </w:rPr>
            </w:pPr>
            <w:r w:rsidRPr="00F32913">
              <w:rPr>
                <w:rFonts w:asciiTheme="majorHAnsi" w:hAnsiTheme="majorHAnsi"/>
                <w:color w:val="auto"/>
              </w:rPr>
              <w:t>• wenden das Prinzip von Le Chatelier an.</w:t>
            </w:r>
          </w:p>
        </w:tc>
      </w:tr>
      <w:tr w:rsidR="00424BDB" w14:paraId="052C7027" w14:textId="655F2120" w:rsidTr="00645082">
        <w:tc>
          <w:tcPr>
            <w:tcW w:w="1809" w:type="dxa"/>
            <w:tcBorders>
              <w:top w:val="single" w:sz="4" w:space="0" w:color="auto"/>
              <w:left w:val="single" w:sz="4" w:space="0" w:color="auto"/>
              <w:bottom w:val="single" w:sz="4" w:space="0" w:color="auto"/>
              <w:right w:val="single" w:sz="4" w:space="0" w:color="auto"/>
            </w:tcBorders>
          </w:tcPr>
          <w:p w14:paraId="65EB0BB1" w14:textId="318CF205" w:rsidR="00424BDB" w:rsidRPr="00F32913" w:rsidRDefault="00424BDB" w:rsidP="000A1B24">
            <w:pPr>
              <w:rPr>
                <w:rFonts w:asciiTheme="majorHAnsi" w:hAnsiTheme="majorHAnsi"/>
                <w:color w:val="auto"/>
              </w:rPr>
            </w:pPr>
            <w:r w:rsidRPr="00F32913">
              <w:rPr>
                <w:rFonts w:asciiTheme="majorHAnsi" w:hAnsiTheme="majorHAnsi"/>
                <w:color w:val="auto"/>
              </w:rPr>
              <w:t>Kommunikation</w:t>
            </w:r>
          </w:p>
        </w:tc>
        <w:tc>
          <w:tcPr>
            <w:tcW w:w="7490" w:type="dxa"/>
            <w:tcBorders>
              <w:top w:val="single" w:sz="4" w:space="0" w:color="auto"/>
              <w:left w:val="single" w:sz="4" w:space="0" w:color="auto"/>
              <w:bottom w:val="single" w:sz="4" w:space="0" w:color="auto"/>
              <w:right w:val="single" w:sz="4" w:space="0" w:color="auto"/>
            </w:tcBorders>
          </w:tcPr>
          <w:p w14:paraId="12C58C0E" w14:textId="05B994F6" w:rsidR="00424BDB" w:rsidRPr="00F32913" w:rsidRDefault="00F32913" w:rsidP="000A1B24">
            <w:pPr>
              <w:rPr>
                <w:rFonts w:asciiTheme="majorHAnsi" w:hAnsiTheme="majorHAnsi"/>
                <w:color w:val="auto"/>
              </w:rPr>
            </w:pPr>
            <w:r w:rsidRPr="00F32913">
              <w:rPr>
                <w:rFonts w:asciiTheme="majorHAnsi" w:hAnsiTheme="majorHAnsi"/>
                <w:color w:val="auto"/>
              </w:rPr>
              <w:t xml:space="preserve">• argumentieren mithilfe des </w:t>
            </w:r>
            <w:r w:rsidR="00424BDB" w:rsidRPr="00F32913">
              <w:rPr>
                <w:rFonts w:asciiTheme="majorHAnsi" w:hAnsiTheme="majorHAnsi"/>
                <w:color w:val="auto"/>
              </w:rPr>
              <w:t>Massenwirkungsgesetzes.</w:t>
            </w:r>
          </w:p>
          <w:p w14:paraId="1A97E9E9" w14:textId="77777777" w:rsidR="00F32913" w:rsidRPr="00F32913" w:rsidRDefault="00F32913" w:rsidP="000A1B24">
            <w:pPr>
              <w:rPr>
                <w:rFonts w:asciiTheme="majorHAnsi" w:hAnsiTheme="majorHAnsi"/>
                <w:color w:val="auto"/>
              </w:rPr>
            </w:pPr>
            <w:r w:rsidRPr="00F32913">
              <w:rPr>
                <w:rFonts w:asciiTheme="majorHAnsi" w:hAnsiTheme="majorHAnsi"/>
                <w:color w:val="auto"/>
              </w:rPr>
              <w:t xml:space="preserve">• beschreiben mathematisch </w:t>
            </w:r>
            <w:r w:rsidR="00424BDB" w:rsidRPr="00F32913">
              <w:rPr>
                <w:rFonts w:asciiTheme="majorHAnsi" w:hAnsiTheme="majorHAnsi"/>
                <w:color w:val="auto"/>
              </w:rPr>
              <w:t>Beeinflussu</w:t>
            </w:r>
            <w:r w:rsidRPr="00F32913">
              <w:rPr>
                <w:rFonts w:asciiTheme="majorHAnsi" w:hAnsiTheme="majorHAnsi"/>
                <w:color w:val="auto"/>
              </w:rPr>
              <w:t xml:space="preserve">ngen des Gleichgewichts </w:t>
            </w:r>
            <w:r w:rsidR="00424BDB" w:rsidRPr="00F32913">
              <w:rPr>
                <w:rFonts w:asciiTheme="majorHAnsi" w:hAnsiTheme="majorHAnsi"/>
                <w:color w:val="auto"/>
              </w:rPr>
              <w:t>an</w:t>
            </w:r>
            <w:r w:rsidRPr="00F32913">
              <w:rPr>
                <w:rFonts w:asciiTheme="majorHAnsi" w:hAnsiTheme="majorHAnsi"/>
                <w:color w:val="auto"/>
              </w:rPr>
              <w:t xml:space="preserve">hand  </w:t>
            </w:r>
          </w:p>
          <w:p w14:paraId="0D86A2D8" w14:textId="6E7872C6" w:rsidR="00424BDB" w:rsidRPr="00F32913" w:rsidRDefault="00F32913" w:rsidP="000A1B24">
            <w:pPr>
              <w:rPr>
                <w:rFonts w:asciiTheme="majorHAnsi" w:hAnsiTheme="majorHAnsi"/>
                <w:color w:val="auto"/>
              </w:rPr>
            </w:pPr>
            <w:r w:rsidRPr="00F32913">
              <w:rPr>
                <w:rFonts w:asciiTheme="majorHAnsi" w:hAnsiTheme="majorHAnsi"/>
                <w:color w:val="auto"/>
              </w:rPr>
              <w:t xml:space="preserve">  des Massenwirkungsgesetzes</w:t>
            </w:r>
          </w:p>
        </w:tc>
      </w:tr>
      <w:tr w:rsidR="00D9464F" w14:paraId="75A3996E" w14:textId="77777777" w:rsidTr="00D955E3">
        <w:tc>
          <w:tcPr>
            <w:tcW w:w="9299" w:type="dxa"/>
            <w:gridSpan w:val="2"/>
            <w:tcBorders>
              <w:top w:val="nil"/>
              <w:left w:val="nil"/>
              <w:bottom w:val="nil"/>
              <w:right w:val="nil"/>
            </w:tcBorders>
          </w:tcPr>
          <w:p w14:paraId="741EDFF2" w14:textId="77777777" w:rsidR="00D9464F" w:rsidRDefault="00D9464F" w:rsidP="000A1B24">
            <w:pPr>
              <w:rPr>
                <w:rFonts w:asciiTheme="majorHAnsi" w:hAnsiTheme="majorHAnsi"/>
                <w:color w:val="auto"/>
              </w:rPr>
            </w:pPr>
          </w:p>
          <w:p w14:paraId="21C6F167" w14:textId="77777777" w:rsidR="00D368F8" w:rsidRDefault="00D368F8" w:rsidP="000A1B24">
            <w:pPr>
              <w:rPr>
                <w:rFonts w:asciiTheme="majorHAnsi" w:hAnsiTheme="majorHAnsi"/>
                <w:color w:val="auto"/>
              </w:rPr>
            </w:pPr>
          </w:p>
          <w:p w14:paraId="20BAB9D9" w14:textId="77777777" w:rsidR="00D368F8" w:rsidRDefault="00D368F8" w:rsidP="000A1B24">
            <w:pPr>
              <w:rPr>
                <w:rFonts w:asciiTheme="majorHAnsi" w:hAnsiTheme="majorHAnsi"/>
                <w:color w:val="auto"/>
              </w:rPr>
            </w:pPr>
          </w:p>
          <w:p w14:paraId="6827ADB8" w14:textId="77777777" w:rsidR="00D368F8" w:rsidRDefault="00D368F8" w:rsidP="000A1B24">
            <w:pPr>
              <w:rPr>
                <w:rFonts w:asciiTheme="majorHAnsi" w:hAnsiTheme="majorHAnsi"/>
                <w:color w:val="auto"/>
              </w:rPr>
            </w:pPr>
          </w:p>
          <w:p w14:paraId="1871C3DC" w14:textId="4AF6FEDC" w:rsidR="00FD6BFC" w:rsidRPr="00FD6BFC" w:rsidRDefault="00D9464F" w:rsidP="000A1B24">
            <w:pPr>
              <w:pStyle w:val="berschrift1"/>
              <w:outlineLvl w:val="0"/>
            </w:pPr>
            <w:r>
              <w:lastRenderedPageBreak/>
              <w:t xml:space="preserve"> </w:t>
            </w:r>
            <w:bookmarkStart w:id="1" w:name="_Toc364200139"/>
            <w:r>
              <w:t>Relevanz für SuS</w:t>
            </w:r>
            <w:bookmarkEnd w:id="1"/>
            <w:r>
              <w:t xml:space="preserve"> </w:t>
            </w:r>
          </w:p>
          <w:p w14:paraId="2A076170" w14:textId="62F90442" w:rsidR="000964BB" w:rsidRDefault="00FD6BFC" w:rsidP="000A1B24">
            <w:pPr>
              <w:rPr>
                <w:rFonts w:asciiTheme="majorHAnsi" w:hAnsiTheme="majorHAnsi"/>
                <w:color w:val="auto"/>
              </w:rPr>
            </w:pPr>
            <w:r>
              <w:rPr>
                <w:rFonts w:asciiTheme="majorHAnsi" w:hAnsiTheme="majorHAnsi"/>
                <w:color w:val="auto"/>
              </w:rPr>
              <w:t xml:space="preserve">Gleichgewichtsreaktionen </w:t>
            </w:r>
            <w:r w:rsidR="000A1B24">
              <w:rPr>
                <w:rFonts w:asciiTheme="majorHAnsi" w:hAnsiTheme="majorHAnsi"/>
                <w:color w:val="auto"/>
              </w:rPr>
              <w:t>sind ein wichtiger Bestandteil des Lebens. Es gibt Puffersysteme im Blut, ohne die wir nicht überleben könnten. Die bei Getränken beliebte Kohlensäure bildet ein gekoppeltes Gleichgewichtssystem.</w:t>
            </w:r>
          </w:p>
          <w:p w14:paraId="334F20A1" w14:textId="11B7CD45" w:rsidR="00D9464F" w:rsidRDefault="000964BB" w:rsidP="000A1B24">
            <w:pPr>
              <w:rPr>
                <w:rFonts w:asciiTheme="majorHAnsi" w:hAnsiTheme="majorHAnsi"/>
                <w:color w:val="auto"/>
              </w:rPr>
            </w:pPr>
            <w:r>
              <w:rPr>
                <w:rFonts w:asciiTheme="majorHAnsi" w:hAnsiTheme="majorHAnsi"/>
                <w:color w:val="auto"/>
              </w:rPr>
              <w:t>All diese Gleichgewichte werden von verschiedenen Faktoren beeinflusst, was uns auch im Alltag bewusst wird. Wenn wir eine Flasche Sprudel öffnen, zischt es und Gasblasen steigen auf. Lassen wir sie im Auto liegen, auf das die Sonne scheint, ist nachher kaum noch Kohlensäure im Wasser.  Taucher bekommen eingebläut, dass sie langsam auftauchen müssen; ansonsten wäre es leben</w:t>
            </w:r>
            <w:r>
              <w:rPr>
                <w:rFonts w:asciiTheme="majorHAnsi" w:hAnsiTheme="majorHAnsi"/>
                <w:color w:val="auto"/>
              </w:rPr>
              <w:t>s</w:t>
            </w:r>
            <w:r>
              <w:rPr>
                <w:rFonts w:asciiTheme="majorHAnsi" w:hAnsiTheme="majorHAnsi"/>
                <w:color w:val="auto"/>
              </w:rPr>
              <w:t>gefährlich. Dies liegt daran, dass sich bei höherem Druck mehr Gase im Blut lösen. Bei zu schne</w:t>
            </w:r>
            <w:r>
              <w:rPr>
                <w:rFonts w:asciiTheme="majorHAnsi" w:hAnsiTheme="majorHAnsi"/>
                <w:color w:val="auto"/>
              </w:rPr>
              <w:t>l</w:t>
            </w:r>
            <w:r>
              <w:rPr>
                <w:rFonts w:asciiTheme="majorHAnsi" w:hAnsiTheme="majorHAnsi"/>
                <w:color w:val="auto"/>
              </w:rPr>
              <w:t>ler Dekompression würden sich im Blut Gasblasen bilden.</w:t>
            </w:r>
          </w:p>
          <w:p w14:paraId="534A832B" w14:textId="77777777" w:rsidR="000964BB" w:rsidRDefault="000964BB" w:rsidP="000A1B24">
            <w:pPr>
              <w:rPr>
                <w:rFonts w:asciiTheme="majorHAnsi" w:hAnsiTheme="majorHAnsi"/>
                <w:color w:val="auto"/>
              </w:rPr>
            </w:pPr>
          </w:p>
          <w:p w14:paraId="11A1576D" w14:textId="3962D639" w:rsidR="00D9464F" w:rsidRPr="00F32913" w:rsidRDefault="000964BB" w:rsidP="000964BB">
            <w:pPr>
              <w:rPr>
                <w:rFonts w:asciiTheme="majorHAnsi" w:hAnsiTheme="majorHAnsi"/>
                <w:color w:val="auto"/>
              </w:rPr>
            </w:pPr>
            <w:r>
              <w:rPr>
                <w:rFonts w:asciiTheme="majorHAnsi" w:hAnsiTheme="majorHAnsi"/>
                <w:color w:val="auto"/>
              </w:rPr>
              <w:t>Abgesehen davon, dass sich die SuS nach dieser Unterrichtseinheit diese Phänomene erklären können, ist das sichere Umgehen mit chemischen Gleichgewichten auch für ihr berufliches We</w:t>
            </w:r>
            <w:r>
              <w:rPr>
                <w:rFonts w:asciiTheme="majorHAnsi" w:hAnsiTheme="majorHAnsi"/>
                <w:color w:val="auto"/>
              </w:rPr>
              <w:t>i</w:t>
            </w:r>
            <w:r>
              <w:rPr>
                <w:rFonts w:asciiTheme="majorHAnsi" w:hAnsiTheme="majorHAnsi"/>
                <w:color w:val="auto"/>
              </w:rPr>
              <w:t>terkommen relevant. Wenn sie sich in der Oberstufe für das Fach Chemie entschieden haben, kommen sie an dem Thema nicht vorbei. Es bildet die Grundlage für organische wie anorgan</w:t>
            </w:r>
            <w:r>
              <w:rPr>
                <w:rFonts w:asciiTheme="majorHAnsi" w:hAnsiTheme="majorHAnsi"/>
                <w:color w:val="auto"/>
              </w:rPr>
              <w:t>i</w:t>
            </w:r>
            <w:r>
              <w:rPr>
                <w:rFonts w:asciiTheme="majorHAnsi" w:hAnsiTheme="majorHAnsi"/>
                <w:color w:val="auto"/>
              </w:rPr>
              <w:t xml:space="preserve">sche Themen, umfasst Löslichkeits- und Redoxvorgänge, Säure-Base-Reaktionen wie </w:t>
            </w:r>
            <w:r w:rsidR="00471EDA">
              <w:rPr>
                <w:rFonts w:asciiTheme="majorHAnsi" w:hAnsiTheme="majorHAnsi"/>
                <w:color w:val="auto"/>
              </w:rPr>
              <w:t>auch Rea</w:t>
            </w:r>
            <w:r w:rsidR="00471EDA">
              <w:rPr>
                <w:rFonts w:asciiTheme="majorHAnsi" w:hAnsiTheme="majorHAnsi"/>
                <w:color w:val="auto"/>
              </w:rPr>
              <w:t>k</w:t>
            </w:r>
            <w:r w:rsidR="00471EDA">
              <w:rPr>
                <w:rFonts w:asciiTheme="majorHAnsi" w:hAnsiTheme="majorHAnsi"/>
                <w:color w:val="auto"/>
              </w:rPr>
              <w:t>tionen mit Gasen. In dieser Einheit wird der Grundstein für das Verständnis dieser Reaktionen gelegt.</w:t>
            </w:r>
          </w:p>
        </w:tc>
      </w:tr>
    </w:tbl>
    <w:p w14:paraId="70957CC8" w14:textId="22C7B5C5" w:rsidR="0086227B" w:rsidRDefault="00977ED8" w:rsidP="0086227B">
      <w:pPr>
        <w:pStyle w:val="berschrift1"/>
      </w:pPr>
      <w:bookmarkStart w:id="2" w:name="_Toc364200140"/>
      <w:r>
        <w:lastRenderedPageBreak/>
        <w:t>Lehrer</w:t>
      </w:r>
      <w:r w:rsidR="00A0582F">
        <w:t>versuche</w:t>
      </w:r>
      <w:bookmarkEnd w:id="2"/>
      <w:r w:rsidR="000D10FB">
        <w:t xml:space="preserve"> </w:t>
      </w:r>
    </w:p>
    <w:bookmarkStart w:id="3" w:name="_Toc364200141"/>
    <w:p w14:paraId="31E0EB76" w14:textId="7BD82415" w:rsidR="00401750" w:rsidRDefault="00BB68E2" w:rsidP="00401750">
      <w:pPr>
        <w:pStyle w:val="berschrift2"/>
      </w:pPr>
      <w:r>
        <w:rPr>
          <w:noProof/>
          <w:lang w:eastAsia="de-DE"/>
        </w:rPr>
        <mc:AlternateContent>
          <mc:Choice Requires="wps">
            <w:drawing>
              <wp:anchor distT="0" distB="0" distL="114300" distR="114300" simplePos="0" relativeHeight="251731968" behindDoc="0" locked="0" layoutInCell="1" allowOverlap="1" wp14:anchorId="7FE1FE74" wp14:editId="464262E1">
                <wp:simplePos x="0" y="0"/>
                <wp:positionH relativeFrom="column">
                  <wp:posOffset>-635</wp:posOffset>
                </wp:positionH>
                <wp:positionV relativeFrom="paragraph">
                  <wp:posOffset>417830</wp:posOffset>
                </wp:positionV>
                <wp:extent cx="5873115" cy="3453765"/>
                <wp:effectExtent l="8890" t="8255" r="13970" b="14605"/>
                <wp:wrapSquare wrapText="bothSides"/>
                <wp:docPr id="7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345376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7ABC1F0" w14:textId="5DD6AC53" w:rsidR="006052C8" w:rsidRDefault="006052C8" w:rsidP="000D10FB">
                            <w:pPr>
                              <w:rPr>
                                <w:color w:val="1F497D" w:themeColor="text2"/>
                              </w:rPr>
                            </w:pPr>
                            <w:r>
                              <w:rPr>
                                <w:color w:val="1F497D" w:themeColor="text2"/>
                              </w:rPr>
                              <w:t>Dieser Versuch kann entweder als Einstiegs- oder als Vertiefungsversuch verwendet werden. Er zeigt als einfaches Modell, wie sich ein chemisches Gleichgewicht einstellt. Hierzu werden Flüssigkeiten mit unterschiedlich dicken Kapillaren von einem Gefäß in das andere befördert.</w:t>
                            </w:r>
                          </w:p>
                          <w:p w14:paraId="4EA5A085" w14:textId="430BDEA4" w:rsidR="006052C8" w:rsidRDefault="006052C8" w:rsidP="000D10FB">
                            <w:pPr>
                              <w:rPr>
                                <w:color w:val="1F497D" w:themeColor="text2"/>
                              </w:rPr>
                            </w:pPr>
                            <w:r>
                              <w:rPr>
                                <w:color w:val="1F497D" w:themeColor="text2"/>
                              </w:rPr>
                              <w:t>Am Anfang liegen nur Edukte vor. Hin- und Rückreaktion laufen gleichzeitig mit unterschiedl</w:t>
                            </w:r>
                            <w:r>
                              <w:rPr>
                                <w:color w:val="1F497D" w:themeColor="text2"/>
                              </w:rPr>
                              <w:t>i</w:t>
                            </w:r>
                            <w:r>
                              <w:rPr>
                                <w:color w:val="1F497D" w:themeColor="text2"/>
                              </w:rPr>
                              <w:t>cher Geschwindigkeit ab und sobald sich das Gleichgewicht eingestellt hat, laufen weiterhin Hin- und Rückreaktion ab, doch die Konzentrationen der Stoffe ändern sich nicht mehr. Ein dynamisches Gleichgewicht ist erreicht.</w:t>
                            </w:r>
                          </w:p>
                          <w:p w14:paraId="396908A1" w14:textId="3273FFD5" w:rsidR="006052C8" w:rsidRPr="000D10FB" w:rsidRDefault="006052C8" w:rsidP="000D10FB">
                            <w:pPr>
                              <w:rPr>
                                <w:color w:val="1F497D" w:themeColor="text2"/>
                              </w:rPr>
                            </w:pPr>
                            <w:r>
                              <w:rPr>
                                <w:color w:val="1F497D" w:themeColor="text2"/>
                              </w:rPr>
                              <w:t>Vorwissen: Je nach Verwendung des Versuchs als Einstieg oder Vertiefung sollten die SuS en</w:t>
                            </w:r>
                            <w:r>
                              <w:rPr>
                                <w:color w:val="1F497D" w:themeColor="text2"/>
                              </w:rPr>
                              <w:t>t</w:t>
                            </w:r>
                            <w:r>
                              <w:rPr>
                                <w:color w:val="1F497D" w:themeColor="text2"/>
                              </w:rPr>
                              <w:t>weder bereits Kenntnisse über das chemische Gleichgewicht, Hin- und Rückreaktion, G</w:t>
                            </w:r>
                            <w:r>
                              <w:rPr>
                                <w:color w:val="1F497D" w:themeColor="text2"/>
                              </w:rPr>
                              <w:t>e</w:t>
                            </w:r>
                            <w:r>
                              <w:rPr>
                                <w:color w:val="1F497D" w:themeColor="text2"/>
                              </w:rPr>
                              <w:t>schwindigkeitskonstanten und dynamisches Gleichgewicht haben und diese dann am Modell wiedererkennen und erklären (Vertiefung), oder sie sollten unvoreingenommen sein und sich diese Begriffe erst am Modell erarbeiten (Einstieg).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 o:spid="_x0000_s1027" type="#_x0000_t202" style="position:absolute;left:0;text-align:left;margin-left:-.05pt;margin-top:32.9pt;width:462.45pt;height:271.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" fillcolor="white [3201]" strokecolor="#4bacc6 [3208]" strokeweight="1pt">
                <v:stroke dashstyle="dash"/>
                <v:shadow color="#868686"/>
                <v:textbox>
                  <w:txbxContent>
                    <w:p w14:paraId="57ABC1F0" w14:textId="5DD6AC53" w:rsidR="006052C8" w:rsidRDefault="006052C8" w:rsidP="000D10FB">
                      <w:pPr>
                        <w:rPr>
                          <w:color w:val="1F497D" w:themeColor="text2"/>
                        </w:rPr>
                      </w:pPr>
                      <w:r>
                        <w:rPr>
                          <w:color w:val="1F497D" w:themeColor="text2"/>
                        </w:rPr>
                        <w:t>Dieser Versuch kann entweder als Einstiegs- oder als Vertiefungsversuch verwendet werden. Er zeigt als einfaches Modell, wie sich ein chemisches Gleichgewicht einstellt. Hierzu werden Flüssigkeiten mit unterschiedlich dicken Kapillaren von einem Gefäß in das andere befördert.</w:t>
                      </w:r>
                    </w:p>
                    <w:p w14:paraId="4EA5A085" w14:textId="430BDEA4" w:rsidR="006052C8" w:rsidRDefault="006052C8" w:rsidP="000D10FB">
                      <w:pPr>
                        <w:rPr>
                          <w:color w:val="1F497D" w:themeColor="text2"/>
                        </w:rPr>
                      </w:pPr>
                      <w:r>
                        <w:rPr>
                          <w:color w:val="1F497D" w:themeColor="text2"/>
                        </w:rPr>
                        <w:t>Am Anfang liegen nur Edukte vor. Hin- und Rückreaktion laufen gleichzeitig mit unterschiedl</w:t>
                      </w:r>
                      <w:r>
                        <w:rPr>
                          <w:color w:val="1F497D" w:themeColor="text2"/>
                        </w:rPr>
                        <w:t>i</w:t>
                      </w:r>
                      <w:r>
                        <w:rPr>
                          <w:color w:val="1F497D" w:themeColor="text2"/>
                        </w:rPr>
                        <w:t>cher Geschwindigkeit ab und sobald sich das Gleichgewicht eingestellt hat, laufen weiterhin Hin- und Rückreaktion ab, doch die Konzentrationen der Stoffe ändern sich nicht mehr. Ein dynamisches Gleichgewicht ist erreicht.</w:t>
                      </w:r>
                    </w:p>
                    <w:p w14:paraId="396908A1" w14:textId="3273FFD5" w:rsidR="006052C8" w:rsidRPr="000D10FB" w:rsidRDefault="006052C8" w:rsidP="000D10FB">
                      <w:pPr>
                        <w:rPr>
                          <w:color w:val="1F497D" w:themeColor="text2"/>
                        </w:rPr>
                      </w:pPr>
                      <w:r>
                        <w:rPr>
                          <w:color w:val="1F497D" w:themeColor="text2"/>
                        </w:rPr>
                        <w:t>Vorwissen: Je nach Verwendung des Versuchs als Einstieg oder Vertiefung sollten die SuS en</w:t>
                      </w:r>
                      <w:r>
                        <w:rPr>
                          <w:color w:val="1F497D" w:themeColor="text2"/>
                        </w:rPr>
                        <w:t>t</w:t>
                      </w:r>
                      <w:r>
                        <w:rPr>
                          <w:color w:val="1F497D" w:themeColor="text2"/>
                        </w:rPr>
                        <w:t>weder bereits Kenntnisse über das chemische Gleichgewicht, Hin- und Rückreaktion, G</w:t>
                      </w:r>
                      <w:r>
                        <w:rPr>
                          <w:color w:val="1F497D" w:themeColor="text2"/>
                        </w:rPr>
                        <w:t>e</w:t>
                      </w:r>
                      <w:r>
                        <w:rPr>
                          <w:color w:val="1F497D" w:themeColor="text2"/>
                        </w:rPr>
                        <w:t>schwindigkeitskonstanten und dynamisches Gleichgewicht haben und diese dann am Modell wiedererkennen und erklären (Vertiefung), oder sie sollten unvoreingenommen sein und sich diese Begriffe erst am Modell erarbeiten (Einstieg).</w:t>
                      </w:r>
                    </w:p>
                  </w:txbxContent>
                </v:textbox>
                <w10:wrap type="square"/>
              </v:shape>
            </w:pict>
          </mc:Fallback>
        </mc:AlternateContent>
      </w:r>
      <w:r w:rsidR="00401750">
        <w:t xml:space="preserve">V 1 – </w:t>
      </w:r>
      <w:r w:rsidR="00574808">
        <w:t>Modellversuch ‚Chemisches Gleichgewicht‘</w:t>
      </w:r>
      <w:bookmarkEnd w:id="3"/>
    </w:p>
    <w:p w14:paraId="23A4A808" w14:textId="77777777" w:rsidR="00D76F6F" w:rsidRDefault="00D76F6F" w:rsidP="00401750"/>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76F6F" w:rsidRPr="009C5E28" w14:paraId="090FD812" w14:textId="77777777" w:rsidTr="008431AB">
        <w:tc>
          <w:tcPr>
            <w:tcW w:w="9322" w:type="dxa"/>
            <w:gridSpan w:val="9"/>
            <w:shd w:val="clear" w:color="auto" w:fill="4F81BD"/>
            <w:vAlign w:val="center"/>
          </w:tcPr>
          <w:p w14:paraId="028D7D62" w14:textId="77777777" w:rsidR="00D76F6F" w:rsidRPr="009C5E28" w:rsidRDefault="00D76F6F" w:rsidP="008431AB">
            <w:pPr>
              <w:spacing w:after="0"/>
              <w:jc w:val="center"/>
              <w:rPr>
                <w:b/>
                <w:bCs/>
              </w:rPr>
            </w:pPr>
            <w:r w:rsidRPr="009C5E28">
              <w:rPr>
                <w:b/>
                <w:bCs/>
              </w:rPr>
              <w:t>Gefahrenstoffe</w:t>
            </w:r>
          </w:p>
        </w:tc>
      </w:tr>
      <w:tr w:rsidR="00D76F6F" w:rsidRPr="009C5E28" w14:paraId="2303AD50"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FE0D83F" w14:textId="5A37E0A6" w:rsidR="00D76F6F" w:rsidRPr="009C5E28" w:rsidRDefault="00412544" w:rsidP="00D76F6F">
            <w:pPr>
              <w:spacing w:after="0" w:line="276" w:lineRule="auto"/>
              <w:jc w:val="center"/>
              <w:rPr>
                <w:b/>
                <w:bCs/>
              </w:rPr>
            </w:pPr>
            <w:r>
              <w:rPr>
                <w:sz w:val="20"/>
              </w:rPr>
              <w:t>Wasser</w:t>
            </w:r>
          </w:p>
        </w:tc>
        <w:tc>
          <w:tcPr>
            <w:tcW w:w="3177" w:type="dxa"/>
            <w:gridSpan w:val="3"/>
            <w:tcBorders>
              <w:top w:val="single" w:sz="8" w:space="0" w:color="4F81BD"/>
              <w:bottom w:val="single" w:sz="8" w:space="0" w:color="4F81BD"/>
            </w:tcBorders>
            <w:shd w:val="clear" w:color="auto" w:fill="auto"/>
            <w:vAlign w:val="center"/>
          </w:tcPr>
          <w:p w14:paraId="2FD4D214" w14:textId="3B159221" w:rsidR="00D76F6F" w:rsidRPr="009C5E28" w:rsidRDefault="00D76F6F" w:rsidP="00412544">
            <w:pPr>
              <w:spacing w:after="0"/>
              <w:jc w:val="center"/>
            </w:pPr>
            <w:r w:rsidRPr="009C5E28">
              <w:rPr>
                <w:sz w:val="20"/>
              </w:rPr>
              <w:t xml:space="preserve">H: </w:t>
            </w:r>
            <w:r w:rsidR="00412544">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28C14B9" w14:textId="1DD0C1D7" w:rsidR="00D76F6F" w:rsidRPr="009C5E28" w:rsidRDefault="00D76F6F" w:rsidP="00412544">
            <w:pPr>
              <w:spacing w:after="0"/>
              <w:jc w:val="center"/>
            </w:pPr>
            <w:r w:rsidRPr="009C5E28">
              <w:rPr>
                <w:sz w:val="20"/>
              </w:rPr>
              <w:t xml:space="preserve">P: </w:t>
            </w:r>
            <w:r w:rsidR="00412544">
              <w:t>-</w:t>
            </w:r>
          </w:p>
        </w:tc>
      </w:tr>
      <w:tr w:rsidR="00D76F6F" w:rsidRPr="009C5E28" w14:paraId="5D881AF6" w14:textId="77777777" w:rsidTr="00D76F6F">
        <w:trPr>
          <w:trHeight w:val="434"/>
        </w:trPr>
        <w:tc>
          <w:tcPr>
            <w:tcW w:w="3027" w:type="dxa"/>
            <w:gridSpan w:val="3"/>
            <w:shd w:val="clear" w:color="auto" w:fill="auto"/>
            <w:vAlign w:val="center"/>
          </w:tcPr>
          <w:p w14:paraId="5F1CA110" w14:textId="6A73BC30" w:rsidR="00D76F6F" w:rsidRPr="009C5E28" w:rsidRDefault="00412544" w:rsidP="00D76F6F">
            <w:pPr>
              <w:spacing w:after="0" w:line="276" w:lineRule="auto"/>
              <w:jc w:val="center"/>
              <w:rPr>
                <w:bCs/>
                <w:sz w:val="20"/>
              </w:rPr>
            </w:pPr>
            <w:r>
              <w:rPr>
                <w:color w:val="auto"/>
                <w:sz w:val="20"/>
                <w:szCs w:val="20"/>
              </w:rPr>
              <w:t>Lebensmittelfarbe</w:t>
            </w:r>
          </w:p>
        </w:tc>
        <w:tc>
          <w:tcPr>
            <w:tcW w:w="3177" w:type="dxa"/>
            <w:gridSpan w:val="3"/>
            <w:shd w:val="clear" w:color="auto" w:fill="auto"/>
            <w:vAlign w:val="center"/>
          </w:tcPr>
          <w:p w14:paraId="685BDC32" w14:textId="54B569B8" w:rsidR="00D76F6F" w:rsidRPr="009C5E28" w:rsidRDefault="00D76F6F" w:rsidP="00412544">
            <w:pPr>
              <w:pStyle w:val="Beschriftung"/>
              <w:spacing w:after="0"/>
              <w:jc w:val="center"/>
              <w:rPr>
                <w:sz w:val="20"/>
              </w:rPr>
            </w:pPr>
            <w:r w:rsidRPr="009C5E28">
              <w:rPr>
                <w:sz w:val="20"/>
              </w:rPr>
              <w:t xml:space="preserve">H: </w:t>
            </w:r>
            <w:r w:rsidR="00412544">
              <w:t>-</w:t>
            </w:r>
          </w:p>
        </w:tc>
        <w:tc>
          <w:tcPr>
            <w:tcW w:w="3118" w:type="dxa"/>
            <w:gridSpan w:val="3"/>
            <w:shd w:val="clear" w:color="auto" w:fill="auto"/>
            <w:vAlign w:val="center"/>
          </w:tcPr>
          <w:p w14:paraId="271B4DE5" w14:textId="30023C87" w:rsidR="00D76F6F" w:rsidRPr="009C5E28" w:rsidRDefault="00D76F6F" w:rsidP="00412544">
            <w:pPr>
              <w:pStyle w:val="Beschriftung"/>
              <w:spacing w:after="0"/>
              <w:jc w:val="center"/>
              <w:rPr>
                <w:sz w:val="20"/>
              </w:rPr>
            </w:pPr>
            <w:r w:rsidRPr="009C5E28">
              <w:rPr>
                <w:sz w:val="20"/>
              </w:rPr>
              <w:t xml:space="preserve">P: </w:t>
            </w:r>
            <w:r w:rsidR="00412544">
              <w:t>-</w:t>
            </w:r>
          </w:p>
        </w:tc>
      </w:tr>
      <w:tr w:rsidR="00D76F6F" w:rsidRPr="009C5E28" w14:paraId="09289861" w14:textId="77777777" w:rsidTr="00D76F6F">
        <w:tc>
          <w:tcPr>
            <w:tcW w:w="1009" w:type="dxa"/>
            <w:tcBorders>
              <w:top w:val="single" w:sz="8" w:space="0" w:color="4F81BD"/>
              <w:left w:val="single" w:sz="8" w:space="0" w:color="4F81BD"/>
              <w:bottom w:val="single" w:sz="8" w:space="0" w:color="4F81BD"/>
            </w:tcBorders>
            <w:shd w:val="clear" w:color="auto" w:fill="auto"/>
            <w:vAlign w:val="center"/>
          </w:tcPr>
          <w:p w14:paraId="497F483A" w14:textId="75A1C4F0" w:rsidR="00D76F6F" w:rsidRPr="009C5E28" w:rsidRDefault="00D76F6F" w:rsidP="00D76F6F">
            <w:pPr>
              <w:spacing w:after="0"/>
              <w:jc w:val="center"/>
              <w:rPr>
                <w:b/>
                <w:bCs/>
              </w:rPr>
            </w:pPr>
            <w:r>
              <w:rPr>
                <w:b/>
                <w:noProof/>
                <w:lang w:eastAsia="de-DE"/>
              </w:rPr>
              <w:drawing>
                <wp:inline distT="0" distB="0" distL="0" distR="0" wp14:anchorId="7ECF1365" wp14:editId="7B940BA2">
                  <wp:extent cx="504190" cy="50419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302B263" w14:textId="2C263EFE" w:rsidR="00D76F6F" w:rsidRPr="009C5E28" w:rsidRDefault="00D76F6F" w:rsidP="00D76F6F">
            <w:pPr>
              <w:spacing w:after="0"/>
              <w:jc w:val="center"/>
            </w:pPr>
            <w:r>
              <w:rPr>
                <w:noProof/>
                <w:lang w:eastAsia="de-DE"/>
              </w:rPr>
              <w:drawing>
                <wp:inline distT="0" distB="0" distL="0" distR="0" wp14:anchorId="6927F762" wp14:editId="4985C6BE">
                  <wp:extent cx="504190" cy="50419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982473A" w14:textId="4CE57E7A" w:rsidR="00D76F6F" w:rsidRPr="009C5E28" w:rsidRDefault="00D76F6F" w:rsidP="00D76F6F">
            <w:pPr>
              <w:spacing w:after="0"/>
              <w:jc w:val="center"/>
            </w:pPr>
            <w:r>
              <w:rPr>
                <w:noProof/>
                <w:lang w:eastAsia="de-DE"/>
              </w:rPr>
              <w:drawing>
                <wp:inline distT="0" distB="0" distL="0" distR="0" wp14:anchorId="3D4A67CF" wp14:editId="40EFDC5C">
                  <wp:extent cx="504190" cy="50419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5F32594" w14:textId="3FFFD5AA" w:rsidR="00D76F6F" w:rsidRPr="009C5E28" w:rsidRDefault="00D76F6F" w:rsidP="00D76F6F">
            <w:pPr>
              <w:spacing w:after="0"/>
              <w:jc w:val="center"/>
            </w:pPr>
            <w:r>
              <w:rPr>
                <w:noProof/>
                <w:lang w:eastAsia="de-DE"/>
              </w:rPr>
              <w:drawing>
                <wp:inline distT="0" distB="0" distL="0" distR="0" wp14:anchorId="6A7D37AE" wp14:editId="04E428DA">
                  <wp:extent cx="504190" cy="50419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3BF590BB" w14:textId="2AEB819D" w:rsidR="00D76F6F" w:rsidRPr="009C5E28" w:rsidRDefault="00D76F6F" w:rsidP="00D76F6F">
            <w:pPr>
              <w:spacing w:after="0"/>
              <w:jc w:val="center"/>
            </w:pPr>
            <w:r>
              <w:rPr>
                <w:noProof/>
                <w:lang w:eastAsia="de-DE"/>
              </w:rPr>
              <w:drawing>
                <wp:inline distT="0" distB="0" distL="0" distR="0" wp14:anchorId="60CDF2FD" wp14:editId="2E4F1529">
                  <wp:extent cx="504190" cy="50419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56BE3A56" w14:textId="69BEE903" w:rsidR="00D76F6F" w:rsidRPr="009C5E28" w:rsidRDefault="00D76F6F" w:rsidP="00D76F6F">
            <w:pPr>
              <w:spacing w:after="0"/>
              <w:jc w:val="center"/>
            </w:pPr>
            <w:r>
              <w:rPr>
                <w:noProof/>
                <w:lang w:eastAsia="de-DE"/>
              </w:rPr>
              <w:drawing>
                <wp:inline distT="0" distB="0" distL="0" distR="0" wp14:anchorId="57EFB983" wp14:editId="1287406A">
                  <wp:extent cx="504190" cy="50419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5AD0DE5E" w14:textId="15BB31F4" w:rsidR="00D76F6F" w:rsidRPr="009C5E28" w:rsidRDefault="00D76F6F" w:rsidP="00D76F6F">
            <w:pPr>
              <w:spacing w:after="0"/>
              <w:jc w:val="center"/>
            </w:pPr>
            <w:r>
              <w:rPr>
                <w:noProof/>
                <w:lang w:eastAsia="de-DE"/>
              </w:rPr>
              <w:drawing>
                <wp:inline distT="0" distB="0" distL="0" distR="0" wp14:anchorId="22ACBC1F" wp14:editId="0F9D0450">
                  <wp:extent cx="504190" cy="50419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9EF8FEC" w14:textId="51ED7A94" w:rsidR="00D76F6F" w:rsidRPr="009C5E28" w:rsidRDefault="00D76F6F" w:rsidP="00D76F6F">
            <w:pPr>
              <w:spacing w:after="0"/>
              <w:jc w:val="center"/>
            </w:pPr>
            <w:r>
              <w:rPr>
                <w:noProof/>
                <w:lang w:eastAsia="de-DE"/>
              </w:rPr>
              <w:drawing>
                <wp:inline distT="0" distB="0" distL="0" distR="0" wp14:anchorId="57B9A975" wp14:editId="05EA3695">
                  <wp:extent cx="511175" cy="51117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1671070F" w14:textId="2D6AD764" w:rsidR="00D76F6F" w:rsidRPr="009C5E28" w:rsidRDefault="00D76F6F" w:rsidP="00D76F6F">
            <w:pPr>
              <w:spacing w:after="0"/>
              <w:jc w:val="center"/>
            </w:pPr>
            <w:r>
              <w:rPr>
                <w:noProof/>
                <w:lang w:eastAsia="de-DE"/>
              </w:rPr>
              <w:drawing>
                <wp:inline distT="0" distB="0" distL="0" distR="0" wp14:anchorId="08A6D030" wp14:editId="74F67170">
                  <wp:extent cx="504190" cy="50419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4008DED7" w14:textId="77777777" w:rsidR="00B901F6" w:rsidRDefault="00B901F6" w:rsidP="008E1A25">
      <w:pPr>
        <w:tabs>
          <w:tab w:val="left" w:pos="1701"/>
          <w:tab w:val="left" w:pos="1985"/>
        </w:tabs>
        <w:ind w:left="1980" w:hanging="1980"/>
      </w:pPr>
    </w:p>
    <w:p w14:paraId="2F59A729" w14:textId="194D5D5B" w:rsidR="00A9233D" w:rsidRDefault="008E1A25" w:rsidP="008E1A25">
      <w:pPr>
        <w:tabs>
          <w:tab w:val="left" w:pos="1701"/>
          <w:tab w:val="left" w:pos="1985"/>
        </w:tabs>
        <w:ind w:left="1980" w:hanging="1980"/>
      </w:pPr>
      <w:r>
        <w:t xml:space="preserve">Materialien: </w:t>
      </w:r>
      <w:r>
        <w:tab/>
      </w:r>
      <w:r>
        <w:tab/>
      </w:r>
      <w:r w:rsidR="00412544">
        <w:t>kleine Standzylinder, Kapillare mit zwei verschiedenen Durchmessern</w:t>
      </w:r>
    </w:p>
    <w:p w14:paraId="1D6EAD8F" w14:textId="25275D9A" w:rsidR="008E1A25" w:rsidRPr="00ED07C2" w:rsidRDefault="00A9233D" w:rsidP="008E1A25">
      <w:pPr>
        <w:tabs>
          <w:tab w:val="left" w:pos="1701"/>
          <w:tab w:val="left" w:pos="1985"/>
        </w:tabs>
        <w:ind w:left="1980" w:hanging="1980"/>
      </w:pPr>
      <w:r>
        <w:t>Chemikalien:</w:t>
      </w:r>
      <w:r>
        <w:tab/>
      </w:r>
      <w:r>
        <w:tab/>
      </w:r>
      <w:r w:rsidR="00412544">
        <w:t>Wasser, Lebensmittelfarbe</w:t>
      </w:r>
    </w:p>
    <w:p w14:paraId="3A04FC60" w14:textId="584BF85A" w:rsidR="00994634" w:rsidRDefault="008E1A25" w:rsidP="006052C8">
      <w:pPr>
        <w:tabs>
          <w:tab w:val="left" w:pos="1701"/>
          <w:tab w:val="left" w:pos="1985"/>
        </w:tabs>
        <w:spacing w:after="0"/>
        <w:ind w:left="1980" w:hanging="1980"/>
      </w:pPr>
      <w:r>
        <w:t xml:space="preserve">Durchführung: </w:t>
      </w:r>
      <w:r>
        <w:tab/>
      </w:r>
      <w:r>
        <w:tab/>
      </w:r>
      <w:r>
        <w:tab/>
      </w:r>
      <w:r w:rsidR="00412544">
        <w:t>Das Wasser wird mit Lebensmittelfarbe angefärbt und in einen der Stan</w:t>
      </w:r>
      <w:r w:rsidR="00412544">
        <w:t>d</w:t>
      </w:r>
      <w:r w:rsidR="00412544">
        <w:t xml:space="preserve">zylinder gegeben. </w:t>
      </w:r>
      <w:r w:rsidR="006B69D8">
        <w:t xml:space="preserve">Nun wird folgender Vorgang immer wieder wiederholt: </w:t>
      </w:r>
      <w:r w:rsidR="00412544">
        <w:t>Eine der Kapillaren (Kp. A) wird in diesen Standzylinder (Sz. A) gegeben. Die andere Kapillare (Kp. B) wird in den anderen Standzylinder (Sz. B) g</w:t>
      </w:r>
      <w:r w:rsidR="00412544">
        <w:t>e</w:t>
      </w:r>
      <w:r w:rsidR="00412544">
        <w:t>stellt. Die Kapillaren ziehen sich bis zu einem bestimmten Level mit Flü</w:t>
      </w:r>
      <w:r w:rsidR="00412544">
        <w:t>s</w:t>
      </w:r>
      <w:r w:rsidR="00412544">
        <w:t xml:space="preserve">sigkeit voll. Nun werden </w:t>
      </w:r>
      <w:r w:rsidR="006B69D8">
        <w:t>beide</w:t>
      </w:r>
      <w:r w:rsidR="00412544">
        <w:t xml:space="preserve"> mit dem Daumen verschlossen</w:t>
      </w:r>
      <w:r w:rsidR="006B69D8">
        <w:t>. Jetzt wird Kp. A in Sz. B und Kp. B in Sz. A gegeben, der Daumen von der Öffnung g</w:t>
      </w:r>
      <w:r w:rsidR="006B69D8">
        <w:t>e</w:t>
      </w:r>
      <w:r w:rsidR="006B69D8">
        <w:t xml:space="preserve">nommen und die Füssigkeit entleert sich in die beiden Standzylinder. Nun </w:t>
      </w:r>
      <w:r w:rsidR="006B69D8">
        <w:lastRenderedPageBreak/>
        <w:t>wird Kp. A wieder in Sz. A und Kp. B wieder in Sz. B gegeben, wo sie sich erneut mit Flüssigkeit vollziehen.</w:t>
      </w:r>
    </w:p>
    <w:p w14:paraId="4E777839" w14:textId="53BE4840" w:rsidR="006B69D8" w:rsidRDefault="006B69D8" w:rsidP="008E1A25">
      <w:pPr>
        <w:tabs>
          <w:tab w:val="left" w:pos="1701"/>
          <w:tab w:val="left" w:pos="1985"/>
        </w:tabs>
        <w:ind w:left="1980" w:hanging="1980"/>
      </w:pPr>
      <w:r>
        <w:tab/>
      </w:r>
      <w:r>
        <w:tab/>
        <w:t>Der Vorgang wird so lange fortgesetzt, bis sich der Flüssigkeitspegel in be</w:t>
      </w:r>
      <w:r>
        <w:t>i</w:t>
      </w:r>
      <w:r>
        <w:t>den Gefäßen nicht mehr ändert, obwohl laufend Flüssigkeit zwischen den beiden Standzylindern ausgetauscht wird.</w:t>
      </w:r>
    </w:p>
    <w:p w14:paraId="6C52B5E8" w14:textId="01A01CB6" w:rsidR="008E1A25" w:rsidRDefault="00D368F8" w:rsidP="008E1A25">
      <w:pPr>
        <w:tabs>
          <w:tab w:val="left" w:pos="1701"/>
          <w:tab w:val="left" w:pos="1985"/>
        </w:tabs>
        <w:ind w:left="1980" w:hanging="1980"/>
      </w:pPr>
      <w:r>
        <w:rPr>
          <w:noProof/>
          <w:lang w:eastAsia="de-DE"/>
        </w:rPr>
        <w:drawing>
          <wp:anchor distT="0" distB="0" distL="114300" distR="114300" simplePos="0" relativeHeight="251803648" behindDoc="1" locked="0" layoutInCell="1" allowOverlap="1" wp14:anchorId="6A01F22E" wp14:editId="6489A601">
            <wp:simplePos x="0" y="0"/>
            <wp:positionH relativeFrom="column">
              <wp:posOffset>2948305</wp:posOffset>
            </wp:positionH>
            <wp:positionV relativeFrom="paragraph">
              <wp:posOffset>1603375</wp:posOffset>
            </wp:positionV>
            <wp:extent cx="2682240" cy="3241040"/>
            <wp:effectExtent l="0" t="0" r="3810" b="0"/>
            <wp:wrapTight wrapText="bothSides">
              <wp:wrapPolygon edited="0">
                <wp:start x="0" y="0"/>
                <wp:lineTo x="0" y="21456"/>
                <wp:lineTo x="21477" y="21456"/>
                <wp:lineTo x="21477" y="0"/>
                <wp:lineTo x="0" y="0"/>
              </wp:wrapPolygon>
            </wp:wrapTight>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 4.png"/>
                    <pic:cNvPicPr/>
                  </pic:nvPicPr>
                  <pic:blipFill rotWithShape="1">
                    <a:blip r:embed="rId22">
                      <a:extLst>
                        <a:ext uri="{28A0092B-C50C-407E-A947-70E740481C1C}">
                          <a14:useLocalDpi xmlns:a14="http://schemas.microsoft.com/office/drawing/2010/main" val="0"/>
                        </a:ext>
                      </a:extLst>
                    </a:blip>
                    <a:srcRect l="33408" r="19948"/>
                    <a:stretch/>
                  </pic:blipFill>
                  <pic:spPr bwMode="auto">
                    <a:xfrm>
                      <a:off x="0" y="0"/>
                      <a:ext cx="2682240" cy="324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1A25">
        <w:t>Beobachtung:</w:t>
      </w:r>
      <w:r w:rsidR="008E1A25">
        <w:tab/>
      </w:r>
      <w:r w:rsidR="008E1A25">
        <w:tab/>
      </w:r>
      <w:r w:rsidR="008E1A25">
        <w:tab/>
      </w:r>
      <w:r w:rsidR="000A1B24">
        <w:t xml:space="preserve">Zu Beginn ist ein Standzylinder voll, der andere leer. </w:t>
      </w:r>
      <w:r w:rsidR="00AC2475">
        <w:t>Mit der Zeit wird der zunächst volle Standzylinder leerer und der zunächst leere Standzylinder voller. Nach einer Weile ändern sich die Pegel in den beiden Standzylindern nicht mehr, obgleich immer wieder Flüssigkeit zwischen ihnen ausg</w:t>
      </w:r>
      <w:r w:rsidR="00AC2475">
        <w:t>e</w:t>
      </w:r>
      <w:r w:rsidR="00AC2475">
        <w:t>tauscht wird.</w:t>
      </w:r>
      <w:r w:rsidR="000B1D95">
        <w:t xml:space="preserve"> Der vollere ist derjenige, bei dem die Kapillare mit dem g</w:t>
      </w:r>
      <w:r w:rsidR="000B1D95">
        <w:t>e</w:t>
      </w:r>
      <w:r w:rsidR="000B1D95">
        <w:t>ringeren Durchmesser verwendet wird.</w:t>
      </w:r>
    </w:p>
    <w:p w14:paraId="24E66F57" w14:textId="1E496579" w:rsidR="00D368F8" w:rsidRDefault="00D368F8" w:rsidP="00D368F8">
      <w:pPr>
        <w:tabs>
          <w:tab w:val="left" w:pos="1701"/>
          <w:tab w:val="left" w:pos="1985"/>
        </w:tabs>
        <w:spacing w:after="0" w:line="240" w:lineRule="auto"/>
        <w:ind w:left="1980" w:hanging="1980"/>
        <w:rPr>
          <w:noProof/>
          <w:lang w:eastAsia="de-DE"/>
        </w:rPr>
      </w:pPr>
      <w:r>
        <w:rPr>
          <w:noProof/>
          <w:lang w:eastAsia="de-DE"/>
        </w:rPr>
        <w:drawing>
          <wp:inline distT="0" distB="0" distL="0" distR="0" wp14:anchorId="00C691AD" wp14:editId="5CCF4E99">
            <wp:extent cx="2820838" cy="3243532"/>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 3.png"/>
                    <pic:cNvPicPr/>
                  </pic:nvPicPr>
                  <pic:blipFill rotWithShape="1">
                    <a:blip r:embed="rId9">
                      <a:extLst>
                        <a:ext uri="{28A0092B-C50C-407E-A947-70E740481C1C}">
                          <a14:useLocalDpi xmlns:a14="http://schemas.microsoft.com/office/drawing/2010/main" val="0"/>
                        </a:ext>
                      </a:extLst>
                    </a:blip>
                    <a:srcRect l="33557" r="17457"/>
                    <a:stretch/>
                  </pic:blipFill>
                  <pic:spPr bwMode="auto">
                    <a:xfrm>
                      <a:off x="0" y="0"/>
                      <a:ext cx="2821984" cy="3244850"/>
                    </a:xfrm>
                    <a:prstGeom prst="rect">
                      <a:avLst/>
                    </a:prstGeom>
                    <a:ln>
                      <a:noFill/>
                    </a:ln>
                    <a:extLst>
                      <a:ext uri="{53640926-AAD7-44D8-BBD7-CCE9431645EC}">
                        <a14:shadowObscured xmlns:a14="http://schemas.microsoft.com/office/drawing/2010/main"/>
                      </a:ext>
                    </a:extLst>
                  </pic:spPr>
                </pic:pic>
              </a:graphicData>
            </a:graphic>
          </wp:inline>
        </w:drawing>
      </w:r>
    </w:p>
    <w:p w14:paraId="6D8E00CE" w14:textId="5F8849D4" w:rsidR="00697883" w:rsidRDefault="00D368F8" w:rsidP="00DB6812">
      <w:pPr>
        <w:tabs>
          <w:tab w:val="left" w:pos="1701"/>
          <w:tab w:val="left" w:pos="1985"/>
        </w:tabs>
        <w:spacing w:after="0" w:line="240" w:lineRule="auto"/>
        <w:ind w:left="1980" w:hanging="1980"/>
        <w:rPr>
          <w:noProof/>
          <w:sz w:val="18"/>
          <w:lang w:eastAsia="de-DE"/>
        </w:rPr>
      </w:pPr>
      <w:r w:rsidRPr="00D368F8">
        <w:rPr>
          <w:noProof/>
          <w:sz w:val="18"/>
          <w:lang w:eastAsia="de-DE"/>
        </w:rPr>
        <w:t xml:space="preserve">Abb. 1 - </w:t>
      </w:r>
      <w:r>
        <w:rPr>
          <w:noProof/>
          <w:sz w:val="18"/>
          <w:lang w:eastAsia="de-DE"/>
        </w:rPr>
        <w:t xml:space="preserve"> Versuchsdurchführung d</w:t>
      </w:r>
      <w:r w:rsidR="00DB6812">
        <w:rPr>
          <w:noProof/>
          <w:sz w:val="18"/>
          <w:lang w:eastAsia="de-DE"/>
        </w:rPr>
        <w:t>es Modellversuchs</w:t>
      </w:r>
      <w:r w:rsidR="00DB6812">
        <w:rPr>
          <w:noProof/>
          <w:sz w:val="18"/>
          <w:lang w:eastAsia="de-DE"/>
        </w:rPr>
        <w:tab/>
        <w:t xml:space="preserve">         </w:t>
      </w:r>
      <w:r>
        <w:rPr>
          <w:noProof/>
          <w:sz w:val="18"/>
          <w:lang w:eastAsia="de-DE"/>
        </w:rPr>
        <w:t xml:space="preserve">Abb. 2 – </w:t>
      </w:r>
      <w:r w:rsidR="00DB6812">
        <w:rPr>
          <w:noProof/>
          <w:sz w:val="18"/>
          <w:lang w:eastAsia="de-DE"/>
        </w:rPr>
        <w:t xml:space="preserve">Versuchsdurchführung des Modellversuchs </w:t>
      </w:r>
    </w:p>
    <w:p w14:paraId="71AE91AB" w14:textId="359A0DB3" w:rsidR="00DB6812" w:rsidRDefault="00D368F8" w:rsidP="00DB6812">
      <w:pPr>
        <w:tabs>
          <w:tab w:val="left" w:pos="1701"/>
          <w:tab w:val="left" w:pos="1985"/>
        </w:tabs>
        <w:spacing w:after="0" w:line="240" w:lineRule="auto"/>
        <w:ind w:left="1980" w:hanging="1980"/>
        <w:rPr>
          <w:noProof/>
          <w:sz w:val="18"/>
          <w:lang w:eastAsia="de-DE"/>
        </w:rPr>
      </w:pPr>
      <w:r>
        <w:rPr>
          <w:noProof/>
          <w:sz w:val="18"/>
          <w:lang w:eastAsia="de-DE"/>
        </w:rPr>
        <w:t xml:space="preserve">                 Die </w:t>
      </w:r>
      <w:r w:rsidR="00DB6812">
        <w:rPr>
          <w:noProof/>
          <w:sz w:val="18"/>
          <w:lang w:eastAsia="de-DE"/>
        </w:rPr>
        <w:t>Kapillaren</w:t>
      </w:r>
      <w:r>
        <w:rPr>
          <w:noProof/>
          <w:sz w:val="18"/>
          <w:lang w:eastAsia="de-DE"/>
        </w:rPr>
        <w:t xml:space="preserve"> werden in die Lösungen getaucht</w:t>
      </w:r>
      <w:r w:rsidR="00DB6812">
        <w:rPr>
          <w:noProof/>
          <w:sz w:val="18"/>
          <w:lang w:eastAsia="de-DE"/>
        </w:rPr>
        <w:tab/>
        <w:t xml:space="preserve">        Die Lösungen werden in den jeweils anderen </w:t>
      </w:r>
    </w:p>
    <w:p w14:paraId="2F4A128C" w14:textId="465E0F88" w:rsidR="00D368F8" w:rsidRPr="00D368F8" w:rsidRDefault="00DB6812" w:rsidP="00DB6812">
      <w:pPr>
        <w:tabs>
          <w:tab w:val="left" w:pos="1701"/>
          <w:tab w:val="left" w:pos="1985"/>
        </w:tabs>
        <w:spacing w:after="0" w:line="240" w:lineRule="auto"/>
        <w:rPr>
          <w:noProof/>
          <w:sz w:val="18"/>
          <w:lang w:eastAsia="de-DE"/>
        </w:rPr>
      </w:pPr>
      <w:r>
        <w:rPr>
          <w:noProof/>
          <w:sz w:val="18"/>
          <w:lang w:eastAsia="de-DE"/>
        </w:rPr>
        <w:t xml:space="preserve">                  und ziehen sich voll.</w:t>
      </w:r>
      <w:r w:rsidR="00D368F8">
        <w:rPr>
          <w:noProof/>
          <w:sz w:val="18"/>
          <w:lang w:eastAsia="de-DE"/>
        </w:rPr>
        <w:tab/>
      </w:r>
      <w:r w:rsidR="00D368F8">
        <w:rPr>
          <w:noProof/>
          <w:sz w:val="18"/>
          <w:lang w:eastAsia="de-DE"/>
        </w:rPr>
        <w:tab/>
        <w:t xml:space="preserve">               </w:t>
      </w:r>
      <w:r>
        <w:rPr>
          <w:noProof/>
          <w:sz w:val="18"/>
          <w:lang w:eastAsia="de-DE"/>
        </w:rPr>
        <w:tab/>
      </w:r>
      <w:r>
        <w:rPr>
          <w:noProof/>
          <w:sz w:val="18"/>
          <w:lang w:eastAsia="de-DE"/>
        </w:rPr>
        <w:tab/>
        <w:t xml:space="preserve">         Standzylinder entleert.</w:t>
      </w:r>
    </w:p>
    <w:p w14:paraId="3C19669D" w14:textId="112FB060" w:rsidR="00B901F6" w:rsidRDefault="00697883" w:rsidP="00D368F8">
      <w:pPr>
        <w:keepNext/>
        <w:tabs>
          <w:tab w:val="left" w:pos="1701"/>
          <w:tab w:val="left" w:pos="1985"/>
        </w:tabs>
        <w:spacing w:after="0" w:line="240" w:lineRule="auto"/>
        <w:ind w:left="1980" w:hanging="1980"/>
      </w:pPr>
      <w:r>
        <w:rPr>
          <w:noProof/>
          <w:lang w:eastAsia="de-DE"/>
        </w:rPr>
        <w:drawing>
          <wp:inline distT="0" distB="0" distL="0" distR="0" wp14:anchorId="20C41F4F" wp14:editId="3FC63E81">
            <wp:extent cx="2689218" cy="2216989"/>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 1.png"/>
                    <pic:cNvPicPr/>
                  </pic:nvPicPr>
                  <pic:blipFill rotWithShape="1">
                    <a:blip r:embed="rId23">
                      <a:extLst>
                        <a:ext uri="{28A0092B-C50C-407E-A947-70E740481C1C}">
                          <a14:useLocalDpi xmlns:a14="http://schemas.microsoft.com/office/drawing/2010/main" val="0"/>
                        </a:ext>
                      </a:extLst>
                    </a:blip>
                    <a:srcRect l="34819" t="31466" r="18355"/>
                    <a:stretch/>
                  </pic:blipFill>
                  <pic:spPr bwMode="auto">
                    <a:xfrm>
                      <a:off x="0" y="0"/>
                      <a:ext cx="2697485" cy="222380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e-DE"/>
        </w:rPr>
        <w:t xml:space="preserve">   </w:t>
      </w:r>
      <w:r>
        <w:rPr>
          <w:noProof/>
          <w:lang w:eastAsia="de-DE"/>
        </w:rPr>
        <w:drawing>
          <wp:inline distT="0" distB="0" distL="0" distR="0" wp14:anchorId="3CCBB1EF" wp14:editId="05CF0FFB">
            <wp:extent cx="2803585" cy="221324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 2.png"/>
                    <pic:cNvPicPr/>
                  </pic:nvPicPr>
                  <pic:blipFill rotWithShape="1">
                    <a:blip r:embed="rId24">
                      <a:extLst>
                        <a:ext uri="{28A0092B-C50C-407E-A947-70E740481C1C}">
                          <a14:useLocalDpi xmlns:a14="http://schemas.microsoft.com/office/drawing/2010/main" val="0"/>
                        </a:ext>
                      </a:extLst>
                    </a:blip>
                    <a:srcRect l="31458" t="31687" r="19798" b="-1"/>
                    <a:stretch/>
                  </pic:blipFill>
                  <pic:spPr bwMode="auto">
                    <a:xfrm>
                      <a:off x="0" y="0"/>
                      <a:ext cx="2803585" cy="2213240"/>
                    </a:xfrm>
                    <a:prstGeom prst="rect">
                      <a:avLst/>
                    </a:prstGeom>
                    <a:ln>
                      <a:noFill/>
                    </a:ln>
                    <a:extLst>
                      <a:ext uri="{53640926-AAD7-44D8-BBD7-CCE9431645EC}">
                        <a14:shadowObscured xmlns:a14="http://schemas.microsoft.com/office/drawing/2010/main"/>
                      </a:ext>
                    </a:extLst>
                  </pic:spPr>
                </pic:pic>
              </a:graphicData>
            </a:graphic>
          </wp:inline>
        </w:drawing>
      </w:r>
    </w:p>
    <w:p w14:paraId="0365B726" w14:textId="2B5BC86C" w:rsidR="00DB6812" w:rsidRDefault="00B901F6" w:rsidP="00DB6812">
      <w:pPr>
        <w:pStyle w:val="Beschriftung"/>
        <w:spacing w:after="0"/>
        <w:jc w:val="left"/>
        <w:rPr>
          <w:noProof/>
        </w:rPr>
      </w:pPr>
      <w:r>
        <w:t xml:space="preserve">Abb. </w:t>
      </w:r>
      <w:r w:rsidR="00D368F8">
        <w:t>3</w:t>
      </w:r>
      <w:r>
        <w:t xml:space="preserve"> - </w:t>
      </w:r>
      <w:r>
        <w:rPr>
          <w:noProof/>
        </w:rPr>
        <w:t xml:space="preserve"> </w:t>
      </w:r>
      <w:r w:rsidR="00D368F8">
        <w:rPr>
          <w:noProof/>
        </w:rPr>
        <w:tab/>
      </w:r>
      <w:r w:rsidR="00DB6812">
        <w:rPr>
          <w:noProof/>
        </w:rPr>
        <w:t xml:space="preserve">Versuchsbeobachtung des Modellversuchs          Abb. 4 - Versuchsbeobachtung des Modellversuchs          </w:t>
      </w:r>
    </w:p>
    <w:p w14:paraId="35826D14" w14:textId="36693900" w:rsidR="00B901F6" w:rsidRDefault="00DB6812" w:rsidP="00DB6812">
      <w:pPr>
        <w:pStyle w:val="Beschriftung"/>
        <w:spacing w:after="0"/>
        <w:jc w:val="left"/>
        <w:rPr>
          <w:noProof/>
        </w:rPr>
      </w:pPr>
      <w:r>
        <w:rPr>
          <w:noProof/>
        </w:rPr>
        <w:tab/>
        <w:t>Vor dem Versuch: nur Edukte liegen vor.</w:t>
      </w:r>
      <w:r w:rsidR="00D368F8">
        <w:rPr>
          <w:noProof/>
        </w:rPr>
        <w:tab/>
      </w:r>
      <w:r>
        <w:rPr>
          <w:noProof/>
        </w:rPr>
        <w:t xml:space="preserve">    </w:t>
      </w:r>
      <w:r>
        <w:rPr>
          <w:noProof/>
        </w:rPr>
        <w:tab/>
        <w:t xml:space="preserve"> Nach dem Versuch: Es liegen sowohl Edukte als </w:t>
      </w:r>
    </w:p>
    <w:p w14:paraId="47B2EE35" w14:textId="7FB64541" w:rsidR="00DB6812" w:rsidRPr="00DB6812" w:rsidRDefault="00DB6812" w:rsidP="00DB6812">
      <w:r>
        <w:tab/>
      </w:r>
      <w:r>
        <w:tab/>
      </w:r>
      <w:r>
        <w:tab/>
      </w:r>
      <w:r>
        <w:tab/>
      </w:r>
      <w:r>
        <w:tab/>
      </w:r>
      <w:r>
        <w:tab/>
      </w:r>
      <w:r>
        <w:tab/>
        <w:t xml:space="preserve"> </w:t>
      </w:r>
      <w:r w:rsidRPr="00DB6812">
        <w:rPr>
          <w:sz w:val="18"/>
        </w:rPr>
        <w:t>auch Produkte vor.</w:t>
      </w:r>
    </w:p>
    <w:p w14:paraId="679F5C26" w14:textId="7353B901" w:rsidR="00994634" w:rsidRDefault="008E1A25" w:rsidP="00994634">
      <w:pPr>
        <w:tabs>
          <w:tab w:val="left" w:pos="1701"/>
          <w:tab w:val="left" w:pos="1985"/>
        </w:tabs>
        <w:ind w:left="1980" w:hanging="1980"/>
      </w:pPr>
      <w:r>
        <w:lastRenderedPageBreak/>
        <w:t>Deutung:</w:t>
      </w:r>
      <w:r>
        <w:tab/>
      </w:r>
      <w:r>
        <w:tab/>
      </w:r>
      <w:r>
        <w:tab/>
      </w:r>
      <w:r w:rsidR="00425B45">
        <w:t>Der zunächst volle Standzylinder, Sz. A, stellt die Edukte der Reaktion dar, der zunächst leere Sz. B die Produkte. Am Anfang der Reaktion liegen nur Edukte vor, keine Produkte.</w:t>
      </w:r>
      <w:r w:rsidR="005E5043">
        <w:t xml:space="preserve"> Das Austauschen der Flüssigkeiten bildet das Voranschreiten der Reaktion ab. Der Transport von Flüssigkeit von Sz. A nach Sz. B steht für die Hin-, der von Sz. B nach Sz. A die Rückreaktion.  Der Durchmesser der Kapillaren symbolisiert die Reaktionsgeschwindigkeit. </w:t>
      </w:r>
    </w:p>
    <w:p w14:paraId="7BB20767" w14:textId="70CC6C73" w:rsidR="00E50F42" w:rsidRDefault="00E50F42" w:rsidP="00994634">
      <w:pPr>
        <w:tabs>
          <w:tab w:val="left" w:pos="1701"/>
          <w:tab w:val="left" w:pos="1985"/>
        </w:tabs>
        <w:ind w:left="1980" w:hanging="1980"/>
      </w:pPr>
      <w:r>
        <w:tab/>
      </w:r>
      <w:r>
        <w:tab/>
        <w:t>Im Gleichgewicht werden gleiche Flüssigkeitsmengen von A nach B tran</w:t>
      </w:r>
      <w:r>
        <w:t>s</w:t>
      </w:r>
      <w:r>
        <w:t>portiert. Die Geschwindigkeit der einen Reaktion ist langsamer, doch es li</w:t>
      </w:r>
      <w:r>
        <w:t>e</w:t>
      </w:r>
      <w:r>
        <w:t>gen mehr Stoffe vor, die reagieren können. Für die andere Reaktion liegen die Stoffe in geringerer Konzentration vor, doch die Reaktionsgeschwi</w:t>
      </w:r>
      <w:r>
        <w:t>n</w:t>
      </w:r>
      <w:r>
        <w:t xml:space="preserve">digkeit ist höher. Im Modell ist dies so erkennbar, als dass </w:t>
      </w:r>
      <w:r w:rsidR="004D5D33">
        <w:t>in einem Stan</w:t>
      </w:r>
      <w:r w:rsidR="004D5D33">
        <w:t>d</w:t>
      </w:r>
      <w:r w:rsidR="004D5D33">
        <w:t>zylinder mehr Flüssigkeit ist, die Kapillare jedoch schmaler ist; der andere Standzylinder ist leerer, doch die Kapillare ist breiter. Dadurch werden gleiche Flüssigkeitsvolumina transportiert.</w:t>
      </w:r>
    </w:p>
    <w:p w14:paraId="679F0D5F" w14:textId="768E9DBE" w:rsidR="006E32AF" w:rsidRDefault="004D5D33" w:rsidP="004D5D33">
      <w:pPr>
        <w:tabs>
          <w:tab w:val="left" w:pos="1701"/>
          <w:tab w:val="left" w:pos="1985"/>
        </w:tabs>
        <w:ind w:left="1980" w:hanging="1980"/>
        <w:rPr>
          <w:rFonts w:eastAsiaTheme="minorEastAsia"/>
        </w:rPr>
      </w:pPr>
      <w:r>
        <w:t xml:space="preserve">Entsorgung: </w:t>
      </w:r>
      <w:r>
        <w:tab/>
      </w:r>
      <w:r>
        <w:tab/>
        <w:t>Die Entsorgung erfolgt über das Abwasser.</w:t>
      </w:r>
      <w:r w:rsidR="005E5043">
        <w:tab/>
      </w:r>
      <w:r w:rsidR="005E5043">
        <w:tab/>
      </w:r>
    </w:p>
    <w:p w14:paraId="078686AD" w14:textId="2EE62DAC" w:rsidR="00ED24AA" w:rsidRDefault="00F17765" w:rsidP="00ED24AA">
      <w:pPr>
        <w:spacing w:after="0" w:line="276" w:lineRule="auto"/>
        <w:ind w:left="1980" w:hanging="1980"/>
        <w:jc w:val="left"/>
        <w:rPr>
          <w:color w:val="1F497D" w:themeColor="text2"/>
        </w:rPr>
      </w:pPr>
      <w:r>
        <w:t>Literatur:</w:t>
      </w:r>
      <w:r>
        <w:tab/>
      </w:r>
      <w:r>
        <w:tab/>
      </w:r>
      <w:r w:rsidR="00ED24AA">
        <w:rPr>
          <w:color w:val="1F497D" w:themeColor="text2"/>
        </w:rPr>
        <w:t xml:space="preserve">Asselborn, Wolfgang, Chemie heute – Sekundarbereich II, Westermann  </w:t>
      </w:r>
    </w:p>
    <w:p w14:paraId="4EC74EBD" w14:textId="06B19C34" w:rsidR="005B60E3" w:rsidRPr="005B60E3" w:rsidRDefault="00ED24AA" w:rsidP="00ED24AA">
      <w:pPr>
        <w:spacing w:line="276" w:lineRule="auto"/>
        <w:ind w:left="1980" w:hanging="1980"/>
        <w:jc w:val="left"/>
        <w:rPr>
          <w:rFonts w:asciiTheme="majorHAnsi" w:eastAsiaTheme="majorEastAsia" w:hAnsiTheme="majorHAnsi" w:cstheme="majorBidi"/>
          <w:b/>
          <w:bCs/>
          <w:sz w:val="28"/>
          <w:szCs w:val="28"/>
        </w:rPr>
      </w:pPr>
      <w:r>
        <w:rPr>
          <w:color w:val="1F497D" w:themeColor="text2"/>
        </w:rPr>
        <w:t xml:space="preserve">                                           druck GmbH, 2006, S. 84.</w:t>
      </w:r>
    </w:p>
    <w:p w14:paraId="5BD0E11B" w14:textId="4117F2B8" w:rsidR="00F17765" w:rsidRDefault="00F17765" w:rsidP="00F17765">
      <w:pPr>
        <w:tabs>
          <w:tab w:val="left" w:pos="1701"/>
          <w:tab w:val="left" w:pos="1985"/>
        </w:tabs>
        <w:ind w:left="1980" w:hanging="1980"/>
      </w:pPr>
    </w:p>
    <w:p w14:paraId="7758C2B7" w14:textId="082977C9" w:rsidR="006E32AF" w:rsidRDefault="00BB68E2" w:rsidP="006E32AF">
      <w:pPr>
        <w:tabs>
          <w:tab w:val="left" w:pos="1701"/>
          <w:tab w:val="left" w:pos="1985"/>
        </w:tabs>
        <w:ind w:left="1980" w:hanging="1980"/>
        <w:rPr>
          <w:rFonts w:eastAsiaTheme="minorEastAsia"/>
        </w:rPr>
      </w:pPr>
      <w:r>
        <w:rPr>
          <w:noProof/>
          <w:lang w:eastAsia="de-DE"/>
        </w:rPr>
        <mc:AlternateContent>
          <mc:Choice Requires="wps">
            <w:drawing>
              <wp:inline distT="0" distB="0" distL="0" distR="0" wp14:anchorId="17E4B506" wp14:editId="55B6C341">
                <wp:extent cx="5873115" cy="3830128"/>
                <wp:effectExtent l="0" t="0" r="13335" b="18415"/>
                <wp:docPr id="76"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3830128"/>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CFC3BF1" w14:textId="63503D6A" w:rsidR="006052C8" w:rsidRDefault="006052C8" w:rsidP="005E5043">
                            <w:pPr>
                              <w:rPr>
                                <w:b/>
                                <w:color w:val="1F497D" w:themeColor="text2"/>
                              </w:rPr>
                            </w:pPr>
                            <w:r>
                              <w:rPr>
                                <w:b/>
                                <w:color w:val="1F497D" w:themeColor="text2"/>
                              </w:rPr>
                              <w:t>U</w:t>
                            </w:r>
                            <w:r w:rsidRPr="000D10FB">
                              <w:rPr>
                                <w:b/>
                                <w:color w:val="1F497D" w:themeColor="text2"/>
                              </w:rPr>
                              <w:t xml:space="preserve">nterrichtsanschlüsse </w:t>
                            </w:r>
                          </w:p>
                          <w:p w14:paraId="13C0870E" w14:textId="0C283169" w:rsidR="006052C8" w:rsidRDefault="006052C8" w:rsidP="00ED24AA">
                            <w:pPr>
                              <w:spacing w:after="0"/>
                              <w:rPr>
                                <w:color w:val="1F497D" w:themeColor="text2"/>
                              </w:rPr>
                            </w:pPr>
                            <w:r>
                              <w:rPr>
                                <w:color w:val="1F497D" w:themeColor="text2"/>
                              </w:rPr>
                              <w:t>Auf diesen Modellversuch können immer wieder Rückbezüge erfolgen, wenn Reaktionsg</w:t>
                            </w:r>
                            <w:r>
                              <w:rPr>
                                <w:color w:val="1F497D" w:themeColor="text2"/>
                              </w:rPr>
                              <w:t>e</w:t>
                            </w:r>
                            <w:r>
                              <w:rPr>
                                <w:color w:val="1F497D" w:themeColor="text2"/>
                              </w:rPr>
                              <w:t>schwindigkeiten oder dynamische Gleichgewichte besprochen werden.</w:t>
                            </w:r>
                          </w:p>
                          <w:p w14:paraId="4C5CDA79" w14:textId="77777777" w:rsidR="006052C8" w:rsidRDefault="006052C8" w:rsidP="00ED24AA">
                            <w:pPr>
                              <w:spacing w:after="0"/>
                              <w:rPr>
                                <w:color w:val="1F497D" w:themeColor="text2"/>
                              </w:rPr>
                            </w:pPr>
                          </w:p>
                          <w:p w14:paraId="3A4E68BA" w14:textId="4E74EE44" w:rsidR="006052C8" w:rsidRDefault="006052C8" w:rsidP="000D10FB">
                            <w:pPr>
                              <w:rPr>
                                <w:color w:val="1F497D" w:themeColor="text2"/>
                              </w:rPr>
                            </w:pPr>
                            <w:r>
                              <w:rPr>
                                <w:color w:val="1F497D" w:themeColor="text2"/>
                              </w:rPr>
                              <w:t>Da der Versuch nicht gefährlich ist, könnte er auch  als Schülerversuch durchgeführt werden, doch als Modellversuch ist er sehr gut als Demonstrationsexperiment geeignet.</w:t>
                            </w:r>
                          </w:p>
                          <w:p w14:paraId="1BA04CD8" w14:textId="5ADEBAB5" w:rsidR="006052C8" w:rsidRDefault="006052C8" w:rsidP="000D10FB">
                            <w:pPr>
                              <w:rPr>
                                <w:color w:val="1F497D" w:themeColor="text2"/>
                              </w:rPr>
                            </w:pPr>
                            <w:r>
                              <w:rPr>
                                <w:color w:val="1F497D" w:themeColor="text2"/>
                              </w:rPr>
                              <w:t>Der Versuch lässt sich beliebig variieren. Beispielsweise können die beiden Kapillaren ausg</w:t>
                            </w:r>
                            <w:r>
                              <w:rPr>
                                <w:color w:val="1F497D" w:themeColor="text2"/>
                              </w:rPr>
                              <w:t>e</w:t>
                            </w:r>
                            <w:r>
                              <w:rPr>
                                <w:color w:val="1F497D" w:themeColor="text2"/>
                              </w:rPr>
                              <w:t>tauscht werden: Bei einer Reaktion ist Kp. A die breitere, was dazu führt, dass das Gleichg</w:t>
                            </w:r>
                            <w:r>
                              <w:rPr>
                                <w:color w:val="1F497D" w:themeColor="text2"/>
                              </w:rPr>
                              <w:t>e</w:t>
                            </w:r>
                            <w:r>
                              <w:rPr>
                                <w:color w:val="1F497D" w:themeColor="text2"/>
                              </w:rPr>
                              <w:t>wicht der Reaktion auf der Produktseite liegt, bei der nächsten ist Kapillare B die breitere – die Geschwindigkeit der Rückreaktion ist höher, was dazu führt, dass das Gleichgewicht auf der Eduktseite liegt. Eine interessante Variante wäre auch, Kapillaren mit dem gleichen Durchme</w:t>
                            </w:r>
                            <w:r>
                              <w:rPr>
                                <w:color w:val="1F497D" w:themeColor="text2"/>
                              </w:rPr>
                              <w:t>s</w:t>
                            </w:r>
                            <w:r>
                              <w:rPr>
                                <w:color w:val="1F497D" w:themeColor="text2"/>
                              </w:rPr>
                              <w:t>ser zu verwenden.</w:t>
                            </w:r>
                          </w:p>
                          <w:p w14:paraId="0AAD060A" w14:textId="7DA209BF" w:rsidR="006052C8" w:rsidRDefault="006052C8" w:rsidP="000D10FB">
                            <w:pPr>
                              <w:rPr>
                                <w:color w:val="1F497D" w:themeColor="text2"/>
                              </w:rPr>
                            </w:pPr>
                            <w:r>
                              <w:rPr>
                                <w:color w:val="1F497D" w:themeColor="text2"/>
                              </w:rPr>
                              <w:t xml:space="preserve">Die Temperatur des Systems kann durch die Geschwindigkeit des Flüssigkeitsaustausches symbolisiert werden. </w:t>
                            </w:r>
                          </w:p>
                          <w:p w14:paraId="776E9F73" w14:textId="77777777" w:rsidR="006052C8" w:rsidRPr="000D10FB" w:rsidRDefault="006052C8" w:rsidP="000D10FB">
                            <w:pPr>
                              <w:rPr>
                                <w:color w:val="1F497D" w:themeColor="text2"/>
                              </w:rPr>
                            </w:pPr>
                          </w:p>
                        </w:txbxContent>
                      </wps:txbx>
                      <wps:bodyPr rot="0" vert="horz" wrap="square" lIns="91440" tIns="45720" rIns="91440" bIns="45720" anchor="t" anchorCtr="0" upright="1">
                        <a:noAutofit/>
                      </wps:bodyPr>
                    </wps:wsp>
                  </a:graphicData>
                </a:graphic>
              </wp:inline>
            </w:drawing>
          </mc:Choice>
          <mc:Fallback>
            <w:pict>
              <v:shape id="Text Box 148" o:spid="_x0000_s1028" type="#_x0000_t202" style="width:462.45pt;height:30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" fillcolor="white [3201]" strokecolor="#c0504d [3205]" strokeweight="1pt">
                <v:stroke dashstyle="dash"/>
                <v:shadow color="#868686"/>
                <v:textbox>
                  <w:txbxContent>
                    <w:p w14:paraId="7CFC3BF1" w14:textId="63503D6A" w:rsidR="006052C8" w:rsidRDefault="006052C8" w:rsidP="005E5043">
                      <w:pPr>
                        <w:rPr>
                          <w:b/>
                          <w:color w:val="1F497D" w:themeColor="text2"/>
                        </w:rPr>
                      </w:pPr>
                      <w:r>
                        <w:rPr>
                          <w:b/>
                          <w:color w:val="1F497D" w:themeColor="text2"/>
                        </w:rPr>
                        <w:t>U</w:t>
                      </w:r>
                      <w:r w:rsidRPr="000D10FB">
                        <w:rPr>
                          <w:b/>
                          <w:color w:val="1F497D" w:themeColor="text2"/>
                        </w:rPr>
                        <w:t xml:space="preserve">nterrichtsanschlüsse </w:t>
                      </w:r>
                    </w:p>
                    <w:p w14:paraId="13C0870E" w14:textId="0C283169" w:rsidR="006052C8" w:rsidRDefault="006052C8" w:rsidP="00ED24AA">
                      <w:pPr>
                        <w:spacing w:after="0"/>
                        <w:rPr>
                          <w:color w:val="1F497D" w:themeColor="text2"/>
                        </w:rPr>
                      </w:pPr>
                      <w:r>
                        <w:rPr>
                          <w:color w:val="1F497D" w:themeColor="text2"/>
                        </w:rPr>
                        <w:t>Auf diesen Modellversuch können immer wieder Rückbezüge erfolgen, wenn Reaktionsg</w:t>
                      </w:r>
                      <w:r>
                        <w:rPr>
                          <w:color w:val="1F497D" w:themeColor="text2"/>
                        </w:rPr>
                        <w:t>e</w:t>
                      </w:r>
                      <w:r>
                        <w:rPr>
                          <w:color w:val="1F497D" w:themeColor="text2"/>
                        </w:rPr>
                        <w:t>schwindigkeiten oder dynamische Gleichgewichte besprochen werden.</w:t>
                      </w:r>
                    </w:p>
                    <w:p w14:paraId="4C5CDA79" w14:textId="77777777" w:rsidR="006052C8" w:rsidRDefault="006052C8" w:rsidP="00ED24AA">
                      <w:pPr>
                        <w:spacing w:after="0"/>
                        <w:rPr>
                          <w:color w:val="1F497D" w:themeColor="text2"/>
                        </w:rPr>
                      </w:pPr>
                    </w:p>
                    <w:p w14:paraId="3A4E68BA" w14:textId="4E74EE44" w:rsidR="006052C8" w:rsidRDefault="006052C8" w:rsidP="000D10FB">
                      <w:pPr>
                        <w:rPr>
                          <w:color w:val="1F497D" w:themeColor="text2"/>
                        </w:rPr>
                      </w:pPr>
                      <w:r>
                        <w:rPr>
                          <w:color w:val="1F497D" w:themeColor="text2"/>
                        </w:rPr>
                        <w:t>Da der Versuch nicht gefährlich ist, könnte er auch  als Schülerversuch durchgeführt werden, doch als Modellversuch ist er sehr gut als Demonstrationsexperiment geeignet.</w:t>
                      </w:r>
                    </w:p>
                    <w:p w14:paraId="1BA04CD8" w14:textId="5ADEBAB5" w:rsidR="006052C8" w:rsidRDefault="006052C8" w:rsidP="000D10FB">
                      <w:pPr>
                        <w:rPr>
                          <w:color w:val="1F497D" w:themeColor="text2"/>
                        </w:rPr>
                      </w:pPr>
                      <w:r>
                        <w:rPr>
                          <w:color w:val="1F497D" w:themeColor="text2"/>
                        </w:rPr>
                        <w:t>Der Versuch lässt sich beliebig variieren. Beispielsweise können die beiden Kapillaren ausg</w:t>
                      </w:r>
                      <w:r>
                        <w:rPr>
                          <w:color w:val="1F497D" w:themeColor="text2"/>
                        </w:rPr>
                        <w:t>e</w:t>
                      </w:r>
                      <w:r>
                        <w:rPr>
                          <w:color w:val="1F497D" w:themeColor="text2"/>
                        </w:rPr>
                        <w:t>tauscht werden: Bei einer Reaktion ist Kp. A die breitere, was dazu führt, dass das Gleichg</w:t>
                      </w:r>
                      <w:r>
                        <w:rPr>
                          <w:color w:val="1F497D" w:themeColor="text2"/>
                        </w:rPr>
                        <w:t>e</w:t>
                      </w:r>
                      <w:r>
                        <w:rPr>
                          <w:color w:val="1F497D" w:themeColor="text2"/>
                        </w:rPr>
                        <w:t>wicht der Reaktion auf der Produktseite liegt, bei der nächsten ist Kapillare B die breitere – die Geschwindigkeit der Rückreaktion ist höher, was dazu führt, dass das Gleichgewicht auf der Eduktseite liegt. Eine interessante Variante wäre auch, Kapillaren mit dem gleichen Durchme</w:t>
                      </w:r>
                      <w:r>
                        <w:rPr>
                          <w:color w:val="1F497D" w:themeColor="text2"/>
                        </w:rPr>
                        <w:t>s</w:t>
                      </w:r>
                      <w:r>
                        <w:rPr>
                          <w:color w:val="1F497D" w:themeColor="text2"/>
                        </w:rPr>
                        <w:t>ser zu verwenden.</w:t>
                      </w:r>
                    </w:p>
                    <w:p w14:paraId="0AAD060A" w14:textId="7DA209BF" w:rsidR="006052C8" w:rsidRDefault="006052C8" w:rsidP="000D10FB">
                      <w:pPr>
                        <w:rPr>
                          <w:color w:val="1F497D" w:themeColor="text2"/>
                        </w:rPr>
                      </w:pPr>
                      <w:r>
                        <w:rPr>
                          <w:color w:val="1F497D" w:themeColor="text2"/>
                        </w:rPr>
                        <w:t xml:space="preserve">Die Temperatur des Systems kann durch die Geschwindigkeit des Flüssigkeitsaustausches symbolisiert werden. </w:t>
                      </w:r>
                    </w:p>
                    <w:p w14:paraId="776E9F73" w14:textId="77777777" w:rsidR="006052C8" w:rsidRPr="000D10FB" w:rsidRDefault="006052C8" w:rsidP="000D10FB">
                      <w:pPr>
                        <w:rPr>
                          <w:color w:val="1F497D" w:themeColor="text2"/>
                        </w:rPr>
                      </w:pPr>
                    </w:p>
                  </w:txbxContent>
                </v:textbox>
                <w10:anchorlock/>
              </v:shape>
            </w:pict>
          </mc:Fallback>
        </mc:AlternateContent>
      </w:r>
    </w:p>
    <w:p w14:paraId="7FC3D8A6" w14:textId="77777777" w:rsidR="0055701B" w:rsidRDefault="0055701B" w:rsidP="006E32AF">
      <w:pPr>
        <w:tabs>
          <w:tab w:val="left" w:pos="1701"/>
          <w:tab w:val="left" w:pos="1985"/>
        </w:tabs>
        <w:ind w:left="1980" w:hanging="1980"/>
        <w:rPr>
          <w:rFonts w:eastAsiaTheme="minorEastAsia"/>
        </w:rPr>
      </w:pPr>
    </w:p>
    <w:bookmarkStart w:id="4" w:name="_Toc364200142"/>
    <w:p w14:paraId="3C0B3705" w14:textId="66A3B1F6" w:rsidR="00E21696" w:rsidRDefault="00E21696" w:rsidP="00E21696">
      <w:pPr>
        <w:pStyle w:val="berschrift2"/>
      </w:pPr>
      <w:r>
        <w:rPr>
          <w:noProof/>
          <w:lang w:eastAsia="de-DE"/>
        </w:rPr>
        <w:lastRenderedPageBreak/>
        <mc:AlternateContent>
          <mc:Choice Requires="wps">
            <w:drawing>
              <wp:anchor distT="0" distB="0" distL="114300" distR="114300" simplePos="0" relativeHeight="251800576" behindDoc="0" locked="0" layoutInCell="1" allowOverlap="1" wp14:anchorId="5F9EA679" wp14:editId="55934D73">
                <wp:simplePos x="0" y="0"/>
                <wp:positionH relativeFrom="column">
                  <wp:posOffset>-3175</wp:posOffset>
                </wp:positionH>
                <wp:positionV relativeFrom="paragraph">
                  <wp:posOffset>408305</wp:posOffset>
                </wp:positionV>
                <wp:extent cx="5873115" cy="1492250"/>
                <wp:effectExtent l="0" t="0" r="13335" b="12700"/>
                <wp:wrapSquare wrapText="bothSides"/>
                <wp:docPr id="71"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49225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A27E43E" w14:textId="77777777" w:rsidR="006052C8" w:rsidRDefault="006052C8" w:rsidP="0050463C">
                            <w:pPr>
                              <w:spacing w:after="0"/>
                              <w:rPr>
                                <w:color w:val="1F497D" w:themeColor="text2"/>
                              </w:rPr>
                            </w:pPr>
                            <w:r>
                              <w:rPr>
                                <w:color w:val="1F497D" w:themeColor="text2"/>
                              </w:rPr>
                              <w:t xml:space="preserve">Bei diesem Experiment wird der Einfluss des Drucks auf ein Gleichgewicht untersucht, an dem ein Gas beteiligt ist. </w:t>
                            </w:r>
                          </w:p>
                          <w:p w14:paraId="15DEB99F" w14:textId="376BD4D9" w:rsidR="006052C8" w:rsidRDefault="006052C8" w:rsidP="0050463C">
                            <w:pPr>
                              <w:spacing w:after="0"/>
                              <w:rPr>
                                <w:color w:val="1F497D" w:themeColor="text2"/>
                              </w:rPr>
                            </w:pPr>
                            <w:r>
                              <w:rPr>
                                <w:color w:val="1F497D" w:themeColor="text2"/>
                              </w:rPr>
                              <w:t xml:space="preserve">Der Versuch ist aus materialtechnischen Gründen als Lehrerexperiment klassifiziert, da eine Kohlenstoffdioxid-Gasflasche sowie ein Kolbenprober verwendet wird, welche wahrscheinlich nicht in ausreichender Anzahl in der Schule vorhanden sind. </w:t>
                            </w:r>
                          </w:p>
                          <w:p w14:paraId="13BA0910" w14:textId="1C83BD84" w:rsidR="006052C8" w:rsidRPr="000D10FB" w:rsidRDefault="006052C8" w:rsidP="00E21696">
                            <w:pPr>
                              <w:rPr>
                                <w:color w:val="1F497D" w:themeColor="text2"/>
                              </w:rPr>
                            </w:pPr>
                            <w:r>
                              <w:rPr>
                                <w:color w:val="1F497D" w:themeColor="text2"/>
                              </w:rPr>
                              <w:t>Es ist kein spezifisches Vorwissen nötig.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8" o:spid="_x0000_s1029" type="#_x0000_t202" style="position:absolute;left:0;text-align:left;margin-left:-.25pt;margin-top:32.15pt;width:462.45pt;height:11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" fillcolor="white [3201]" strokecolor="#4bacc6 [3208]" strokeweight="1pt">
                <v:stroke dashstyle="dash"/>
                <v:shadow color="#868686"/>
                <v:textbox>
                  <w:txbxContent>
                    <w:p w14:paraId="0A27E43E" w14:textId="77777777" w:rsidR="006052C8" w:rsidRDefault="006052C8" w:rsidP="0050463C">
                      <w:pPr>
                        <w:spacing w:after="0"/>
                        <w:rPr>
                          <w:color w:val="1F497D" w:themeColor="text2"/>
                        </w:rPr>
                      </w:pPr>
                      <w:r>
                        <w:rPr>
                          <w:color w:val="1F497D" w:themeColor="text2"/>
                        </w:rPr>
                        <w:t xml:space="preserve">Bei diesem Experiment wird der Einfluss des Drucks auf ein Gleichgewicht untersucht, an dem ein Gas beteiligt ist. </w:t>
                      </w:r>
                    </w:p>
                    <w:p w14:paraId="15DEB99F" w14:textId="376BD4D9" w:rsidR="006052C8" w:rsidRDefault="006052C8" w:rsidP="0050463C">
                      <w:pPr>
                        <w:spacing w:after="0"/>
                        <w:rPr>
                          <w:color w:val="1F497D" w:themeColor="text2"/>
                        </w:rPr>
                      </w:pPr>
                      <w:r>
                        <w:rPr>
                          <w:color w:val="1F497D" w:themeColor="text2"/>
                        </w:rPr>
                        <w:t xml:space="preserve">Der Versuch ist aus materialtechnischen Gründen als Lehrerexperiment klassifiziert, da eine Kohlenstoffdioxid-Gasflasche sowie ein Kolbenprober verwendet wird, welche wahrscheinlich nicht in ausreichender Anzahl in der Schule vorhanden sind. </w:t>
                      </w:r>
                    </w:p>
                    <w:p w14:paraId="13BA0910" w14:textId="1C83BD84" w:rsidR="006052C8" w:rsidRPr="000D10FB" w:rsidRDefault="006052C8" w:rsidP="00E21696">
                      <w:pPr>
                        <w:rPr>
                          <w:color w:val="1F497D" w:themeColor="text2"/>
                        </w:rPr>
                      </w:pPr>
                      <w:r>
                        <w:rPr>
                          <w:color w:val="1F497D" w:themeColor="text2"/>
                        </w:rPr>
                        <w:t>Es ist kein spezifisches Vorwissen nötig.</w:t>
                      </w:r>
                    </w:p>
                  </w:txbxContent>
                </v:textbox>
                <w10:wrap type="square"/>
              </v:shape>
            </w:pict>
          </mc:Fallback>
        </mc:AlternateContent>
      </w:r>
      <w:r>
        <w:t>V 2 – Einfluss des Drucks auf das chemische Gleichgewicht</w:t>
      </w:r>
      <w:bookmarkEnd w:id="4"/>
    </w:p>
    <w:p w14:paraId="154A7F14" w14:textId="77777777" w:rsidR="00E21696" w:rsidRDefault="00E21696" w:rsidP="00E21696"/>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E21696" w:rsidRPr="009C5E28" w14:paraId="3F442C45" w14:textId="77777777" w:rsidTr="00956A51">
        <w:tc>
          <w:tcPr>
            <w:tcW w:w="9322" w:type="dxa"/>
            <w:gridSpan w:val="9"/>
            <w:shd w:val="clear" w:color="auto" w:fill="4F81BD"/>
            <w:vAlign w:val="center"/>
          </w:tcPr>
          <w:p w14:paraId="65F9E7F2" w14:textId="77777777" w:rsidR="00E21696" w:rsidRPr="009C5E28" w:rsidRDefault="00E21696" w:rsidP="00956A51">
            <w:pPr>
              <w:spacing w:after="0"/>
              <w:jc w:val="center"/>
              <w:rPr>
                <w:b/>
                <w:bCs/>
              </w:rPr>
            </w:pPr>
            <w:r w:rsidRPr="009C5E28">
              <w:rPr>
                <w:b/>
                <w:bCs/>
              </w:rPr>
              <w:t>Gefahrenstoffe</w:t>
            </w:r>
          </w:p>
        </w:tc>
      </w:tr>
      <w:tr w:rsidR="00E21696" w:rsidRPr="009C5E28" w14:paraId="7CD3E02A" w14:textId="77777777" w:rsidTr="00956A51">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563287C" w14:textId="021A3CC0" w:rsidR="00E21696" w:rsidRPr="009C5E28" w:rsidRDefault="0055701B" w:rsidP="00956A51">
            <w:pPr>
              <w:spacing w:after="0" w:line="276" w:lineRule="auto"/>
              <w:jc w:val="center"/>
              <w:rPr>
                <w:b/>
                <w:bCs/>
              </w:rPr>
            </w:pPr>
            <w:r>
              <w:rPr>
                <w:sz w:val="20"/>
              </w:rPr>
              <w:t>Wasser</w:t>
            </w:r>
          </w:p>
        </w:tc>
        <w:tc>
          <w:tcPr>
            <w:tcW w:w="3177" w:type="dxa"/>
            <w:gridSpan w:val="3"/>
            <w:tcBorders>
              <w:top w:val="single" w:sz="8" w:space="0" w:color="4F81BD"/>
              <w:bottom w:val="single" w:sz="8" w:space="0" w:color="4F81BD"/>
            </w:tcBorders>
            <w:shd w:val="clear" w:color="auto" w:fill="auto"/>
            <w:vAlign w:val="center"/>
          </w:tcPr>
          <w:p w14:paraId="3814F996" w14:textId="0E653FE4" w:rsidR="00E21696" w:rsidRPr="009C5E28" w:rsidRDefault="00E21696" w:rsidP="0055701B">
            <w:pPr>
              <w:spacing w:after="0"/>
              <w:jc w:val="center"/>
            </w:pPr>
            <w:r w:rsidRPr="009C5E28">
              <w:rPr>
                <w:sz w:val="20"/>
              </w:rPr>
              <w:t xml:space="preserve">H: </w:t>
            </w:r>
            <w:r w:rsidR="0055701B">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7B7AF7C" w14:textId="332A4F96" w:rsidR="00E21696" w:rsidRPr="009C5E28" w:rsidRDefault="00E21696" w:rsidP="0055701B">
            <w:pPr>
              <w:spacing w:after="0"/>
              <w:jc w:val="center"/>
            </w:pPr>
            <w:r w:rsidRPr="009C5E28">
              <w:rPr>
                <w:sz w:val="20"/>
              </w:rPr>
              <w:t xml:space="preserve">P: </w:t>
            </w:r>
            <w:r w:rsidR="0055701B">
              <w:t>-</w:t>
            </w:r>
          </w:p>
        </w:tc>
      </w:tr>
      <w:tr w:rsidR="00E21696" w:rsidRPr="009C5E28" w14:paraId="255199FA" w14:textId="77777777" w:rsidTr="00956A51">
        <w:trPr>
          <w:trHeight w:val="434"/>
        </w:trPr>
        <w:tc>
          <w:tcPr>
            <w:tcW w:w="3027" w:type="dxa"/>
            <w:gridSpan w:val="3"/>
            <w:shd w:val="clear" w:color="auto" w:fill="auto"/>
            <w:vAlign w:val="center"/>
          </w:tcPr>
          <w:p w14:paraId="674BAD55" w14:textId="4776E2FC" w:rsidR="00E21696" w:rsidRPr="009C5E28" w:rsidRDefault="0055701B" w:rsidP="00956A51">
            <w:pPr>
              <w:spacing w:after="0" w:line="276" w:lineRule="auto"/>
              <w:jc w:val="center"/>
              <w:rPr>
                <w:bCs/>
                <w:sz w:val="20"/>
              </w:rPr>
            </w:pPr>
            <w:r>
              <w:rPr>
                <w:color w:val="auto"/>
                <w:sz w:val="20"/>
                <w:szCs w:val="20"/>
              </w:rPr>
              <w:t>Kohlenstoffdioxid</w:t>
            </w:r>
          </w:p>
        </w:tc>
        <w:tc>
          <w:tcPr>
            <w:tcW w:w="3177" w:type="dxa"/>
            <w:gridSpan w:val="3"/>
            <w:shd w:val="clear" w:color="auto" w:fill="auto"/>
            <w:vAlign w:val="center"/>
          </w:tcPr>
          <w:p w14:paraId="5D457C4E" w14:textId="5B2BE003" w:rsidR="00E21696" w:rsidRPr="009C5E28" w:rsidRDefault="0055701B" w:rsidP="0055701B">
            <w:pPr>
              <w:pStyle w:val="Beschriftung"/>
              <w:spacing w:after="0"/>
              <w:jc w:val="center"/>
              <w:rPr>
                <w:sz w:val="20"/>
              </w:rPr>
            </w:pPr>
            <w:r>
              <w:rPr>
                <w:sz w:val="20"/>
              </w:rPr>
              <w:t>H: -</w:t>
            </w:r>
          </w:p>
        </w:tc>
        <w:tc>
          <w:tcPr>
            <w:tcW w:w="3118" w:type="dxa"/>
            <w:gridSpan w:val="3"/>
            <w:shd w:val="clear" w:color="auto" w:fill="auto"/>
            <w:vAlign w:val="center"/>
          </w:tcPr>
          <w:p w14:paraId="4DBEA1CA" w14:textId="06BD62FC" w:rsidR="00E21696" w:rsidRPr="009C5E28" w:rsidRDefault="00E21696" w:rsidP="0055701B">
            <w:pPr>
              <w:pStyle w:val="Beschriftung"/>
              <w:spacing w:after="0"/>
              <w:jc w:val="center"/>
              <w:rPr>
                <w:sz w:val="20"/>
              </w:rPr>
            </w:pPr>
            <w:r w:rsidRPr="009C5E28">
              <w:rPr>
                <w:sz w:val="20"/>
              </w:rPr>
              <w:t xml:space="preserve">P: </w:t>
            </w:r>
            <w:r w:rsidR="0055701B">
              <w:t>-</w:t>
            </w:r>
          </w:p>
        </w:tc>
      </w:tr>
      <w:tr w:rsidR="00E21696" w:rsidRPr="009C5E28" w14:paraId="0B3A0B09" w14:textId="77777777" w:rsidTr="00956A51">
        <w:tc>
          <w:tcPr>
            <w:tcW w:w="1009" w:type="dxa"/>
            <w:tcBorders>
              <w:top w:val="single" w:sz="8" w:space="0" w:color="4F81BD"/>
              <w:left w:val="single" w:sz="8" w:space="0" w:color="4F81BD"/>
              <w:bottom w:val="single" w:sz="8" w:space="0" w:color="4F81BD"/>
            </w:tcBorders>
            <w:shd w:val="clear" w:color="auto" w:fill="auto"/>
            <w:vAlign w:val="center"/>
          </w:tcPr>
          <w:p w14:paraId="468CCC42" w14:textId="77777777" w:rsidR="00E21696" w:rsidRPr="009C5E28" w:rsidRDefault="00E21696" w:rsidP="00956A51">
            <w:pPr>
              <w:spacing w:after="0"/>
              <w:jc w:val="center"/>
              <w:rPr>
                <w:b/>
                <w:bCs/>
              </w:rPr>
            </w:pPr>
            <w:r>
              <w:rPr>
                <w:b/>
                <w:noProof/>
                <w:lang w:eastAsia="de-DE"/>
              </w:rPr>
              <w:drawing>
                <wp:inline distT="0" distB="0" distL="0" distR="0" wp14:anchorId="205C1FCA" wp14:editId="7F8A4E31">
                  <wp:extent cx="504190" cy="50419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2284E1E9" w14:textId="77777777" w:rsidR="00E21696" w:rsidRPr="009C5E28" w:rsidRDefault="00E21696" w:rsidP="00956A51">
            <w:pPr>
              <w:spacing w:after="0"/>
              <w:jc w:val="center"/>
            </w:pPr>
            <w:r>
              <w:rPr>
                <w:noProof/>
                <w:lang w:eastAsia="de-DE"/>
              </w:rPr>
              <w:drawing>
                <wp:inline distT="0" distB="0" distL="0" distR="0" wp14:anchorId="66725CDC" wp14:editId="4C615237">
                  <wp:extent cx="504190" cy="504190"/>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5EDB6AA1" w14:textId="77777777" w:rsidR="00E21696" w:rsidRPr="009C5E28" w:rsidRDefault="00E21696" w:rsidP="00956A51">
            <w:pPr>
              <w:spacing w:after="0"/>
              <w:jc w:val="center"/>
            </w:pPr>
            <w:r>
              <w:rPr>
                <w:noProof/>
                <w:lang w:eastAsia="de-DE"/>
              </w:rPr>
              <w:drawing>
                <wp:inline distT="0" distB="0" distL="0" distR="0" wp14:anchorId="4C9BF035" wp14:editId="155AEE22">
                  <wp:extent cx="504190" cy="50419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22968B2A" w14:textId="77777777" w:rsidR="00E21696" w:rsidRPr="009C5E28" w:rsidRDefault="00E21696" w:rsidP="00956A51">
            <w:pPr>
              <w:spacing w:after="0"/>
              <w:jc w:val="center"/>
            </w:pPr>
            <w:r>
              <w:rPr>
                <w:noProof/>
                <w:lang w:eastAsia="de-DE"/>
              </w:rPr>
              <w:drawing>
                <wp:inline distT="0" distB="0" distL="0" distR="0" wp14:anchorId="5C6E4FC3" wp14:editId="0EF6DBA3">
                  <wp:extent cx="504190" cy="50419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04659A96" w14:textId="77777777" w:rsidR="00E21696" w:rsidRPr="009C5E28" w:rsidRDefault="00E21696" w:rsidP="00956A51">
            <w:pPr>
              <w:spacing w:after="0"/>
              <w:jc w:val="center"/>
            </w:pPr>
            <w:r>
              <w:rPr>
                <w:noProof/>
                <w:lang w:eastAsia="de-DE"/>
              </w:rPr>
              <w:drawing>
                <wp:inline distT="0" distB="0" distL="0" distR="0" wp14:anchorId="2F54AFFE" wp14:editId="5EF06A74">
                  <wp:extent cx="504190" cy="50419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48E8152E" w14:textId="77777777" w:rsidR="00E21696" w:rsidRPr="009C5E28" w:rsidRDefault="00E21696" w:rsidP="00956A51">
            <w:pPr>
              <w:spacing w:after="0"/>
              <w:jc w:val="center"/>
            </w:pPr>
            <w:r>
              <w:rPr>
                <w:noProof/>
                <w:lang w:eastAsia="de-DE"/>
              </w:rPr>
              <w:drawing>
                <wp:inline distT="0" distB="0" distL="0" distR="0" wp14:anchorId="4830D369" wp14:editId="142B32DF">
                  <wp:extent cx="504190" cy="504190"/>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0A815164" w14:textId="77777777" w:rsidR="00E21696" w:rsidRPr="009C5E28" w:rsidRDefault="00E21696" w:rsidP="00956A51">
            <w:pPr>
              <w:spacing w:after="0"/>
              <w:jc w:val="center"/>
            </w:pPr>
            <w:r>
              <w:rPr>
                <w:noProof/>
                <w:lang w:eastAsia="de-DE"/>
              </w:rPr>
              <w:drawing>
                <wp:inline distT="0" distB="0" distL="0" distR="0" wp14:anchorId="584B52AD" wp14:editId="5CAFA37E">
                  <wp:extent cx="504190" cy="504190"/>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E1C2E57" w14:textId="77777777" w:rsidR="00E21696" w:rsidRPr="009C5E28" w:rsidRDefault="00E21696" w:rsidP="00956A51">
            <w:pPr>
              <w:spacing w:after="0"/>
              <w:jc w:val="center"/>
            </w:pPr>
            <w:r>
              <w:rPr>
                <w:noProof/>
                <w:lang w:eastAsia="de-DE"/>
              </w:rPr>
              <w:drawing>
                <wp:inline distT="0" distB="0" distL="0" distR="0" wp14:anchorId="59200126" wp14:editId="4B78BF4B">
                  <wp:extent cx="511175" cy="511175"/>
                  <wp:effectExtent l="0" t="0" r="3175" b="317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3A2A7E3F" w14:textId="77777777" w:rsidR="00E21696" w:rsidRPr="009C5E28" w:rsidRDefault="00E21696" w:rsidP="00956A51">
            <w:pPr>
              <w:spacing w:after="0"/>
              <w:jc w:val="center"/>
            </w:pPr>
            <w:r>
              <w:rPr>
                <w:noProof/>
                <w:lang w:eastAsia="de-DE"/>
              </w:rPr>
              <w:drawing>
                <wp:inline distT="0" distB="0" distL="0" distR="0" wp14:anchorId="0B8731EF" wp14:editId="5C936800">
                  <wp:extent cx="504190" cy="504190"/>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4CC60B12" w14:textId="77777777" w:rsidR="00E21696" w:rsidRDefault="00E21696" w:rsidP="00E21696">
      <w:pPr>
        <w:tabs>
          <w:tab w:val="left" w:pos="1701"/>
          <w:tab w:val="left" w:pos="1985"/>
        </w:tabs>
        <w:ind w:left="1980" w:hanging="1980"/>
      </w:pPr>
    </w:p>
    <w:p w14:paraId="64A39138" w14:textId="122DFDD8" w:rsidR="00E21696" w:rsidRDefault="00E21696" w:rsidP="00E21696">
      <w:pPr>
        <w:tabs>
          <w:tab w:val="left" w:pos="1701"/>
          <w:tab w:val="left" w:pos="1985"/>
        </w:tabs>
        <w:ind w:left="1980" w:hanging="1980"/>
      </w:pPr>
      <w:r>
        <w:t xml:space="preserve">Materialien: </w:t>
      </w:r>
      <w:r>
        <w:tab/>
      </w:r>
      <w:r>
        <w:tab/>
      </w:r>
      <w:r w:rsidR="0050463C">
        <w:t>100 mL Kolbenprober, Becherglas</w:t>
      </w:r>
    </w:p>
    <w:p w14:paraId="72070FD2" w14:textId="1269BF69" w:rsidR="00E21696" w:rsidRPr="00ED07C2" w:rsidRDefault="00E21696" w:rsidP="00E21696">
      <w:pPr>
        <w:tabs>
          <w:tab w:val="left" w:pos="1701"/>
          <w:tab w:val="left" w:pos="1985"/>
        </w:tabs>
        <w:ind w:left="1980" w:hanging="1980"/>
      </w:pPr>
      <w:r>
        <w:t>Chemikalien:</w:t>
      </w:r>
      <w:r>
        <w:tab/>
      </w:r>
      <w:r>
        <w:tab/>
      </w:r>
      <w:r w:rsidR="0050463C">
        <w:t>Wasser, Kohlenstoffdioxid</w:t>
      </w:r>
    </w:p>
    <w:p w14:paraId="13F6DC82" w14:textId="7A286A70" w:rsidR="00E21696" w:rsidRDefault="00E21696" w:rsidP="00E21696">
      <w:pPr>
        <w:tabs>
          <w:tab w:val="left" w:pos="1701"/>
          <w:tab w:val="left" w:pos="1985"/>
        </w:tabs>
        <w:ind w:left="1980" w:hanging="1980"/>
      </w:pPr>
      <w:r>
        <w:t xml:space="preserve">Durchführung: </w:t>
      </w:r>
      <w:r>
        <w:tab/>
      </w:r>
      <w:r>
        <w:tab/>
      </w:r>
      <w:r>
        <w:tab/>
      </w:r>
      <w:r w:rsidR="0050463C">
        <w:t xml:space="preserve">Der Kolbenprober wird </w:t>
      </w:r>
      <w:r w:rsidR="0050463C" w:rsidRPr="0050463C">
        <w:t>mit</w:t>
      </w:r>
      <w:r w:rsidR="0050463C">
        <w:t xml:space="preserve"> 80 mL Kohlenstoffdioxid gefüllt und anschli</w:t>
      </w:r>
      <w:r w:rsidR="0050463C">
        <w:t>e</w:t>
      </w:r>
      <w:r w:rsidR="0050463C">
        <w:t>ßend werden 20 mL Wasser in den Kolbenprober gezogen.</w:t>
      </w:r>
    </w:p>
    <w:p w14:paraId="7B8837C8" w14:textId="2D12E8E9" w:rsidR="0050463C" w:rsidRDefault="0050463C" w:rsidP="00E21696">
      <w:pPr>
        <w:tabs>
          <w:tab w:val="left" w:pos="1701"/>
          <w:tab w:val="left" w:pos="1985"/>
        </w:tabs>
        <w:ind w:left="1980" w:hanging="1980"/>
      </w:pPr>
      <w:r>
        <w:tab/>
      </w:r>
      <w:r>
        <w:tab/>
        <w:t>Der Kolbenprober wird zusammengedrückt und für einige Minuten in di</w:t>
      </w:r>
      <w:r>
        <w:t>e</w:t>
      </w:r>
      <w:r>
        <w:t xml:space="preserve">ser Position gehalten. Anschließend wird der Kolben losgelassen und das Volumen von Wasser und Gas notiert. </w:t>
      </w:r>
    </w:p>
    <w:p w14:paraId="497DEC0A" w14:textId="7B89694F" w:rsidR="0050463C" w:rsidRDefault="0050463C" w:rsidP="00E21696">
      <w:pPr>
        <w:tabs>
          <w:tab w:val="left" w:pos="1701"/>
          <w:tab w:val="left" w:pos="1985"/>
        </w:tabs>
        <w:ind w:left="1980" w:hanging="1980"/>
      </w:pPr>
      <w:r>
        <w:tab/>
      </w:r>
      <w:r>
        <w:tab/>
        <w:t xml:space="preserve">Nun wird der Kolben in die entgegengesetzte Richtung gezogen und diese Position für einige Minuten gehalten. Wiederum werden anschließend die Volumina notiert. </w:t>
      </w:r>
    </w:p>
    <w:p w14:paraId="0EB61D29" w14:textId="26D48FF3" w:rsidR="0050463C" w:rsidRDefault="0050463C" w:rsidP="00E21696">
      <w:pPr>
        <w:tabs>
          <w:tab w:val="left" w:pos="1701"/>
          <w:tab w:val="left" w:pos="1985"/>
        </w:tabs>
        <w:ind w:left="1980" w:hanging="1980"/>
      </w:pPr>
      <w:r>
        <w:tab/>
      </w:r>
      <w:r>
        <w:tab/>
        <w:t>Der Vorgang lässt sich beliebig oft wiederholen.</w:t>
      </w:r>
    </w:p>
    <w:p w14:paraId="00762C64" w14:textId="5C3F150C" w:rsidR="00E21696" w:rsidRDefault="00E21696" w:rsidP="00E21696">
      <w:pPr>
        <w:tabs>
          <w:tab w:val="left" w:pos="1701"/>
          <w:tab w:val="left" w:pos="1985"/>
        </w:tabs>
        <w:ind w:left="1980" w:hanging="1980"/>
      </w:pPr>
      <w:r>
        <w:t>Beobachtung:</w:t>
      </w:r>
      <w:r>
        <w:tab/>
      </w:r>
      <w:r>
        <w:tab/>
      </w:r>
      <w:r>
        <w:tab/>
      </w:r>
      <w:r w:rsidR="0050463C">
        <w:t>Zu Anfang liegen 20 mL Wasser und 80 mL Gas vor. Nach dem Zusamme</w:t>
      </w:r>
      <w:r w:rsidR="0050463C">
        <w:t>n</w:t>
      </w:r>
      <w:r w:rsidR="0050463C">
        <w:t>drücken liegen weiterhin 20 mL Gas, aber nur 60 mL Gas vor. Nach dem Auseinanderziehen sind die Volumenverhältnisse wie am Anfang.</w:t>
      </w:r>
    </w:p>
    <w:p w14:paraId="422C2EF7" w14:textId="78DB9BE8" w:rsidR="00026D98" w:rsidRDefault="00E33975" w:rsidP="00D368F8">
      <w:pPr>
        <w:tabs>
          <w:tab w:val="left" w:pos="1701"/>
          <w:tab w:val="left" w:pos="1985"/>
        </w:tabs>
        <w:spacing w:after="0" w:line="240" w:lineRule="auto"/>
        <w:ind w:left="1980" w:hanging="1980"/>
      </w:pPr>
      <w:r>
        <w:rPr>
          <w:noProof/>
          <w:lang w:eastAsia="de-DE"/>
        </w:rPr>
        <w:lastRenderedPageBreak/>
        <w:drawing>
          <wp:anchor distT="0" distB="0" distL="114300" distR="114300" simplePos="0" relativeHeight="251802624" behindDoc="1" locked="0" layoutInCell="1" allowOverlap="1" wp14:anchorId="02F430E6" wp14:editId="18AEDE21">
            <wp:simplePos x="0" y="0"/>
            <wp:positionH relativeFrom="column">
              <wp:posOffset>1153160</wp:posOffset>
            </wp:positionH>
            <wp:positionV relativeFrom="paragraph">
              <wp:posOffset>1358900</wp:posOffset>
            </wp:positionV>
            <wp:extent cx="4924425" cy="2230120"/>
            <wp:effectExtent l="0" t="5397" r="4127" b="4128"/>
            <wp:wrapTight wrapText="bothSides">
              <wp:wrapPolygon edited="0">
                <wp:start x="-24" y="21548"/>
                <wp:lineTo x="21535" y="21548"/>
                <wp:lineTo x="21535" y="145"/>
                <wp:lineTo x="-24" y="145"/>
                <wp:lineTo x="-24" y="21548"/>
              </wp:wrapPolygon>
            </wp:wrapTight>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63.jpg"/>
                    <pic:cNvPicPr/>
                  </pic:nvPicPr>
                  <pic:blipFill rotWithShape="1">
                    <a:blip r:embed="rId25">
                      <a:extLst>
                        <a:ext uri="{28A0092B-C50C-407E-A947-70E740481C1C}">
                          <a14:useLocalDpi xmlns:a14="http://schemas.microsoft.com/office/drawing/2010/main" val="0"/>
                        </a:ext>
                      </a:extLst>
                    </a:blip>
                    <a:srcRect b="19446"/>
                    <a:stretch/>
                  </pic:blipFill>
                  <pic:spPr bwMode="auto">
                    <a:xfrm rot="5400000">
                      <a:off x="0" y="0"/>
                      <a:ext cx="4924425" cy="2230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rPr>
        <w:drawing>
          <wp:inline distT="0" distB="0" distL="0" distR="0" wp14:anchorId="00CFB74A" wp14:editId="1BF91728">
            <wp:extent cx="1758834" cy="4944075"/>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C04B.tmp"/>
                    <pic:cNvPicPr/>
                  </pic:nvPicPr>
                  <pic:blipFill>
                    <a:blip r:embed="rId26">
                      <a:extLst>
                        <a:ext uri="{28A0092B-C50C-407E-A947-70E740481C1C}">
                          <a14:useLocalDpi xmlns:a14="http://schemas.microsoft.com/office/drawing/2010/main" val="0"/>
                        </a:ext>
                      </a:extLst>
                    </a:blip>
                    <a:stretch>
                      <a:fillRect/>
                    </a:stretch>
                  </pic:blipFill>
                  <pic:spPr>
                    <a:xfrm>
                      <a:off x="0" y="0"/>
                      <a:ext cx="1761097" cy="4950436"/>
                    </a:xfrm>
                    <a:prstGeom prst="rect">
                      <a:avLst/>
                    </a:prstGeom>
                  </pic:spPr>
                </pic:pic>
              </a:graphicData>
            </a:graphic>
          </wp:inline>
        </w:drawing>
      </w:r>
    </w:p>
    <w:p w14:paraId="078C5ECD" w14:textId="60789B56" w:rsidR="00E33975" w:rsidRDefault="00D368F8" w:rsidP="00DB6812">
      <w:pPr>
        <w:tabs>
          <w:tab w:val="left" w:pos="1701"/>
          <w:tab w:val="left" w:pos="1985"/>
        </w:tabs>
        <w:spacing w:after="0" w:line="240" w:lineRule="auto"/>
        <w:ind w:left="1980" w:hanging="1980"/>
        <w:rPr>
          <w:sz w:val="18"/>
        </w:rPr>
      </w:pPr>
      <w:r w:rsidRPr="00DB6812">
        <w:rPr>
          <w:sz w:val="18"/>
        </w:rPr>
        <w:t xml:space="preserve">Abb. 5 </w:t>
      </w:r>
      <w:r w:rsidR="00DB6812">
        <w:rPr>
          <w:sz w:val="18"/>
        </w:rPr>
        <w:t>–</w:t>
      </w:r>
      <w:r w:rsidRPr="00DB6812">
        <w:rPr>
          <w:sz w:val="18"/>
        </w:rPr>
        <w:t xml:space="preserve"> </w:t>
      </w:r>
      <w:r w:rsidR="00DB6812">
        <w:rPr>
          <w:sz w:val="18"/>
        </w:rPr>
        <w:t xml:space="preserve">Versuchsdurchführung V2  </w:t>
      </w:r>
      <w:r w:rsidR="00DB6812">
        <w:rPr>
          <w:sz w:val="18"/>
        </w:rPr>
        <w:tab/>
      </w:r>
      <w:r w:rsidRPr="00DB6812">
        <w:rPr>
          <w:sz w:val="18"/>
        </w:rPr>
        <w:tab/>
        <w:t xml:space="preserve">     </w:t>
      </w:r>
      <w:r w:rsidR="00DB6812">
        <w:rPr>
          <w:sz w:val="18"/>
        </w:rPr>
        <w:t xml:space="preserve">  </w:t>
      </w:r>
      <w:r w:rsidRPr="00DB6812">
        <w:rPr>
          <w:sz w:val="18"/>
        </w:rPr>
        <w:t xml:space="preserve">  Abb. 6 - </w:t>
      </w:r>
      <w:r w:rsidR="00DB6812">
        <w:rPr>
          <w:sz w:val="18"/>
        </w:rPr>
        <w:t xml:space="preserve">Versuchsdurchführung V2  </w:t>
      </w:r>
    </w:p>
    <w:p w14:paraId="0DEC2E37" w14:textId="78394E1A" w:rsidR="00DB6812" w:rsidRDefault="00DB6812" w:rsidP="00DB6812">
      <w:pPr>
        <w:tabs>
          <w:tab w:val="left" w:pos="1701"/>
          <w:tab w:val="left" w:pos="1985"/>
        </w:tabs>
        <w:spacing w:after="0" w:line="240" w:lineRule="auto"/>
        <w:ind w:left="1980" w:hanging="1980"/>
        <w:rPr>
          <w:sz w:val="18"/>
        </w:rPr>
      </w:pPr>
      <w:r>
        <w:rPr>
          <w:sz w:val="18"/>
        </w:rPr>
        <w:t xml:space="preserve">                 Der Kolben wird runterge-</w:t>
      </w:r>
      <w:r>
        <w:rPr>
          <w:sz w:val="18"/>
        </w:rPr>
        <w:tab/>
      </w:r>
      <w:r>
        <w:rPr>
          <w:sz w:val="18"/>
        </w:rPr>
        <w:tab/>
      </w:r>
      <w:r>
        <w:rPr>
          <w:sz w:val="18"/>
        </w:rPr>
        <w:tab/>
        <w:t xml:space="preserve">        Der Kolben wird hochgezogen und für</w:t>
      </w:r>
    </w:p>
    <w:p w14:paraId="7A4D0803" w14:textId="0789EA32" w:rsidR="00DB6812" w:rsidRDefault="00DB6812" w:rsidP="00DB6812">
      <w:pPr>
        <w:tabs>
          <w:tab w:val="left" w:pos="1701"/>
          <w:tab w:val="left" w:pos="1985"/>
        </w:tabs>
        <w:spacing w:after="0" w:line="240" w:lineRule="auto"/>
        <w:ind w:left="1980" w:hanging="1980"/>
        <w:rPr>
          <w:sz w:val="18"/>
        </w:rPr>
      </w:pPr>
      <w:r>
        <w:rPr>
          <w:sz w:val="18"/>
        </w:rPr>
        <w:t xml:space="preserve">                 zogen und für einige Minu-</w:t>
      </w:r>
      <w:r>
        <w:rPr>
          <w:sz w:val="18"/>
        </w:rPr>
        <w:tab/>
      </w:r>
      <w:r>
        <w:rPr>
          <w:sz w:val="18"/>
        </w:rPr>
        <w:tab/>
      </w:r>
      <w:r>
        <w:rPr>
          <w:sz w:val="18"/>
        </w:rPr>
        <w:tab/>
        <w:t xml:space="preserve">        einige Minuten in dieser Position gehal-</w:t>
      </w:r>
    </w:p>
    <w:p w14:paraId="6619D193" w14:textId="278E6B8F" w:rsidR="00DB6812" w:rsidRDefault="00DB6812" w:rsidP="00DB6812">
      <w:pPr>
        <w:tabs>
          <w:tab w:val="left" w:pos="1701"/>
          <w:tab w:val="left" w:pos="1985"/>
        </w:tabs>
        <w:spacing w:after="0" w:line="240" w:lineRule="auto"/>
        <w:ind w:left="1980" w:hanging="1980"/>
        <w:rPr>
          <w:sz w:val="18"/>
        </w:rPr>
      </w:pPr>
      <w:r>
        <w:rPr>
          <w:sz w:val="18"/>
        </w:rPr>
        <w:t xml:space="preserve">                ten in dieser Position gehal-</w:t>
      </w:r>
      <w:r>
        <w:rPr>
          <w:sz w:val="18"/>
        </w:rPr>
        <w:tab/>
      </w:r>
      <w:r>
        <w:rPr>
          <w:sz w:val="18"/>
        </w:rPr>
        <w:tab/>
        <w:t xml:space="preserve">                          ten.</w:t>
      </w:r>
    </w:p>
    <w:p w14:paraId="1DC117A8" w14:textId="48446AE9" w:rsidR="00DB6812" w:rsidRDefault="00DB6812" w:rsidP="00DB6812">
      <w:pPr>
        <w:tabs>
          <w:tab w:val="left" w:pos="1701"/>
          <w:tab w:val="left" w:pos="1985"/>
        </w:tabs>
        <w:spacing w:after="0" w:line="240" w:lineRule="auto"/>
        <w:ind w:left="1980" w:hanging="1980"/>
        <w:rPr>
          <w:sz w:val="18"/>
        </w:rPr>
      </w:pPr>
      <w:r>
        <w:rPr>
          <w:sz w:val="18"/>
        </w:rPr>
        <w:t xml:space="preserve">               ten.</w:t>
      </w:r>
    </w:p>
    <w:p w14:paraId="4ABE46B7" w14:textId="55CCE3FC" w:rsidR="00DB6812" w:rsidRPr="00DB6812" w:rsidRDefault="00DB6812" w:rsidP="00E21696">
      <w:pPr>
        <w:tabs>
          <w:tab w:val="left" w:pos="1701"/>
          <w:tab w:val="left" w:pos="1985"/>
        </w:tabs>
        <w:ind w:left="1980" w:hanging="1980"/>
        <w:rPr>
          <w:sz w:val="18"/>
        </w:rPr>
      </w:pPr>
      <w:r>
        <w:rPr>
          <w:sz w:val="18"/>
        </w:rPr>
        <w:tab/>
      </w:r>
    </w:p>
    <w:p w14:paraId="03E2FB2F" w14:textId="77777777" w:rsidR="00E33975" w:rsidRDefault="00E33975" w:rsidP="00E21696">
      <w:pPr>
        <w:tabs>
          <w:tab w:val="left" w:pos="1701"/>
          <w:tab w:val="left" w:pos="1985"/>
        </w:tabs>
        <w:ind w:left="1980" w:hanging="1980"/>
      </w:pPr>
    </w:p>
    <w:p w14:paraId="67B57497" w14:textId="409800CE" w:rsidR="00A30CCF" w:rsidRDefault="00A30CCF" w:rsidP="00A30CCF">
      <w:pPr>
        <w:tabs>
          <w:tab w:val="left" w:pos="1701"/>
          <w:tab w:val="left" w:pos="1985"/>
        </w:tabs>
        <w:spacing w:after="0" w:line="240" w:lineRule="auto"/>
        <w:ind w:left="1980" w:hanging="1980"/>
      </w:pPr>
      <w:r>
        <w:rPr>
          <w:noProof/>
          <w:lang w:eastAsia="de-DE"/>
        </w:rPr>
        <w:lastRenderedPageBreak/>
        <w:drawing>
          <wp:anchor distT="0" distB="0" distL="114300" distR="114300" simplePos="0" relativeHeight="251801600" behindDoc="1" locked="0" layoutInCell="1" allowOverlap="1" wp14:anchorId="0CC767B6" wp14:editId="171B55A2">
            <wp:simplePos x="0" y="0"/>
            <wp:positionH relativeFrom="column">
              <wp:posOffset>1667510</wp:posOffset>
            </wp:positionH>
            <wp:positionV relativeFrom="paragraph">
              <wp:posOffset>1090295</wp:posOffset>
            </wp:positionV>
            <wp:extent cx="4805045" cy="2626995"/>
            <wp:effectExtent l="3175" t="0" r="0" b="0"/>
            <wp:wrapTight wrapText="bothSides">
              <wp:wrapPolygon edited="0">
                <wp:start x="14" y="21626"/>
                <wp:lineTo x="21509" y="21626"/>
                <wp:lineTo x="21509" y="167"/>
                <wp:lineTo x="14" y="167"/>
                <wp:lineTo x="14" y="21626"/>
              </wp:wrapPolygon>
            </wp:wrapTight>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39.jpg"/>
                    <pic:cNvPicPr/>
                  </pic:nvPicPr>
                  <pic:blipFill rotWithShape="1">
                    <a:blip r:embed="rId27">
                      <a:extLst>
                        <a:ext uri="{28A0092B-C50C-407E-A947-70E740481C1C}">
                          <a14:useLocalDpi xmlns:a14="http://schemas.microsoft.com/office/drawing/2010/main" val="0"/>
                        </a:ext>
                      </a:extLst>
                    </a:blip>
                    <a:srcRect t="8897" r="6315"/>
                    <a:stretch/>
                  </pic:blipFill>
                  <pic:spPr bwMode="auto">
                    <a:xfrm rot="5400000">
                      <a:off x="0" y="0"/>
                      <a:ext cx="4805045" cy="2626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rPr>
        <w:drawing>
          <wp:inline distT="0" distB="0" distL="0" distR="0" wp14:anchorId="70C3BF15" wp14:editId="1CAFB4BF">
            <wp:extent cx="4857899" cy="2731497"/>
            <wp:effectExtent l="0" t="3493" r="0" b="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43.jpg"/>
                    <pic:cNvPicPr/>
                  </pic:nvPicPr>
                  <pic:blipFill>
                    <a:blip r:embed="rId28">
                      <a:extLst>
                        <a:ext uri="{28A0092B-C50C-407E-A947-70E740481C1C}">
                          <a14:useLocalDpi xmlns:a14="http://schemas.microsoft.com/office/drawing/2010/main" val="0"/>
                        </a:ext>
                      </a:extLst>
                    </a:blip>
                    <a:stretch>
                      <a:fillRect/>
                    </a:stretch>
                  </pic:blipFill>
                  <pic:spPr>
                    <a:xfrm rot="5400000">
                      <a:off x="0" y="0"/>
                      <a:ext cx="4865311" cy="2735665"/>
                    </a:xfrm>
                    <a:prstGeom prst="rect">
                      <a:avLst/>
                    </a:prstGeom>
                  </pic:spPr>
                </pic:pic>
              </a:graphicData>
            </a:graphic>
          </wp:inline>
        </w:drawing>
      </w:r>
    </w:p>
    <w:p w14:paraId="412F9DE3" w14:textId="5FDABD32" w:rsidR="00A30CCF" w:rsidRDefault="00D368F8" w:rsidP="00A30CCF">
      <w:pPr>
        <w:tabs>
          <w:tab w:val="left" w:pos="1701"/>
          <w:tab w:val="left" w:pos="1985"/>
        </w:tabs>
        <w:spacing w:after="0" w:line="240" w:lineRule="auto"/>
        <w:ind w:left="1980" w:hanging="1980"/>
        <w:rPr>
          <w:sz w:val="18"/>
          <w:szCs w:val="18"/>
        </w:rPr>
      </w:pPr>
      <w:r>
        <w:rPr>
          <w:sz w:val="18"/>
          <w:szCs w:val="18"/>
        </w:rPr>
        <w:t xml:space="preserve">Abb. 7 - </w:t>
      </w:r>
      <w:r w:rsidR="00A30CCF" w:rsidRPr="00A30CCF">
        <w:rPr>
          <w:sz w:val="18"/>
          <w:szCs w:val="18"/>
        </w:rPr>
        <w:t>Volumenverhältnisse nach dem Zusammen</w:t>
      </w:r>
      <w:r>
        <w:rPr>
          <w:sz w:val="18"/>
          <w:szCs w:val="18"/>
        </w:rPr>
        <w:t>-</w:t>
      </w:r>
      <w:r>
        <w:rPr>
          <w:sz w:val="18"/>
          <w:szCs w:val="18"/>
        </w:rPr>
        <w:tab/>
        <w:t xml:space="preserve">    Abb. 8 -</w:t>
      </w:r>
      <w:r w:rsidR="00A30CCF">
        <w:rPr>
          <w:sz w:val="18"/>
          <w:szCs w:val="18"/>
        </w:rPr>
        <w:t xml:space="preserve"> Volumenverhältnisse nach dem Auseinander-</w:t>
      </w:r>
    </w:p>
    <w:p w14:paraId="73F8CEDC" w14:textId="1660DC97" w:rsidR="00A30CCF" w:rsidRPr="00A30CCF" w:rsidRDefault="00A30CCF" w:rsidP="00E21696">
      <w:pPr>
        <w:tabs>
          <w:tab w:val="left" w:pos="1701"/>
          <w:tab w:val="left" w:pos="1985"/>
        </w:tabs>
        <w:ind w:left="1980" w:hanging="1980"/>
        <w:rPr>
          <w:sz w:val="18"/>
          <w:szCs w:val="18"/>
        </w:rPr>
      </w:pPr>
      <w:r>
        <w:rPr>
          <w:sz w:val="18"/>
          <w:szCs w:val="18"/>
        </w:rPr>
        <w:t xml:space="preserve">                 </w:t>
      </w:r>
      <w:r w:rsidRPr="00A30CCF">
        <w:rPr>
          <w:sz w:val="18"/>
          <w:szCs w:val="18"/>
        </w:rPr>
        <w:t>drücken</w:t>
      </w:r>
      <w:r>
        <w:rPr>
          <w:sz w:val="18"/>
          <w:szCs w:val="18"/>
        </w:rPr>
        <w:t>: 60:20</w:t>
      </w:r>
      <w:r>
        <w:rPr>
          <w:sz w:val="18"/>
          <w:szCs w:val="18"/>
        </w:rPr>
        <w:tab/>
      </w:r>
      <w:r>
        <w:rPr>
          <w:sz w:val="18"/>
          <w:szCs w:val="18"/>
        </w:rPr>
        <w:tab/>
      </w:r>
      <w:r>
        <w:rPr>
          <w:sz w:val="18"/>
          <w:szCs w:val="18"/>
        </w:rPr>
        <w:tab/>
      </w:r>
      <w:r>
        <w:rPr>
          <w:sz w:val="18"/>
          <w:szCs w:val="18"/>
        </w:rPr>
        <w:tab/>
      </w:r>
      <w:r>
        <w:rPr>
          <w:sz w:val="18"/>
          <w:szCs w:val="18"/>
        </w:rPr>
        <w:tab/>
      </w:r>
      <w:r>
        <w:rPr>
          <w:sz w:val="18"/>
          <w:szCs w:val="18"/>
        </w:rPr>
        <w:tab/>
        <w:t xml:space="preserve">  </w:t>
      </w:r>
      <w:r>
        <w:rPr>
          <w:sz w:val="18"/>
          <w:szCs w:val="18"/>
        </w:rPr>
        <w:tab/>
        <w:t xml:space="preserve">    ziehen: 80:20</w:t>
      </w:r>
    </w:p>
    <w:p w14:paraId="50919E8A" w14:textId="4BC0DEC9" w:rsidR="00E21696" w:rsidRDefault="00E21696" w:rsidP="00E21696">
      <w:pPr>
        <w:keepNext/>
        <w:tabs>
          <w:tab w:val="left" w:pos="1701"/>
          <w:tab w:val="left" w:pos="1985"/>
        </w:tabs>
        <w:ind w:left="1980" w:hanging="1980"/>
      </w:pPr>
    </w:p>
    <w:p w14:paraId="1A0E5C6F" w14:textId="78462EB5" w:rsidR="00E21696" w:rsidRDefault="00E21696" w:rsidP="00E21696">
      <w:pPr>
        <w:tabs>
          <w:tab w:val="left" w:pos="1701"/>
          <w:tab w:val="left" w:pos="1985"/>
        </w:tabs>
        <w:ind w:left="1980" w:hanging="1980"/>
      </w:pPr>
      <w:r>
        <w:t>Deutung:</w:t>
      </w:r>
      <w:r>
        <w:tab/>
      </w:r>
      <w:r>
        <w:tab/>
      </w:r>
      <w:r>
        <w:tab/>
        <w:t xml:space="preserve">Es </w:t>
      </w:r>
      <w:r w:rsidR="0050463C">
        <w:t>liegt folgendes Gleichgewicht vor:</w:t>
      </w:r>
    </w:p>
    <w:p w14:paraId="64144273" w14:textId="6A50CD5C" w:rsidR="0050463C" w:rsidRPr="0050463C" w:rsidRDefault="0050463C" w:rsidP="00E21696">
      <w:pPr>
        <w:tabs>
          <w:tab w:val="left" w:pos="1701"/>
          <w:tab w:val="left" w:pos="1985"/>
        </w:tabs>
        <w:ind w:left="1980" w:hanging="1980"/>
      </w:pPr>
      <w:r>
        <w:tab/>
      </w:r>
      <w:r>
        <w:tab/>
        <w:t>CO</w:t>
      </w:r>
      <w:r w:rsidRPr="0050463C">
        <w:rPr>
          <w:vertAlign w:val="subscript"/>
        </w:rPr>
        <w:t>2</w:t>
      </w:r>
      <w:r>
        <w:rPr>
          <w:vertAlign w:val="subscript"/>
        </w:rPr>
        <w:t>(g)</w:t>
      </w:r>
      <w:r>
        <w:t xml:space="preserve"> ⇌ CO</w:t>
      </w:r>
      <w:r w:rsidRPr="0050463C">
        <w:rPr>
          <w:vertAlign w:val="subscript"/>
        </w:rPr>
        <w:t>2(aq)</w:t>
      </w:r>
    </w:p>
    <w:p w14:paraId="2B22520C" w14:textId="633C1CB3" w:rsidR="0050463C" w:rsidRDefault="0050463C" w:rsidP="0050463C">
      <w:pPr>
        <w:tabs>
          <w:tab w:val="left" w:pos="1701"/>
          <w:tab w:val="left" w:pos="1985"/>
        </w:tabs>
        <w:ind w:left="1980" w:hanging="1980"/>
        <w:rPr>
          <w:rFonts w:eastAsiaTheme="minorEastAsia"/>
        </w:rPr>
      </w:pPr>
      <w:r>
        <w:rPr>
          <w:rFonts w:eastAsiaTheme="minorEastAsia"/>
        </w:rPr>
        <w:tab/>
      </w:r>
      <w:r>
        <w:rPr>
          <w:rFonts w:eastAsiaTheme="minorEastAsia"/>
        </w:rPr>
        <w:tab/>
        <w:t>Durch den erhöhten Druck wird ein Zwang ausgeübt. Das System verri</w:t>
      </w:r>
      <w:r>
        <w:rPr>
          <w:rFonts w:eastAsiaTheme="minorEastAsia"/>
        </w:rPr>
        <w:t>n</w:t>
      </w:r>
      <w:r>
        <w:rPr>
          <w:rFonts w:eastAsiaTheme="minorEastAsia"/>
        </w:rPr>
        <w:t>gert sein Volumen, um dem entgegenzuwirken. Dies geschieht, indem sich Kohlenstoffdioxidgas in Wasser löst. Der entgegengesetzte Vorgang läuft beim Auseinanderziehen des Kolbens ab.</w:t>
      </w:r>
    </w:p>
    <w:p w14:paraId="6CF734EE" w14:textId="62B6794F" w:rsidR="00122E6E" w:rsidRDefault="00122E6E" w:rsidP="0050463C">
      <w:pPr>
        <w:tabs>
          <w:tab w:val="left" w:pos="1701"/>
          <w:tab w:val="left" w:pos="1985"/>
        </w:tabs>
        <w:ind w:left="1980" w:hanging="1980"/>
        <w:rPr>
          <w:rFonts w:eastAsiaTheme="minorEastAsia"/>
        </w:rPr>
      </w:pPr>
      <w:r>
        <w:rPr>
          <w:rFonts w:eastAsiaTheme="minorEastAsia"/>
        </w:rPr>
        <w:t xml:space="preserve">Entsorgung: </w:t>
      </w:r>
      <w:r>
        <w:rPr>
          <w:rFonts w:eastAsiaTheme="minorEastAsia"/>
        </w:rPr>
        <w:tab/>
      </w:r>
      <w:r>
        <w:rPr>
          <w:rFonts w:eastAsiaTheme="minorEastAsia"/>
        </w:rPr>
        <w:tab/>
        <w:t>Die Entsorgung erfolgt über das Abwasser.</w:t>
      </w:r>
    </w:p>
    <w:p w14:paraId="17032F30" w14:textId="156A827E" w:rsidR="00E21696" w:rsidRPr="00122E6E" w:rsidRDefault="00E21696" w:rsidP="002A4B2C">
      <w:pPr>
        <w:spacing w:after="0" w:line="276" w:lineRule="auto"/>
        <w:ind w:left="1980" w:hanging="1980"/>
        <w:jc w:val="left"/>
        <w:rPr>
          <w:rFonts w:asciiTheme="majorHAnsi" w:eastAsiaTheme="majorEastAsia" w:hAnsiTheme="majorHAnsi" w:cstheme="majorBidi"/>
          <w:b/>
          <w:bCs/>
          <w:sz w:val="28"/>
          <w:szCs w:val="28"/>
        </w:rPr>
      </w:pPr>
      <w:r>
        <w:t>Literatur:</w:t>
      </w:r>
      <w:r>
        <w:tab/>
      </w:r>
      <w:r w:rsidR="002A4B2C">
        <w:rPr>
          <w:color w:val="1F497D" w:themeColor="text2"/>
        </w:rPr>
        <w:t>Amann, W, Elemente Chemie II, Ernst Klett Verlag GmbH, 2000, S.</w:t>
      </w:r>
      <w:r w:rsidR="00290D6A">
        <w:rPr>
          <w:color w:val="1F497D" w:themeColor="text2"/>
        </w:rPr>
        <w:t xml:space="preserve"> </w:t>
      </w:r>
      <w:r w:rsidR="002A4B2C">
        <w:rPr>
          <w:color w:val="1F497D" w:themeColor="text2"/>
        </w:rPr>
        <w:t>93.</w:t>
      </w:r>
      <w:r w:rsidRPr="00B937A2">
        <w:rPr>
          <w:rFonts w:asciiTheme="majorHAnsi" w:hAnsiTheme="majorHAnsi"/>
        </w:rPr>
        <w:br/>
      </w:r>
    </w:p>
    <w:p w14:paraId="7035F750" w14:textId="77777777" w:rsidR="00E21696" w:rsidRDefault="00E21696" w:rsidP="00E21696">
      <w:pPr>
        <w:tabs>
          <w:tab w:val="left" w:pos="1701"/>
          <w:tab w:val="left" w:pos="1985"/>
        </w:tabs>
        <w:ind w:left="1980" w:hanging="1980"/>
      </w:pPr>
    </w:p>
    <w:p w14:paraId="615D9EB6" w14:textId="77777777" w:rsidR="00E21696" w:rsidRPr="006E32AF" w:rsidRDefault="00E21696" w:rsidP="00E21696">
      <w:pPr>
        <w:tabs>
          <w:tab w:val="left" w:pos="1701"/>
          <w:tab w:val="left" w:pos="1985"/>
        </w:tabs>
        <w:ind w:left="1980" w:hanging="1980"/>
        <w:rPr>
          <w:rFonts w:eastAsiaTheme="minorEastAsia"/>
        </w:rPr>
      </w:pPr>
      <w:r>
        <w:rPr>
          <w:noProof/>
          <w:lang w:eastAsia="de-DE"/>
        </w:rPr>
        <w:lastRenderedPageBreak/>
        <mc:AlternateContent>
          <mc:Choice Requires="wps">
            <w:drawing>
              <wp:inline distT="0" distB="0" distL="0" distR="0" wp14:anchorId="425BE78B" wp14:editId="73A82A45">
                <wp:extent cx="5873115" cy="1259456"/>
                <wp:effectExtent l="0" t="0" r="13335" b="17145"/>
                <wp:docPr id="70"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259456"/>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2FA6BEC" w14:textId="0F6079A5" w:rsidR="006052C8" w:rsidRPr="000D10FB" w:rsidRDefault="006052C8" w:rsidP="00E21696">
                            <w:pPr>
                              <w:rPr>
                                <w:color w:val="1F497D" w:themeColor="text2"/>
                              </w:rPr>
                            </w:pPr>
                            <w:r>
                              <w:rPr>
                                <w:b/>
                                <w:color w:val="1F497D" w:themeColor="text2"/>
                              </w:rPr>
                              <w:t>U</w:t>
                            </w:r>
                            <w:r w:rsidRPr="000D10FB">
                              <w:rPr>
                                <w:b/>
                                <w:color w:val="1F497D" w:themeColor="text2"/>
                              </w:rPr>
                              <w:t xml:space="preserve">nterrichtsanschlüsse </w:t>
                            </w:r>
                            <w:r>
                              <w:rPr>
                                <w:color w:val="1F497D" w:themeColor="text2"/>
                              </w:rPr>
                              <w:t>An diesen Versuch schließt ein zweiter Versuch an, da das System Kohlenstoffdioxid-Wasser ein komplexes Gleichgewicht ist. Folgende Moleküle liegen hier vor: Kohlenstoffdioxid und Kohlensäure, die in Hydrogencarbonationen und Protonen zerfällt. Da</w:t>
                            </w:r>
                            <w:r>
                              <w:rPr>
                                <w:color w:val="1F497D" w:themeColor="text2"/>
                              </w:rPr>
                              <w:t>r</w:t>
                            </w:r>
                            <w:r>
                              <w:rPr>
                                <w:color w:val="1F497D" w:themeColor="text2"/>
                              </w:rPr>
                              <w:t>aus folgt: Je mehr Kohlenstoffdioxid in Wasser gelöst ist, desto niedriger ist der pH-Wert des Wassers. Dies kann experimentell untersucht werden.</w:t>
                            </w:r>
                          </w:p>
                        </w:txbxContent>
                      </wps:txbx>
                      <wps:bodyPr rot="0" vert="horz" wrap="square" lIns="91440" tIns="45720" rIns="91440" bIns="45720" anchor="t" anchorCtr="0" upright="1">
                        <a:noAutofit/>
                      </wps:bodyPr>
                    </wps:wsp>
                  </a:graphicData>
                </a:graphic>
              </wp:inline>
            </w:drawing>
          </mc:Choice>
          <mc:Fallback>
            <w:pict>
              <v:shape id="Text Box 145" o:spid="_x0000_s1030" type="#_x0000_t202" style="width:462.45pt;height:9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" fillcolor="white [3201]" strokecolor="#c0504d [3205]" strokeweight="1pt">
                <v:stroke dashstyle="dash"/>
                <v:shadow color="#868686"/>
                <v:textbox>
                  <w:txbxContent>
                    <w:p w14:paraId="62FA6BEC" w14:textId="0F6079A5" w:rsidR="006052C8" w:rsidRPr="000D10FB" w:rsidRDefault="006052C8" w:rsidP="00E21696">
                      <w:pPr>
                        <w:rPr>
                          <w:color w:val="1F497D" w:themeColor="text2"/>
                        </w:rPr>
                      </w:pPr>
                      <w:r>
                        <w:rPr>
                          <w:b/>
                          <w:color w:val="1F497D" w:themeColor="text2"/>
                        </w:rPr>
                        <w:t>U</w:t>
                      </w:r>
                      <w:r w:rsidRPr="000D10FB">
                        <w:rPr>
                          <w:b/>
                          <w:color w:val="1F497D" w:themeColor="text2"/>
                        </w:rPr>
                        <w:t xml:space="preserve">nterrichtsanschlüsse </w:t>
                      </w:r>
                      <w:r>
                        <w:rPr>
                          <w:color w:val="1F497D" w:themeColor="text2"/>
                        </w:rPr>
                        <w:t>An diesen Versuch schließt ein zweiter Versuch an, da das System Kohlenstoffdioxid-Wasser ein komplexes Gleichgewicht ist. Folgende Moleküle liegen hier vor: Kohlenstoffdioxid und Kohlensäure, die in Hydrogencarbonationen und Protonen zerfällt. Da</w:t>
                      </w:r>
                      <w:r>
                        <w:rPr>
                          <w:color w:val="1F497D" w:themeColor="text2"/>
                        </w:rPr>
                        <w:t>r</w:t>
                      </w:r>
                      <w:r>
                        <w:rPr>
                          <w:color w:val="1F497D" w:themeColor="text2"/>
                        </w:rPr>
                        <w:t>aus folgt: Je mehr Kohlenstoffdioxid in Wasser gelöst ist, desto niedriger ist der pH-Wert des Wassers. Dies kann experimentell untersucht werden.</w:t>
                      </w:r>
                    </w:p>
                  </w:txbxContent>
                </v:textbox>
                <w10:anchorlock/>
              </v:shape>
            </w:pict>
          </mc:Fallback>
        </mc:AlternateContent>
      </w:r>
    </w:p>
    <w:p w14:paraId="7D3C774F" w14:textId="77777777" w:rsidR="00E21696" w:rsidRPr="006E32AF" w:rsidRDefault="00E21696" w:rsidP="006E32AF">
      <w:pPr>
        <w:tabs>
          <w:tab w:val="left" w:pos="1701"/>
          <w:tab w:val="left" w:pos="1985"/>
        </w:tabs>
        <w:ind w:left="1980" w:hanging="1980"/>
        <w:rPr>
          <w:rFonts w:eastAsiaTheme="minorEastAsia"/>
        </w:rPr>
      </w:pPr>
    </w:p>
    <w:p w14:paraId="2332D4A1" w14:textId="2F1D848A" w:rsidR="00B619BB" w:rsidRDefault="00994634" w:rsidP="005669B2">
      <w:pPr>
        <w:pStyle w:val="berschrift1"/>
      </w:pPr>
      <w:bookmarkStart w:id="5" w:name="_Toc364200143"/>
      <w:r>
        <w:t>Schülerversuche</w:t>
      </w:r>
      <w:bookmarkEnd w:id="5"/>
      <w:r w:rsidR="000D10FB">
        <w:t xml:space="preserve"> </w:t>
      </w:r>
    </w:p>
    <w:bookmarkStart w:id="6" w:name="_Toc364200144"/>
    <w:p w14:paraId="05932E26" w14:textId="0109FC32" w:rsidR="00574808" w:rsidRDefault="00BB68E2" w:rsidP="00574808">
      <w:pPr>
        <w:pStyle w:val="berschrift2"/>
      </w:pPr>
      <w:r>
        <w:rPr>
          <w:noProof/>
          <w:lang w:eastAsia="de-DE"/>
        </w:rPr>
        <mc:AlternateContent>
          <mc:Choice Requires="wps">
            <w:drawing>
              <wp:anchor distT="0" distB="0" distL="114300" distR="114300" simplePos="0" relativeHeight="251790336" behindDoc="0" locked="0" layoutInCell="1" allowOverlap="1" wp14:anchorId="74AA1BAF" wp14:editId="69A1ECB7">
                <wp:simplePos x="0" y="0"/>
                <wp:positionH relativeFrom="column">
                  <wp:posOffset>5080</wp:posOffset>
                </wp:positionH>
                <wp:positionV relativeFrom="paragraph">
                  <wp:posOffset>409575</wp:posOffset>
                </wp:positionV>
                <wp:extent cx="5873115" cy="1752600"/>
                <wp:effectExtent l="0" t="0" r="13335" b="19050"/>
                <wp:wrapSquare wrapText="bothSides"/>
                <wp:docPr id="75"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75260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C55D8B0" w14:textId="2F5CE314" w:rsidR="006052C8" w:rsidRDefault="006052C8" w:rsidP="004524A6">
                            <w:pPr>
                              <w:spacing w:after="0"/>
                              <w:rPr>
                                <w:color w:val="1F497D" w:themeColor="text2"/>
                              </w:rPr>
                            </w:pPr>
                            <w:r>
                              <w:rPr>
                                <w:color w:val="1F497D" w:themeColor="text2"/>
                              </w:rPr>
                              <w:t xml:space="preserve">Dieser Versuch führt den SuS vor Augen, dass nach einer Reaktion auch noch Ausgangsstoffe vorliegen, nicht nur Produkte, auch wenn die Edukte in exakt dem Mengenverhältnis vorliegen, das für eine vollständige Reaktion nötig wäre. </w:t>
                            </w:r>
                          </w:p>
                          <w:p w14:paraId="1980416C" w14:textId="5CF5D19B" w:rsidR="006052C8" w:rsidRPr="000D10FB" w:rsidRDefault="006052C8" w:rsidP="004524A6">
                            <w:pPr>
                              <w:spacing w:after="0"/>
                              <w:rPr>
                                <w:color w:val="1F497D" w:themeColor="text2"/>
                              </w:rPr>
                            </w:pPr>
                            <w:r>
                              <w:rPr>
                                <w:color w:val="1F497D" w:themeColor="text2"/>
                              </w:rPr>
                              <w:t>Als Chemikalien werden Reagenzien verwendet, die Komplexe bilden. Darauf muss im Unte</w:t>
                            </w:r>
                            <w:r>
                              <w:rPr>
                                <w:color w:val="1F497D" w:themeColor="text2"/>
                              </w:rPr>
                              <w:t>r</w:t>
                            </w:r>
                            <w:r>
                              <w:rPr>
                                <w:color w:val="1F497D" w:themeColor="text2"/>
                              </w:rPr>
                              <w:t>richt jedoch nicht eingegangen werden; stattdessen kann einfach von ‚Verbindungen‘ gespr</w:t>
                            </w:r>
                            <w:r>
                              <w:rPr>
                                <w:color w:val="1F497D" w:themeColor="text2"/>
                              </w:rPr>
                              <w:t>o</w:t>
                            </w:r>
                            <w:r>
                              <w:rPr>
                                <w:color w:val="1F497D" w:themeColor="text2"/>
                              </w:rPr>
                              <w:t>chen werden. Entscheidend ist, dass deutliche Farbwechsel das Vorhandensein von Edukten und Produkten anzeigen.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4" o:spid="_x0000_s1031" type="#_x0000_t202" style="position:absolute;left:0;text-align:left;margin-left:.4pt;margin-top:32.25pt;width:462.45pt;height:138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" fillcolor="white [3201]" strokecolor="#4bacc6 [3208]" strokeweight="1pt">
                <v:stroke dashstyle="dash"/>
                <v:shadow color="#868686"/>
                <v:textbox>
                  <w:txbxContent>
                    <w:p w14:paraId="5C55D8B0" w14:textId="2F5CE314" w:rsidR="006052C8" w:rsidRDefault="006052C8" w:rsidP="004524A6">
                      <w:pPr>
                        <w:spacing w:after="0"/>
                        <w:rPr>
                          <w:color w:val="1F497D" w:themeColor="text2"/>
                        </w:rPr>
                      </w:pPr>
                      <w:r>
                        <w:rPr>
                          <w:color w:val="1F497D" w:themeColor="text2"/>
                        </w:rPr>
                        <w:t xml:space="preserve">Dieser Versuch führt den SuS vor Augen, dass nach einer Reaktion auch noch Ausgangsstoffe vorliegen, nicht nur Produkte, auch wenn die Edukte in exakt dem Mengenverhältnis vorliegen, das für eine vollständige Reaktion nötig wäre. </w:t>
                      </w:r>
                    </w:p>
                    <w:p w14:paraId="1980416C" w14:textId="5CF5D19B" w:rsidR="006052C8" w:rsidRPr="000D10FB" w:rsidRDefault="006052C8" w:rsidP="004524A6">
                      <w:pPr>
                        <w:spacing w:after="0"/>
                        <w:rPr>
                          <w:color w:val="1F497D" w:themeColor="text2"/>
                        </w:rPr>
                      </w:pPr>
                      <w:r>
                        <w:rPr>
                          <w:color w:val="1F497D" w:themeColor="text2"/>
                        </w:rPr>
                        <w:t>Als Chemikalien werden Reagenzien verwendet, die Komplexe bilden. Darauf muss im Unte</w:t>
                      </w:r>
                      <w:r>
                        <w:rPr>
                          <w:color w:val="1F497D" w:themeColor="text2"/>
                        </w:rPr>
                        <w:t>r</w:t>
                      </w:r>
                      <w:r>
                        <w:rPr>
                          <w:color w:val="1F497D" w:themeColor="text2"/>
                        </w:rPr>
                        <w:t>richt jedoch nicht eingegangen werden; stattdessen kann einfach von ‚Verbindungen‘ gespr</w:t>
                      </w:r>
                      <w:r>
                        <w:rPr>
                          <w:color w:val="1F497D" w:themeColor="text2"/>
                        </w:rPr>
                        <w:t>o</w:t>
                      </w:r>
                      <w:r>
                        <w:rPr>
                          <w:color w:val="1F497D" w:themeColor="text2"/>
                        </w:rPr>
                        <w:t>chen werden. Entscheidend ist, dass deutliche Farbwechsel das Vorhandensein von Edukten und Produkten anzeigen.</w:t>
                      </w:r>
                    </w:p>
                  </w:txbxContent>
                </v:textbox>
                <w10:wrap type="square"/>
              </v:shape>
            </w:pict>
          </mc:Fallback>
        </mc:AlternateContent>
      </w:r>
      <w:r w:rsidR="00E21696">
        <w:t>V 3</w:t>
      </w:r>
      <w:r w:rsidR="00574808">
        <w:t xml:space="preserve"> </w:t>
      </w:r>
      <w:r w:rsidR="00E21696">
        <w:t xml:space="preserve">– </w:t>
      </w:r>
      <w:r w:rsidR="00574808">
        <w:t>Einführungsversuch: Bildung von Eisenthiocyanat</w:t>
      </w:r>
      <w:bookmarkEnd w:id="6"/>
    </w:p>
    <w:p w14:paraId="7A5E2A6A" w14:textId="77777777" w:rsidR="00574808" w:rsidRDefault="00574808" w:rsidP="00574808"/>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574808" w:rsidRPr="009C5E28" w14:paraId="2A23AE52" w14:textId="77777777" w:rsidTr="008431AB">
        <w:tc>
          <w:tcPr>
            <w:tcW w:w="9322" w:type="dxa"/>
            <w:gridSpan w:val="9"/>
            <w:shd w:val="clear" w:color="auto" w:fill="4F81BD"/>
            <w:vAlign w:val="center"/>
          </w:tcPr>
          <w:p w14:paraId="098E10B5" w14:textId="77777777" w:rsidR="00574808" w:rsidRPr="009C5E28" w:rsidRDefault="00574808" w:rsidP="008431AB">
            <w:pPr>
              <w:spacing w:after="0"/>
              <w:jc w:val="center"/>
              <w:rPr>
                <w:b/>
                <w:bCs/>
              </w:rPr>
            </w:pPr>
            <w:r w:rsidRPr="009C5E28">
              <w:rPr>
                <w:b/>
                <w:bCs/>
              </w:rPr>
              <w:t>Gefahrenstoffe</w:t>
            </w:r>
          </w:p>
        </w:tc>
      </w:tr>
      <w:tr w:rsidR="00574808" w:rsidRPr="009C5E28" w14:paraId="3FF5D17A" w14:textId="77777777" w:rsidTr="008431AB">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5E34CF7" w14:textId="12539D84" w:rsidR="00574808" w:rsidRPr="009C5E28" w:rsidRDefault="004524A6" w:rsidP="008431AB">
            <w:pPr>
              <w:spacing w:after="0" w:line="276" w:lineRule="auto"/>
              <w:jc w:val="center"/>
              <w:rPr>
                <w:b/>
                <w:bCs/>
              </w:rPr>
            </w:pPr>
            <w:r>
              <w:rPr>
                <w:sz w:val="20"/>
              </w:rPr>
              <w:t>Eisen</w:t>
            </w:r>
            <w:r w:rsidR="00956A51">
              <w:rPr>
                <w:sz w:val="20"/>
              </w:rPr>
              <w:t>(III)</w:t>
            </w:r>
            <w:r>
              <w:rPr>
                <w:sz w:val="20"/>
              </w:rPr>
              <w:t>chlorid</w:t>
            </w:r>
          </w:p>
        </w:tc>
        <w:tc>
          <w:tcPr>
            <w:tcW w:w="3177" w:type="dxa"/>
            <w:gridSpan w:val="3"/>
            <w:tcBorders>
              <w:top w:val="single" w:sz="8" w:space="0" w:color="4F81BD"/>
              <w:bottom w:val="single" w:sz="8" w:space="0" w:color="4F81BD"/>
            </w:tcBorders>
            <w:shd w:val="clear" w:color="auto" w:fill="auto"/>
            <w:vAlign w:val="center"/>
          </w:tcPr>
          <w:p w14:paraId="6C0C7D04" w14:textId="16E86C70" w:rsidR="00574808" w:rsidRPr="009C5E28" w:rsidRDefault="00574808" w:rsidP="004524A6">
            <w:pPr>
              <w:spacing w:after="0"/>
              <w:jc w:val="center"/>
            </w:pPr>
            <w:r w:rsidRPr="009C5E28">
              <w:rPr>
                <w:sz w:val="20"/>
              </w:rPr>
              <w:t xml:space="preserve">H: </w:t>
            </w:r>
            <w:r w:rsidR="004524A6" w:rsidRPr="004524A6">
              <w:rPr>
                <w:sz w:val="20"/>
              </w:rPr>
              <w:t>302-315-318-290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3624E1C3" w14:textId="461D12DF" w:rsidR="00574808" w:rsidRPr="009C5E28" w:rsidRDefault="00574808" w:rsidP="004524A6">
            <w:pPr>
              <w:spacing w:after="0"/>
              <w:jc w:val="center"/>
            </w:pPr>
            <w:r w:rsidRPr="009C5E28">
              <w:rPr>
                <w:sz w:val="20"/>
              </w:rPr>
              <w:t xml:space="preserve">P: </w:t>
            </w:r>
            <w:r w:rsidR="004524A6" w:rsidRPr="004524A6">
              <w:rPr>
                <w:sz w:val="20"/>
              </w:rPr>
              <w:t>28</w:t>
            </w:r>
            <w:r w:rsidR="004524A6">
              <w:rPr>
                <w:sz w:val="20"/>
              </w:rPr>
              <w:t>0-​302+352-​305+351+338-​313</w:t>
            </w:r>
          </w:p>
        </w:tc>
      </w:tr>
      <w:tr w:rsidR="00F7380C" w:rsidRPr="009C5E28" w14:paraId="37BD2DC7" w14:textId="77777777" w:rsidTr="008431AB">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7C2D462B" w14:textId="27453DE8" w:rsidR="00F7380C" w:rsidRDefault="00F7380C" w:rsidP="008431AB">
            <w:pPr>
              <w:spacing w:after="0" w:line="276" w:lineRule="auto"/>
              <w:jc w:val="center"/>
              <w:rPr>
                <w:sz w:val="20"/>
              </w:rPr>
            </w:pPr>
            <w:r>
              <w:rPr>
                <w:sz w:val="20"/>
              </w:rPr>
              <w:t>Wasser</w:t>
            </w:r>
          </w:p>
        </w:tc>
        <w:tc>
          <w:tcPr>
            <w:tcW w:w="3177" w:type="dxa"/>
            <w:gridSpan w:val="3"/>
            <w:tcBorders>
              <w:top w:val="single" w:sz="8" w:space="0" w:color="4F81BD"/>
              <w:bottom w:val="single" w:sz="8" w:space="0" w:color="4F81BD"/>
            </w:tcBorders>
            <w:shd w:val="clear" w:color="auto" w:fill="auto"/>
            <w:vAlign w:val="center"/>
          </w:tcPr>
          <w:p w14:paraId="6FE9CA77" w14:textId="2664BECE" w:rsidR="00F7380C" w:rsidRPr="009C5E28" w:rsidRDefault="00F7380C" w:rsidP="004524A6">
            <w:pPr>
              <w:spacing w:after="0"/>
              <w:jc w:val="center"/>
              <w:rPr>
                <w:sz w:val="20"/>
              </w:rPr>
            </w:pPr>
            <w:r>
              <w:rPr>
                <w:sz w:val="20"/>
              </w:rPr>
              <w:t>H: -</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7709382E" w14:textId="01F8B04B" w:rsidR="00F7380C" w:rsidRPr="009C5E28" w:rsidRDefault="00F7380C" w:rsidP="004524A6">
            <w:pPr>
              <w:spacing w:after="0"/>
              <w:jc w:val="center"/>
              <w:rPr>
                <w:sz w:val="20"/>
              </w:rPr>
            </w:pPr>
            <w:r>
              <w:rPr>
                <w:sz w:val="20"/>
              </w:rPr>
              <w:t>P: -</w:t>
            </w:r>
          </w:p>
        </w:tc>
      </w:tr>
      <w:tr w:rsidR="00574808" w:rsidRPr="009C5E28" w14:paraId="7A660E9B" w14:textId="77777777" w:rsidTr="008431AB">
        <w:trPr>
          <w:trHeight w:val="434"/>
        </w:trPr>
        <w:tc>
          <w:tcPr>
            <w:tcW w:w="3027" w:type="dxa"/>
            <w:gridSpan w:val="3"/>
            <w:shd w:val="clear" w:color="auto" w:fill="auto"/>
            <w:vAlign w:val="center"/>
          </w:tcPr>
          <w:p w14:paraId="547214C7" w14:textId="78C24CF5" w:rsidR="00574808" w:rsidRPr="009C5E28" w:rsidRDefault="004524A6" w:rsidP="008431AB">
            <w:pPr>
              <w:spacing w:after="0" w:line="276" w:lineRule="auto"/>
              <w:jc w:val="center"/>
              <w:rPr>
                <w:bCs/>
                <w:sz w:val="20"/>
              </w:rPr>
            </w:pPr>
            <w:r>
              <w:rPr>
                <w:color w:val="auto"/>
                <w:sz w:val="20"/>
                <w:szCs w:val="20"/>
              </w:rPr>
              <w:t>Kaliumthiocyanat</w:t>
            </w:r>
          </w:p>
        </w:tc>
        <w:tc>
          <w:tcPr>
            <w:tcW w:w="3177" w:type="dxa"/>
            <w:gridSpan w:val="3"/>
            <w:shd w:val="clear" w:color="auto" w:fill="auto"/>
            <w:vAlign w:val="center"/>
          </w:tcPr>
          <w:p w14:paraId="3793FFDE" w14:textId="2A571A4F" w:rsidR="00574808" w:rsidRPr="009C5E28" w:rsidRDefault="00574808" w:rsidP="004524A6">
            <w:pPr>
              <w:pStyle w:val="Beschriftung"/>
              <w:spacing w:after="0"/>
              <w:jc w:val="center"/>
              <w:rPr>
                <w:sz w:val="20"/>
              </w:rPr>
            </w:pPr>
            <w:r w:rsidRPr="009C5E28">
              <w:rPr>
                <w:sz w:val="20"/>
              </w:rPr>
              <w:t xml:space="preserve">H: </w:t>
            </w:r>
            <w:r w:rsidR="004524A6" w:rsidRPr="004524A6">
              <w:rPr>
                <w:sz w:val="20"/>
              </w:rPr>
              <w:t>332-312-302-412</w:t>
            </w:r>
          </w:p>
        </w:tc>
        <w:tc>
          <w:tcPr>
            <w:tcW w:w="3118" w:type="dxa"/>
            <w:gridSpan w:val="3"/>
            <w:shd w:val="clear" w:color="auto" w:fill="auto"/>
            <w:vAlign w:val="center"/>
          </w:tcPr>
          <w:p w14:paraId="43CBBEDD" w14:textId="1EA9C66C" w:rsidR="00574808" w:rsidRPr="009C5E28" w:rsidRDefault="00574808" w:rsidP="004524A6">
            <w:pPr>
              <w:pStyle w:val="Beschriftung"/>
              <w:spacing w:after="0"/>
              <w:jc w:val="center"/>
              <w:rPr>
                <w:sz w:val="20"/>
              </w:rPr>
            </w:pPr>
            <w:r w:rsidRPr="009C5E28">
              <w:rPr>
                <w:sz w:val="20"/>
              </w:rPr>
              <w:t xml:space="preserve">P: </w:t>
            </w:r>
            <w:r w:rsidR="004524A6">
              <w:rPr>
                <w:sz w:val="20"/>
              </w:rPr>
              <w:t>273-​302+352</w:t>
            </w:r>
          </w:p>
        </w:tc>
      </w:tr>
      <w:tr w:rsidR="00574808" w:rsidRPr="009C5E28" w14:paraId="53D16350" w14:textId="77777777" w:rsidTr="008431AB">
        <w:tc>
          <w:tcPr>
            <w:tcW w:w="1009" w:type="dxa"/>
            <w:tcBorders>
              <w:top w:val="single" w:sz="8" w:space="0" w:color="4F81BD"/>
              <w:left w:val="single" w:sz="8" w:space="0" w:color="4F81BD"/>
              <w:bottom w:val="single" w:sz="8" w:space="0" w:color="4F81BD"/>
            </w:tcBorders>
            <w:shd w:val="clear" w:color="auto" w:fill="auto"/>
            <w:vAlign w:val="center"/>
          </w:tcPr>
          <w:p w14:paraId="384B46D9" w14:textId="77777777" w:rsidR="00574808" w:rsidRPr="009C5E28" w:rsidRDefault="00574808" w:rsidP="008431AB">
            <w:pPr>
              <w:spacing w:after="0"/>
              <w:jc w:val="center"/>
              <w:rPr>
                <w:b/>
                <w:bCs/>
              </w:rPr>
            </w:pPr>
            <w:r>
              <w:rPr>
                <w:b/>
                <w:noProof/>
                <w:lang w:eastAsia="de-DE"/>
              </w:rPr>
              <w:drawing>
                <wp:inline distT="0" distB="0" distL="0" distR="0" wp14:anchorId="3F100CCB" wp14:editId="36F11C3D">
                  <wp:extent cx="504190" cy="50419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AE9B3F2" w14:textId="77777777" w:rsidR="00574808" w:rsidRPr="009C5E28" w:rsidRDefault="00574808" w:rsidP="008431AB">
            <w:pPr>
              <w:spacing w:after="0"/>
              <w:jc w:val="center"/>
            </w:pPr>
            <w:r>
              <w:rPr>
                <w:noProof/>
                <w:lang w:eastAsia="de-DE"/>
              </w:rPr>
              <w:drawing>
                <wp:inline distT="0" distB="0" distL="0" distR="0" wp14:anchorId="3854F4BB" wp14:editId="2E3D8460">
                  <wp:extent cx="504190" cy="50419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2A91ED6" w14:textId="77777777" w:rsidR="00574808" w:rsidRPr="009C5E28" w:rsidRDefault="00574808" w:rsidP="008431AB">
            <w:pPr>
              <w:spacing w:after="0"/>
              <w:jc w:val="center"/>
            </w:pPr>
            <w:r>
              <w:rPr>
                <w:noProof/>
                <w:lang w:eastAsia="de-DE"/>
              </w:rPr>
              <w:drawing>
                <wp:inline distT="0" distB="0" distL="0" distR="0" wp14:anchorId="090C1392" wp14:editId="2F578076">
                  <wp:extent cx="504190" cy="50419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D10BC01" w14:textId="77777777" w:rsidR="00574808" w:rsidRPr="009C5E28" w:rsidRDefault="00574808" w:rsidP="008431AB">
            <w:pPr>
              <w:spacing w:after="0"/>
              <w:jc w:val="center"/>
            </w:pPr>
            <w:r>
              <w:rPr>
                <w:noProof/>
                <w:lang w:eastAsia="de-DE"/>
              </w:rPr>
              <w:drawing>
                <wp:inline distT="0" distB="0" distL="0" distR="0" wp14:anchorId="4AE80017" wp14:editId="4158484C">
                  <wp:extent cx="504190" cy="50419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2609380C" w14:textId="77777777" w:rsidR="00574808" w:rsidRPr="009C5E28" w:rsidRDefault="00574808" w:rsidP="008431AB">
            <w:pPr>
              <w:spacing w:after="0"/>
              <w:jc w:val="center"/>
            </w:pPr>
            <w:r>
              <w:rPr>
                <w:noProof/>
                <w:lang w:eastAsia="de-DE"/>
              </w:rPr>
              <w:drawing>
                <wp:inline distT="0" distB="0" distL="0" distR="0" wp14:anchorId="72DA728F" wp14:editId="4169C7D1">
                  <wp:extent cx="504190" cy="50419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4AB7FB5A" w14:textId="77777777" w:rsidR="00574808" w:rsidRPr="009C5E28" w:rsidRDefault="00574808" w:rsidP="008431AB">
            <w:pPr>
              <w:spacing w:after="0"/>
              <w:jc w:val="center"/>
            </w:pPr>
            <w:r>
              <w:rPr>
                <w:noProof/>
                <w:lang w:eastAsia="de-DE"/>
              </w:rPr>
              <w:drawing>
                <wp:inline distT="0" distB="0" distL="0" distR="0" wp14:anchorId="12237E1C" wp14:editId="76A9C233">
                  <wp:extent cx="504190" cy="50419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0F32811E" w14:textId="77777777" w:rsidR="00574808" w:rsidRPr="009C5E28" w:rsidRDefault="00574808" w:rsidP="008431AB">
            <w:pPr>
              <w:spacing w:after="0"/>
              <w:jc w:val="center"/>
            </w:pPr>
            <w:r>
              <w:rPr>
                <w:noProof/>
                <w:lang w:eastAsia="de-DE"/>
              </w:rPr>
              <w:drawing>
                <wp:inline distT="0" distB="0" distL="0" distR="0" wp14:anchorId="698C0A0C" wp14:editId="3C6A6160">
                  <wp:extent cx="504190" cy="50419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F901213" w14:textId="77777777" w:rsidR="00574808" w:rsidRPr="009C5E28" w:rsidRDefault="00574808" w:rsidP="008431AB">
            <w:pPr>
              <w:spacing w:after="0"/>
              <w:jc w:val="center"/>
            </w:pPr>
            <w:r>
              <w:rPr>
                <w:noProof/>
                <w:lang w:eastAsia="de-DE"/>
              </w:rPr>
              <w:drawing>
                <wp:inline distT="0" distB="0" distL="0" distR="0" wp14:anchorId="582672BF" wp14:editId="560CDF2E">
                  <wp:extent cx="511175" cy="511175"/>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751222E3" w14:textId="77777777" w:rsidR="00574808" w:rsidRPr="009C5E28" w:rsidRDefault="00574808" w:rsidP="008431AB">
            <w:pPr>
              <w:spacing w:after="0"/>
              <w:jc w:val="center"/>
            </w:pPr>
            <w:r>
              <w:rPr>
                <w:noProof/>
                <w:lang w:eastAsia="de-DE"/>
              </w:rPr>
              <w:drawing>
                <wp:inline distT="0" distB="0" distL="0" distR="0" wp14:anchorId="46DAC0BA" wp14:editId="51207151">
                  <wp:extent cx="504190" cy="50419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22DBCFDA" w14:textId="77777777" w:rsidR="00574808" w:rsidRDefault="00574808" w:rsidP="00574808">
      <w:pPr>
        <w:tabs>
          <w:tab w:val="left" w:pos="1701"/>
          <w:tab w:val="left" w:pos="1985"/>
        </w:tabs>
        <w:ind w:left="1980" w:hanging="1980"/>
      </w:pPr>
    </w:p>
    <w:p w14:paraId="65C1A53A" w14:textId="5F1B090D" w:rsidR="00574808" w:rsidRDefault="00574808" w:rsidP="00574808">
      <w:pPr>
        <w:tabs>
          <w:tab w:val="left" w:pos="1701"/>
          <w:tab w:val="left" w:pos="1985"/>
        </w:tabs>
        <w:ind w:left="1980" w:hanging="1980"/>
      </w:pPr>
      <w:r>
        <w:t xml:space="preserve">Materialien: </w:t>
      </w:r>
      <w:r>
        <w:tab/>
      </w:r>
      <w:r>
        <w:tab/>
      </w:r>
      <w:r w:rsidR="003F5EF0">
        <w:t>3 x 50 mL Becherglas, Messzylinder, Spatel, Feinwaage</w:t>
      </w:r>
    </w:p>
    <w:p w14:paraId="50EC8367" w14:textId="76543565" w:rsidR="00574808" w:rsidRPr="00ED07C2" w:rsidRDefault="00574808" w:rsidP="00574808">
      <w:pPr>
        <w:tabs>
          <w:tab w:val="left" w:pos="1701"/>
          <w:tab w:val="left" w:pos="1985"/>
        </w:tabs>
        <w:ind w:left="1980" w:hanging="1980"/>
      </w:pPr>
      <w:r>
        <w:t>Chemikalien:</w:t>
      </w:r>
      <w:r>
        <w:tab/>
      </w:r>
      <w:r>
        <w:tab/>
      </w:r>
      <w:r w:rsidR="001853EA">
        <w:t>Eisen(III)chlorid</w:t>
      </w:r>
      <w:r w:rsidR="003F5EF0">
        <w:t>, Kaliumthiocyanat</w:t>
      </w:r>
      <w:r w:rsidR="00FE7D7A">
        <w:t>, Wasser</w:t>
      </w:r>
    </w:p>
    <w:p w14:paraId="704AAED9" w14:textId="3D8752D3" w:rsidR="003F5EF0" w:rsidRDefault="00574808" w:rsidP="00574808">
      <w:pPr>
        <w:tabs>
          <w:tab w:val="left" w:pos="1701"/>
          <w:tab w:val="left" w:pos="1985"/>
        </w:tabs>
        <w:ind w:left="1980" w:hanging="1980"/>
      </w:pPr>
      <w:r>
        <w:t xml:space="preserve">Durchführung: </w:t>
      </w:r>
      <w:r>
        <w:tab/>
      </w:r>
      <w:r>
        <w:tab/>
      </w:r>
      <w:r>
        <w:tab/>
      </w:r>
      <w:r w:rsidR="003F5EF0">
        <w:t xml:space="preserve">0,27 g </w:t>
      </w:r>
      <w:r w:rsidR="001853EA">
        <w:t>Eisen(III)chlorid</w:t>
      </w:r>
      <w:r w:rsidR="003F5EF0">
        <w:t xml:space="preserve"> und  0,29 g Kaliumthiocyanat werden abgewogen und in je 300 mL Wasser gelöst. </w:t>
      </w:r>
    </w:p>
    <w:p w14:paraId="1C79DE63" w14:textId="77459FF0" w:rsidR="00574808" w:rsidRDefault="003F5EF0" w:rsidP="00574808">
      <w:pPr>
        <w:tabs>
          <w:tab w:val="left" w:pos="1701"/>
          <w:tab w:val="left" w:pos="1985"/>
        </w:tabs>
        <w:ind w:left="1980" w:hanging="1980"/>
      </w:pPr>
      <w:r>
        <w:tab/>
      </w:r>
      <w:r>
        <w:tab/>
        <w:t>In die drei Bechergläser werden jeweils gleiche Mengen der beiden Lösu</w:t>
      </w:r>
      <w:r>
        <w:t>n</w:t>
      </w:r>
      <w:r>
        <w:t xml:space="preserve">gen gegeben. In das eine Becherglas wird anschließend festes </w:t>
      </w:r>
      <w:r w:rsidR="001853EA">
        <w:t>E</w:t>
      </w:r>
      <w:r w:rsidR="001853EA">
        <w:t>i</w:t>
      </w:r>
      <w:r w:rsidR="001853EA">
        <w:lastRenderedPageBreak/>
        <w:t>sen(III)chlorid</w:t>
      </w:r>
      <w:r>
        <w:t>, in ein anderes festes Kaliumthiocyanat gegeben. Zum Ve</w:t>
      </w:r>
      <w:r>
        <w:t>r</w:t>
      </w:r>
      <w:r>
        <w:t>gleich werden die drei Lösungen auf ein weißes Blatt Papier gestellt.</w:t>
      </w:r>
      <w:r w:rsidR="00574808">
        <w:t xml:space="preserve"> </w:t>
      </w:r>
    </w:p>
    <w:p w14:paraId="0A5538E3" w14:textId="2F5FAC09" w:rsidR="00574808" w:rsidRDefault="00574808" w:rsidP="00574808">
      <w:pPr>
        <w:tabs>
          <w:tab w:val="left" w:pos="1701"/>
          <w:tab w:val="left" w:pos="1985"/>
        </w:tabs>
        <w:ind w:left="1980" w:hanging="1980"/>
      </w:pPr>
      <w:r>
        <w:t>Beobachtung:</w:t>
      </w:r>
      <w:r>
        <w:tab/>
      </w:r>
      <w:r>
        <w:tab/>
      </w:r>
      <w:r w:rsidR="0039384E">
        <w:t>Beim Zusammengeben der farblosen Kaliumthiocyanatlösung und der ge</w:t>
      </w:r>
      <w:r w:rsidR="0039384E">
        <w:t>l</w:t>
      </w:r>
      <w:r w:rsidR="0039384E">
        <w:t xml:space="preserve">ben </w:t>
      </w:r>
      <w:r w:rsidR="001853EA">
        <w:t>Eisen(III)chlorid</w:t>
      </w:r>
      <w:r w:rsidR="0039384E">
        <w:t xml:space="preserve">lösung entsteht eine tiefrote Lösung. Diese Lösung wird bei weiterer Zugabe von </w:t>
      </w:r>
      <w:r w:rsidR="001853EA">
        <w:t>Eisen(III)chlorid</w:t>
      </w:r>
      <w:r w:rsidR="0039384E">
        <w:t xml:space="preserve"> oder Kaliumthiocyanat noch dunkler.</w:t>
      </w:r>
    </w:p>
    <w:p w14:paraId="0274036F" w14:textId="377F0BD1" w:rsidR="00574808" w:rsidRDefault="00172197" w:rsidP="00D368F8">
      <w:pPr>
        <w:keepNext/>
        <w:tabs>
          <w:tab w:val="left" w:pos="1701"/>
          <w:tab w:val="left" w:pos="1985"/>
        </w:tabs>
        <w:spacing w:after="0" w:line="240" w:lineRule="auto"/>
        <w:ind w:left="1980" w:hanging="1980"/>
      </w:pPr>
      <w:r>
        <w:rPr>
          <w:noProof/>
          <w:lang w:eastAsia="de-DE"/>
        </w:rPr>
        <w:drawing>
          <wp:inline distT="0" distB="0" distL="0" distR="0" wp14:anchorId="1FF518B6" wp14:editId="2BAF8002">
            <wp:extent cx="3786389" cy="2129009"/>
            <wp:effectExtent l="0" t="0" r="5080" b="508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46.jpg"/>
                    <pic:cNvPicPr/>
                  </pic:nvPicPr>
                  <pic:blipFill>
                    <a:blip r:embed="rId31">
                      <a:extLst>
                        <a:ext uri="{28A0092B-C50C-407E-A947-70E740481C1C}">
                          <a14:useLocalDpi xmlns:a14="http://schemas.microsoft.com/office/drawing/2010/main" val="0"/>
                        </a:ext>
                      </a:extLst>
                    </a:blip>
                    <a:stretch>
                      <a:fillRect/>
                    </a:stretch>
                  </pic:blipFill>
                  <pic:spPr>
                    <a:xfrm>
                      <a:off x="0" y="0"/>
                      <a:ext cx="3788930" cy="2130438"/>
                    </a:xfrm>
                    <a:prstGeom prst="rect">
                      <a:avLst/>
                    </a:prstGeom>
                  </pic:spPr>
                </pic:pic>
              </a:graphicData>
            </a:graphic>
          </wp:inline>
        </w:drawing>
      </w:r>
    </w:p>
    <w:p w14:paraId="06CE902A" w14:textId="3098007D" w:rsidR="00172197" w:rsidRDefault="00574808" w:rsidP="006052C8">
      <w:pPr>
        <w:pStyle w:val="Beschriftung"/>
        <w:jc w:val="left"/>
        <w:rPr>
          <w:noProof/>
        </w:rPr>
      </w:pPr>
      <w:r>
        <w:t xml:space="preserve">Abb. </w:t>
      </w:r>
      <w:r w:rsidR="00D368F8">
        <w:t>9</w:t>
      </w:r>
      <w:r>
        <w:t xml:space="preserve"> - </w:t>
      </w:r>
      <w:r>
        <w:rPr>
          <w:noProof/>
        </w:rPr>
        <w:t xml:space="preserve"> </w:t>
      </w:r>
      <w:r w:rsidR="00DB6812">
        <w:rPr>
          <w:noProof/>
        </w:rPr>
        <w:t>Versuchsdurchführung V3</w:t>
      </w:r>
    </w:p>
    <w:p w14:paraId="0F875FF0" w14:textId="77777777" w:rsidR="00172197" w:rsidRDefault="00172197" w:rsidP="00D368F8">
      <w:pPr>
        <w:spacing w:after="0"/>
      </w:pPr>
      <w:r>
        <w:rPr>
          <w:noProof/>
          <w:lang w:eastAsia="de-DE"/>
        </w:rPr>
        <w:drawing>
          <wp:inline distT="0" distB="0" distL="0" distR="0" wp14:anchorId="66D68E16" wp14:editId="1350B2E4">
            <wp:extent cx="3760631" cy="2485622"/>
            <wp:effectExtent l="0" t="0" r="0" b="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29.jpg"/>
                    <pic:cNvPicPr/>
                  </pic:nvPicPr>
                  <pic:blipFill rotWithShape="1">
                    <a:blip r:embed="rId32">
                      <a:extLst>
                        <a:ext uri="{BEBA8EAE-BF5A-486C-A8C5-ECC9F3942E4B}">
                          <a14:imgProps xmlns:a14="http://schemas.microsoft.com/office/drawing/2010/main">
                            <a14:imgLayer r:embed="rId33">
                              <a14:imgEffect>
                                <a14:brightnessContrast bright="40000"/>
                              </a14:imgEffect>
                            </a14:imgLayer>
                          </a14:imgProps>
                        </a:ext>
                        <a:ext uri="{28A0092B-C50C-407E-A947-70E740481C1C}">
                          <a14:useLocalDpi xmlns:a14="http://schemas.microsoft.com/office/drawing/2010/main" val="0"/>
                        </a:ext>
                      </a:extLst>
                    </a:blip>
                    <a:srcRect l="14541" r="20134" b="23211"/>
                    <a:stretch/>
                  </pic:blipFill>
                  <pic:spPr bwMode="auto">
                    <a:xfrm>
                      <a:off x="0" y="0"/>
                      <a:ext cx="3763155" cy="2487290"/>
                    </a:xfrm>
                    <a:prstGeom prst="rect">
                      <a:avLst/>
                    </a:prstGeom>
                    <a:ln>
                      <a:noFill/>
                    </a:ln>
                    <a:extLst>
                      <a:ext uri="{53640926-AAD7-44D8-BBD7-CCE9431645EC}">
                        <a14:shadowObscured xmlns:a14="http://schemas.microsoft.com/office/drawing/2010/main"/>
                      </a:ext>
                    </a:extLst>
                  </pic:spPr>
                </pic:pic>
              </a:graphicData>
            </a:graphic>
          </wp:inline>
        </w:drawing>
      </w:r>
    </w:p>
    <w:p w14:paraId="51E2F968" w14:textId="13432589" w:rsidR="00D368F8" w:rsidRDefault="00D368F8" w:rsidP="00DB6812">
      <w:pPr>
        <w:spacing w:after="0" w:line="240" w:lineRule="auto"/>
        <w:rPr>
          <w:sz w:val="18"/>
        </w:rPr>
      </w:pPr>
      <w:r w:rsidRPr="00D368F8">
        <w:rPr>
          <w:sz w:val="18"/>
        </w:rPr>
        <w:t xml:space="preserve">Abb. 10 </w:t>
      </w:r>
      <w:r w:rsidR="00DB6812">
        <w:rPr>
          <w:sz w:val="18"/>
        </w:rPr>
        <w:t>–</w:t>
      </w:r>
      <w:r w:rsidRPr="00D368F8">
        <w:rPr>
          <w:sz w:val="18"/>
        </w:rPr>
        <w:t xml:space="preserve"> </w:t>
      </w:r>
      <w:r w:rsidR="00DB6812">
        <w:rPr>
          <w:sz w:val="18"/>
        </w:rPr>
        <w:t>Beobachtung V3: Vor dem Versuch: alle Lösungen haben die gleiche</w:t>
      </w:r>
    </w:p>
    <w:p w14:paraId="2639D23D" w14:textId="3349CF2B" w:rsidR="00DB6812" w:rsidRDefault="00DB6812" w:rsidP="00DB6812">
      <w:pPr>
        <w:spacing w:after="0" w:line="240" w:lineRule="auto"/>
        <w:rPr>
          <w:sz w:val="18"/>
        </w:rPr>
      </w:pPr>
      <w:r>
        <w:rPr>
          <w:sz w:val="18"/>
        </w:rPr>
        <w:tab/>
        <w:t>Farbe.</w:t>
      </w:r>
    </w:p>
    <w:p w14:paraId="52578630" w14:textId="77777777" w:rsidR="006052C8" w:rsidRDefault="006052C8" w:rsidP="00DB6812">
      <w:pPr>
        <w:spacing w:after="0" w:line="240" w:lineRule="auto"/>
        <w:rPr>
          <w:sz w:val="18"/>
        </w:rPr>
      </w:pPr>
    </w:p>
    <w:p w14:paraId="02C3C3EC" w14:textId="77777777" w:rsidR="006052C8" w:rsidRPr="00D368F8" w:rsidRDefault="006052C8" w:rsidP="00DB6812">
      <w:pPr>
        <w:spacing w:after="0" w:line="240" w:lineRule="auto"/>
        <w:rPr>
          <w:sz w:val="18"/>
        </w:rPr>
      </w:pPr>
    </w:p>
    <w:p w14:paraId="3D7D6104" w14:textId="5532565C" w:rsidR="00172197" w:rsidRDefault="00DB6812" w:rsidP="00DB6812">
      <w:pPr>
        <w:spacing w:after="0" w:line="240" w:lineRule="auto"/>
      </w:pPr>
      <w:r>
        <w:lastRenderedPageBreak/>
        <w:t xml:space="preserve"> </w:t>
      </w:r>
      <w:r w:rsidR="00013561">
        <w:rPr>
          <w:noProof/>
          <w:lang w:eastAsia="de-DE"/>
        </w:rPr>
        <w:drawing>
          <wp:inline distT="0" distB="0" distL="0" distR="0" wp14:anchorId="30B7DFA1" wp14:editId="190AFA55">
            <wp:extent cx="3924848" cy="2143424"/>
            <wp:effectExtent l="0" t="0" r="0" b="952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C38B.tmp"/>
                    <pic:cNvPicPr/>
                  </pic:nvPicPr>
                  <pic:blipFill>
                    <a:blip r:embed="rId34">
                      <a:extLst>
                        <a:ext uri="{28A0092B-C50C-407E-A947-70E740481C1C}">
                          <a14:useLocalDpi xmlns:a14="http://schemas.microsoft.com/office/drawing/2010/main" val="0"/>
                        </a:ext>
                      </a:extLst>
                    </a:blip>
                    <a:stretch>
                      <a:fillRect/>
                    </a:stretch>
                  </pic:blipFill>
                  <pic:spPr>
                    <a:xfrm>
                      <a:off x="0" y="0"/>
                      <a:ext cx="3924848" cy="2143424"/>
                    </a:xfrm>
                    <a:prstGeom prst="rect">
                      <a:avLst/>
                    </a:prstGeom>
                  </pic:spPr>
                </pic:pic>
              </a:graphicData>
            </a:graphic>
          </wp:inline>
        </w:drawing>
      </w:r>
    </w:p>
    <w:p w14:paraId="3BD96FF7" w14:textId="77777777" w:rsidR="00DB6812" w:rsidRPr="00DB6812" w:rsidRDefault="00DB6812" w:rsidP="00DB6812">
      <w:pPr>
        <w:spacing w:after="0" w:line="240" w:lineRule="auto"/>
        <w:rPr>
          <w:sz w:val="18"/>
        </w:rPr>
      </w:pPr>
    </w:p>
    <w:p w14:paraId="58D2B7CD" w14:textId="77777777" w:rsidR="00013561" w:rsidRDefault="00DB6812" w:rsidP="00013561">
      <w:pPr>
        <w:spacing w:after="0" w:line="240" w:lineRule="auto"/>
        <w:rPr>
          <w:sz w:val="18"/>
        </w:rPr>
      </w:pPr>
      <w:r w:rsidRPr="00DB6812">
        <w:rPr>
          <w:sz w:val="18"/>
        </w:rPr>
        <w:t xml:space="preserve">Abb. 11 – Beobachtung V4: Nach dem Versuch: </w:t>
      </w:r>
      <w:r w:rsidR="00013561">
        <w:rPr>
          <w:sz w:val="18"/>
        </w:rPr>
        <w:t xml:space="preserve">Bei weiterer Zugabe der Ausgangsstoffe entsteht mehr Produkt – die  </w:t>
      </w:r>
    </w:p>
    <w:p w14:paraId="3A19B3F8" w14:textId="30217BC0" w:rsidR="00DB6812" w:rsidRDefault="00013561" w:rsidP="00DB6812">
      <w:pPr>
        <w:spacing w:after="0"/>
        <w:rPr>
          <w:sz w:val="18"/>
        </w:rPr>
      </w:pPr>
      <w:r>
        <w:rPr>
          <w:sz w:val="18"/>
        </w:rPr>
        <w:t xml:space="preserve">  </w:t>
      </w:r>
      <w:r>
        <w:rPr>
          <w:sz w:val="18"/>
        </w:rPr>
        <w:tab/>
        <w:t xml:space="preserve"> Ausgangslösung unterscheidet sich von den anderen beiden Lösungen.</w:t>
      </w:r>
    </w:p>
    <w:p w14:paraId="51AFB783" w14:textId="77777777" w:rsidR="00013561" w:rsidRPr="00DB6812" w:rsidRDefault="00013561" w:rsidP="00DB6812">
      <w:pPr>
        <w:spacing w:after="0"/>
        <w:rPr>
          <w:sz w:val="18"/>
        </w:rPr>
      </w:pPr>
    </w:p>
    <w:p w14:paraId="751EE8EC" w14:textId="1DE5B9CB" w:rsidR="00B62B7B" w:rsidRDefault="00574808" w:rsidP="00B62B7B">
      <w:pPr>
        <w:tabs>
          <w:tab w:val="left" w:pos="1701"/>
        </w:tabs>
        <w:ind w:left="1701" w:hanging="1701"/>
      </w:pPr>
      <w:r>
        <w:t>Deutung:</w:t>
      </w:r>
      <w:r>
        <w:tab/>
      </w:r>
      <w:r w:rsidR="00B62B7B">
        <w:t>Obwohl die Stoffmengenverhältnisse für eine vollständige Reaktion ausgelegt sind, liegen offenbar noch Ausgangsstoffe in der Lösung vor, denn bei weiterer Zugabe von Ionen entsteht mehr vom tiefroten Produkt, wie die Farbverti</w:t>
      </w:r>
      <w:r w:rsidR="00B62B7B">
        <w:t>e</w:t>
      </w:r>
      <w:r w:rsidR="00B62B7B">
        <w:t>fung beweist.</w:t>
      </w:r>
      <w:r>
        <w:tab/>
      </w:r>
    </w:p>
    <w:p w14:paraId="6903BB34" w14:textId="065C4E1D" w:rsidR="0039384E" w:rsidRDefault="00B62B7B" w:rsidP="0039384E">
      <w:pPr>
        <w:tabs>
          <w:tab w:val="left" w:pos="1701"/>
          <w:tab w:val="left" w:pos="1985"/>
        </w:tabs>
        <w:ind w:left="1980" w:hanging="1980"/>
      </w:pPr>
      <w:r>
        <w:tab/>
      </w:r>
      <w:r w:rsidR="0039384E">
        <w:t>Folgende Reaktion läuft ab:</w:t>
      </w:r>
    </w:p>
    <w:p w14:paraId="3C9E375D" w14:textId="20DF1DA8" w:rsidR="0039384E" w:rsidRDefault="0039384E" w:rsidP="00921ACF">
      <w:pPr>
        <w:tabs>
          <w:tab w:val="left" w:pos="1701"/>
          <w:tab w:val="left" w:pos="1985"/>
          <w:tab w:val="left" w:pos="2655"/>
        </w:tabs>
        <w:spacing w:after="0"/>
        <w:ind w:left="1980" w:hanging="1980"/>
      </w:pPr>
      <w:r>
        <w:tab/>
      </w:r>
      <w:r w:rsidR="00B62B7B">
        <w:t>Fe</w:t>
      </w:r>
      <w:r w:rsidR="00B62B7B" w:rsidRPr="00B62B7B">
        <w:rPr>
          <w:vertAlign w:val="superscript"/>
        </w:rPr>
        <w:t>3+</w:t>
      </w:r>
      <w:r w:rsidR="00B62B7B">
        <w:rPr>
          <w:vertAlign w:val="subscript"/>
        </w:rPr>
        <w:t>(aq)</w:t>
      </w:r>
      <w:r w:rsidR="00B62B7B">
        <w:t xml:space="preserve"> + 3 SCN</w:t>
      </w:r>
      <w:r w:rsidR="00B62B7B" w:rsidRPr="00B62B7B">
        <w:rPr>
          <w:vertAlign w:val="superscript"/>
        </w:rPr>
        <w:t>-</w:t>
      </w:r>
      <w:r w:rsidR="00B62B7B">
        <w:rPr>
          <w:vertAlign w:val="subscript"/>
        </w:rPr>
        <w:t>(aq)</w:t>
      </w:r>
      <w:r w:rsidR="00B62B7B">
        <w:t xml:space="preserve"> ⇌  Fe(SCN)</w:t>
      </w:r>
      <w:r w:rsidR="00B62B7B" w:rsidRPr="00B62B7B">
        <w:rPr>
          <w:vertAlign w:val="subscript"/>
        </w:rPr>
        <w:t>3(aq)</w:t>
      </w:r>
      <w:r w:rsidR="00B62B7B">
        <w:tab/>
      </w:r>
    </w:p>
    <w:p w14:paraId="1226358F" w14:textId="445733C4" w:rsidR="00921ACF" w:rsidRDefault="00921ACF" w:rsidP="00B62B7B">
      <w:pPr>
        <w:tabs>
          <w:tab w:val="left" w:pos="1701"/>
          <w:tab w:val="left" w:pos="1985"/>
          <w:tab w:val="left" w:pos="2655"/>
        </w:tabs>
        <w:ind w:left="1980" w:hanging="1980"/>
      </w:pPr>
      <w:r>
        <w:tab/>
        <w:t>(gelb)</w:t>
      </w:r>
      <w:r>
        <w:tab/>
      </w:r>
      <w:r w:rsidR="00172197">
        <w:t xml:space="preserve">(farblos)     </w:t>
      </w:r>
      <w:r>
        <w:t xml:space="preserve"> (dunkelrot)</w:t>
      </w:r>
    </w:p>
    <w:p w14:paraId="7A0DCF88" w14:textId="248CB8CF" w:rsidR="00B62B7B" w:rsidRDefault="00B62B7B" w:rsidP="00B62B7B">
      <w:pPr>
        <w:tabs>
          <w:tab w:val="left" w:pos="1701"/>
          <w:tab w:val="left" w:pos="2655"/>
        </w:tabs>
        <w:ind w:left="1701" w:hanging="1701"/>
      </w:pPr>
      <w:r>
        <w:tab/>
        <w:t>Die Reaktion verläuft nicht vollständig, in der Lösung liegt ein Gleichgewicht aus Edukten und Produkten vor.</w:t>
      </w:r>
    </w:p>
    <w:p w14:paraId="5D9C23CE" w14:textId="4A169032" w:rsidR="00FE7D7A" w:rsidRDefault="00FE7D7A" w:rsidP="00B62B7B">
      <w:pPr>
        <w:tabs>
          <w:tab w:val="left" w:pos="1701"/>
          <w:tab w:val="left" w:pos="2655"/>
        </w:tabs>
        <w:ind w:left="1701" w:hanging="1701"/>
      </w:pPr>
      <w:r>
        <w:t>Entsorgung:</w:t>
      </w:r>
      <w:r>
        <w:tab/>
        <w:t>Die Lösungen gehören in den Schwermetallabfall.</w:t>
      </w:r>
    </w:p>
    <w:p w14:paraId="12A54321" w14:textId="1604565B" w:rsidR="00574808" w:rsidRPr="005B60E3" w:rsidRDefault="00574808" w:rsidP="0039384E">
      <w:pPr>
        <w:tabs>
          <w:tab w:val="left" w:pos="1701"/>
          <w:tab w:val="left" w:pos="1985"/>
        </w:tabs>
        <w:ind w:left="1980" w:hanging="1980"/>
        <w:rPr>
          <w:rFonts w:asciiTheme="majorHAnsi" w:eastAsiaTheme="majorEastAsia" w:hAnsiTheme="majorHAnsi" w:cstheme="majorBidi"/>
          <w:b/>
          <w:bCs/>
          <w:sz w:val="28"/>
          <w:szCs w:val="28"/>
        </w:rPr>
      </w:pPr>
      <w:r>
        <w:t>Literatur:</w:t>
      </w:r>
      <w:r>
        <w:tab/>
      </w:r>
      <w:r>
        <w:tab/>
      </w:r>
      <w:r w:rsidR="00854E23">
        <w:rPr>
          <w:color w:val="1F497D" w:themeColor="text2"/>
        </w:rPr>
        <w:t xml:space="preserve">Hoffmeister, Holger, </w:t>
      </w:r>
      <w:r w:rsidR="00854E23" w:rsidRPr="00854E23">
        <w:rPr>
          <w:color w:val="1F497D" w:themeColor="text2"/>
        </w:rPr>
        <w:t>http://www.hoffmeister.it/chemie/19-das_chemische</w:t>
      </w:r>
      <w:r w:rsidR="00854E23">
        <w:rPr>
          <w:color w:val="1F497D" w:themeColor="text2"/>
        </w:rPr>
        <w:t xml:space="preserve"> </w:t>
      </w:r>
      <w:r w:rsidR="00854E23" w:rsidRPr="00854E23">
        <w:rPr>
          <w:color w:val="1F497D" w:themeColor="text2"/>
        </w:rPr>
        <w:t>_gleichgewicht.pdf</w:t>
      </w:r>
      <w:r w:rsidR="00854E23">
        <w:rPr>
          <w:color w:val="1F497D" w:themeColor="text2"/>
        </w:rPr>
        <w:t xml:space="preserve"> (Zuletzt aufgerufen am 07.08.2013 um 11:16 Uhr), S. 5.</w:t>
      </w:r>
    </w:p>
    <w:p w14:paraId="13A20FA4" w14:textId="77777777" w:rsidR="00574808" w:rsidRDefault="00574808" w:rsidP="00574808">
      <w:pPr>
        <w:tabs>
          <w:tab w:val="left" w:pos="1701"/>
          <w:tab w:val="left" w:pos="1985"/>
        </w:tabs>
        <w:ind w:left="1980" w:hanging="1980"/>
      </w:pPr>
    </w:p>
    <w:p w14:paraId="4B3EB0C3" w14:textId="3A260BBF" w:rsidR="00574808" w:rsidRPr="006E32AF" w:rsidRDefault="00BB68E2" w:rsidP="00574808">
      <w:pPr>
        <w:tabs>
          <w:tab w:val="left" w:pos="1701"/>
          <w:tab w:val="left" w:pos="1985"/>
        </w:tabs>
        <w:ind w:left="1980" w:hanging="1980"/>
        <w:rPr>
          <w:rFonts w:eastAsiaTheme="minorEastAsia"/>
        </w:rPr>
      </w:pPr>
      <w:r>
        <w:rPr>
          <w:noProof/>
          <w:lang w:eastAsia="de-DE"/>
        </w:rPr>
        <mc:AlternateContent>
          <mc:Choice Requires="wps">
            <w:drawing>
              <wp:inline distT="0" distB="0" distL="0" distR="0" wp14:anchorId="1CA40B65" wp14:editId="4B2418C7">
                <wp:extent cx="5873115" cy="1028700"/>
                <wp:effectExtent l="0" t="0" r="13335" b="19050"/>
                <wp:docPr id="74"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028700"/>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49C1B7F" w14:textId="647970D7" w:rsidR="006052C8" w:rsidRPr="000D10FB" w:rsidRDefault="006052C8" w:rsidP="00574808">
                            <w:pPr>
                              <w:rPr>
                                <w:color w:val="1F497D" w:themeColor="text2"/>
                              </w:rPr>
                            </w:pPr>
                            <w:r>
                              <w:rPr>
                                <w:b/>
                                <w:color w:val="1F497D" w:themeColor="text2"/>
                              </w:rPr>
                              <w:t>U</w:t>
                            </w:r>
                            <w:r w:rsidRPr="000D10FB">
                              <w:rPr>
                                <w:b/>
                                <w:color w:val="1F497D" w:themeColor="text2"/>
                              </w:rPr>
                              <w:t xml:space="preserve">nterrichtsanschlüsse </w:t>
                            </w:r>
                            <w:r>
                              <w:rPr>
                                <w:color w:val="1F497D" w:themeColor="text2"/>
                              </w:rPr>
                              <w:t>Dieser Versuch eignet sich gut als Einstieg in die Einheit, denn hier wird das Phänomen der Gleichgewichtsreaktion sehr deutlich. Die Beobachtung, dass bei we</w:t>
                            </w:r>
                            <w:r>
                              <w:rPr>
                                <w:color w:val="1F497D" w:themeColor="text2"/>
                              </w:rPr>
                              <w:t>i</w:t>
                            </w:r>
                            <w:r>
                              <w:rPr>
                                <w:color w:val="1F497D" w:themeColor="text2"/>
                              </w:rPr>
                              <w:t>terer Zugabe eines Edukts mehr Produkt entsteht, lässt nur die Deutung zu, dass noch Edukte vorliegen, nicht nur Produkte, dass also ein Gleichgewicht vorliegen muss.</w:t>
                            </w:r>
                          </w:p>
                        </w:txbxContent>
                      </wps:txbx>
                      <wps:bodyPr rot="0" vert="horz" wrap="square" lIns="91440" tIns="45720" rIns="91440" bIns="45720" anchor="t" anchorCtr="0" upright="1">
                        <a:noAutofit/>
                      </wps:bodyPr>
                    </wps:wsp>
                  </a:graphicData>
                </a:graphic>
              </wp:inline>
            </w:drawing>
          </mc:Choice>
          <mc:Fallback>
            <w:pict>
              <v:shape id="Text Box 147" o:spid="_x0000_s1032" type="#_x0000_t202" style="width:462.45pt;height: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" fillcolor="white [3201]" strokecolor="#c0504d [3205]" strokeweight="1pt">
                <v:stroke dashstyle="dash"/>
                <v:shadow color="#868686"/>
                <v:textbox>
                  <w:txbxContent>
                    <w:p w14:paraId="549C1B7F" w14:textId="647970D7" w:rsidR="006052C8" w:rsidRPr="000D10FB" w:rsidRDefault="006052C8" w:rsidP="00574808">
                      <w:pPr>
                        <w:rPr>
                          <w:color w:val="1F497D" w:themeColor="text2"/>
                        </w:rPr>
                      </w:pPr>
                      <w:r>
                        <w:rPr>
                          <w:b/>
                          <w:color w:val="1F497D" w:themeColor="text2"/>
                        </w:rPr>
                        <w:t>U</w:t>
                      </w:r>
                      <w:r w:rsidRPr="000D10FB">
                        <w:rPr>
                          <w:b/>
                          <w:color w:val="1F497D" w:themeColor="text2"/>
                        </w:rPr>
                        <w:t xml:space="preserve">nterrichtsanschlüsse </w:t>
                      </w:r>
                      <w:r>
                        <w:rPr>
                          <w:color w:val="1F497D" w:themeColor="text2"/>
                        </w:rPr>
                        <w:t>Dieser Versuch eignet sich gut als Einstieg in die Einheit, denn hier wird das Phänomen der Gleichgewichtsreaktion sehr deutlich. Die Beobachtung, dass bei we</w:t>
                      </w:r>
                      <w:r>
                        <w:rPr>
                          <w:color w:val="1F497D" w:themeColor="text2"/>
                        </w:rPr>
                        <w:t>i</w:t>
                      </w:r>
                      <w:r>
                        <w:rPr>
                          <w:color w:val="1F497D" w:themeColor="text2"/>
                        </w:rPr>
                        <w:t>terer Zugabe eines Edukts mehr Produkt entsteht, lässt nur die Deutung zu, dass noch Edukte vorliegen, nicht nur Produkte, dass also ein Gleichgewicht vorliegen muss.</w:t>
                      </w:r>
                    </w:p>
                  </w:txbxContent>
                </v:textbox>
                <w10:anchorlock/>
              </v:shape>
            </w:pict>
          </mc:Fallback>
        </mc:AlternateContent>
      </w:r>
    </w:p>
    <w:bookmarkStart w:id="7" w:name="_Toc364200145"/>
    <w:p w14:paraId="152E8585" w14:textId="2588D48C" w:rsidR="00574808" w:rsidRDefault="00BB68E2" w:rsidP="00574808">
      <w:pPr>
        <w:pStyle w:val="berschrift2"/>
      </w:pPr>
      <w:r>
        <w:rPr>
          <w:noProof/>
          <w:lang w:eastAsia="de-DE"/>
        </w:rPr>
        <w:lastRenderedPageBreak/>
        <mc:AlternateContent>
          <mc:Choice Requires="wps">
            <w:drawing>
              <wp:anchor distT="0" distB="0" distL="114300" distR="114300" simplePos="0" relativeHeight="251792384" behindDoc="0" locked="0" layoutInCell="1" allowOverlap="1" wp14:anchorId="6402CCC0" wp14:editId="44C388CC">
                <wp:simplePos x="0" y="0"/>
                <wp:positionH relativeFrom="column">
                  <wp:posOffset>-3175</wp:posOffset>
                </wp:positionH>
                <wp:positionV relativeFrom="paragraph">
                  <wp:posOffset>410845</wp:posOffset>
                </wp:positionV>
                <wp:extent cx="5873115" cy="1345565"/>
                <wp:effectExtent l="0" t="0" r="13335" b="26035"/>
                <wp:wrapSquare wrapText="bothSides"/>
                <wp:docPr id="73"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34556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D7022D1" w14:textId="30634BB0" w:rsidR="006052C8" w:rsidRDefault="006052C8" w:rsidP="000737F9">
                            <w:pPr>
                              <w:spacing w:after="0"/>
                              <w:rPr>
                                <w:color w:val="1F497D" w:themeColor="text2"/>
                              </w:rPr>
                            </w:pPr>
                            <w:r>
                              <w:rPr>
                                <w:color w:val="1F497D" w:themeColor="text2"/>
                              </w:rPr>
                              <w:t>Bei diesem Versuch geht es um die Temperaturabhängigkeit von Gleichgewichtsreaktionen. Es werden die gleichen Chemikalien verwendet wie in V3, sodass die Konzentration von Edukten und Produkten durch die Färbungen der Lösungen zu erkennen ist.</w:t>
                            </w:r>
                          </w:p>
                          <w:p w14:paraId="1CE0A03B" w14:textId="1C63C078" w:rsidR="006052C8" w:rsidRPr="000D10FB" w:rsidRDefault="006052C8" w:rsidP="00574808">
                            <w:pPr>
                              <w:rPr>
                                <w:color w:val="1F497D" w:themeColor="text2"/>
                              </w:rPr>
                            </w:pPr>
                            <w:r>
                              <w:rPr>
                                <w:color w:val="1F497D" w:themeColor="text2"/>
                              </w:rPr>
                              <w:t>Durch den Versuch wird deutlich, dass durch Temperaturveränderungen entweder die Hin- oder die Rückreaktion eines Gleichgewichtes begünstigt werden kann.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6" o:spid="_x0000_s1033" type="#_x0000_t202" style="position:absolute;left:0;text-align:left;margin-left:-.25pt;margin-top:32.35pt;width:462.45pt;height:105.9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" fillcolor="white [3201]" strokecolor="#4bacc6 [3208]" strokeweight="1pt">
                <v:stroke dashstyle="dash"/>
                <v:shadow color="#868686"/>
                <v:textbox>
                  <w:txbxContent>
                    <w:p w14:paraId="4D7022D1" w14:textId="30634BB0" w:rsidR="006052C8" w:rsidRDefault="006052C8" w:rsidP="000737F9">
                      <w:pPr>
                        <w:spacing w:after="0"/>
                        <w:rPr>
                          <w:color w:val="1F497D" w:themeColor="text2"/>
                        </w:rPr>
                      </w:pPr>
                      <w:r>
                        <w:rPr>
                          <w:color w:val="1F497D" w:themeColor="text2"/>
                        </w:rPr>
                        <w:t>Bei diesem Versuch geht es um die Temperaturabhängigkeit von Gleichgewichtsreaktionen. Es werden die gleichen Chemikalien verwendet wie in V3, sodass die Konzentration von Edukten und Produkten durch die Färbungen der Lösungen zu erkennen ist.</w:t>
                      </w:r>
                    </w:p>
                    <w:p w14:paraId="1CE0A03B" w14:textId="1C63C078" w:rsidR="006052C8" w:rsidRPr="000D10FB" w:rsidRDefault="006052C8" w:rsidP="00574808">
                      <w:pPr>
                        <w:rPr>
                          <w:color w:val="1F497D" w:themeColor="text2"/>
                        </w:rPr>
                      </w:pPr>
                      <w:r>
                        <w:rPr>
                          <w:color w:val="1F497D" w:themeColor="text2"/>
                        </w:rPr>
                        <w:t>Durch den Versuch wird deutlich, dass durch Temperaturveränderungen entweder die Hin- oder die Rückreaktion eines Gleichgewichtes begünstigt werden kann.</w:t>
                      </w:r>
                    </w:p>
                  </w:txbxContent>
                </v:textbox>
                <w10:wrap type="square"/>
              </v:shape>
            </w:pict>
          </mc:Fallback>
        </mc:AlternateContent>
      </w:r>
      <w:r w:rsidR="00E21696">
        <w:t>V 4</w:t>
      </w:r>
      <w:r w:rsidR="00574808">
        <w:t xml:space="preserve"> – Einfluss der Temperatur auf das chemische Gleichgewicht</w:t>
      </w:r>
      <w:bookmarkEnd w:id="7"/>
    </w:p>
    <w:p w14:paraId="34C50381" w14:textId="77777777" w:rsidR="00574808" w:rsidRDefault="00574808" w:rsidP="00574808"/>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FE7D7A" w:rsidRPr="009C5E28" w14:paraId="7FFCF901" w14:textId="77777777" w:rsidTr="00956A51">
        <w:tc>
          <w:tcPr>
            <w:tcW w:w="9322" w:type="dxa"/>
            <w:gridSpan w:val="9"/>
            <w:shd w:val="clear" w:color="auto" w:fill="4F81BD"/>
            <w:vAlign w:val="center"/>
          </w:tcPr>
          <w:p w14:paraId="65E43CCA" w14:textId="77777777" w:rsidR="00FE7D7A" w:rsidRPr="009C5E28" w:rsidRDefault="00FE7D7A" w:rsidP="00956A51">
            <w:pPr>
              <w:spacing w:after="0"/>
              <w:jc w:val="center"/>
              <w:rPr>
                <w:b/>
                <w:bCs/>
              </w:rPr>
            </w:pPr>
            <w:r w:rsidRPr="009C5E28">
              <w:rPr>
                <w:b/>
                <w:bCs/>
              </w:rPr>
              <w:t>Gefahrenstoffe</w:t>
            </w:r>
          </w:p>
        </w:tc>
      </w:tr>
      <w:tr w:rsidR="00FE7D7A" w:rsidRPr="009C5E28" w14:paraId="7FAF1320" w14:textId="77777777" w:rsidTr="00956A51">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26E9A396" w14:textId="710EBDFD" w:rsidR="00FE7D7A" w:rsidRPr="009C5E28" w:rsidRDefault="00FE7D7A" w:rsidP="00956A51">
            <w:pPr>
              <w:spacing w:after="0" w:line="276" w:lineRule="auto"/>
              <w:jc w:val="center"/>
              <w:rPr>
                <w:b/>
                <w:bCs/>
              </w:rPr>
            </w:pPr>
            <w:r>
              <w:rPr>
                <w:sz w:val="20"/>
              </w:rPr>
              <w:t>Eisen</w:t>
            </w:r>
            <w:r w:rsidR="001853EA">
              <w:rPr>
                <w:sz w:val="20"/>
              </w:rPr>
              <w:t>(III)</w:t>
            </w:r>
            <w:r>
              <w:rPr>
                <w:sz w:val="20"/>
              </w:rPr>
              <w:t>chlorid</w:t>
            </w:r>
          </w:p>
        </w:tc>
        <w:tc>
          <w:tcPr>
            <w:tcW w:w="3177" w:type="dxa"/>
            <w:gridSpan w:val="3"/>
            <w:tcBorders>
              <w:top w:val="single" w:sz="8" w:space="0" w:color="4F81BD"/>
              <w:bottom w:val="single" w:sz="8" w:space="0" w:color="4F81BD"/>
            </w:tcBorders>
            <w:shd w:val="clear" w:color="auto" w:fill="auto"/>
            <w:vAlign w:val="center"/>
          </w:tcPr>
          <w:p w14:paraId="6C356D82" w14:textId="77777777" w:rsidR="00FE7D7A" w:rsidRPr="009C5E28" w:rsidRDefault="00FE7D7A" w:rsidP="00956A51">
            <w:pPr>
              <w:spacing w:after="0"/>
              <w:jc w:val="center"/>
            </w:pPr>
            <w:r w:rsidRPr="009C5E28">
              <w:rPr>
                <w:sz w:val="20"/>
              </w:rPr>
              <w:t xml:space="preserve">H: </w:t>
            </w:r>
            <w:r w:rsidRPr="004524A6">
              <w:rPr>
                <w:sz w:val="20"/>
              </w:rPr>
              <w:t>302-315-318-290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58B70105" w14:textId="77777777" w:rsidR="00FE7D7A" w:rsidRPr="009C5E28" w:rsidRDefault="00FE7D7A" w:rsidP="00956A51">
            <w:pPr>
              <w:spacing w:after="0"/>
              <w:jc w:val="center"/>
            </w:pPr>
            <w:r w:rsidRPr="009C5E28">
              <w:rPr>
                <w:sz w:val="20"/>
              </w:rPr>
              <w:t xml:space="preserve">P: </w:t>
            </w:r>
            <w:r w:rsidRPr="004524A6">
              <w:rPr>
                <w:sz w:val="20"/>
              </w:rPr>
              <w:t>28</w:t>
            </w:r>
            <w:r>
              <w:rPr>
                <w:sz w:val="20"/>
              </w:rPr>
              <w:t>0-​302+352-​305+351+338-​313</w:t>
            </w:r>
          </w:p>
        </w:tc>
      </w:tr>
      <w:tr w:rsidR="00FE7D7A" w:rsidRPr="009C5E28" w14:paraId="032BD5F2" w14:textId="77777777" w:rsidTr="00956A51">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7A7DAB8E" w14:textId="77777777" w:rsidR="00FE7D7A" w:rsidRDefault="00FE7D7A" w:rsidP="00956A51">
            <w:pPr>
              <w:spacing w:after="0" w:line="276" w:lineRule="auto"/>
              <w:jc w:val="center"/>
              <w:rPr>
                <w:sz w:val="20"/>
              </w:rPr>
            </w:pPr>
            <w:r>
              <w:rPr>
                <w:sz w:val="20"/>
              </w:rPr>
              <w:t>Wasser</w:t>
            </w:r>
          </w:p>
        </w:tc>
        <w:tc>
          <w:tcPr>
            <w:tcW w:w="3177" w:type="dxa"/>
            <w:gridSpan w:val="3"/>
            <w:tcBorders>
              <w:top w:val="single" w:sz="8" w:space="0" w:color="4F81BD"/>
              <w:bottom w:val="single" w:sz="8" w:space="0" w:color="4F81BD"/>
            </w:tcBorders>
            <w:shd w:val="clear" w:color="auto" w:fill="auto"/>
            <w:vAlign w:val="center"/>
          </w:tcPr>
          <w:p w14:paraId="422B6D3B" w14:textId="77777777" w:rsidR="00FE7D7A" w:rsidRPr="009C5E28" w:rsidRDefault="00FE7D7A" w:rsidP="00956A51">
            <w:pPr>
              <w:spacing w:after="0"/>
              <w:jc w:val="center"/>
              <w:rPr>
                <w:sz w:val="20"/>
              </w:rPr>
            </w:pPr>
            <w:r>
              <w:rPr>
                <w:sz w:val="20"/>
              </w:rPr>
              <w:t>H: -</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70A5A03" w14:textId="77777777" w:rsidR="00FE7D7A" w:rsidRPr="009C5E28" w:rsidRDefault="00FE7D7A" w:rsidP="00956A51">
            <w:pPr>
              <w:spacing w:after="0"/>
              <w:jc w:val="center"/>
              <w:rPr>
                <w:sz w:val="20"/>
              </w:rPr>
            </w:pPr>
            <w:r>
              <w:rPr>
                <w:sz w:val="20"/>
              </w:rPr>
              <w:t>P: -</w:t>
            </w:r>
          </w:p>
        </w:tc>
      </w:tr>
      <w:tr w:rsidR="00FE7D7A" w:rsidRPr="009C5E28" w14:paraId="69577A75" w14:textId="77777777" w:rsidTr="00956A51">
        <w:trPr>
          <w:trHeight w:val="434"/>
        </w:trPr>
        <w:tc>
          <w:tcPr>
            <w:tcW w:w="3027" w:type="dxa"/>
            <w:gridSpan w:val="3"/>
            <w:shd w:val="clear" w:color="auto" w:fill="auto"/>
            <w:vAlign w:val="center"/>
          </w:tcPr>
          <w:p w14:paraId="43BB68E0" w14:textId="77777777" w:rsidR="00FE7D7A" w:rsidRPr="009C5E28" w:rsidRDefault="00FE7D7A" w:rsidP="00956A51">
            <w:pPr>
              <w:spacing w:after="0" w:line="276" w:lineRule="auto"/>
              <w:jc w:val="center"/>
              <w:rPr>
                <w:bCs/>
                <w:sz w:val="20"/>
              </w:rPr>
            </w:pPr>
            <w:r>
              <w:rPr>
                <w:color w:val="auto"/>
                <w:sz w:val="20"/>
                <w:szCs w:val="20"/>
              </w:rPr>
              <w:t>Kaliumthiocyanat</w:t>
            </w:r>
          </w:p>
        </w:tc>
        <w:tc>
          <w:tcPr>
            <w:tcW w:w="3177" w:type="dxa"/>
            <w:gridSpan w:val="3"/>
            <w:shd w:val="clear" w:color="auto" w:fill="auto"/>
            <w:vAlign w:val="center"/>
          </w:tcPr>
          <w:p w14:paraId="07B3298E" w14:textId="77777777" w:rsidR="00FE7D7A" w:rsidRPr="009C5E28" w:rsidRDefault="00FE7D7A" w:rsidP="00956A51">
            <w:pPr>
              <w:pStyle w:val="Beschriftung"/>
              <w:spacing w:after="0"/>
              <w:jc w:val="center"/>
              <w:rPr>
                <w:sz w:val="20"/>
              </w:rPr>
            </w:pPr>
            <w:r w:rsidRPr="009C5E28">
              <w:rPr>
                <w:sz w:val="20"/>
              </w:rPr>
              <w:t xml:space="preserve">H: </w:t>
            </w:r>
            <w:r w:rsidRPr="004524A6">
              <w:rPr>
                <w:sz w:val="20"/>
              </w:rPr>
              <w:t>332-312-302-412</w:t>
            </w:r>
          </w:p>
        </w:tc>
        <w:tc>
          <w:tcPr>
            <w:tcW w:w="3118" w:type="dxa"/>
            <w:gridSpan w:val="3"/>
            <w:shd w:val="clear" w:color="auto" w:fill="auto"/>
            <w:vAlign w:val="center"/>
          </w:tcPr>
          <w:p w14:paraId="7F4DDE56" w14:textId="77777777" w:rsidR="00FE7D7A" w:rsidRPr="009C5E28" w:rsidRDefault="00FE7D7A" w:rsidP="00956A51">
            <w:pPr>
              <w:pStyle w:val="Beschriftung"/>
              <w:spacing w:after="0"/>
              <w:jc w:val="center"/>
              <w:rPr>
                <w:sz w:val="20"/>
              </w:rPr>
            </w:pPr>
            <w:r w:rsidRPr="009C5E28">
              <w:rPr>
                <w:sz w:val="20"/>
              </w:rPr>
              <w:t xml:space="preserve">P: </w:t>
            </w:r>
            <w:r>
              <w:rPr>
                <w:sz w:val="20"/>
              </w:rPr>
              <w:t>273-​302+352</w:t>
            </w:r>
          </w:p>
        </w:tc>
      </w:tr>
      <w:tr w:rsidR="00FE7D7A" w:rsidRPr="009C5E28" w14:paraId="2E856D1D" w14:textId="77777777" w:rsidTr="00956A51">
        <w:tc>
          <w:tcPr>
            <w:tcW w:w="1009" w:type="dxa"/>
            <w:tcBorders>
              <w:top w:val="single" w:sz="8" w:space="0" w:color="4F81BD"/>
              <w:left w:val="single" w:sz="8" w:space="0" w:color="4F81BD"/>
              <w:bottom w:val="single" w:sz="8" w:space="0" w:color="4F81BD"/>
            </w:tcBorders>
            <w:shd w:val="clear" w:color="auto" w:fill="auto"/>
            <w:vAlign w:val="center"/>
          </w:tcPr>
          <w:p w14:paraId="5C01C606" w14:textId="77777777" w:rsidR="00FE7D7A" w:rsidRPr="009C5E28" w:rsidRDefault="00FE7D7A" w:rsidP="00956A51">
            <w:pPr>
              <w:spacing w:after="0"/>
              <w:jc w:val="center"/>
              <w:rPr>
                <w:b/>
                <w:bCs/>
              </w:rPr>
            </w:pPr>
            <w:r>
              <w:rPr>
                <w:b/>
                <w:noProof/>
                <w:lang w:eastAsia="de-DE"/>
              </w:rPr>
              <w:drawing>
                <wp:inline distT="0" distB="0" distL="0" distR="0" wp14:anchorId="4FB7C767" wp14:editId="58699A66">
                  <wp:extent cx="504190" cy="504190"/>
                  <wp:effectExtent l="0" t="0" r="0" b="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4B16C71F" w14:textId="77777777" w:rsidR="00FE7D7A" w:rsidRPr="009C5E28" w:rsidRDefault="00FE7D7A" w:rsidP="00956A51">
            <w:pPr>
              <w:spacing w:after="0"/>
              <w:jc w:val="center"/>
            </w:pPr>
            <w:r>
              <w:rPr>
                <w:noProof/>
                <w:lang w:eastAsia="de-DE"/>
              </w:rPr>
              <w:drawing>
                <wp:inline distT="0" distB="0" distL="0" distR="0" wp14:anchorId="66552F0B" wp14:editId="6CFA99BA">
                  <wp:extent cx="504190" cy="504190"/>
                  <wp:effectExtent l="0" t="0" r="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43E1BC2A" w14:textId="77777777" w:rsidR="00FE7D7A" w:rsidRPr="009C5E28" w:rsidRDefault="00FE7D7A" w:rsidP="00956A51">
            <w:pPr>
              <w:spacing w:after="0"/>
              <w:jc w:val="center"/>
            </w:pPr>
            <w:r>
              <w:rPr>
                <w:noProof/>
                <w:lang w:eastAsia="de-DE"/>
              </w:rPr>
              <w:drawing>
                <wp:inline distT="0" distB="0" distL="0" distR="0" wp14:anchorId="64E86184" wp14:editId="41F1E2D7">
                  <wp:extent cx="504190" cy="504190"/>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45FC712C" w14:textId="77777777" w:rsidR="00FE7D7A" w:rsidRPr="009C5E28" w:rsidRDefault="00FE7D7A" w:rsidP="00956A51">
            <w:pPr>
              <w:spacing w:after="0"/>
              <w:jc w:val="center"/>
            </w:pPr>
            <w:r>
              <w:rPr>
                <w:noProof/>
                <w:lang w:eastAsia="de-DE"/>
              </w:rPr>
              <w:drawing>
                <wp:inline distT="0" distB="0" distL="0" distR="0" wp14:anchorId="77981C6E" wp14:editId="2187AF5C">
                  <wp:extent cx="504190" cy="504190"/>
                  <wp:effectExtent l="0" t="0" r="0"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008E7DA1" w14:textId="77777777" w:rsidR="00FE7D7A" w:rsidRPr="009C5E28" w:rsidRDefault="00FE7D7A" w:rsidP="00956A51">
            <w:pPr>
              <w:spacing w:after="0"/>
              <w:jc w:val="center"/>
            </w:pPr>
            <w:r>
              <w:rPr>
                <w:noProof/>
                <w:lang w:eastAsia="de-DE"/>
              </w:rPr>
              <w:drawing>
                <wp:inline distT="0" distB="0" distL="0" distR="0" wp14:anchorId="6D5F1896" wp14:editId="743F2D39">
                  <wp:extent cx="504190" cy="504190"/>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75763864" w14:textId="77777777" w:rsidR="00FE7D7A" w:rsidRPr="009C5E28" w:rsidRDefault="00FE7D7A" w:rsidP="00956A51">
            <w:pPr>
              <w:spacing w:after="0"/>
              <w:jc w:val="center"/>
            </w:pPr>
            <w:r>
              <w:rPr>
                <w:noProof/>
                <w:lang w:eastAsia="de-DE"/>
              </w:rPr>
              <w:drawing>
                <wp:inline distT="0" distB="0" distL="0" distR="0" wp14:anchorId="36B6D1C7" wp14:editId="1E9A92B1">
                  <wp:extent cx="504190" cy="504190"/>
                  <wp:effectExtent l="0" t="0" r="0"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535E494B" w14:textId="77777777" w:rsidR="00FE7D7A" w:rsidRPr="009C5E28" w:rsidRDefault="00FE7D7A" w:rsidP="00956A51">
            <w:pPr>
              <w:spacing w:after="0"/>
              <w:jc w:val="center"/>
            </w:pPr>
            <w:r>
              <w:rPr>
                <w:noProof/>
                <w:lang w:eastAsia="de-DE"/>
              </w:rPr>
              <w:drawing>
                <wp:inline distT="0" distB="0" distL="0" distR="0" wp14:anchorId="2AFA4A26" wp14:editId="5EFB4FF8">
                  <wp:extent cx="504190" cy="504190"/>
                  <wp:effectExtent l="0" t="0" r="0"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32E95F0" w14:textId="77777777" w:rsidR="00FE7D7A" w:rsidRPr="009C5E28" w:rsidRDefault="00FE7D7A" w:rsidP="00956A51">
            <w:pPr>
              <w:spacing w:after="0"/>
              <w:jc w:val="center"/>
            </w:pPr>
            <w:r>
              <w:rPr>
                <w:noProof/>
                <w:lang w:eastAsia="de-DE"/>
              </w:rPr>
              <w:drawing>
                <wp:inline distT="0" distB="0" distL="0" distR="0" wp14:anchorId="6A37D7D3" wp14:editId="7B5FA7B8">
                  <wp:extent cx="511175" cy="511175"/>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0D3B1446" w14:textId="77777777" w:rsidR="00FE7D7A" w:rsidRPr="009C5E28" w:rsidRDefault="00FE7D7A" w:rsidP="00956A51">
            <w:pPr>
              <w:spacing w:after="0"/>
              <w:jc w:val="center"/>
            </w:pPr>
            <w:r>
              <w:rPr>
                <w:noProof/>
                <w:lang w:eastAsia="de-DE"/>
              </w:rPr>
              <w:drawing>
                <wp:inline distT="0" distB="0" distL="0" distR="0" wp14:anchorId="1FB23788" wp14:editId="13090F49">
                  <wp:extent cx="504190" cy="504190"/>
                  <wp:effectExtent l="0" t="0" r="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0A787274" w14:textId="77777777" w:rsidR="00574808" w:rsidRDefault="00574808" w:rsidP="00574808">
      <w:pPr>
        <w:tabs>
          <w:tab w:val="left" w:pos="1701"/>
          <w:tab w:val="left" w:pos="1985"/>
        </w:tabs>
        <w:ind w:left="1980" w:hanging="1980"/>
      </w:pPr>
    </w:p>
    <w:p w14:paraId="64613414" w14:textId="4935B515" w:rsidR="00FE7D7A" w:rsidRDefault="00FE7D7A" w:rsidP="00FE7D7A">
      <w:pPr>
        <w:tabs>
          <w:tab w:val="left" w:pos="1701"/>
          <w:tab w:val="left" w:pos="1985"/>
        </w:tabs>
        <w:ind w:left="1980" w:hanging="1980"/>
      </w:pPr>
      <w:r>
        <w:t xml:space="preserve">Materialien: </w:t>
      </w:r>
      <w:r>
        <w:tab/>
      </w:r>
      <w:r>
        <w:tab/>
        <w:t xml:space="preserve">Messzylinder, Spatel, Feinwaage, Dreifuß, Gasbrenner, Feuerzeug, </w:t>
      </w:r>
      <w:r w:rsidR="00921ACF">
        <w:t xml:space="preserve">                 </w:t>
      </w:r>
      <w:r>
        <w:t>2 x 400 mL Becherglas, Reagenzglasständer</w:t>
      </w:r>
      <w:r w:rsidR="004A4873">
        <w:t>, 3 Reagenzgläser</w:t>
      </w:r>
    </w:p>
    <w:p w14:paraId="0017D190" w14:textId="34872FC9" w:rsidR="00FE7D7A" w:rsidRPr="00ED07C2" w:rsidRDefault="00FE7D7A" w:rsidP="00FE7D7A">
      <w:pPr>
        <w:tabs>
          <w:tab w:val="left" w:pos="1701"/>
          <w:tab w:val="left" w:pos="1985"/>
        </w:tabs>
        <w:ind w:left="1980" w:hanging="1980"/>
      </w:pPr>
      <w:r>
        <w:t>Chemikalien:</w:t>
      </w:r>
      <w:r>
        <w:tab/>
      </w:r>
      <w:r>
        <w:tab/>
      </w:r>
      <w:r w:rsidR="001853EA">
        <w:t>Eisen(III)chlorid</w:t>
      </w:r>
      <w:r>
        <w:t>, Kaliumthiocyanat, Wasser, Eis, Kältesalz</w:t>
      </w:r>
    </w:p>
    <w:p w14:paraId="2ADEE138" w14:textId="26FFFDEB" w:rsidR="00574808" w:rsidRDefault="00574808" w:rsidP="00574808">
      <w:pPr>
        <w:tabs>
          <w:tab w:val="left" w:pos="1701"/>
          <w:tab w:val="left" w:pos="1985"/>
        </w:tabs>
        <w:ind w:left="1980" w:hanging="1980"/>
      </w:pPr>
      <w:r>
        <w:t xml:space="preserve">Durchführung: </w:t>
      </w:r>
      <w:r>
        <w:tab/>
      </w:r>
      <w:r>
        <w:tab/>
      </w:r>
      <w:r>
        <w:tab/>
      </w:r>
      <w:r w:rsidR="00FE7D7A">
        <w:t xml:space="preserve">Die Lösungen werden wie in V3 beschrieben angesetzt. </w:t>
      </w:r>
      <w:r w:rsidR="004A4873">
        <w:t>Je 5 mL der beiden Lösungen werden in die drei Reagenzgläser gegeben. Eines wird bei Rau</w:t>
      </w:r>
      <w:r w:rsidR="004A4873">
        <w:t>m</w:t>
      </w:r>
      <w:r w:rsidR="004A4873">
        <w:t>temperatur im Reagenzglasständer gelagert, das zweite wird in eine Eis-Kältesalzmischung gestellt und das dritte wird in einem Wasserbad über dem Gasbrenner erhitzt. Nach 5 Minuten werden die Farben der Lösungen miteinander verglichen.</w:t>
      </w:r>
    </w:p>
    <w:p w14:paraId="4372F783" w14:textId="4F81D339" w:rsidR="00574808" w:rsidRDefault="00574808" w:rsidP="00574808">
      <w:pPr>
        <w:tabs>
          <w:tab w:val="left" w:pos="1701"/>
          <w:tab w:val="left" w:pos="1985"/>
        </w:tabs>
        <w:ind w:left="1980" w:hanging="1980"/>
      </w:pPr>
      <w:r>
        <w:t>Beobachtung:</w:t>
      </w:r>
      <w:r>
        <w:tab/>
      </w:r>
      <w:r>
        <w:tab/>
      </w:r>
      <w:r>
        <w:tab/>
      </w:r>
      <w:r w:rsidR="0021662A">
        <w:t>Zu Beginn haben alle drei Lösungen die gleiche rote Färbung.</w:t>
      </w:r>
      <w:r w:rsidR="00720242">
        <w:t xml:space="preserve"> Die kalte L</w:t>
      </w:r>
      <w:r w:rsidR="00720242">
        <w:t>ö</w:t>
      </w:r>
      <w:r w:rsidR="00720242">
        <w:t xml:space="preserve">sung wird dunkler, die </w:t>
      </w:r>
    </w:p>
    <w:p w14:paraId="2C8E3216" w14:textId="3B5AEC5C" w:rsidR="00574808" w:rsidRDefault="00F04F01" w:rsidP="00013561">
      <w:pPr>
        <w:keepNext/>
        <w:tabs>
          <w:tab w:val="left" w:pos="1701"/>
          <w:tab w:val="left" w:pos="1985"/>
        </w:tabs>
        <w:spacing w:after="0" w:line="240" w:lineRule="auto"/>
        <w:ind w:left="1980" w:hanging="1980"/>
      </w:pPr>
      <w:r>
        <w:rPr>
          <w:noProof/>
          <w:lang w:eastAsia="de-DE"/>
        </w:rPr>
        <w:lastRenderedPageBreak/>
        <w:drawing>
          <wp:inline distT="0" distB="0" distL="0" distR="0" wp14:anchorId="2A2A5D2A" wp14:editId="4D386C39">
            <wp:extent cx="4285615" cy="3240105"/>
            <wp:effectExtent l="8573" t="0" r="9207" b="9208"/>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44.jpg"/>
                    <pic:cNvPicPr/>
                  </pic:nvPicPr>
                  <pic:blipFill rotWithShape="1">
                    <a:blip r:embed="rId12">
                      <a:extLst>
                        <a:ext uri="{28A0092B-C50C-407E-A947-70E740481C1C}">
                          <a14:useLocalDpi xmlns:a14="http://schemas.microsoft.com/office/drawing/2010/main" val="0"/>
                        </a:ext>
                      </a:extLst>
                    </a:blip>
                    <a:srcRect l="25628"/>
                    <a:stretch/>
                  </pic:blipFill>
                  <pic:spPr bwMode="auto">
                    <a:xfrm rot="16200000" flipH="1">
                      <a:off x="0" y="0"/>
                      <a:ext cx="4284332" cy="3239135"/>
                    </a:xfrm>
                    <a:prstGeom prst="rect">
                      <a:avLst/>
                    </a:prstGeom>
                    <a:ln>
                      <a:noFill/>
                    </a:ln>
                    <a:extLst>
                      <a:ext uri="{53640926-AAD7-44D8-BBD7-CCE9431645EC}">
                        <a14:shadowObscured xmlns:a14="http://schemas.microsoft.com/office/drawing/2010/main"/>
                      </a:ext>
                    </a:extLst>
                  </pic:spPr>
                </pic:pic>
              </a:graphicData>
            </a:graphic>
          </wp:inline>
        </w:drawing>
      </w:r>
    </w:p>
    <w:p w14:paraId="66243322" w14:textId="1D8091F5" w:rsidR="00574808" w:rsidRDefault="00574808" w:rsidP="00574808">
      <w:pPr>
        <w:pStyle w:val="Beschriftung"/>
        <w:jc w:val="left"/>
        <w:rPr>
          <w:noProof/>
        </w:rPr>
      </w:pPr>
      <w:r>
        <w:t xml:space="preserve">Abb. </w:t>
      </w:r>
      <w:r w:rsidR="00147939">
        <w:fldChar w:fldCharType="begin"/>
      </w:r>
      <w:r w:rsidR="00147939">
        <w:instrText xml:space="preserve"> SEQ Abb. \* ARABIC </w:instrText>
      </w:r>
      <w:r w:rsidR="00147939">
        <w:fldChar w:fldCharType="separate"/>
      </w:r>
      <w:r w:rsidR="00D04642">
        <w:rPr>
          <w:noProof/>
        </w:rPr>
        <w:t>1</w:t>
      </w:r>
      <w:r w:rsidR="00147939">
        <w:rPr>
          <w:noProof/>
        </w:rPr>
        <w:fldChar w:fldCharType="end"/>
      </w:r>
      <w:r w:rsidR="00013561">
        <w:rPr>
          <w:noProof/>
        </w:rPr>
        <w:t>2</w:t>
      </w:r>
      <w:r>
        <w:t xml:space="preserve"> </w:t>
      </w:r>
      <w:r w:rsidR="00013561">
        <w:t>–</w:t>
      </w:r>
      <w:r>
        <w:t xml:space="preserve"> </w:t>
      </w:r>
      <w:r w:rsidR="00013561">
        <w:rPr>
          <w:noProof/>
        </w:rPr>
        <w:t>Versuchsaufbau V4</w:t>
      </w:r>
    </w:p>
    <w:p w14:paraId="4F50F9A9" w14:textId="4586AC8E" w:rsidR="00BA364C" w:rsidRDefault="00013561" w:rsidP="00013561">
      <w:pPr>
        <w:spacing w:after="0" w:line="240" w:lineRule="auto"/>
      </w:pPr>
      <w:r>
        <w:rPr>
          <w:noProof/>
          <w:lang w:eastAsia="de-DE"/>
        </w:rPr>
        <w:drawing>
          <wp:inline distT="0" distB="0" distL="0" distR="0" wp14:anchorId="5A96AC42" wp14:editId="123F7A98">
            <wp:extent cx="2457793" cy="4305901"/>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C6F59.tmp"/>
                    <pic:cNvPicPr/>
                  </pic:nvPicPr>
                  <pic:blipFill>
                    <a:blip r:embed="rId35">
                      <a:extLst>
                        <a:ext uri="{28A0092B-C50C-407E-A947-70E740481C1C}">
                          <a14:useLocalDpi xmlns:a14="http://schemas.microsoft.com/office/drawing/2010/main" val="0"/>
                        </a:ext>
                      </a:extLst>
                    </a:blip>
                    <a:stretch>
                      <a:fillRect/>
                    </a:stretch>
                  </pic:blipFill>
                  <pic:spPr>
                    <a:xfrm>
                      <a:off x="0" y="0"/>
                      <a:ext cx="2457793" cy="4305901"/>
                    </a:xfrm>
                    <a:prstGeom prst="rect">
                      <a:avLst/>
                    </a:prstGeom>
                  </pic:spPr>
                </pic:pic>
              </a:graphicData>
            </a:graphic>
          </wp:inline>
        </w:drawing>
      </w:r>
    </w:p>
    <w:p w14:paraId="04A192BA" w14:textId="00BB1924" w:rsidR="00013561" w:rsidRDefault="00013561" w:rsidP="00013561">
      <w:pPr>
        <w:spacing w:after="0" w:line="240" w:lineRule="auto"/>
        <w:rPr>
          <w:sz w:val="18"/>
        </w:rPr>
      </w:pPr>
      <w:r w:rsidRPr="00013561">
        <w:rPr>
          <w:sz w:val="18"/>
        </w:rPr>
        <w:t xml:space="preserve">Abb. 13 – Beobachtung V4: </w:t>
      </w:r>
      <w:r>
        <w:rPr>
          <w:sz w:val="18"/>
        </w:rPr>
        <w:t>Im Kalten wird die Lösung dunkler,</w:t>
      </w:r>
    </w:p>
    <w:p w14:paraId="5D96E424" w14:textId="7AD73B4F" w:rsidR="00013561" w:rsidRDefault="00013561" w:rsidP="00013561">
      <w:pPr>
        <w:spacing w:after="0" w:line="240" w:lineRule="auto"/>
        <w:rPr>
          <w:sz w:val="18"/>
        </w:rPr>
      </w:pPr>
      <w:r>
        <w:rPr>
          <w:sz w:val="18"/>
        </w:rPr>
        <w:tab/>
        <w:t>im Heißen wird sie orangefarben</w:t>
      </w:r>
    </w:p>
    <w:p w14:paraId="5DA2E1A6" w14:textId="77777777" w:rsidR="00013561" w:rsidRPr="00013561" w:rsidRDefault="00013561" w:rsidP="00013561">
      <w:pPr>
        <w:spacing w:after="0" w:line="240" w:lineRule="auto"/>
        <w:rPr>
          <w:sz w:val="18"/>
        </w:rPr>
      </w:pPr>
    </w:p>
    <w:p w14:paraId="421362A1" w14:textId="77777777" w:rsidR="00921ACF" w:rsidRDefault="00574808" w:rsidP="00921ACF">
      <w:pPr>
        <w:tabs>
          <w:tab w:val="left" w:pos="1701"/>
          <w:tab w:val="left" w:pos="1985"/>
          <w:tab w:val="left" w:pos="2655"/>
        </w:tabs>
        <w:spacing w:after="0"/>
        <w:ind w:left="1980" w:hanging="1980"/>
      </w:pPr>
      <w:r>
        <w:lastRenderedPageBreak/>
        <w:t>Deutung:</w:t>
      </w:r>
      <w:r>
        <w:tab/>
      </w:r>
      <w:r w:rsidR="00921ACF">
        <w:tab/>
        <w:t>Fe</w:t>
      </w:r>
      <w:r w:rsidR="00921ACF" w:rsidRPr="00B62B7B">
        <w:rPr>
          <w:vertAlign w:val="superscript"/>
        </w:rPr>
        <w:t>3+</w:t>
      </w:r>
      <w:r w:rsidR="00921ACF">
        <w:rPr>
          <w:vertAlign w:val="subscript"/>
        </w:rPr>
        <w:t>(aq)</w:t>
      </w:r>
      <w:r w:rsidR="00921ACF">
        <w:t xml:space="preserve"> + 3 SCN</w:t>
      </w:r>
      <w:r w:rsidR="00921ACF" w:rsidRPr="00B62B7B">
        <w:rPr>
          <w:vertAlign w:val="superscript"/>
        </w:rPr>
        <w:t>-</w:t>
      </w:r>
      <w:r w:rsidR="00921ACF">
        <w:rPr>
          <w:vertAlign w:val="subscript"/>
        </w:rPr>
        <w:t>(aq)</w:t>
      </w:r>
      <w:r w:rsidR="00921ACF">
        <w:t xml:space="preserve"> ⇌  Fe(SCN)</w:t>
      </w:r>
      <w:r w:rsidR="00921ACF" w:rsidRPr="00B62B7B">
        <w:rPr>
          <w:vertAlign w:val="subscript"/>
        </w:rPr>
        <w:t>3(aq)</w:t>
      </w:r>
      <w:r w:rsidR="00921ACF">
        <w:tab/>
      </w:r>
    </w:p>
    <w:p w14:paraId="7CBB9812" w14:textId="1A0AB55D" w:rsidR="00921ACF" w:rsidRDefault="00921ACF" w:rsidP="00921ACF">
      <w:pPr>
        <w:tabs>
          <w:tab w:val="left" w:pos="1701"/>
          <w:tab w:val="left" w:pos="1985"/>
          <w:tab w:val="left" w:pos="2655"/>
        </w:tabs>
        <w:ind w:left="1980" w:hanging="1980"/>
      </w:pPr>
      <w:r>
        <w:tab/>
        <w:t xml:space="preserve">     (gelb)</w:t>
      </w:r>
      <w:r>
        <w:tab/>
      </w:r>
      <w:r>
        <w:tab/>
      </w:r>
      <w:r>
        <w:tab/>
        <w:t xml:space="preserve">         (dunkelrot)</w:t>
      </w:r>
    </w:p>
    <w:p w14:paraId="27DC6B62" w14:textId="676BB2CE" w:rsidR="00921ACF" w:rsidRDefault="00921ACF" w:rsidP="00921ACF">
      <w:pPr>
        <w:tabs>
          <w:tab w:val="left" w:pos="1701"/>
          <w:tab w:val="left" w:pos="1985"/>
          <w:tab w:val="left" w:pos="2655"/>
        </w:tabs>
        <w:ind w:left="1980" w:hanging="1980"/>
      </w:pPr>
      <w:r>
        <w:tab/>
        <w:t xml:space="preserve">     Bei Raumtemperatur bleibt Farbe der Lösung gleich. Das Gleichgewicht ist eingestellt und die Konzentrationsverhältnisse bleiben bestehen.</w:t>
      </w:r>
    </w:p>
    <w:p w14:paraId="513B34F6" w14:textId="6FF1BF89" w:rsidR="00921ACF" w:rsidRDefault="00921ACF" w:rsidP="00921ACF">
      <w:pPr>
        <w:tabs>
          <w:tab w:val="left" w:pos="1701"/>
          <w:tab w:val="left" w:pos="1985"/>
          <w:tab w:val="left" w:pos="2655"/>
        </w:tabs>
        <w:ind w:left="1980" w:hanging="1980"/>
      </w:pPr>
      <w:r>
        <w:tab/>
      </w:r>
      <w:r>
        <w:tab/>
        <w:t>Beim Erhitzen verändert sich die Farbe. Die Lösung wird heller und leicht orangefarben. Die Lage des Gleichgewichts wird auf die Seite der Edukte verschoben. Die Konzentration der Produkte nimmt ab, die Konzentration der Edukte nimmt zu. Die Temperaturerhöhung begünstigt die Rückreakt</w:t>
      </w:r>
      <w:r>
        <w:t>i</w:t>
      </w:r>
      <w:r>
        <w:t xml:space="preserve">on. </w:t>
      </w:r>
    </w:p>
    <w:p w14:paraId="69387BBC" w14:textId="77777777" w:rsidR="00921ACF" w:rsidRDefault="00921ACF" w:rsidP="00921ACF">
      <w:pPr>
        <w:tabs>
          <w:tab w:val="left" w:pos="1701"/>
          <w:tab w:val="left" w:pos="1985"/>
          <w:tab w:val="left" w:pos="2655"/>
        </w:tabs>
        <w:ind w:left="1980" w:hanging="1980"/>
      </w:pPr>
      <w:r>
        <w:tab/>
      </w:r>
      <w:r>
        <w:tab/>
        <w:t>Beim Abkühlen verändert sich die Farbe. Die Lösung wird dunkler. Die L</w:t>
      </w:r>
      <w:r>
        <w:t>a</w:t>
      </w:r>
      <w:r>
        <w:t xml:space="preserve">ge des Gleichgewichts wird also auf die Seite der Produkte verschoben. Die Konzentration der Edukte nimmt ab, die Konzentration der Produkte nimmt zu. Die Temperaturerniedrigung begünstigt die Hinreaktion. </w:t>
      </w:r>
    </w:p>
    <w:p w14:paraId="05BFCF1D" w14:textId="3DB7312D" w:rsidR="00921ACF" w:rsidRDefault="00921ACF" w:rsidP="00921ACF">
      <w:pPr>
        <w:tabs>
          <w:tab w:val="left" w:pos="1701"/>
          <w:tab w:val="left" w:pos="1985"/>
          <w:tab w:val="left" w:pos="2655"/>
        </w:tabs>
        <w:ind w:left="1980" w:hanging="1980"/>
      </w:pPr>
      <w:r>
        <w:tab/>
      </w:r>
      <w:r>
        <w:tab/>
        <w:t>Offenbar ist die Bildung von Eisenthiocyanat exotherm, denn Temper</w:t>
      </w:r>
      <w:r>
        <w:t>a</w:t>
      </w:r>
      <w:r>
        <w:t>turerniedrigung ist ein Zwang, dem ein System mit Wärmeproduktion en</w:t>
      </w:r>
      <w:r>
        <w:t>t</w:t>
      </w:r>
      <w:r>
        <w:t xml:space="preserve">gegenwirkt. Da im Kältebad die Hinreaktion begünstigt wird, </w:t>
      </w:r>
      <w:r w:rsidR="008E7555">
        <w:t>wird</w:t>
      </w:r>
      <w:r>
        <w:t xml:space="preserve"> offenbar Energie</w:t>
      </w:r>
      <w:r w:rsidR="008E7555">
        <w:t xml:space="preserve"> frei;</w:t>
      </w:r>
      <w:r>
        <w:t xml:space="preserve"> </w:t>
      </w:r>
      <w:r w:rsidR="008E7555">
        <w:t xml:space="preserve">die Reaktion </w:t>
      </w:r>
      <w:r>
        <w:t xml:space="preserve">ist also exotherm. </w:t>
      </w:r>
    </w:p>
    <w:p w14:paraId="342651D0" w14:textId="3D1D5614" w:rsidR="00F06AC2" w:rsidRDefault="00F06AC2" w:rsidP="00921ACF">
      <w:pPr>
        <w:tabs>
          <w:tab w:val="left" w:pos="1701"/>
          <w:tab w:val="left" w:pos="1985"/>
          <w:tab w:val="left" w:pos="2655"/>
        </w:tabs>
        <w:ind w:left="1980" w:hanging="1980"/>
      </w:pPr>
      <w:r>
        <w:t xml:space="preserve">Entsorgung: </w:t>
      </w:r>
      <w:r>
        <w:tab/>
      </w:r>
      <w:r>
        <w:tab/>
        <w:t>Die Lösungen werden im Schwermetallabfall entsorgt.</w:t>
      </w:r>
    </w:p>
    <w:p w14:paraId="0CA4351B" w14:textId="47DB1B71" w:rsidR="00574808" w:rsidRPr="005B60E3" w:rsidRDefault="00574808" w:rsidP="00921ACF">
      <w:pPr>
        <w:tabs>
          <w:tab w:val="left" w:pos="1701"/>
          <w:tab w:val="left" w:pos="1985"/>
        </w:tabs>
        <w:ind w:left="1980" w:hanging="1980"/>
        <w:rPr>
          <w:rFonts w:asciiTheme="majorHAnsi" w:eastAsiaTheme="majorEastAsia" w:hAnsiTheme="majorHAnsi" w:cstheme="majorBidi"/>
          <w:b/>
          <w:bCs/>
          <w:sz w:val="28"/>
          <w:szCs w:val="28"/>
        </w:rPr>
      </w:pPr>
      <w:r>
        <w:t>Literatur:</w:t>
      </w:r>
      <w:r>
        <w:tab/>
      </w:r>
      <w:r>
        <w:tab/>
      </w:r>
      <w:r w:rsidR="00F06AC2">
        <w:rPr>
          <w:color w:val="1F497D" w:themeColor="text2"/>
        </w:rPr>
        <w:t xml:space="preserve">Hoffmeister, Holger, </w:t>
      </w:r>
      <w:r w:rsidR="00F06AC2" w:rsidRPr="00854E23">
        <w:rPr>
          <w:color w:val="1F497D" w:themeColor="text2"/>
        </w:rPr>
        <w:t>http://www.hoffmeister.it/chemie/19-das_chemische</w:t>
      </w:r>
      <w:r w:rsidR="00F06AC2">
        <w:rPr>
          <w:color w:val="1F497D" w:themeColor="text2"/>
        </w:rPr>
        <w:t xml:space="preserve"> </w:t>
      </w:r>
      <w:r w:rsidR="00F06AC2" w:rsidRPr="00854E23">
        <w:rPr>
          <w:color w:val="1F497D" w:themeColor="text2"/>
        </w:rPr>
        <w:t>_gleichgewicht.pdf</w:t>
      </w:r>
      <w:r w:rsidR="00F06AC2">
        <w:rPr>
          <w:color w:val="1F497D" w:themeColor="text2"/>
        </w:rPr>
        <w:t xml:space="preserve"> (Zuletzt aufgerufen am 07.08.2013 um 11:16 Uhr), S. 15.</w:t>
      </w:r>
    </w:p>
    <w:p w14:paraId="702B7DF7" w14:textId="77777777" w:rsidR="00574808" w:rsidRDefault="00574808" w:rsidP="00574808">
      <w:pPr>
        <w:tabs>
          <w:tab w:val="left" w:pos="1701"/>
          <w:tab w:val="left" w:pos="1985"/>
        </w:tabs>
        <w:ind w:left="1980" w:hanging="1980"/>
      </w:pPr>
    </w:p>
    <w:p w14:paraId="4F8C5973" w14:textId="1218B616" w:rsidR="00574808" w:rsidRDefault="00BB68E2" w:rsidP="00574808">
      <w:pPr>
        <w:tabs>
          <w:tab w:val="left" w:pos="1701"/>
          <w:tab w:val="left" w:pos="1985"/>
        </w:tabs>
        <w:ind w:left="1980" w:hanging="1980"/>
        <w:rPr>
          <w:rFonts w:eastAsiaTheme="minorEastAsia"/>
        </w:rPr>
      </w:pPr>
      <w:r>
        <w:rPr>
          <w:noProof/>
          <w:lang w:eastAsia="de-DE"/>
        </w:rPr>
        <mc:AlternateContent>
          <mc:Choice Requires="wps">
            <w:drawing>
              <wp:inline distT="0" distB="0" distL="0" distR="0" wp14:anchorId="74CF3D50" wp14:editId="580CC969">
                <wp:extent cx="5873115" cy="776378"/>
                <wp:effectExtent l="0" t="0" r="13335" b="24130"/>
                <wp:docPr id="7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776378"/>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F3AA529" w14:textId="3BB89B30" w:rsidR="006052C8" w:rsidRDefault="006052C8" w:rsidP="00F06AC2">
                            <w:pPr>
                              <w:spacing w:after="0"/>
                              <w:rPr>
                                <w:b/>
                                <w:color w:val="1F497D" w:themeColor="text2"/>
                              </w:rPr>
                            </w:pPr>
                            <w:r>
                              <w:rPr>
                                <w:b/>
                                <w:color w:val="1F497D" w:themeColor="text2"/>
                              </w:rPr>
                              <w:t>U</w:t>
                            </w:r>
                            <w:r w:rsidRPr="000D10FB">
                              <w:rPr>
                                <w:b/>
                                <w:color w:val="1F497D" w:themeColor="text2"/>
                              </w:rPr>
                              <w:t xml:space="preserve">nterrichtsanschlüsse </w:t>
                            </w:r>
                          </w:p>
                          <w:p w14:paraId="297C1BFA" w14:textId="3217962B" w:rsidR="006052C8" w:rsidRPr="000D10FB" w:rsidRDefault="006052C8" w:rsidP="00574808">
                            <w:pPr>
                              <w:rPr>
                                <w:color w:val="1F497D" w:themeColor="text2"/>
                              </w:rPr>
                            </w:pPr>
                            <w:r>
                              <w:rPr>
                                <w:color w:val="1F497D" w:themeColor="text2"/>
                              </w:rPr>
                              <w:t xml:space="preserve">Dieser Versuch sollte in Zusammenhang mit den anderen Versuchen stehen, welche die Lage des Gleichgewichts betreffen:  V2 und V5. </w:t>
                            </w:r>
                          </w:p>
                        </w:txbxContent>
                      </wps:txbx>
                      <wps:bodyPr rot="0" vert="horz" wrap="square" lIns="91440" tIns="45720" rIns="91440" bIns="45720" anchor="t" anchorCtr="0" upright="1">
                        <a:noAutofit/>
                      </wps:bodyPr>
                    </wps:wsp>
                  </a:graphicData>
                </a:graphic>
              </wp:inline>
            </w:drawing>
          </mc:Choice>
          <mc:Fallback>
            <w:pict>
              <v:shape id="Text Box 146" o:spid="_x0000_s1034" type="#_x0000_t202" style="width:462.45pt;height:6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" fillcolor="white [3201]" strokecolor="#c0504d [3205]" strokeweight="1pt">
                <v:stroke dashstyle="dash"/>
                <v:shadow color="#868686"/>
                <v:textbox>
                  <w:txbxContent>
                    <w:p w14:paraId="7F3AA529" w14:textId="3BB89B30" w:rsidR="006052C8" w:rsidRDefault="006052C8" w:rsidP="00F06AC2">
                      <w:pPr>
                        <w:spacing w:after="0"/>
                        <w:rPr>
                          <w:b/>
                          <w:color w:val="1F497D" w:themeColor="text2"/>
                        </w:rPr>
                      </w:pPr>
                      <w:r>
                        <w:rPr>
                          <w:b/>
                          <w:color w:val="1F497D" w:themeColor="text2"/>
                        </w:rPr>
                        <w:t>U</w:t>
                      </w:r>
                      <w:r w:rsidRPr="000D10FB">
                        <w:rPr>
                          <w:b/>
                          <w:color w:val="1F497D" w:themeColor="text2"/>
                        </w:rPr>
                        <w:t xml:space="preserve">nterrichtsanschlüsse </w:t>
                      </w:r>
                    </w:p>
                    <w:p w14:paraId="297C1BFA" w14:textId="3217962B" w:rsidR="006052C8" w:rsidRPr="000D10FB" w:rsidRDefault="006052C8" w:rsidP="00574808">
                      <w:pPr>
                        <w:rPr>
                          <w:color w:val="1F497D" w:themeColor="text2"/>
                        </w:rPr>
                      </w:pPr>
                      <w:r>
                        <w:rPr>
                          <w:color w:val="1F497D" w:themeColor="text2"/>
                        </w:rPr>
                        <w:t xml:space="preserve">Dieser Versuch sollte in Zusammenhang mit den anderen Versuchen stehen, welche die Lage des Gleichgewichts betreffen:  V2 und V5. </w:t>
                      </w:r>
                    </w:p>
                  </w:txbxContent>
                </v:textbox>
                <w10:anchorlock/>
              </v:shape>
            </w:pict>
          </mc:Fallback>
        </mc:AlternateContent>
      </w:r>
    </w:p>
    <w:p w14:paraId="76754313" w14:textId="77777777" w:rsidR="00F04F01" w:rsidRPr="006E32AF" w:rsidRDefault="00F04F01" w:rsidP="00574808">
      <w:pPr>
        <w:tabs>
          <w:tab w:val="left" w:pos="1701"/>
          <w:tab w:val="left" w:pos="1985"/>
        </w:tabs>
        <w:ind w:left="1980" w:hanging="1980"/>
        <w:rPr>
          <w:rFonts w:eastAsiaTheme="minorEastAsia"/>
        </w:rPr>
      </w:pPr>
    </w:p>
    <w:bookmarkStart w:id="8" w:name="_Toc364200146"/>
    <w:p w14:paraId="2E803226" w14:textId="2320C720" w:rsidR="00574808" w:rsidRDefault="00BB68E2" w:rsidP="00574808">
      <w:pPr>
        <w:pStyle w:val="berschrift2"/>
      </w:pPr>
      <w:r>
        <w:rPr>
          <w:noProof/>
          <w:lang w:eastAsia="de-DE"/>
        </w:rPr>
        <mc:AlternateContent>
          <mc:Choice Requires="wps">
            <w:drawing>
              <wp:anchor distT="0" distB="0" distL="114300" distR="114300" simplePos="0" relativeHeight="251796480" behindDoc="0" locked="0" layoutInCell="1" allowOverlap="1" wp14:anchorId="25ACCAF9" wp14:editId="0D2F1A89">
                <wp:simplePos x="0" y="0"/>
                <wp:positionH relativeFrom="column">
                  <wp:posOffset>-3175</wp:posOffset>
                </wp:positionH>
                <wp:positionV relativeFrom="paragraph">
                  <wp:posOffset>411480</wp:posOffset>
                </wp:positionV>
                <wp:extent cx="5873115" cy="603250"/>
                <wp:effectExtent l="0" t="0" r="13335" b="25400"/>
                <wp:wrapSquare wrapText="bothSides"/>
                <wp:docPr id="69"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60325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168EC96" w14:textId="1EDEB34B" w:rsidR="006052C8" w:rsidRDefault="006052C8" w:rsidP="00574808">
                            <w:pPr>
                              <w:rPr>
                                <w:color w:val="1F497D" w:themeColor="text2"/>
                              </w:rPr>
                            </w:pPr>
                            <w:r>
                              <w:rPr>
                                <w:color w:val="1F497D" w:themeColor="text2"/>
                              </w:rPr>
                              <w:t>In diesem Versuch geht es um den Einfluss der Konzentration auf das chemische Gleichgewicht. Hier bietet es sich an, das Massenwirkungsgesetz einzuführen bzw. zu wiederholen.</w:t>
                            </w:r>
                          </w:p>
                          <w:p w14:paraId="609101D6" w14:textId="08B7BA4A" w:rsidR="006052C8" w:rsidRPr="000D10FB" w:rsidRDefault="006052C8" w:rsidP="00574808">
                            <w:pPr>
                              <w:rPr>
                                <w:color w:val="1F497D" w:themeColor="text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0" o:spid="_x0000_s1035" type="#_x0000_t202" style="position:absolute;left:0;text-align:left;margin-left:-.25pt;margin-top:32.4pt;width:462.45pt;height:4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" fillcolor="white [3201]" strokecolor="#4bacc6 [3208]" strokeweight="1pt">
                <v:stroke dashstyle="dash"/>
                <v:shadow color="#868686"/>
                <v:textbox>
                  <w:txbxContent>
                    <w:p w14:paraId="7168EC96" w14:textId="1EDEB34B" w:rsidR="006052C8" w:rsidRDefault="006052C8" w:rsidP="00574808">
                      <w:pPr>
                        <w:rPr>
                          <w:color w:val="1F497D" w:themeColor="text2"/>
                        </w:rPr>
                      </w:pPr>
                      <w:r>
                        <w:rPr>
                          <w:color w:val="1F497D" w:themeColor="text2"/>
                        </w:rPr>
                        <w:t>In diesem Versuch geht es um den Einfluss der Konzentration auf das chemische Gleichgewicht. Hier bietet es sich an, das Massenwirkungsgesetz einzuführen bzw. zu wiederholen.</w:t>
                      </w:r>
                    </w:p>
                    <w:p w14:paraId="609101D6" w14:textId="08B7BA4A" w:rsidR="006052C8" w:rsidRPr="000D10FB" w:rsidRDefault="006052C8" w:rsidP="00574808">
                      <w:pPr>
                        <w:rPr>
                          <w:color w:val="1F497D" w:themeColor="text2"/>
                        </w:rPr>
                      </w:pPr>
                    </w:p>
                  </w:txbxContent>
                </v:textbox>
                <w10:wrap type="square"/>
              </v:shape>
            </w:pict>
          </mc:Fallback>
        </mc:AlternateContent>
      </w:r>
      <w:r w:rsidR="00574808">
        <w:t>V 5 – Einfluss der Konzentration auf das chemische Gleichgewicht</w:t>
      </w:r>
      <w:bookmarkEnd w:id="8"/>
    </w:p>
    <w:p w14:paraId="07109C3F" w14:textId="77777777" w:rsidR="00574808" w:rsidRDefault="00574808" w:rsidP="00574808"/>
    <w:p w14:paraId="2809954A" w14:textId="77777777" w:rsidR="008E7555" w:rsidRDefault="008E7555" w:rsidP="00574808"/>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574808" w:rsidRPr="009C5E28" w14:paraId="6FEAC37D" w14:textId="77777777" w:rsidTr="008431AB">
        <w:tc>
          <w:tcPr>
            <w:tcW w:w="9322" w:type="dxa"/>
            <w:gridSpan w:val="9"/>
            <w:shd w:val="clear" w:color="auto" w:fill="4F81BD"/>
            <w:vAlign w:val="center"/>
          </w:tcPr>
          <w:p w14:paraId="2346D875" w14:textId="77777777" w:rsidR="00574808" w:rsidRPr="009C5E28" w:rsidRDefault="00574808" w:rsidP="008431AB">
            <w:pPr>
              <w:spacing w:after="0"/>
              <w:jc w:val="center"/>
              <w:rPr>
                <w:b/>
                <w:bCs/>
              </w:rPr>
            </w:pPr>
            <w:r w:rsidRPr="009C5E28">
              <w:rPr>
                <w:b/>
                <w:bCs/>
              </w:rPr>
              <w:lastRenderedPageBreak/>
              <w:t>Gefahrenstoffe</w:t>
            </w:r>
          </w:p>
        </w:tc>
      </w:tr>
      <w:tr w:rsidR="001853EA" w:rsidRPr="009C5E28" w14:paraId="3C8FCAE4" w14:textId="77777777" w:rsidTr="008431AB">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1C5A7B16" w14:textId="6C30EDF8" w:rsidR="001853EA" w:rsidRPr="009C5E28" w:rsidRDefault="001853EA" w:rsidP="008431AB">
            <w:pPr>
              <w:spacing w:after="0" w:line="276" w:lineRule="auto"/>
              <w:jc w:val="center"/>
              <w:rPr>
                <w:b/>
                <w:bCs/>
              </w:rPr>
            </w:pPr>
            <w:r>
              <w:rPr>
                <w:sz w:val="20"/>
              </w:rPr>
              <w:t>Eisen(III)chlorid</w:t>
            </w:r>
          </w:p>
        </w:tc>
        <w:tc>
          <w:tcPr>
            <w:tcW w:w="3177" w:type="dxa"/>
            <w:gridSpan w:val="3"/>
            <w:tcBorders>
              <w:top w:val="single" w:sz="8" w:space="0" w:color="4F81BD"/>
              <w:bottom w:val="single" w:sz="8" w:space="0" w:color="4F81BD"/>
            </w:tcBorders>
            <w:shd w:val="clear" w:color="auto" w:fill="auto"/>
            <w:vAlign w:val="center"/>
          </w:tcPr>
          <w:p w14:paraId="5630CB64" w14:textId="1DE98A12" w:rsidR="001853EA" w:rsidRPr="009C5E28" w:rsidRDefault="001853EA" w:rsidP="008431AB">
            <w:pPr>
              <w:spacing w:after="0"/>
              <w:jc w:val="center"/>
            </w:pPr>
            <w:r w:rsidRPr="009C5E28">
              <w:rPr>
                <w:sz w:val="20"/>
              </w:rPr>
              <w:t xml:space="preserve">H: </w:t>
            </w:r>
            <w:r w:rsidRPr="004524A6">
              <w:rPr>
                <w:sz w:val="20"/>
              </w:rPr>
              <w:t>302-315-318-290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28F79159" w14:textId="18B4F459" w:rsidR="001853EA" w:rsidRPr="009C5E28" w:rsidRDefault="001853EA" w:rsidP="008431AB">
            <w:pPr>
              <w:spacing w:after="0"/>
              <w:jc w:val="center"/>
            </w:pPr>
            <w:r w:rsidRPr="009C5E28">
              <w:rPr>
                <w:sz w:val="20"/>
              </w:rPr>
              <w:t xml:space="preserve">P: </w:t>
            </w:r>
            <w:r w:rsidRPr="004524A6">
              <w:rPr>
                <w:sz w:val="20"/>
              </w:rPr>
              <w:t>28</w:t>
            </w:r>
            <w:r>
              <w:rPr>
                <w:sz w:val="20"/>
              </w:rPr>
              <w:t>0-​302+352-​305+351+338-​313</w:t>
            </w:r>
          </w:p>
        </w:tc>
      </w:tr>
      <w:tr w:rsidR="001853EA" w:rsidRPr="009C5E28" w14:paraId="267B20FB" w14:textId="77777777" w:rsidTr="008431AB">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65585AA" w14:textId="5CACF4DB" w:rsidR="001853EA" w:rsidRDefault="001853EA" w:rsidP="008431AB">
            <w:pPr>
              <w:spacing w:after="0" w:line="276" w:lineRule="auto"/>
              <w:jc w:val="center"/>
              <w:rPr>
                <w:sz w:val="20"/>
              </w:rPr>
            </w:pPr>
            <w:r>
              <w:rPr>
                <w:sz w:val="20"/>
              </w:rPr>
              <w:t>Ammoniumchlorid</w:t>
            </w:r>
          </w:p>
        </w:tc>
        <w:tc>
          <w:tcPr>
            <w:tcW w:w="3177" w:type="dxa"/>
            <w:gridSpan w:val="3"/>
            <w:tcBorders>
              <w:top w:val="single" w:sz="8" w:space="0" w:color="4F81BD"/>
              <w:bottom w:val="single" w:sz="8" w:space="0" w:color="4F81BD"/>
            </w:tcBorders>
            <w:shd w:val="clear" w:color="auto" w:fill="auto"/>
            <w:vAlign w:val="center"/>
          </w:tcPr>
          <w:p w14:paraId="09F590BF" w14:textId="0806267E" w:rsidR="001853EA" w:rsidRPr="009C5E28" w:rsidRDefault="001853EA" w:rsidP="008431AB">
            <w:pPr>
              <w:spacing w:after="0"/>
              <w:jc w:val="center"/>
              <w:rPr>
                <w:sz w:val="20"/>
              </w:rPr>
            </w:pPr>
            <w:r>
              <w:rPr>
                <w:sz w:val="20"/>
              </w:rPr>
              <w:t xml:space="preserve">H: </w:t>
            </w:r>
            <w:r w:rsidRPr="001853EA">
              <w:rPr>
                <w:sz w:val="20"/>
              </w:rPr>
              <w:t>302-319</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2CBE9587" w14:textId="2F44BA06" w:rsidR="001853EA" w:rsidRPr="009C5E28" w:rsidRDefault="001853EA" w:rsidP="008431AB">
            <w:pPr>
              <w:spacing w:after="0"/>
              <w:jc w:val="center"/>
              <w:rPr>
                <w:sz w:val="20"/>
              </w:rPr>
            </w:pPr>
            <w:r>
              <w:rPr>
                <w:sz w:val="20"/>
              </w:rPr>
              <w:t xml:space="preserve">P: </w:t>
            </w:r>
            <w:r w:rsidRPr="001853EA">
              <w:rPr>
                <w:sz w:val="20"/>
              </w:rPr>
              <w:t>305+351+3</w:t>
            </w:r>
            <w:r>
              <w:rPr>
                <w:sz w:val="20"/>
              </w:rPr>
              <w:t>38</w:t>
            </w:r>
          </w:p>
        </w:tc>
      </w:tr>
      <w:tr w:rsidR="00956A51" w:rsidRPr="009C5E28" w14:paraId="6BDCEE9A" w14:textId="77777777" w:rsidTr="008431AB">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58AB98A9" w14:textId="15BA83EE" w:rsidR="00956A51" w:rsidRDefault="00956A51" w:rsidP="008431AB">
            <w:pPr>
              <w:spacing w:after="0" w:line="276" w:lineRule="auto"/>
              <w:jc w:val="center"/>
              <w:rPr>
                <w:sz w:val="20"/>
              </w:rPr>
            </w:pPr>
            <w:r>
              <w:rPr>
                <w:sz w:val="20"/>
              </w:rPr>
              <w:t>Wasser</w:t>
            </w:r>
          </w:p>
        </w:tc>
        <w:tc>
          <w:tcPr>
            <w:tcW w:w="3177" w:type="dxa"/>
            <w:gridSpan w:val="3"/>
            <w:tcBorders>
              <w:top w:val="single" w:sz="8" w:space="0" w:color="4F81BD"/>
              <w:bottom w:val="single" w:sz="8" w:space="0" w:color="4F81BD"/>
            </w:tcBorders>
            <w:shd w:val="clear" w:color="auto" w:fill="auto"/>
            <w:vAlign w:val="center"/>
          </w:tcPr>
          <w:p w14:paraId="4A0C5EA4" w14:textId="2F641036" w:rsidR="00956A51" w:rsidRPr="009C5E28" w:rsidRDefault="00956A51" w:rsidP="008431AB">
            <w:pPr>
              <w:spacing w:after="0"/>
              <w:jc w:val="center"/>
              <w:rPr>
                <w:sz w:val="20"/>
              </w:rPr>
            </w:pPr>
            <w:r>
              <w:rPr>
                <w:sz w:val="20"/>
              </w:rPr>
              <w:t>H: -</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57978BD9" w14:textId="2CCEBDC9" w:rsidR="00956A51" w:rsidRPr="009C5E28" w:rsidRDefault="00956A51" w:rsidP="008431AB">
            <w:pPr>
              <w:spacing w:after="0"/>
              <w:jc w:val="center"/>
              <w:rPr>
                <w:sz w:val="20"/>
              </w:rPr>
            </w:pPr>
            <w:r>
              <w:rPr>
                <w:sz w:val="20"/>
              </w:rPr>
              <w:t>P: -</w:t>
            </w:r>
          </w:p>
        </w:tc>
      </w:tr>
      <w:tr w:rsidR="00574808" w:rsidRPr="009C5E28" w14:paraId="7DFA2D74" w14:textId="77777777" w:rsidTr="008431AB">
        <w:trPr>
          <w:trHeight w:val="434"/>
        </w:trPr>
        <w:tc>
          <w:tcPr>
            <w:tcW w:w="3027" w:type="dxa"/>
            <w:gridSpan w:val="3"/>
            <w:shd w:val="clear" w:color="auto" w:fill="auto"/>
            <w:vAlign w:val="center"/>
          </w:tcPr>
          <w:p w14:paraId="73675235" w14:textId="57AF1EF7" w:rsidR="00574808" w:rsidRPr="009C5E28" w:rsidRDefault="00956A51" w:rsidP="008431AB">
            <w:pPr>
              <w:spacing w:after="0" w:line="276" w:lineRule="auto"/>
              <w:jc w:val="center"/>
              <w:rPr>
                <w:bCs/>
                <w:sz w:val="20"/>
              </w:rPr>
            </w:pPr>
            <w:r>
              <w:rPr>
                <w:color w:val="auto"/>
                <w:sz w:val="20"/>
                <w:szCs w:val="20"/>
              </w:rPr>
              <w:t>Ammoniumthiocyanat</w:t>
            </w:r>
          </w:p>
        </w:tc>
        <w:tc>
          <w:tcPr>
            <w:tcW w:w="3177" w:type="dxa"/>
            <w:gridSpan w:val="3"/>
            <w:shd w:val="clear" w:color="auto" w:fill="auto"/>
            <w:vAlign w:val="center"/>
          </w:tcPr>
          <w:p w14:paraId="5DC9C319" w14:textId="2C3361BE" w:rsidR="00574808" w:rsidRPr="009C5E28" w:rsidRDefault="00574808" w:rsidP="008431AB">
            <w:pPr>
              <w:pStyle w:val="Beschriftung"/>
              <w:spacing w:after="0"/>
              <w:jc w:val="center"/>
              <w:rPr>
                <w:sz w:val="20"/>
              </w:rPr>
            </w:pPr>
            <w:r w:rsidRPr="009C5E28">
              <w:rPr>
                <w:sz w:val="20"/>
              </w:rPr>
              <w:t xml:space="preserve">H: </w:t>
            </w:r>
            <w:r w:rsidR="001853EA" w:rsidRPr="001853EA">
              <w:t>332-312-302-412</w:t>
            </w:r>
          </w:p>
        </w:tc>
        <w:tc>
          <w:tcPr>
            <w:tcW w:w="3118" w:type="dxa"/>
            <w:gridSpan w:val="3"/>
            <w:shd w:val="clear" w:color="auto" w:fill="auto"/>
            <w:vAlign w:val="center"/>
          </w:tcPr>
          <w:p w14:paraId="204E7C10" w14:textId="76B7B33A" w:rsidR="00574808" w:rsidRPr="009C5E28" w:rsidRDefault="00574808" w:rsidP="008431AB">
            <w:pPr>
              <w:pStyle w:val="Beschriftung"/>
              <w:spacing w:after="0"/>
              <w:jc w:val="center"/>
              <w:rPr>
                <w:sz w:val="20"/>
              </w:rPr>
            </w:pPr>
            <w:r w:rsidRPr="009C5E28">
              <w:rPr>
                <w:sz w:val="20"/>
              </w:rPr>
              <w:t xml:space="preserve">P: </w:t>
            </w:r>
            <w:r w:rsidR="001853EA">
              <w:t>273-​302+352</w:t>
            </w:r>
          </w:p>
        </w:tc>
      </w:tr>
      <w:tr w:rsidR="00574808" w:rsidRPr="009C5E28" w14:paraId="66AE0F26" w14:textId="77777777" w:rsidTr="008431AB">
        <w:tc>
          <w:tcPr>
            <w:tcW w:w="1009" w:type="dxa"/>
            <w:tcBorders>
              <w:top w:val="single" w:sz="8" w:space="0" w:color="4F81BD"/>
              <w:left w:val="single" w:sz="8" w:space="0" w:color="4F81BD"/>
              <w:bottom w:val="single" w:sz="8" w:space="0" w:color="4F81BD"/>
            </w:tcBorders>
            <w:shd w:val="clear" w:color="auto" w:fill="auto"/>
            <w:vAlign w:val="center"/>
          </w:tcPr>
          <w:p w14:paraId="01AEAB76" w14:textId="77777777" w:rsidR="00574808" w:rsidRPr="009C5E28" w:rsidRDefault="00574808" w:rsidP="008431AB">
            <w:pPr>
              <w:spacing w:after="0"/>
              <w:jc w:val="center"/>
              <w:rPr>
                <w:b/>
                <w:bCs/>
              </w:rPr>
            </w:pPr>
            <w:r>
              <w:rPr>
                <w:b/>
                <w:noProof/>
                <w:lang w:eastAsia="de-DE"/>
              </w:rPr>
              <w:drawing>
                <wp:inline distT="0" distB="0" distL="0" distR="0" wp14:anchorId="641DA872" wp14:editId="60D41BE4">
                  <wp:extent cx="504190" cy="504190"/>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24F48C22" w14:textId="77777777" w:rsidR="00574808" w:rsidRPr="009C5E28" w:rsidRDefault="00574808" w:rsidP="008431AB">
            <w:pPr>
              <w:spacing w:after="0"/>
              <w:jc w:val="center"/>
            </w:pPr>
            <w:r>
              <w:rPr>
                <w:noProof/>
                <w:lang w:eastAsia="de-DE"/>
              </w:rPr>
              <w:drawing>
                <wp:inline distT="0" distB="0" distL="0" distR="0" wp14:anchorId="443EEB0B" wp14:editId="3CCBF072">
                  <wp:extent cx="504190" cy="504190"/>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54B0CC05" w14:textId="77777777" w:rsidR="00574808" w:rsidRPr="009C5E28" w:rsidRDefault="00574808" w:rsidP="008431AB">
            <w:pPr>
              <w:spacing w:after="0"/>
              <w:jc w:val="center"/>
            </w:pPr>
            <w:r>
              <w:rPr>
                <w:noProof/>
                <w:lang w:eastAsia="de-DE"/>
              </w:rPr>
              <w:drawing>
                <wp:inline distT="0" distB="0" distL="0" distR="0" wp14:anchorId="76D40B05" wp14:editId="3FB7B534">
                  <wp:extent cx="504190" cy="504190"/>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D8FBA3A" w14:textId="77777777" w:rsidR="00574808" w:rsidRPr="009C5E28" w:rsidRDefault="00574808" w:rsidP="008431AB">
            <w:pPr>
              <w:spacing w:after="0"/>
              <w:jc w:val="center"/>
            </w:pPr>
            <w:r>
              <w:rPr>
                <w:noProof/>
                <w:lang w:eastAsia="de-DE"/>
              </w:rPr>
              <w:drawing>
                <wp:inline distT="0" distB="0" distL="0" distR="0" wp14:anchorId="05AF656F" wp14:editId="34D30920">
                  <wp:extent cx="504190" cy="504190"/>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2DE817D1" w14:textId="77777777" w:rsidR="00574808" w:rsidRPr="009C5E28" w:rsidRDefault="00574808" w:rsidP="008431AB">
            <w:pPr>
              <w:spacing w:after="0"/>
              <w:jc w:val="center"/>
            </w:pPr>
            <w:r>
              <w:rPr>
                <w:noProof/>
                <w:lang w:eastAsia="de-DE"/>
              </w:rPr>
              <w:drawing>
                <wp:inline distT="0" distB="0" distL="0" distR="0" wp14:anchorId="1F11D423" wp14:editId="0A040F72">
                  <wp:extent cx="504190" cy="504190"/>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3BE6711C" w14:textId="77777777" w:rsidR="00574808" w:rsidRPr="009C5E28" w:rsidRDefault="00574808" w:rsidP="008431AB">
            <w:pPr>
              <w:spacing w:after="0"/>
              <w:jc w:val="center"/>
            </w:pPr>
            <w:r>
              <w:rPr>
                <w:noProof/>
                <w:lang w:eastAsia="de-DE"/>
              </w:rPr>
              <w:drawing>
                <wp:inline distT="0" distB="0" distL="0" distR="0" wp14:anchorId="58D13BE3" wp14:editId="6DF36B7F">
                  <wp:extent cx="504190" cy="504190"/>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128E2441" w14:textId="77777777" w:rsidR="00574808" w:rsidRPr="009C5E28" w:rsidRDefault="00574808" w:rsidP="008431AB">
            <w:pPr>
              <w:spacing w:after="0"/>
              <w:jc w:val="center"/>
            </w:pPr>
            <w:r>
              <w:rPr>
                <w:noProof/>
                <w:lang w:eastAsia="de-DE"/>
              </w:rPr>
              <w:drawing>
                <wp:inline distT="0" distB="0" distL="0" distR="0" wp14:anchorId="2E6FE6E4" wp14:editId="15F98722">
                  <wp:extent cx="504190" cy="504190"/>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7211865C" w14:textId="77777777" w:rsidR="00574808" w:rsidRPr="009C5E28" w:rsidRDefault="00574808" w:rsidP="008431AB">
            <w:pPr>
              <w:spacing w:after="0"/>
              <w:jc w:val="center"/>
            </w:pPr>
            <w:r>
              <w:rPr>
                <w:noProof/>
                <w:lang w:eastAsia="de-DE"/>
              </w:rPr>
              <w:drawing>
                <wp:inline distT="0" distB="0" distL="0" distR="0" wp14:anchorId="20C1CFB6" wp14:editId="464A40F9">
                  <wp:extent cx="511175" cy="511175"/>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255C72D5" w14:textId="77777777" w:rsidR="00574808" w:rsidRPr="009C5E28" w:rsidRDefault="00574808" w:rsidP="008431AB">
            <w:pPr>
              <w:spacing w:after="0"/>
              <w:jc w:val="center"/>
            </w:pPr>
            <w:r>
              <w:rPr>
                <w:noProof/>
                <w:lang w:eastAsia="de-DE"/>
              </w:rPr>
              <w:drawing>
                <wp:inline distT="0" distB="0" distL="0" distR="0" wp14:anchorId="29AB71B7" wp14:editId="31364A7B">
                  <wp:extent cx="504190" cy="504190"/>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3E88005E" w14:textId="77777777" w:rsidR="00574808" w:rsidRDefault="00574808" w:rsidP="00574808">
      <w:pPr>
        <w:tabs>
          <w:tab w:val="left" w:pos="1701"/>
          <w:tab w:val="left" w:pos="1985"/>
        </w:tabs>
        <w:ind w:left="1980" w:hanging="1980"/>
      </w:pPr>
    </w:p>
    <w:p w14:paraId="0282EEA5" w14:textId="773726F1" w:rsidR="00574808" w:rsidRDefault="00574808" w:rsidP="00574808">
      <w:pPr>
        <w:tabs>
          <w:tab w:val="left" w:pos="1701"/>
          <w:tab w:val="left" w:pos="1985"/>
        </w:tabs>
        <w:ind w:left="1980" w:hanging="1980"/>
      </w:pPr>
      <w:r>
        <w:t xml:space="preserve">Materialien: </w:t>
      </w:r>
      <w:r>
        <w:tab/>
      </w:r>
      <w:r>
        <w:tab/>
      </w:r>
      <w:r w:rsidR="001853EA">
        <w:t>4 Reagenzgläser, Pipette, Peleusball, Spatel, Reagenzglasstopfen</w:t>
      </w:r>
    </w:p>
    <w:p w14:paraId="7409D0E8" w14:textId="4C5C2797" w:rsidR="00574808" w:rsidRPr="00ED07C2" w:rsidRDefault="00574808" w:rsidP="00574808">
      <w:pPr>
        <w:tabs>
          <w:tab w:val="left" w:pos="1701"/>
          <w:tab w:val="left" w:pos="1985"/>
        </w:tabs>
        <w:ind w:left="1980" w:hanging="1980"/>
      </w:pPr>
      <w:r>
        <w:t>Chemikalien:</w:t>
      </w:r>
      <w:r>
        <w:tab/>
      </w:r>
      <w:r>
        <w:tab/>
      </w:r>
      <w:r w:rsidR="001853EA">
        <w:t>Wasser, Eisen(III)chlorid, Ammoniumthiocyanat, Ammoniumchlorid</w:t>
      </w:r>
    </w:p>
    <w:p w14:paraId="37A0517D" w14:textId="1BFB4A11" w:rsidR="00574808" w:rsidRDefault="00574808" w:rsidP="001853EA">
      <w:pPr>
        <w:tabs>
          <w:tab w:val="left" w:pos="1701"/>
          <w:tab w:val="left" w:pos="1985"/>
        </w:tabs>
        <w:ind w:left="1980" w:hanging="1980"/>
      </w:pPr>
      <w:r>
        <w:t xml:space="preserve">Durchführung: </w:t>
      </w:r>
      <w:r>
        <w:tab/>
      </w:r>
      <w:r>
        <w:tab/>
      </w:r>
      <w:r>
        <w:tab/>
      </w:r>
      <w:r w:rsidR="006D3843">
        <w:t>0,001mol Eisen(III)chlorid und 0,003mol Ammoniumthiocyanat</w:t>
      </w:r>
      <w:r w:rsidR="001853EA">
        <w:t xml:space="preserve"> werden in je 300  mL Wasser gelöst. Je 5 mL der Lösungen werden in 4 Reagenzgläser gegeben. In Reagenzglas A wird festes Eisenchlorid, in Reagenzglas B festes Ammoniumthiocyanat und in Reagenzglas D festes Ammoniumchlorid g</w:t>
      </w:r>
      <w:r w:rsidR="001853EA">
        <w:t>e</w:t>
      </w:r>
      <w:r w:rsidR="001853EA">
        <w:t>geben. Reagenzglas C dient als Ref</w:t>
      </w:r>
      <w:r w:rsidR="001853EA">
        <w:t>e</w:t>
      </w:r>
      <w:r w:rsidR="001853EA">
        <w:t>renz.</w:t>
      </w:r>
    </w:p>
    <w:p w14:paraId="1C6306E6" w14:textId="51BDA209" w:rsidR="00574808" w:rsidRDefault="00574808" w:rsidP="00574808">
      <w:pPr>
        <w:tabs>
          <w:tab w:val="left" w:pos="1701"/>
          <w:tab w:val="left" w:pos="1985"/>
        </w:tabs>
        <w:ind w:left="1980" w:hanging="1980"/>
      </w:pPr>
      <w:r>
        <w:t>Beobachtung:</w:t>
      </w:r>
      <w:r>
        <w:tab/>
      </w:r>
      <w:r>
        <w:tab/>
      </w:r>
      <w:r>
        <w:tab/>
      </w:r>
      <w:r w:rsidR="001853EA">
        <w:t>Vor der Zugabe der Salze hat die Flüssigkeit in allen Reagenzgläsern die gleiche Farbe. Nach der Zugabe sind die Lösungen in Reagenzglas A und B dunkler, die in Reagenz</w:t>
      </w:r>
      <w:r w:rsidR="00390CDE">
        <w:t>g</w:t>
      </w:r>
      <w:r w:rsidR="001853EA">
        <w:t>las D heller geworden.</w:t>
      </w:r>
    </w:p>
    <w:p w14:paraId="402645E2" w14:textId="1753BA68" w:rsidR="00792D54" w:rsidRDefault="00792D54" w:rsidP="00792D54">
      <w:pPr>
        <w:keepNext/>
        <w:tabs>
          <w:tab w:val="left" w:pos="1701"/>
          <w:tab w:val="left" w:pos="1985"/>
        </w:tabs>
        <w:ind w:left="1980" w:hanging="1980"/>
      </w:pPr>
      <w:r>
        <w:rPr>
          <w:noProof/>
          <w:lang w:eastAsia="de-DE"/>
        </w:rPr>
        <w:drawing>
          <wp:inline distT="0" distB="0" distL="0" distR="0" wp14:anchorId="18F07C6A" wp14:editId="4D57E62E">
            <wp:extent cx="5760720" cy="3239135"/>
            <wp:effectExtent l="0" t="0" r="0" b="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52.jpg"/>
                    <pic:cNvPicPr/>
                  </pic:nvPicPr>
                  <pic:blipFill>
                    <a:blip r:embed="rId37">
                      <a:extLst>
                        <a:ext uri="{BEBA8EAE-BF5A-486C-A8C5-ECC9F3942E4B}">
                          <a14:imgProps xmlns:a14="http://schemas.microsoft.com/office/drawing/2010/main">
                            <a14:imgLayer r:embed="rId3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5760720" cy="3239135"/>
                    </a:xfrm>
                    <a:prstGeom prst="rect">
                      <a:avLst/>
                    </a:prstGeom>
                  </pic:spPr>
                </pic:pic>
              </a:graphicData>
            </a:graphic>
          </wp:inline>
        </w:drawing>
      </w:r>
    </w:p>
    <w:p w14:paraId="5B083658" w14:textId="068C961C" w:rsidR="00574808" w:rsidRDefault="00574808" w:rsidP="00574808">
      <w:pPr>
        <w:pStyle w:val="Beschriftung"/>
        <w:jc w:val="left"/>
        <w:rPr>
          <w:noProof/>
        </w:rPr>
      </w:pPr>
      <w:r>
        <w:t xml:space="preserve">Abb. </w:t>
      </w:r>
      <w:r w:rsidR="00147939">
        <w:fldChar w:fldCharType="begin"/>
      </w:r>
      <w:r w:rsidR="00147939">
        <w:instrText xml:space="preserve"> SEQ Abb. \* ARABIC </w:instrText>
      </w:r>
      <w:r w:rsidR="00147939">
        <w:fldChar w:fldCharType="separate"/>
      </w:r>
      <w:r w:rsidR="00D04642">
        <w:rPr>
          <w:noProof/>
        </w:rPr>
        <w:t>2</w:t>
      </w:r>
      <w:r w:rsidR="00147939">
        <w:rPr>
          <w:noProof/>
        </w:rPr>
        <w:fldChar w:fldCharType="end"/>
      </w:r>
      <w:r w:rsidR="00013561">
        <w:rPr>
          <w:noProof/>
        </w:rPr>
        <w:t>4</w:t>
      </w:r>
      <w:r>
        <w:t xml:space="preserve"> - </w:t>
      </w:r>
      <w:r>
        <w:rPr>
          <w:noProof/>
        </w:rPr>
        <w:t xml:space="preserve"> </w:t>
      </w:r>
      <w:r w:rsidR="00013561">
        <w:rPr>
          <w:noProof/>
        </w:rPr>
        <w:t>Versuchsaufbau V5</w:t>
      </w:r>
      <w:r>
        <w:rPr>
          <w:noProof/>
        </w:rPr>
        <w:t>.</w:t>
      </w:r>
    </w:p>
    <w:p w14:paraId="0222F051" w14:textId="2A9AA8F9" w:rsidR="00792D54" w:rsidRDefault="00792D54" w:rsidP="00013561">
      <w:pPr>
        <w:spacing w:after="0" w:line="240" w:lineRule="auto"/>
      </w:pPr>
      <w:r>
        <w:rPr>
          <w:noProof/>
          <w:lang w:eastAsia="de-DE"/>
        </w:rPr>
        <w:lastRenderedPageBreak/>
        <w:drawing>
          <wp:inline distT="0" distB="0" distL="0" distR="0" wp14:anchorId="0A5133E0" wp14:editId="206BE42D">
            <wp:extent cx="5760720" cy="3840480"/>
            <wp:effectExtent l="0" t="0" r="0" b="762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05.JPG"/>
                    <pic:cNvPicPr/>
                  </pic:nvPicPr>
                  <pic:blipFill>
                    <a:blip r:embed="rId39">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tretch>
                      <a:fillRect/>
                    </a:stretch>
                  </pic:blipFill>
                  <pic:spPr>
                    <a:xfrm flipH="1">
                      <a:off x="0" y="0"/>
                      <a:ext cx="5760720" cy="3840480"/>
                    </a:xfrm>
                    <a:prstGeom prst="rect">
                      <a:avLst/>
                    </a:prstGeom>
                  </pic:spPr>
                </pic:pic>
              </a:graphicData>
            </a:graphic>
          </wp:inline>
        </w:drawing>
      </w:r>
    </w:p>
    <w:p w14:paraId="1672AD69" w14:textId="77777777" w:rsidR="00013561" w:rsidRPr="00013561" w:rsidRDefault="00013561" w:rsidP="00013561">
      <w:pPr>
        <w:spacing w:after="0" w:line="240" w:lineRule="auto"/>
        <w:rPr>
          <w:sz w:val="18"/>
        </w:rPr>
      </w:pPr>
      <w:r w:rsidRPr="00013561">
        <w:rPr>
          <w:sz w:val="18"/>
        </w:rPr>
        <w:t xml:space="preserve">Abb. 15: Beobachtung V5: Bei Zugabe von Edukten wird die Lösung dunkler, bei Zugabe von </w:t>
      </w:r>
    </w:p>
    <w:p w14:paraId="5A676AB1" w14:textId="59873407" w:rsidR="00013561" w:rsidRPr="00013561" w:rsidRDefault="00013561" w:rsidP="00013561">
      <w:pPr>
        <w:spacing w:after="0" w:line="240" w:lineRule="auto"/>
        <w:rPr>
          <w:sz w:val="18"/>
        </w:rPr>
      </w:pPr>
      <w:r w:rsidRPr="00013561">
        <w:rPr>
          <w:sz w:val="18"/>
        </w:rPr>
        <w:t xml:space="preserve"> </w:t>
      </w:r>
      <w:r w:rsidRPr="00013561">
        <w:rPr>
          <w:sz w:val="18"/>
        </w:rPr>
        <w:tab/>
        <w:t xml:space="preserve">  Produkt wird die Lösung heller/orangefarben.</w:t>
      </w:r>
    </w:p>
    <w:p w14:paraId="3D0053F4" w14:textId="77777777" w:rsidR="00013561" w:rsidRPr="00792D54" w:rsidRDefault="00013561" w:rsidP="00013561">
      <w:pPr>
        <w:spacing w:after="0" w:line="240" w:lineRule="auto"/>
      </w:pPr>
    </w:p>
    <w:p w14:paraId="2D13CE9F" w14:textId="5F9E7C18" w:rsidR="00413BC4" w:rsidRDefault="00574808" w:rsidP="00413BC4">
      <w:pPr>
        <w:tabs>
          <w:tab w:val="left" w:pos="1701"/>
          <w:tab w:val="left" w:pos="1985"/>
        </w:tabs>
        <w:ind w:left="1980" w:hanging="1980"/>
      </w:pPr>
      <w:r>
        <w:t>Deutung:</w:t>
      </w:r>
      <w:r>
        <w:tab/>
      </w:r>
      <w:r>
        <w:tab/>
      </w:r>
      <w:r>
        <w:tab/>
      </w:r>
      <w:r w:rsidR="00413BC4">
        <w:t>Folgende Gleichgewichtsreaktion läuft ab:</w:t>
      </w:r>
    </w:p>
    <w:p w14:paraId="671D06E5" w14:textId="63A310E1" w:rsidR="00413BC4" w:rsidRDefault="00E875F3" w:rsidP="00413BC4">
      <w:pPr>
        <w:tabs>
          <w:tab w:val="left" w:pos="1701"/>
          <w:tab w:val="left" w:pos="1985"/>
        </w:tabs>
        <w:ind w:left="1980" w:hanging="1980"/>
      </w:pPr>
      <w:r>
        <w:tab/>
      </w:r>
      <w:r>
        <w:tab/>
        <w:t>Fe</w:t>
      </w:r>
      <w:r w:rsidRPr="00E875F3">
        <w:rPr>
          <w:vertAlign w:val="superscript"/>
        </w:rPr>
        <w:t>3+</w:t>
      </w:r>
      <w:r w:rsidR="00413BC4" w:rsidRPr="00413BC4">
        <w:rPr>
          <w:vertAlign w:val="subscript"/>
        </w:rPr>
        <w:t>(aq)</w:t>
      </w:r>
      <w:r>
        <w:t xml:space="preserve"> + 3 </w:t>
      </w:r>
      <w:r w:rsidR="00413BC4">
        <w:t>SCN</w:t>
      </w:r>
      <w:r w:rsidRPr="00E875F3">
        <w:rPr>
          <w:vertAlign w:val="superscript"/>
        </w:rPr>
        <w:t>-</w:t>
      </w:r>
      <w:r w:rsidR="00413BC4" w:rsidRPr="00413BC4">
        <w:rPr>
          <w:vertAlign w:val="subscript"/>
        </w:rPr>
        <w:t>(aq)</w:t>
      </w:r>
      <w:r w:rsidR="00413BC4">
        <w:t xml:space="preserve"> ⇌ Fe(SCN)</w:t>
      </w:r>
      <w:r w:rsidR="00413BC4" w:rsidRPr="00413BC4">
        <w:rPr>
          <w:vertAlign w:val="subscript"/>
        </w:rPr>
        <w:t>3(aq)</w:t>
      </w:r>
    </w:p>
    <w:p w14:paraId="04E9B8C8" w14:textId="5549409F" w:rsidR="00413BC4" w:rsidRDefault="00413BC4" w:rsidP="00413BC4">
      <w:pPr>
        <w:tabs>
          <w:tab w:val="left" w:pos="1701"/>
          <w:tab w:val="left" w:pos="1985"/>
        </w:tabs>
        <w:ind w:left="1980" w:hanging="1980"/>
      </w:pPr>
      <w:r>
        <w:tab/>
      </w:r>
      <w:r>
        <w:tab/>
      </w:r>
      <w:r w:rsidR="00151694">
        <w:t xml:space="preserve">In Reagenzglas C bleibt die Farbe der Lösung gleich. Das eingestellte Gleichgewicht bleibt bestehen. </w:t>
      </w:r>
      <w:r>
        <w:t>In Reagenzglas A und B werden Edukte hi</w:t>
      </w:r>
      <w:r>
        <w:t>n</w:t>
      </w:r>
      <w:r>
        <w:t>zugefügt. Die Lösung wird dunkler, das heißt, Produkt wird nachgebildet. In Reagenzglas C wird eines der Produkte hinzugegeben. Die Lösung wird he</w:t>
      </w:r>
      <w:r>
        <w:t>l</w:t>
      </w:r>
      <w:r>
        <w:t>ler, das heißt, die Lage des Gleichgewichts wird auf die Eduktseite versch</w:t>
      </w:r>
      <w:r>
        <w:t>o</w:t>
      </w:r>
      <w:r>
        <w:t>ben. Auch durch die Konzentrationsänderung von Stoffen wird ein Zwang ausgeübt, auf das das System reagiert, indem Stoffe verbraucht und andere nachgebildet werden.</w:t>
      </w:r>
    </w:p>
    <w:p w14:paraId="5D9C55D6" w14:textId="26DD2AC6" w:rsidR="00413BC4" w:rsidRDefault="00413BC4" w:rsidP="00413BC4">
      <w:pPr>
        <w:tabs>
          <w:tab w:val="left" w:pos="1701"/>
          <w:tab w:val="left" w:pos="1985"/>
        </w:tabs>
        <w:ind w:left="1980" w:hanging="1980"/>
      </w:pPr>
      <w:r>
        <w:tab/>
      </w:r>
      <w:r>
        <w:tab/>
        <w:t>Das Massenwirkungsgesetz für diese Reaktion lautet folgendermaßen:</w:t>
      </w:r>
    </w:p>
    <w:p w14:paraId="62926FF0" w14:textId="545E3EC7" w:rsidR="00413BC4" w:rsidRDefault="00413BC4" w:rsidP="00413BC4">
      <w:pPr>
        <w:tabs>
          <w:tab w:val="left" w:pos="1701"/>
          <w:tab w:val="left" w:pos="1985"/>
        </w:tabs>
        <w:ind w:left="1980" w:hanging="1980"/>
        <w:rPr>
          <w:rFonts w:eastAsiaTheme="minorEastAsia"/>
        </w:rPr>
      </w:pPr>
      <w:r>
        <w:tab/>
      </w:r>
      <w:r>
        <w:tab/>
      </w:r>
      <m:oMath>
        <m:sSub>
          <m:sSubPr>
            <m:ctrlPr>
              <w:rPr>
                <w:rFonts w:ascii="Cambria Math" w:hAnsi="Cambria Math"/>
                <w:i/>
              </w:rPr>
            </m:ctrlPr>
          </m:sSubPr>
          <m:e>
            <m:r>
              <w:rPr>
                <w:rFonts w:ascii="Cambria Math" w:hAnsi="Cambria Math"/>
              </w:rPr>
              <m:t>K</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c(Fe</m:t>
            </m:r>
            <m:sSub>
              <m:sSubPr>
                <m:ctrlPr>
                  <w:rPr>
                    <w:rFonts w:ascii="Cambria Math" w:hAnsi="Cambria Math"/>
                    <w:i/>
                  </w:rPr>
                </m:ctrlPr>
              </m:sSubPr>
              <m:e>
                <m:d>
                  <m:dPr>
                    <m:ctrlPr>
                      <w:rPr>
                        <w:rFonts w:ascii="Cambria Math" w:hAnsi="Cambria Math"/>
                        <w:i/>
                      </w:rPr>
                    </m:ctrlPr>
                  </m:dPr>
                  <m:e>
                    <m:r>
                      <w:rPr>
                        <w:rFonts w:ascii="Cambria Math" w:hAnsi="Cambria Math"/>
                      </w:rPr>
                      <m:t>SCN</m:t>
                    </m:r>
                  </m:e>
                </m:d>
              </m:e>
              <m:sub>
                <m:r>
                  <w:rPr>
                    <w:rFonts w:ascii="Cambria Math" w:hAnsi="Cambria Math"/>
                  </w:rPr>
                  <m:t>3</m:t>
                </m:r>
              </m:sub>
            </m:sSub>
            <m:r>
              <w:rPr>
                <w:rFonts w:ascii="Cambria Math" w:hAnsi="Cambria Math"/>
              </w:rPr>
              <m:t>)</m:t>
            </m:r>
          </m:num>
          <m:den>
            <m:r>
              <w:rPr>
                <w:rFonts w:ascii="Cambria Math" w:hAnsi="Cambria Math"/>
              </w:rPr>
              <m:t>c(F</m:t>
            </m:r>
            <m:sSup>
              <m:sSupPr>
                <m:ctrlPr>
                  <w:rPr>
                    <w:rFonts w:ascii="Cambria Math" w:hAnsi="Cambria Math"/>
                    <w:i/>
                  </w:rPr>
                </m:ctrlPr>
              </m:sSupPr>
              <m:e>
                <m:r>
                  <w:rPr>
                    <w:rFonts w:ascii="Cambria Math" w:hAnsi="Cambria Math"/>
                  </w:rPr>
                  <m:t>e</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3</m:t>
                </m:r>
              </m:sup>
            </m:sSup>
            <m:r>
              <w:rPr>
                <w:rFonts w:ascii="Cambria Math" w:hAnsi="Cambria Math"/>
              </w:rPr>
              <m:t>(SC</m:t>
            </m:r>
            <m:sSup>
              <m:sSupPr>
                <m:ctrlPr>
                  <w:rPr>
                    <w:rFonts w:ascii="Cambria Math" w:hAnsi="Cambria Math"/>
                    <w:i/>
                  </w:rPr>
                </m:ctrlPr>
              </m:sSupPr>
              <m:e>
                <m:r>
                  <w:rPr>
                    <w:rFonts w:ascii="Cambria Math" w:hAnsi="Cambria Math"/>
                  </w:rPr>
                  <m:t>N</m:t>
                </m:r>
              </m:e>
              <m:sup>
                <m:r>
                  <w:rPr>
                    <w:rFonts w:ascii="Cambria Math" w:hAnsi="Cambria Math"/>
                  </w:rPr>
                  <m:t>-</m:t>
                </m:r>
              </m:sup>
            </m:sSup>
            <m:r>
              <w:rPr>
                <w:rFonts w:ascii="Cambria Math" w:hAnsi="Cambria Math"/>
              </w:rPr>
              <m:t>)</m:t>
            </m:r>
          </m:den>
        </m:f>
      </m:oMath>
      <w:bookmarkStart w:id="9" w:name="_GoBack"/>
      <w:bookmarkEnd w:id="9"/>
    </w:p>
    <w:p w14:paraId="527DA323" w14:textId="54E2230E" w:rsidR="00413BC4" w:rsidRDefault="00413BC4" w:rsidP="00413BC4">
      <w:pPr>
        <w:tabs>
          <w:tab w:val="left" w:pos="1701"/>
          <w:tab w:val="left" w:pos="1985"/>
        </w:tabs>
        <w:ind w:left="1980" w:hanging="1980"/>
      </w:pPr>
      <w:r>
        <w:t xml:space="preserve"> </w:t>
      </w:r>
      <w:r>
        <w:tab/>
      </w:r>
      <w:r>
        <w:tab/>
        <w:t>K</w:t>
      </w:r>
      <w:r w:rsidRPr="00413BC4">
        <w:rPr>
          <w:vertAlign w:val="subscript"/>
        </w:rPr>
        <w:t>c</w:t>
      </w:r>
      <w:r>
        <w:t xml:space="preserve"> ist die Gleichgewichtskonstante, die bei einer gegebenen Temperatur und Reaktion gleich bleibt. Wird die Konzentration eines Stoffes verändert, werden andere Stoffe nachgebildet, sodass die obige Gleichung erfüllt wird.</w:t>
      </w:r>
    </w:p>
    <w:p w14:paraId="5C62EB70" w14:textId="430033DC" w:rsidR="00151694" w:rsidRDefault="00151694" w:rsidP="00872A23">
      <w:pPr>
        <w:spacing w:after="0" w:line="276" w:lineRule="auto"/>
        <w:ind w:left="1980" w:hanging="1980"/>
        <w:jc w:val="left"/>
      </w:pPr>
      <w:r>
        <w:t>Entsorgung:</w:t>
      </w:r>
      <w:r>
        <w:tab/>
        <w:t>Die Lösungen gehören in den Schwermetalabfall.</w:t>
      </w:r>
    </w:p>
    <w:p w14:paraId="59EF0E30" w14:textId="77777777" w:rsidR="00151694" w:rsidRDefault="00151694" w:rsidP="00872A23">
      <w:pPr>
        <w:spacing w:after="0" w:line="276" w:lineRule="auto"/>
        <w:ind w:left="1980" w:hanging="1980"/>
        <w:jc w:val="left"/>
      </w:pPr>
    </w:p>
    <w:p w14:paraId="2287E951" w14:textId="77777777" w:rsidR="00872A23" w:rsidRDefault="00574808" w:rsidP="00872A23">
      <w:pPr>
        <w:spacing w:after="0" w:line="276" w:lineRule="auto"/>
        <w:ind w:left="1980" w:hanging="1980"/>
        <w:jc w:val="left"/>
        <w:rPr>
          <w:color w:val="1F497D" w:themeColor="text2"/>
        </w:rPr>
      </w:pPr>
      <w:r>
        <w:lastRenderedPageBreak/>
        <w:t>Literatur:</w:t>
      </w:r>
      <w:r>
        <w:tab/>
      </w:r>
      <w:r>
        <w:tab/>
      </w:r>
      <w:r w:rsidR="00872A23">
        <w:rPr>
          <w:color w:val="1F497D" w:themeColor="text2"/>
        </w:rPr>
        <w:t xml:space="preserve">Hoffmeister, Holger, </w:t>
      </w:r>
      <w:r w:rsidR="00872A23" w:rsidRPr="00854E23">
        <w:rPr>
          <w:color w:val="1F497D" w:themeColor="text2"/>
        </w:rPr>
        <w:t>http://www.hoffmeister.it/chemie/19-</w:t>
      </w:r>
      <w:r w:rsidR="00872A23">
        <w:rPr>
          <w:color w:val="1F497D" w:themeColor="text2"/>
        </w:rPr>
        <w:t xml:space="preserve">  </w:t>
      </w:r>
    </w:p>
    <w:p w14:paraId="76896030" w14:textId="77777777" w:rsidR="00872A23" w:rsidRDefault="00872A23" w:rsidP="00872A23">
      <w:pPr>
        <w:spacing w:after="0" w:line="276" w:lineRule="auto"/>
        <w:ind w:left="1980" w:hanging="1980"/>
        <w:jc w:val="left"/>
        <w:rPr>
          <w:color w:val="1F497D" w:themeColor="text2"/>
        </w:rPr>
      </w:pPr>
      <w:r>
        <w:rPr>
          <w:color w:val="1F497D" w:themeColor="text2"/>
        </w:rPr>
        <w:t xml:space="preserve">                                           </w:t>
      </w:r>
      <w:r w:rsidRPr="00854E23">
        <w:rPr>
          <w:color w:val="1F497D" w:themeColor="text2"/>
        </w:rPr>
        <w:t>das_chemische</w:t>
      </w:r>
      <w:r>
        <w:rPr>
          <w:color w:val="1F497D" w:themeColor="text2"/>
        </w:rPr>
        <w:t xml:space="preserve"> </w:t>
      </w:r>
      <w:r w:rsidRPr="00854E23">
        <w:rPr>
          <w:color w:val="1F497D" w:themeColor="text2"/>
        </w:rPr>
        <w:t>_gleichgewicht.pdf</w:t>
      </w:r>
      <w:r>
        <w:rPr>
          <w:color w:val="1F497D" w:themeColor="text2"/>
        </w:rPr>
        <w:t xml:space="preserve"> (Zuletzt aufgerufen am 07.08.2013 um   </w:t>
      </w:r>
    </w:p>
    <w:p w14:paraId="2AF03E75" w14:textId="31725FFD" w:rsidR="00574808" w:rsidRPr="005B60E3" w:rsidRDefault="00872A23" w:rsidP="00872A23">
      <w:pPr>
        <w:spacing w:after="0" w:line="276" w:lineRule="auto"/>
        <w:ind w:left="1980" w:hanging="1980"/>
        <w:jc w:val="left"/>
        <w:rPr>
          <w:rFonts w:asciiTheme="majorHAnsi" w:eastAsiaTheme="majorEastAsia" w:hAnsiTheme="majorHAnsi" w:cstheme="majorBidi"/>
          <w:b/>
          <w:bCs/>
          <w:sz w:val="28"/>
          <w:szCs w:val="28"/>
        </w:rPr>
      </w:pPr>
      <w:r>
        <w:rPr>
          <w:color w:val="1F497D" w:themeColor="text2"/>
        </w:rPr>
        <w:t xml:space="preserve">                                           11:16 Uhr), S. 22.</w:t>
      </w:r>
    </w:p>
    <w:p w14:paraId="4B3C7D72" w14:textId="77777777" w:rsidR="00574808" w:rsidRDefault="00574808" w:rsidP="00574808">
      <w:pPr>
        <w:tabs>
          <w:tab w:val="left" w:pos="1701"/>
          <w:tab w:val="left" w:pos="1985"/>
        </w:tabs>
        <w:ind w:left="1980" w:hanging="1980"/>
      </w:pPr>
    </w:p>
    <w:p w14:paraId="6AA55794" w14:textId="1E540B8D" w:rsidR="00574808" w:rsidRPr="006E32AF" w:rsidRDefault="00BB68E2" w:rsidP="00574808">
      <w:pPr>
        <w:tabs>
          <w:tab w:val="left" w:pos="1701"/>
          <w:tab w:val="left" w:pos="1985"/>
        </w:tabs>
        <w:ind w:left="1980" w:hanging="1980"/>
        <w:rPr>
          <w:rFonts w:eastAsiaTheme="minorEastAsia"/>
        </w:rPr>
      </w:pPr>
      <w:r>
        <w:rPr>
          <w:noProof/>
          <w:lang w:eastAsia="de-DE"/>
        </w:rPr>
        <mc:AlternateContent>
          <mc:Choice Requires="wps">
            <w:drawing>
              <wp:inline distT="0" distB="0" distL="0" distR="0" wp14:anchorId="4501CED7" wp14:editId="5D7F73EC">
                <wp:extent cx="5873115" cy="741872"/>
                <wp:effectExtent l="0" t="0" r="13335" b="20320"/>
                <wp:docPr id="68"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741872"/>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E5458A4" w14:textId="77777777" w:rsidR="006052C8" w:rsidRDefault="006052C8" w:rsidP="00872A23">
                            <w:pPr>
                              <w:spacing w:after="0"/>
                              <w:rPr>
                                <w:b/>
                                <w:color w:val="1F497D" w:themeColor="text2"/>
                              </w:rPr>
                            </w:pPr>
                            <w:r>
                              <w:rPr>
                                <w:b/>
                                <w:color w:val="1F497D" w:themeColor="text2"/>
                              </w:rPr>
                              <w:t>U</w:t>
                            </w:r>
                            <w:r w:rsidRPr="000D10FB">
                              <w:rPr>
                                <w:b/>
                                <w:color w:val="1F497D" w:themeColor="text2"/>
                              </w:rPr>
                              <w:t xml:space="preserve">nterrichtsanschlüsse </w:t>
                            </w:r>
                          </w:p>
                          <w:p w14:paraId="6C4BADB8" w14:textId="74D95B86" w:rsidR="006052C8" w:rsidRPr="000D10FB" w:rsidRDefault="006052C8" w:rsidP="00872A23">
                            <w:pPr>
                              <w:rPr>
                                <w:color w:val="1F497D" w:themeColor="text2"/>
                              </w:rPr>
                            </w:pPr>
                            <w:r>
                              <w:rPr>
                                <w:color w:val="1F497D" w:themeColor="text2"/>
                              </w:rPr>
                              <w:t>Der Versuch steht in engem Zusammenhang mit V2 und V4 und sollte deshalb zeitnah mit ihnen durchgeführt und ausgewertet werden.</w:t>
                            </w:r>
                          </w:p>
                          <w:p w14:paraId="510BF91A" w14:textId="6319B543" w:rsidR="006052C8" w:rsidRPr="000D10FB" w:rsidRDefault="006052C8" w:rsidP="00574808">
                            <w:pPr>
                              <w:rPr>
                                <w:color w:val="1F497D" w:themeColor="text2"/>
                              </w:rPr>
                            </w:pPr>
                          </w:p>
                        </w:txbxContent>
                      </wps:txbx>
                      <wps:bodyPr rot="0" vert="horz" wrap="square" lIns="91440" tIns="45720" rIns="91440" bIns="45720" anchor="t" anchorCtr="0" upright="1">
                        <a:noAutofit/>
                      </wps:bodyPr>
                    </wps:wsp>
                  </a:graphicData>
                </a:graphic>
              </wp:inline>
            </w:drawing>
          </mc:Choice>
          <mc:Fallback>
            <w:pict>
              <v:shape id="Text Box 144" o:spid="_x0000_s1036" type="#_x0000_t202" style="width:462.45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" fillcolor="white [3201]" strokecolor="#c0504d [3205]" strokeweight="1pt">
                <v:stroke dashstyle="dash"/>
                <v:shadow color="#868686"/>
                <v:textbox>
                  <w:txbxContent>
                    <w:p w14:paraId="2E5458A4" w14:textId="77777777" w:rsidR="006052C8" w:rsidRDefault="006052C8" w:rsidP="00872A23">
                      <w:pPr>
                        <w:spacing w:after="0"/>
                        <w:rPr>
                          <w:b/>
                          <w:color w:val="1F497D" w:themeColor="text2"/>
                        </w:rPr>
                      </w:pPr>
                      <w:r>
                        <w:rPr>
                          <w:b/>
                          <w:color w:val="1F497D" w:themeColor="text2"/>
                        </w:rPr>
                        <w:t>U</w:t>
                      </w:r>
                      <w:r w:rsidRPr="000D10FB">
                        <w:rPr>
                          <w:b/>
                          <w:color w:val="1F497D" w:themeColor="text2"/>
                        </w:rPr>
                        <w:t xml:space="preserve">nterrichtsanschlüsse </w:t>
                      </w:r>
                    </w:p>
                    <w:p w14:paraId="6C4BADB8" w14:textId="74D95B86" w:rsidR="006052C8" w:rsidRPr="000D10FB" w:rsidRDefault="006052C8" w:rsidP="00872A23">
                      <w:pPr>
                        <w:rPr>
                          <w:color w:val="1F497D" w:themeColor="text2"/>
                        </w:rPr>
                      </w:pPr>
                      <w:r>
                        <w:rPr>
                          <w:color w:val="1F497D" w:themeColor="text2"/>
                        </w:rPr>
                        <w:t>Der Versuch steht in engem Zusammenhang mit V2 und V4 und sollte deshalb zeitnah mit ihnen durchgeführt und ausgewertet werden.</w:t>
                      </w:r>
                    </w:p>
                    <w:p w14:paraId="510BF91A" w14:textId="6319B543" w:rsidR="006052C8" w:rsidRPr="000D10FB" w:rsidRDefault="006052C8" w:rsidP="00574808">
                      <w:pPr>
                        <w:rPr>
                          <w:color w:val="1F497D" w:themeColor="text2"/>
                        </w:rPr>
                      </w:pPr>
                    </w:p>
                  </w:txbxContent>
                </v:textbox>
                <w10:anchorlock/>
              </v:shape>
            </w:pict>
          </mc:Fallback>
        </mc:AlternateContent>
      </w:r>
    </w:p>
    <w:p w14:paraId="2A767F58" w14:textId="77777777" w:rsidR="00A0582F" w:rsidRPr="00F74A95" w:rsidRDefault="00A0582F" w:rsidP="00A0582F">
      <w:pPr>
        <w:rPr>
          <w:color w:val="1F497D" w:themeColor="text2"/>
        </w:rPr>
        <w:sectPr w:rsidR="00A0582F" w:rsidRPr="00F74A95" w:rsidSect="0007729E">
          <w:headerReference w:type="default" r:id="rId41"/>
          <w:pgSz w:w="11906" w:h="16838"/>
          <w:pgMar w:top="1417" w:right="1417" w:bottom="709" w:left="1417" w:header="708" w:footer="708" w:gutter="0"/>
          <w:pgNumType w:start="0"/>
          <w:cols w:space="708"/>
          <w:titlePg/>
          <w:docGrid w:linePitch="360"/>
        </w:sectPr>
      </w:pPr>
    </w:p>
    <w:p w14:paraId="2E602600" w14:textId="3F79435A" w:rsidR="00053658" w:rsidRDefault="00053658" w:rsidP="00053658">
      <w:pPr>
        <w:rPr>
          <w:b/>
          <w:sz w:val="28"/>
        </w:rPr>
      </w:pPr>
      <w:r>
        <w:rPr>
          <w:noProof/>
          <w:lang w:eastAsia="de-DE"/>
        </w:rPr>
        <w:lastRenderedPageBreak/>
        <w:drawing>
          <wp:anchor distT="0" distB="0" distL="114300" distR="114300" simplePos="0" relativeHeight="251804672" behindDoc="0" locked="0" layoutInCell="1" allowOverlap="1" wp14:anchorId="4A6A688C" wp14:editId="7BCDC8F1">
            <wp:simplePos x="0" y="0"/>
            <wp:positionH relativeFrom="column">
              <wp:posOffset>2722245</wp:posOffset>
            </wp:positionH>
            <wp:positionV relativeFrom="paragraph">
              <wp:posOffset>-159385</wp:posOffset>
            </wp:positionV>
            <wp:extent cx="2628900" cy="975995"/>
            <wp:effectExtent l="0" t="0" r="0" b="0"/>
            <wp:wrapSquare wrapText="bothSides"/>
            <wp:docPr id="31" name="Grafik 31" descr="http://www.dr-langenbuch.de/bilder/tauch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r-langenbuch.de/bilder/taucher.BM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28900"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590BA8">
        <w:rPr>
          <w:b/>
          <w:sz w:val="28"/>
        </w:rPr>
        <w:t>Dekompressionskrankheit</w:t>
      </w:r>
    </w:p>
    <w:p w14:paraId="640F37FE" w14:textId="2C226B40" w:rsidR="00A0582F" w:rsidRDefault="00053658" w:rsidP="00053658">
      <w:pPr>
        <w:rPr>
          <w:b/>
          <w:sz w:val="28"/>
        </w:rPr>
      </w:pPr>
      <w:r>
        <w:rPr>
          <w:b/>
          <w:sz w:val="28"/>
        </w:rPr>
        <w:t xml:space="preserve">                                                                      </w:t>
      </w:r>
      <w:r>
        <w:rPr>
          <w:rStyle w:val="Funotenzeichen"/>
          <w:b/>
          <w:sz w:val="28"/>
        </w:rPr>
        <w:footnoteReference w:id="1"/>
      </w:r>
      <w:r w:rsidR="00590BA8">
        <w:rPr>
          <w:b/>
          <w:sz w:val="28"/>
        </w:rPr>
        <w:t xml:space="preserve"> </w:t>
      </w:r>
    </w:p>
    <w:p w14:paraId="4D45748B" w14:textId="77777777" w:rsidR="00590BA8" w:rsidRPr="00F74A95" w:rsidRDefault="00590BA8" w:rsidP="00A0582F">
      <w:pPr>
        <w:rPr>
          <w:color w:val="1F497D" w:themeColor="text2"/>
        </w:rPr>
      </w:pPr>
    </w:p>
    <w:p w14:paraId="2BCDD292" w14:textId="77777777" w:rsidR="00821388" w:rsidRDefault="00590BA8" w:rsidP="00821388">
      <w:pPr>
        <w:spacing w:after="0"/>
        <w:jc w:val="left"/>
      </w:pPr>
      <w:r>
        <w:t>1.</w:t>
      </w:r>
      <w:r w:rsidR="00A0582F">
        <w:t xml:space="preserve"> </w:t>
      </w:r>
      <w:r>
        <w:t>Informiere</w:t>
      </w:r>
      <w:r w:rsidR="00821388">
        <w:t>n Sie sich</w:t>
      </w:r>
      <w:r>
        <w:t xml:space="preserve"> über die Dekompressionskrankheit, die eine Gefahr für Taucher dar</w:t>
      </w:r>
      <w:r w:rsidR="00821388">
        <w:t xml:space="preserve">stellt.    </w:t>
      </w:r>
    </w:p>
    <w:p w14:paraId="5CAC132B" w14:textId="72320F76" w:rsidR="00590BA8" w:rsidRDefault="00821388" w:rsidP="00821388">
      <w:pPr>
        <w:spacing w:after="0"/>
        <w:ind w:left="240"/>
        <w:jc w:val="left"/>
      </w:pPr>
      <w:r>
        <w:t xml:space="preserve">Geben Sie </w:t>
      </w:r>
      <w:r w:rsidR="00590BA8">
        <w:t>wieder, welche Symptome die Krankheit auslöst und wie sie verhindert werden kann.</w:t>
      </w:r>
      <w:r w:rsidR="00276AC4">
        <w:t xml:space="preserve"> Als Quelle kann beispielsweise die folgende Internetseite dienen: </w:t>
      </w:r>
      <w:r w:rsidR="00276AC4" w:rsidRPr="00276AC4">
        <w:t>http://www.diving-zone.com/deu/Medizin_Krankheiten_Dekompressionskrankheit.html</w:t>
      </w:r>
      <w:r w:rsidR="00276AC4">
        <w:rPr>
          <w:rStyle w:val="Funotenzeichen"/>
        </w:rPr>
        <w:footnoteReference w:id="2"/>
      </w:r>
    </w:p>
    <w:p w14:paraId="4DA68B15" w14:textId="77777777" w:rsidR="00821388" w:rsidRDefault="00821388" w:rsidP="00821388">
      <w:pPr>
        <w:spacing w:after="0"/>
        <w:jc w:val="left"/>
      </w:pPr>
    </w:p>
    <w:p w14:paraId="5B2F8D2C" w14:textId="77777777" w:rsidR="00821388" w:rsidRDefault="00590BA8" w:rsidP="00821388">
      <w:pPr>
        <w:spacing w:after="0"/>
        <w:jc w:val="left"/>
      </w:pPr>
      <w:r>
        <w:t>2. Erkläre</w:t>
      </w:r>
      <w:r w:rsidR="00821388">
        <w:t>n Sie</w:t>
      </w:r>
      <w:r>
        <w:t xml:space="preserve"> die Vorgänge, welche die Dekompressionskrankheit auslösen. Geh</w:t>
      </w:r>
      <w:r w:rsidR="00821388">
        <w:t>en Sie</w:t>
      </w:r>
      <w:r>
        <w:t xml:space="preserve"> dabei </w:t>
      </w:r>
    </w:p>
    <w:p w14:paraId="441A1CB7" w14:textId="4135BD3E" w:rsidR="00590BA8" w:rsidRDefault="00821388" w:rsidP="00821388">
      <w:pPr>
        <w:spacing w:after="0"/>
        <w:jc w:val="left"/>
      </w:pPr>
      <w:r>
        <w:t xml:space="preserve">    </w:t>
      </w:r>
      <w:r w:rsidR="00590BA8">
        <w:t>auf da</w:t>
      </w:r>
      <w:r>
        <w:t xml:space="preserve">s Prinzip von Le Chatelier ein. </w:t>
      </w:r>
    </w:p>
    <w:p w14:paraId="09329360" w14:textId="77777777" w:rsidR="00821388" w:rsidRDefault="00821388" w:rsidP="00821388">
      <w:pPr>
        <w:spacing w:after="0"/>
        <w:jc w:val="left"/>
      </w:pPr>
    </w:p>
    <w:p w14:paraId="13C4AC00" w14:textId="1BFDCC9E" w:rsidR="001C1DE1" w:rsidRDefault="00590BA8" w:rsidP="00C20EFD">
      <w:pPr>
        <w:spacing w:after="0"/>
        <w:jc w:val="left"/>
      </w:pPr>
      <w:r>
        <w:t xml:space="preserve">3. </w:t>
      </w:r>
      <w:r w:rsidR="001C1DE1">
        <w:t xml:space="preserve">Recherchieren und erklären Sie: </w:t>
      </w:r>
      <w:r w:rsidR="00812F79">
        <w:t>Warum leiden Pottwale, die über 3000</w:t>
      </w:r>
      <w:r w:rsidR="00C20EFD">
        <w:t> m</w:t>
      </w:r>
      <w:r w:rsidR="00812F79">
        <w:t> tief</w:t>
      </w:r>
      <w:r w:rsidR="00C20EFD">
        <w:t xml:space="preserve"> tauchen kön</w:t>
      </w:r>
      <w:r w:rsidR="001C1DE1">
        <w:t xml:space="preserve">- </w:t>
      </w:r>
    </w:p>
    <w:p w14:paraId="64FEACFB" w14:textId="6ECF2650" w:rsidR="00590BA8" w:rsidRPr="005240FE" w:rsidRDefault="001C1DE1" w:rsidP="001C1DE1">
      <w:pPr>
        <w:spacing w:after="0"/>
        <w:jc w:val="left"/>
        <w:sectPr w:rsidR="00590BA8" w:rsidRPr="005240FE" w:rsidSect="0049087A">
          <w:headerReference w:type="default" r:id="rId43"/>
          <w:pgSz w:w="11906" w:h="16838"/>
          <w:pgMar w:top="1417" w:right="1417" w:bottom="709" w:left="1417" w:header="708" w:footer="708" w:gutter="0"/>
          <w:pgNumType w:start="0"/>
          <w:cols w:space="708"/>
          <w:docGrid w:linePitch="360"/>
        </w:sectPr>
      </w:pPr>
      <w:r>
        <w:t xml:space="preserve">   </w:t>
      </w:r>
      <w:r w:rsidR="00C20EFD">
        <w:t>nen, nicht unter der Dekompres</w:t>
      </w:r>
      <w:r>
        <w:t>si</w:t>
      </w:r>
      <w:r w:rsidR="00C20EFD">
        <w:t>onskrankheit?</w:t>
      </w:r>
    </w:p>
    <w:p w14:paraId="609152EE" w14:textId="76FD8B96" w:rsidR="00FB3D74" w:rsidRDefault="00A0582F" w:rsidP="00AA612B">
      <w:pPr>
        <w:pStyle w:val="berschrift1"/>
      </w:pPr>
      <w:bookmarkStart w:id="10" w:name="_Toc364200147"/>
      <w:r>
        <w:lastRenderedPageBreak/>
        <w:t xml:space="preserve">Reflexion des </w:t>
      </w:r>
      <w:r w:rsidR="00FB3D74">
        <w:t>A</w:t>
      </w:r>
      <w:r w:rsidR="00AA612B">
        <w:t>rbeitsblatt</w:t>
      </w:r>
      <w:r>
        <w:t>es</w:t>
      </w:r>
      <w:bookmarkEnd w:id="10"/>
      <w:r w:rsidR="00F26486">
        <w:t xml:space="preserve"> </w:t>
      </w:r>
    </w:p>
    <w:p w14:paraId="422752A5" w14:textId="034183C2" w:rsidR="00B901F6" w:rsidRPr="00276AC4" w:rsidRDefault="006052C8" w:rsidP="00B901F6">
      <w:pPr>
        <w:rPr>
          <w:color w:val="auto"/>
        </w:rPr>
      </w:pPr>
      <w:r>
        <w:rPr>
          <w:color w:val="auto"/>
        </w:rPr>
        <w:t xml:space="preserve">Das Arbeitsblatt „Dekompressionskrankheit“ behandelt eines der Anwendungsgebiete von Le Chateliers Prinzip, dass ein System einem Zwang ausweichen wird. </w:t>
      </w:r>
      <w:r w:rsidR="00276AC4">
        <w:rPr>
          <w:color w:val="auto"/>
        </w:rPr>
        <w:t>Die SuS sollen dies erklären können. Es kann jederzeit nach der Durchführung und Auswertung von V2 eingesetzt werden.</w:t>
      </w:r>
    </w:p>
    <w:p w14:paraId="33E6DDFE" w14:textId="77777777" w:rsidR="00C364B2" w:rsidRDefault="00C364B2" w:rsidP="00C364B2">
      <w:pPr>
        <w:pStyle w:val="berschrift2"/>
      </w:pPr>
      <w:bookmarkStart w:id="11" w:name="_Toc364200148"/>
      <w:r>
        <w:t>Erwartungshorizont</w:t>
      </w:r>
      <w:r w:rsidR="006968E6">
        <w:t xml:space="preserve"> (Kerncurriculum)</w:t>
      </w:r>
      <w:bookmarkEnd w:id="11"/>
    </w:p>
    <w:p w14:paraId="0368529E" w14:textId="1945DFDC" w:rsidR="00276AC4" w:rsidRPr="001C1DE1" w:rsidRDefault="00276AC4" w:rsidP="00544922">
      <w:pPr>
        <w:tabs>
          <w:tab w:val="left" w:pos="0"/>
        </w:tabs>
        <w:rPr>
          <w:color w:val="auto"/>
        </w:rPr>
      </w:pPr>
      <w:r w:rsidRPr="001C1DE1">
        <w:rPr>
          <w:color w:val="auto"/>
        </w:rPr>
        <w:t xml:space="preserve">Aufgabe </w:t>
      </w:r>
      <w:r w:rsidR="001C1DE1">
        <w:rPr>
          <w:color w:val="auto"/>
        </w:rPr>
        <w:t>1 entspricht dem Anforderungsbereich 1. Gelesene Informationen sollen wiedergeg</w:t>
      </w:r>
      <w:r w:rsidR="001C1DE1">
        <w:rPr>
          <w:color w:val="auto"/>
        </w:rPr>
        <w:t>e</w:t>
      </w:r>
      <w:r w:rsidR="001C1DE1">
        <w:rPr>
          <w:color w:val="auto"/>
        </w:rPr>
        <w:t>ben werden.</w:t>
      </w:r>
    </w:p>
    <w:p w14:paraId="729F7F1F" w14:textId="0B9F6179" w:rsidR="001C1DE1" w:rsidRDefault="001C1DE1" w:rsidP="00544922">
      <w:pPr>
        <w:tabs>
          <w:tab w:val="left" w:pos="0"/>
        </w:tabs>
        <w:rPr>
          <w:color w:val="auto"/>
        </w:rPr>
      </w:pPr>
      <w:r>
        <w:rPr>
          <w:color w:val="auto"/>
        </w:rPr>
        <w:t>Aufgabe 2 entspricht dem Anforderungsbereich 2. Wissen, das im Unterricht erlernt wurde, soll in einem neuen Kontext angewendet werden.</w:t>
      </w:r>
    </w:p>
    <w:p w14:paraId="1B05A6D8" w14:textId="77777777" w:rsidR="001C1DE1" w:rsidRDefault="001C1DE1" w:rsidP="00544922">
      <w:pPr>
        <w:tabs>
          <w:tab w:val="left" w:pos="0"/>
        </w:tabs>
        <w:rPr>
          <w:color w:val="auto"/>
        </w:rPr>
      </w:pPr>
      <w:r>
        <w:rPr>
          <w:color w:val="auto"/>
        </w:rPr>
        <w:t>Aufgabe 3 entspricht dem Anforderungsbereich 3. Hier soll die Lösung für ein zunächst une</w:t>
      </w:r>
      <w:r>
        <w:rPr>
          <w:color w:val="auto"/>
        </w:rPr>
        <w:t>r</w:t>
      </w:r>
      <w:r>
        <w:rPr>
          <w:color w:val="auto"/>
        </w:rPr>
        <w:t>klärliches Phänomen gefunden werden.</w:t>
      </w:r>
    </w:p>
    <w:p w14:paraId="6C9A0477" w14:textId="6BAA3DD1" w:rsidR="001C1DE1" w:rsidRDefault="001C1DE1" w:rsidP="001C1DE1">
      <w:pPr>
        <w:tabs>
          <w:tab w:val="left" w:pos="0"/>
        </w:tabs>
        <w:spacing w:after="0"/>
        <w:rPr>
          <w:color w:val="auto"/>
        </w:rPr>
      </w:pPr>
      <w:r>
        <w:rPr>
          <w:color w:val="auto"/>
        </w:rPr>
        <w:t>Kerncurriculum:</w:t>
      </w:r>
    </w:p>
    <w:p w14:paraId="6BDCAB2A" w14:textId="10C1045F" w:rsidR="001C1DE1" w:rsidRDefault="001C1DE1" w:rsidP="001C1DE1">
      <w:pPr>
        <w:tabs>
          <w:tab w:val="left" w:pos="0"/>
        </w:tabs>
        <w:spacing w:after="0"/>
        <w:rPr>
          <w:color w:val="auto"/>
        </w:rPr>
      </w:pPr>
      <w:r>
        <w:rPr>
          <w:color w:val="auto"/>
        </w:rPr>
        <w:t>- die SuS wenden das Prinzip von Le Chatelier an (A2, A3)</w:t>
      </w:r>
    </w:p>
    <w:p w14:paraId="25E26FF5" w14:textId="7AEDD2E8" w:rsidR="001C1DE1" w:rsidRDefault="001C1DE1" w:rsidP="001C1DE1">
      <w:pPr>
        <w:tabs>
          <w:tab w:val="left" w:pos="0"/>
        </w:tabs>
        <w:spacing w:after="0"/>
        <w:rPr>
          <w:color w:val="auto"/>
        </w:rPr>
      </w:pPr>
      <w:r>
        <w:rPr>
          <w:color w:val="auto"/>
        </w:rPr>
        <w:t>- beschreiben das chemische Gleichgewicht auf Stoff- und Teilchenebene (A2, A3)</w:t>
      </w:r>
    </w:p>
    <w:p w14:paraId="10A18189" w14:textId="77777777" w:rsidR="00506EC2" w:rsidRDefault="001C1DE1" w:rsidP="00506EC2">
      <w:pPr>
        <w:tabs>
          <w:tab w:val="left" w:pos="0"/>
        </w:tabs>
        <w:spacing w:after="0"/>
        <w:rPr>
          <w:color w:val="auto"/>
        </w:rPr>
      </w:pPr>
      <w:r>
        <w:rPr>
          <w:color w:val="auto"/>
        </w:rPr>
        <w:t xml:space="preserve">- </w:t>
      </w:r>
      <w:r w:rsidR="00506EC2">
        <w:rPr>
          <w:color w:val="auto"/>
        </w:rPr>
        <w:t xml:space="preserve">beurteilen die Bedeutung der </w:t>
      </w:r>
      <w:r w:rsidR="00506EC2" w:rsidRPr="00506EC2">
        <w:rPr>
          <w:color w:val="auto"/>
        </w:rPr>
        <w:t>Be</w:t>
      </w:r>
      <w:r w:rsidR="00506EC2">
        <w:rPr>
          <w:color w:val="auto"/>
        </w:rPr>
        <w:t xml:space="preserve">einflussung von Gleichgewichten in der chemischen Industrie     </w:t>
      </w:r>
    </w:p>
    <w:p w14:paraId="54225821" w14:textId="73C681F1" w:rsidR="001C1DE1" w:rsidRDefault="00506EC2" w:rsidP="00506EC2">
      <w:pPr>
        <w:tabs>
          <w:tab w:val="left" w:pos="0"/>
        </w:tabs>
        <w:spacing w:after="0"/>
        <w:rPr>
          <w:color w:val="auto"/>
        </w:rPr>
      </w:pPr>
      <w:r>
        <w:rPr>
          <w:color w:val="auto"/>
        </w:rPr>
        <w:t xml:space="preserve">   </w:t>
      </w:r>
      <w:r w:rsidRPr="00506EC2">
        <w:rPr>
          <w:color w:val="auto"/>
        </w:rPr>
        <w:t>und in der Natur.</w:t>
      </w:r>
    </w:p>
    <w:p w14:paraId="2173EAA5" w14:textId="77777777" w:rsidR="00506EC2" w:rsidRDefault="00506EC2" w:rsidP="00544922">
      <w:pPr>
        <w:tabs>
          <w:tab w:val="left" w:pos="0"/>
        </w:tabs>
        <w:rPr>
          <w:color w:val="auto"/>
        </w:rPr>
      </w:pPr>
    </w:p>
    <w:p w14:paraId="1B7FE1D6" w14:textId="77777777" w:rsidR="006968E6" w:rsidRDefault="006968E6" w:rsidP="006968E6">
      <w:pPr>
        <w:pStyle w:val="berschrift2"/>
      </w:pPr>
      <w:bookmarkStart w:id="12" w:name="_Toc364200149"/>
      <w:r>
        <w:t>Erwartungshorizont (Inhaltlich)</w:t>
      </w:r>
      <w:bookmarkEnd w:id="12"/>
    </w:p>
    <w:p w14:paraId="63820EB1" w14:textId="77777777" w:rsidR="00506EC2" w:rsidRDefault="00506EC2" w:rsidP="00506EC2">
      <w:pPr>
        <w:spacing w:after="0"/>
        <w:rPr>
          <w:color w:val="auto"/>
        </w:rPr>
      </w:pPr>
      <w:r w:rsidRPr="00506EC2">
        <w:rPr>
          <w:color w:val="auto"/>
        </w:rPr>
        <w:t xml:space="preserve">1. </w:t>
      </w:r>
      <w:r>
        <w:rPr>
          <w:color w:val="auto"/>
        </w:rPr>
        <w:t>Die Dekompressionskrankheit tritt auf, wenn Taucher zu schnell auftauchen. Sie ruft Symp</w:t>
      </w:r>
    </w:p>
    <w:p w14:paraId="211328E7" w14:textId="77777777" w:rsidR="00506EC2" w:rsidRDefault="00506EC2" w:rsidP="00506EC2">
      <w:pPr>
        <w:spacing w:after="0"/>
        <w:rPr>
          <w:color w:val="auto"/>
        </w:rPr>
      </w:pPr>
      <w:r>
        <w:rPr>
          <w:color w:val="auto"/>
        </w:rPr>
        <w:t xml:space="preserve">   tome wie Muskel- und Gelenkschmerzen, sowie Hautjucken (Typ I), neurologische Störungen </w:t>
      </w:r>
    </w:p>
    <w:p w14:paraId="4CF7E6C8" w14:textId="76240684" w:rsidR="00F74A95" w:rsidRDefault="00506EC2" w:rsidP="00506EC2">
      <w:pPr>
        <w:spacing w:after="0"/>
        <w:rPr>
          <w:color w:val="auto"/>
        </w:rPr>
      </w:pPr>
      <w:r>
        <w:rPr>
          <w:color w:val="auto"/>
        </w:rPr>
        <w:t xml:space="preserve">   (Typ II) und im schlimmsten Fall Schädigungen im Gehirn und Querschnittslähmung hervor. </w:t>
      </w:r>
    </w:p>
    <w:p w14:paraId="281C1B2C" w14:textId="77777777" w:rsidR="00506EC2" w:rsidRDefault="00506EC2" w:rsidP="00506EC2">
      <w:pPr>
        <w:spacing w:after="0"/>
        <w:rPr>
          <w:color w:val="auto"/>
        </w:rPr>
      </w:pPr>
      <w:r>
        <w:rPr>
          <w:color w:val="auto"/>
        </w:rPr>
        <w:t xml:space="preserve">   Sie kann dadurch verhindert werden, dass Taucher langsam auftauchen und an bestimmten </w:t>
      </w:r>
    </w:p>
    <w:p w14:paraId="46F95EE6" w14:textId="77777777" w:rsidR="00506EC2" w:rsidRDefault="00506EC2" w:rsidP="00506EC2">
      <w:pPr>
        <w:spacing w:after="0"/>
        <w:rPr>
          <w:color w:val="auto"/>
        </w:rPr>
      </w:pPr>
      <w:r>
        <w:rPr>
          <w:color w:val="auto"/>
        </w:rPr>
        <w:t xml:space="preserve">   Tiefen Sicherheitsstops einlegen. Treten Symptome einer Dekompressionskrankheit auf, so </w:t>
      </w:r>
    </w:p>
    <w:p w14:paraId="1913B768" w14:textId="771E93E3" w:rsidR="00506EC2" w:rsidRDefault="00506EC2" w:rsidP="00506EC2">
      <w:pPr>
        <w:spacing w:after="0"/>
        <w:rPr>
          <w:color w:val="auto"/>
        </w:rPr>
      </w:pPr>
      <w:r>
        <w:rPr>
          <w:color w:val="auto"/>
        </w:rPr>
        <w:t xml:space="preserve">   sollten sie schnellstmöglich Dekompressionskammern aufsuchen.</w:t>
      </w:r>
    </w:p>
    <w:p w14:paraId="6B1C6200" w14:textId="77777777" w:rsidR="00506EC2" w:rsidRDefault="00506EC2" w:rsidP="00506EC2">
      <w:pPr>
        <w:spacing w:after="0"/>
        <w:rPr>
          <w:color w:val="auto"/>
        </w:rPr>
      </w:pPr>
    </w:p>
    <w:p w14:paraId="3AE8817A" w14:textId="6E177F63" w:rsidR="00506EC2" w:rsidRDefault="00506EC2" w:rsidP="00506EC2">
      <w:pPr>
        <w:spacing w:after="0"/>
        <w:ind w:left="284" w:hanging="284"/>
        <w:rPr>
          <w:color w:val="auto"/>
        </w:rPr>
      </w:pPr>
      <w:r>
        <w:rPr>
          <w:color w:val="auto"/>
        </w:rPr>
        <w:t>2. Die Dekompressionskrankheit wird dadurch ausgelöst, dass sich bei hohem Druck (=großer Tiefe) mehr Gas im Blut und im Gewebe löst als bei Normaldruck. Wenn Taucher tauchen und durch die Gasflasche atmen, passiert dies. Bei zu schnellem Auftauchen werden diese Gase im Gewebe und Blut gasförmig und bilden Blasen. Dies ruft die Symptome der Dekompression</w:t>
      </w:r>
      <w:r>
        <w:rPr>
          <w:color w:val="auto"/>
        </w:rPr>
        <w:t>s</w:t>
      </w:r>
      <w:r>
        <w:rPr>
          <w:color w:val="auto"/>
        </w:rPr>
        <w:t>krankheit hervor. Der Taucher muss langsam auftauchen, damit das Gewebe entsättigt we</w:t>
      </w:r>
      <w:r>
        <w:rPr>
          <w:color w:val="auto"/>
        </w:rPr>
        <w:t>r</w:t>
      </w:r>
      <w:r>
        <w:rPr>
          <w:color w:val="auto"/>
        </w:rPr>
        <w:t>den kann. Über das Blut werden die Gase zur Lunge transportiert und dort ausgeatmet.</w:t>
      </w:r>
    </w:p>
    <w:p w14:paraId="07D312C5" w14:textId="77777777" w:rsidR="00506EC2" w:rsidRDefault="00506EC2" w:rsidP="00506EC2">
      <w:pPr>
        <w:spacing w:after="0"/>
        <w:ind w:left="284" w:hanging="284"/>
        <w:rPr>
          <w:color w:val="auto"/>
        </w:rPr>
      </w:pPr>
    </w:p>
    <w:p w14:paraId="4783D0FB" w14:textId="69CF88A6" w:rsidR="00506EC2" w:rsidRPr="00506EC2" w:rsidRDefault="00506EC2" w:rsidP="00506EC2">
      <w:pPr>
        <w:spacing w:after="0"/>
        <w:ind w:left="284" w:hanging="284"/>
        <w:rPr>
          <w:color w:val="auto"/>
        </w:rPr>
      </w:pPr>
      <w:r>
        <w:rPr>
          <w:color w:val="auto"/>
        </w:rPr>
        <w:lastRenderedPageBreak/>
        <w:t>3. Wale haben einen Trick, um der Dekompressionskrankheit zu entgehen: Wenn er taucht, ko</w:t>
      </w:r>
      <w:r>
        <w:rPr>
          <w:color w:val="auto"/>
        </w:rPr>
        <w:t>l</w:t>
      </w:r>
      <w:r>
        <w:rPr>
          <w:color w:val="auto"/>
        </w:rPr>
        <w:t>labieren seine Lungen und es findet kein Gasaustausch mehr zwischen der Atemluft und d</w:t>
      </w:r>
      <w:r w:rsidR="00AE1F8F">
        <w:rPr>
          <w:color w:val="auto"/>
        </w:rPr>
        <w:t>em Gewebe statt. Folglich können sich auch keine Gase im Gewebe einlagern. Die Lunge entfaltet sich, sobald er in ungefährliche Tiefen zurückkehrt.</w:t>
      </w:r>
    </w:p>
    <w:sectPr w:rsidR="00506EC2" w:rsidRPr="00506EC2" w:rsidSect="008E7555">
      <w:headerReference w:type="default" r:id="rId44"/>
      <w:pgSz w:w="11906" w:h="16838"/>
      <w:pgMar w:top="1417" w:right="1417" w:bottom="709" w:left="1417" w:header="708" w:footer="708" w:gutter="0"/>
      <w:pgNumType w:start="2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14C654" w14:textId="77777777" w:rsidR="00147939" w:rsidRDefault="00147939" w:rsidP="0086227B">
      <w:pPr>
        <w:spacing w:after="0" w:line="240" w:lineRule="auto"/>
      </w:pPr>
      <w:r>
        <w:separator/>
      </w:r>
    </w:p>
  </w:endnote>
  <w:endnote w:type="continuationSeparator" w:id="0">
    <w:p w14:paraId="07298217" w14:textId="77777777" w:rsidR="00147939" w:rsidRDefault="00147939"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CCFB6F" w14:textId="77777777" w:rsidR="00147939" w:rsidRDefault="00147939" w:rsidP="0086227B">
      <w:pPr>
        <w:spacing w:after="0" w:line="240" w:lineRule="auto"/>
      </w:pPr>
      <w:r>
        <w:separator/>
      </w:r>
    </w:p>
  </w:footnote>
  <w:footnote w:type="continuationSeparator" w:id="0">
    <w:p w14:paraId="6325D140" w14:textId="77777777" w:rsidR="00147939" w:rsidRDefault="00147939" w:rsidP="0086227B">
      <w:pPr>
        <w:spacing w:after="0" w:line="240" w:lineRule="auto"/>
      </w:pPr>
      <w:r>
        <w:continuationSeparator/>
      </w:r>
    </w:p>
  </w:footnote>
  <w:footnote w:id="1">
    <w:p w14:paraId="19A91242" w14:textId="77777777" w:rsidR="00276AC4" w:rsidRDefault="006052C8">
      <w:pPr>
        <w:pStyle w:val="Funotentext"/>
      </w:pPr>
      <w:r>
        <w:rPr>
          <w:rStyle w:val="Funotenzeichen"/>
        </w:rPr>
        <w:footnoteRef/>
      </w:r>
      <w:r>
        <w:t xml:space="preserve"> Langenbuch, Philipp, </w:t>
      </w:r>
      <w:r w:rsidRPr="00F31B0F">
        <w:t>http://www.dr-langenbuch.de/bilder/taucher.BMP</w:t>
      </w:r>
      <w:r>
        <w:t xml:space="preserve"> (Zuletzt aufgerufen am </w:t>
      </w:r>
    </w:p>
    <w:p w14:paraId="1DE5D1E5" w14:textId="3480DCE6" w:rsidR="006052C8" w:rsidRDefault="00276AC4">
      <w:pPr>
        <w:pStyle w:val="Funotentext"/>
      </w:pPr>
      <w:r>
        <w:t xml:space="preserve">   </w:t>
      </w:r>
      <w:r w:rsidR="006052C8">
        <w:t>07.08.2013 um 21:32 Uhr).</w:t>
      </w:r>
    </w:p>
  </w:footnote>
  <w:footnote w:id="2">
    <w:p w14:paraId="4EA7281D" w14:textId="77777777" w:rsidR="00276AC4" w:rsidRDefault="00276AC4">
      <w:pPr>
        <w:pStyle w:val="Funotentext"/>
      </w:pPr>
      <w:r>
        <w:rPr>
          <w:rStyle w:val="Funotenzeichen"/>
        </w:rPr>
        <w:footnoteRef/>
      </w:r>
      <w:r w:rsidRPr="00276AC4">
        <w:t xml:space="preserve"> Diving Zone, http://www.diving-zone.com/deu/Medizin_Krankheiten_Dekompressionskrankheit.html </w:t>
      </w:r>
    </w:p>
    <w:p w14:paraId="05881D34" w14:textId="00B4D93B" w:rsidR="00276AC4" w:rsidRPr="00276AC4" w:rsidRDefault="00276AC4">
      <w:pPr>
        <w:pStyle w:val="Funotentext"/>
      </w:pPr>
      <w:r>
        <w:t xml:space="preserve">   </w:t>
      </w:r>
      <w:r w:rsidRPr="00276AC4">
        <w:t>(Zuletzt aufgerufen am 08.</w:t>
      </w:r>
      <w:r>
        <w:t>08.2013 um 07:05 Uhr).</w:t>
      </w:r>
      <w:r w:rsidRPr="00276AC4">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84343485"/>
      <w:docPartObj>
        <w:docPartGallery w:val="Page Numbers (Top of Page)"/>
        <w:docPartUnique/>
      </w:docPartObj>
    </w:sdtPr>
    <w:sdtEndPr/>
    <w:sdtContent>
      <w:p w14:paraId="226A0B64" w14:textId="77777777" w:rsidR="006052C8" w:rsidRPr="0080101C" w:rsidRDefault="00606D65" w:rsidP="00337B69">
        <w:pPr>
          <w:pStyle w:val="Kopfzeile"/>
          <w:tabs>
            <w:tab w:val="left" w:pos="0"/>
            <w:tab w:val="left" w:pos="284"/>
          </w:tabs>
          <w:jc w:val="right"/>
          <w:rPr>
            <w:rFonts w:asciiTheme="majorHAnsi" w:hAnsiTheme="majorHAnsi"/>
            <w:sz w:val="20"/>
            <w:szCs w:val="20"/>
          </w:rPr>
        </w:pPr>
        <w:fldSimple w:instr=" STYLEREF  &quot;Überschrift 1&quot; \n  \* MERGEFORMAT ">
          <w:r w:rsidR="001B4733" w:rsidRPr="001B4733">
            <w:rPr>
              <w:b/>
              <w:bCs/>
              <w:noProof/>
              <w:sz w:val="20"/>
            </w:rPr>
            <w:t>4</w:t>
          </w:r>
        </w:fldSimple>
        <w:r w:rsidR="006052C8" w:rsidRPr="00AA612B">
          <w:rPr>
            <w:rFonts w:asciiTheme="majorHAnsi" w:hAnsiTheme="majorHAnsi" w:cs="Arial"/>
            <w:sz w:val="20"/>
            <w:szCs w:val="20"/>
          </w:rPr>
          <w:t xml:space="preserve"> </w:t>
        </w:r>
        <w:fldSimple w:instr=" STYLEREF  &quot;Überschrift 1&quot;  \* MERGEFORMAT ">
          <w:r w:rsidR="001B4733">
            <w:rPr>
              <w:noProof/>
            </w:rPr>
            <w:t>Schülerversuche</w:t>
          </w:r>
        </w:fldSimple>
        <w:r w:rsidR="006052C8" w:rsidRPr="0080101C">
          <w:rPr>
            <w:rFonts w:asciiTheme="majorHAnsi" w:hAnsiTheme="majorHAnsi"/>
            <w:sz w:val="20"/>
            <w:szCs w:val="20"/>
          </w:rPr>
          <w:tab/>
        </w:r>
        <w:r w:rsidR="006052C8" w:rsidRPr="0080101C">
          <w:rPr>
            <w:rFonts w:asciiTheme="majorHAnsi" w:hAnsiTheme="majorHAnsi"/>
            <w:sz w:val="20"/>
            <w:szCs w:val="20"/>
          </w:rPr>
          <w:tab/>
        </w:r>
        <w:r w:rsidR="006052C8" w:rsidRPr="0080101C">
          <w:rPr>
            <w:rFonts w:asciiTheme="majorHAnsi" w:hAnsiTheme="majorHAnsi" w:cs="Arial"/>
            <w:sz w:val="20"/>
            <w:szCs w:val="20"/>
          </w:rPr>
          <w:t xml:space="preserve"> </w:t>
        </w:r>
        <w:r w:rsidR="006052C8" w:rsidRPr="0080101C">
          <w:rPr>
            <w:rFonts w:asciiTheme="majorHAnsi" w:hAnsiTheme="majorHAnsi"/>
            <w:sz w:val="20"/>
            <w:szCs w:val="20"/>
          </w:rPr>
          <w:fldChar w:fldCharType="begin"/>
        </w:r>
        <w:r w:rsidR="006052C8" w:rsidRPr="0080101C">
          <w:rPr>
            <w:rFonts w:asciiTheme="majorHAnsi" w:hAnsiTheme="majorHAnsi"/>
            <w:sz w:val="20"/>
            <w:szCs w:val="20"/>
          </w:rPr>
          <w:instrText xml:space="preserve"> PAGE   \* MERGEFORMAT </w:instrText>
        </w:r>
        <w:r w:rsidR="006052C8" w:rsidRPr="0080101C">
          <w:rPr>
            <w:rFonts w:asciiTheme="majorHAnsi" w:hAnsiTheme="majorHAnsi"/>
            <w:sz w:val="20"/>
            <w:szCs w:val="20"/>
          </w:rPr>
          <w:fldChar w:fldCharType="separate"/>
        </w:r>
        <w:r w:rsidR="001B4733">
          <w:rPr>
            <w:rFonts w:asciiTheme="majorHAnsi" w:hAnsiTheme="majorHAnsi"/>
            <w:noProof/>
            <w:sz w:val="20"/>
            <w:szCs w:val="20"/>
          </w:rPr>
          <w:t>18</w:t>
        </w:r>
        <w:r w:rsidR="006052C8" w:rsidRPr="0080101C">
          <w:rPr>
            <w:rFonts w:asciiTheme="majorHAnsi" w:hAnsiTheme="majorHAnsi"/>
            <w:sz w:val="20"/>
            <w:szCs w:val="20"/>
          </w:rPr>
          <w:fldChar w:fldCharType="end"/>
        </w:r>
      </w:p>
    </w:sdtContent>
  </w:sdt>
  <w:p w14:paraId="5943B59F" w14:textId="7E0DCBB7" w:rsidR="006052C8" w:rsidRPr="00337B69" w:rsidRDefault="006052C8" w:rsidP="00337B69">
    <w:pPr>
      <w:pStyle w:val="Kopfzeile"/>
      <w:rPr>
        <w:rFonts w:asciiTheme="majorHAnsi" w:hAnsiTheme="majorHAnsi"/>
        <w:sz w:val="20"/>
        <w:szCs w:val="20"/>
      </w:rPr>
    </w:pPr>
    <w:r>
      <w:rPr>
        <w:rFonts w:asciiTheme="majorHAnsi" w:hAnsiTheme="majorHAnsi"/>
        <w:noProof/>
        <w:sz w:val="20"/>
        <w:szCs w:val="20"/>
        <w:lang w:eastAsia="de-DE"/>
      </w:rPr>
      <mc:AlternateContent>
        <mc:Choice Requires="wps">
          <w:drawing>
            <wp:anchor distT="0" distB="0" distL="114300" distR="114300" simplePos="0" relativeHeight="251658240" behindDoc="0" locked="0" layoutInCell="1" allowOverlap="1" wp14:anchorId="0DBD3396" wp14:editId="6398F577">
              <wp:simplePos x="0" y="0"/>
              <wp:positionH relativeFrom="column">
                <wp:posOffset>-42545</wp:posOffset>
              </wp:positionH>
              <wp:positionV relativeFrom="paragraph">
                <wp:posOffset>38735</wp:posOffset>
              </wp:positionV>
              <wp:extent cx="5867400" cy="635"/>
              <wp:effectExtent l="5080" t="10160" r="13970" b="8255"/>
              <wp:wrapNone/>
              <wp:docPr id="65"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 o:spid="_x0000_s1026" type="#_x0000_t32" style="position:absolute;margin-left:-3.35pt;margin-top:3.05pt;width:462pt;height:.0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"/>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32404297"/>
      <w:docPartObj>
        <w:docPartGallery w:val="Page Numbers (Top of Page)"/>
        <w:docPartUnique/>
      </w:docPartObj>
    </w:sdtPr>
    <w:sdtEndPr/>
    <w:sdtContent>
      <w:p w14:paraId="08C086AC" w14:textId="77777777" w:rsidR="006052C8" w:rsidRPr="00337B69" w:rsidRDefault="00147939" w:rsidP="00337B69">
        <w:pPr>
          <w:pStyle w:val="Kopfzeile"/>
          <w:tabs>
            <w:tab w:val="left" w:pos="0"/>
            <w:tab w:val="left" w:pos="284"/>
          </w:tabs>
          <w:jc w:val="right"/>
          <w:rPr>
            <w:rFonts w:asciiTheme="majorHAnsi" w:hAnsiTheme="majorHAnsi"/>
            <w:sz w:val="20"/>
            <w:szCs w:val="20"/>
          </w:rPr>
        </w:pP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27211388"/>
      <w:docPartObj>
        <w:docPartGallery w:val="Page Numbers (Top of Page)"/>
        <w:docPartUnique/>
      </w:docPartObj>
    </w:sdtPr>
    <w:sdtEndPr/>
    <w:sdtContent>
      <w:p w14:paraId="27D77575" w14:textId="10FE9503" w:rsidR="006052C8" w:rsidRPr="0080101C" w:rsidRDefault="00606D65" w:rsidP="0049087A">
        <w:pPr>
          <w:pStyle w:val="Kopfzeile"/>
          <w:tabs>
            <w:tab w:val="left" w:pos="0"/>
            <w:tab w:val="left" w:pos="284"/>
          </w:tabs>
          <w:jc w:val="right"/>
          <w:rPr>
            <w:rFonts w:asciiTheme="majorHAnsi" w:hAnsiTheme="majorHAnsi"/>
            <w:sz w:val="20"/>
            <w:szCs w:val="20"/>
          </w:rPr>
        </w:pPr>
        <w:fldSimple w:instr=" STYLEREF  &quot;Überschrift 1&quot; \n  \* MERGEFORMAT ">
          <w:r w:rsidR="005956D9" w:rsidRPr="005956D9">
            <w:rPr>
              <w:b/>
              <w:bCs/>
              <w:noProof/>
              <w:sz w:val="20"/>
            </w:rPr>
            <w:t>5</w:t>
          </w:r>
        </w:fldSimple>
        <w:r w:rsidR="006052C8" w:rsidRPr="00AA612B">
          <w:rPr>
            <w:rFonts w:asciiTheme="majorHAnsi" w:hAnsiTheme="majorHAnsi" w:cs="Arial"/>
            <w:sz w:val="20"/>
            <w:szCs w:val="20"/>
          </w:rPr>
          <w:t xml:space="preserve"> </w:t>
        </w:r>
        <w:fldSimple w:instr=" STYLEREF  &quot;Überschrift 1&quot;  \* MERGEFORMAT ">
          <w:r w:rsidR="005956D9">
            <w:rPr>
              <w:noProof/>
            </w:rPr>
            <w:t>Reflexion des Arbeitsblattes</w:t>
          </w:r>
        </w:fldSimple>
        <w:r w:rsidR="006052C8" w:rsidRPr="0080101C">
          <w:rPr>
            <w:rFonts w:asciiTheme="majorHAnsi" w:hAnsiTheme="majorHAnsi"/>
            <w:sz w:val="20"/>
            <w:szCs w:val="20"/>
          </w:rPr>
          <w:tab/>
        </w:r>
        <w:r w:rsidR="006052C8" w:rsidRPr="0080101C">
          <w:rPr>
            <w:rFonts w:asciiTheme="majorHAnsi" w:hAnsiTheme="majorHAnsi"/>
            <w:sz w:val="20"/>
            <w:szCs w:val="20"/>
          </w:rPr>
          <w:tab/>
        </w:r>
        <w:r w:rsidR="006052C8" w:rsidRPr="0080101C">
          <w:rPr>
            <w:rFonts w:asciiTheme="majorHAnsi" w:hAnsiTheme="majorHAnsi" w:cs="Arial"/>
            <w:sz w:val="20"/>
            <w:szCs w:val="20"/>
          </w:rPr>
          <w:t xml:space="preserve"> </w:t>
        </w:r>
        <w:r w:rsidR="006052C8" w:rsidRPr="0080101C">
          <w:rPr>
            <w:rFonts w:asciiTheme="majorHAnsi" w:hAnsiTheme="majorHAnsi"/>
            <w:sz w:val="20"/>
            <w:szCs w:val="20"/>
          </w:rPr>
          <w:fldChar w:fldCharType="begin"/>
        </w:r>
        <w:r w:rsidR="006052C8" w:rsidRPr="0080101C">
          <w:rPr>
            <w:rFonts w:asciiTheme="majorHAnsi" w:hAnsiTheme="majorHAnsi"/>
            <w:sz w:val="20"/>
            <w:szCs w:val="20"/>
          </w:rPr>
          <w:instrText xml:space="preserve"> PAGE   \* MERGEFORMAT </w:instrText>
        </w:r>
        <w:r w:rsidR="006052C8" w:rsidRPr="0080101C">
          <w:rPr>
            <w:rFonts w:asciiTheme="majorHAnsi" w:hAnsiTheme="majorHAnsi"/>
            <w:sz w:val="20"/>
            <w:szCs w:val="20"/>
          </w:rPr>
          <w:fldChar w:fldCharType="separate"/>
        </w:r>
        <w:r w:rsidR="005956D9">
          <w:rPr>
            <w:rFonts w:asciiTheme="majorHAnsi" w:hAnsiTheme="majorHAnsi"/>
            <w:noProof/>
            <w:sz w:val="20"/>
            <w:szCs w:val="20"/>
          </w:rPr>
          <w:t>21</w:t>
        </w:r>
        <w:r w:rsidR="006052C8" w:rsidRPr="0080101C">
          <w:rPr>
            <w:rFonts w:asciiTheme="majorHAnsi" w:hAnsiTheme="majorHAnsi"/>
            <w:sz w:val="20"/>
            <w:szCs w:val="20"/>
          </w:rPr>
          <w:fldChar w:fldCharType="end"/>
        </w:r>
      </w:p>
    </w:sdtContent>
  </w:sdt>
  <w:p w14:paraId="0FC1DA34" w14:textId="1F4C865E" w:rsidR="006052C8" w:rsidRPr="0080101C" w:rsidRDefault="006052C8" w:rsidP="0049087A">
    <w:pPr>
      <w:pStyle w:val="Kopfzeile"/>
      <w:rPr>
        <w:rFonts w:asciiTheme="majorHAnsi" w:hAnsiTheme="majorHAnsi"/>
        <w:sz w:val="20"/>
        <w:szCs w:val="20"/>
      </w:rPr>
    </w:pPr>
    <w:r>
      <w:rPr>
        <w:rFonts w:asciiTheme="majorHAnsi" w:hAnsiTheme="majorHAnsi"/>
        <w:noProof/>
        <w:sz w:val="20"/>
        <w:szCs w:val="20"/>
        <w:lang w:eastAsia="de-DE"/>
      </w:rPr>
      <mc:AlternateContent>
        <mc:Choice Requires="wps">
          <w:drawing>
            <wp:anchor distT="0" distB="0" distL="114300" distR="114300" simplePos="0" relativeHeight="251664384" behindDoc="0" locked="0" layoutInCell="1" allowOverlap="1" wp14:anchorId="2E70AE87" wp14:editId="502B1189">
              <wp:simplePos x="0" y="0"/>
              <wp:positionH relativeFrom="column">
                <wp:posOffset>-42545</wp:posOffset>
              </wp:positionH>
              <wp:positionV relativeFrom="paragraph">
                <wp:posOffset>38735</wp:posOffset>
              </wp:positionV>
              <wp:extent cx="5867400" cy="635"/>
              <wp:effectExtent l="5080" t="10160" r="13970" b="8255"/>
              <wp:wrapNone/>
              <wp:docPr id="64"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 o:spid="_x0000_s1026" type="#_x0000_t32" style="position:absolute;margin-left:-3.35pt;margin-top:3.05pt;width:462pt;height:.0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&#1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7">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6"/>
  </w:num>
  <w:num w:numId="2">
    <w:abstractNumId w:val="6"/>
  </w:num>
  <w:num w:numId="3">
    <w:abstractNumId w:val="6"/>
  </w:num>
  <w:num w:numId="4">
    <w:abstractNumId w:val="6"/>
  </w:num>
  <w:num w:numId="5">
    <w:abstractNumId w:val="6"/>
  </w:num>
  <w:num w:numId="6">
    <w:abstractNumId w:val="6"/>
  </w:num>
  <w:num w:numId="7">
    <w:abstractNumId w:val="6"/>
  </w:num>
  <w:num w:numId="8">
    <w:abstractNumId w:val="6"/>
  </w:num>
  <w:num w:numId="9">
    <w:abstractNumId w:val="6"/>
  </w:num>
  <w:num w:numId="10">
    <w:abstractNumId w:val="6"/>
  </w:num>
  <w:num w:numId="11">
    <w:abstractNumId w:val="3"/>
  </w:num>
  <w:num w:numId="12">
    <w:abstractNumId w:val="0"/>
  </w:num>
  <w:num w:numId="13">
    <w:abstractNumId w:val="5"/>
  </w:num>
  <w:num w:numId="14">
    <w:abstractNumId w:val="4"/>
  </w:num>
  <w:num w:numId="15">
    <w:abstractNumId w:val="7"/>
  </w:num>
  <w:num w:numId="16">
    <w:abstractNumId w:val="1"/>
  </w:num>
  <w:num w:numId="17">
    <w:abstractNumId w:val="8"/>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autoHyphenation/>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227B"/>
    <w:rsid w:val="00007E3F"/>
    <w:rsid w:val="00011800"/>
    <w:rsid w:val="00013561"/>
    <w:rsid w:val="000137A3"/>
    <w:rsid w:val="00014E7D"/>
    <w:rsid w:val="00022871"/>
    <w:rsid w:val="00026D98"/>
    <w:rsid w:val="00041562"/>
    <w:rsid w:val="00053658"/>
    <w:rsid w:val="00056798"/>
    <w:rsid w:val="0006287D"/>
    <w:rsid w:val="0006684E"/>
    <w:rsid w:val="00066DE1"/>
    <w:rsid w:val="00067AEC"/>
    <w:rsid w:val="00072812"/>
    <w:rsid w:val="000737F9"/>
    <w:rsid w:val="0007729E"/>
    <w:rsid w:val="000964BB"/>
    <w:rsid w:val="000967A3"/>
    <w:rsid w:val="000972FF"/>
    <w:rsid w:val="000A1B24"/>
    <w:rsid w:val="000B1D95"/>
    <w:rsid w:val="000C4EB4"/>
    <w:rsid w:val="000D10FB"/>
    <w:rsid w:val="000D7381"/>
    <w:rsid w:val="000E0EBE"/>
    <w:rsid w:val="000E21A7"/>
    <w:rsid w:val="000E7DB1"/>
    <w:rsid w:val="000F5EEC"/>
    <w:rsid w:val="001022B4"/>
    <w:rsid w:val="00122E6E"/>
    <w:rsid w:val="0012481E"/>
    <w:rsid w:val="00132CFD"/>
    <w:rsid w:val="0013621E"/>
    <w:rsid w:val="00147939"/>
    <w:rsid w:val="00151694"/>
    <w:rsid w:val="00153EA8"/>
    <w:rsid w:val="00157F13"/>
    <w:rsid w:val="00157F3D"/>
    <w:rsid w:val="00172197"/>
    <w:rsid w:val="001725DD"/>
    <w:rsid w:val="001853EA"/>
    <w:rsid w:val="001A7524"/>
    <w:rsid w:val="001B4733"/>
    <w:rsid w:val="001C1DE1"/>
    <w:rsid w:val="001C5EFC"/>
    <w:rsid w:val="00206D6B"/>
    <w:rsid w:val="00215D85"/>
    <w:rsid w:val="0021662A"/>
    <w:rsid w:val="0023241F"/>
    <w:rsid w:val="002375EF"/>
    <w:rsid w:val="00254F3F"/>
    <w:rsid w:val="00264469"/>
    <w:rsid w:val="00276AC4"/>
    <w:rsid w:val="0028080E"/>
    <w:rsid w:val="00290D6A"/>
    <w:rsid w:val="00293570"/>
    <w:rsid w:val="002944CF"/>
    <w:rsid w:val="002A4B2C"/>
    <w:rsid w:val="002A716F"/>
    <w:rsid w:val="002B0B14"/>
    <w:rsid w:val="002E0F34"/>
    <w:rsid w:val="002E2DD3"/>
    <w:rsid w:val="002E38A0"/>
    <w:rsid w:val="002E5FCC"/>
    <w:rsid w:val="002F38EE"/>
    <w:rsid w:val="0033677B"/>
    <w:rsid w:val="00336B3B"/>
    <w:rsid w:val="00337B69"/>
    <w:rsid w:val="00344BB7"/>
    <w:rsid w:val="00345293"/>
    <w:rsid w:val="00345F54"/>
    <w:rsid w:val="00356F67"/>
    <w:rsid w:val="0038284A"/>
    <w:rsid w:val="003837C2"/>
    <w:rsid w:val="00384682"/>
    <w:rsid w:val="00390CDE"/>
    <w:rsid w:val="0039384E"/>
    <w:rsid w:val="003B49C6"/>
    <w:rsid w:val="003C5747"/>
    <w:rsid w:val="003D529E"/>
    <w:rsid w:val="003E69AB"/>
    <w:rsid w:val="003F5EF0"/>
    <w:rsid w:val="00401750"/>
    <w:rsid w:val="004102B8"/>
    <w:rsid w:val="00412544"/>
    <w:rsid w:val="00413BC4"/>
    <w:rsid w:val="0041565C"/>
    <w:rsid w:val="00421181"/>
    <w:rsid w:val="00424A4D"/>
    <w:rsid w:val="00424BDB"/>
    <w:rsid w:val="00425B45"/>
    <w:rsid w:val="004273F4"/>
    <w:rsid w:val="00434D4E"/>
    <w:rsid w:val="00434F30"/>
    <w:rsid w:val="00442EB1"/>
    <w:rsid w:val="004524A6"/>
    <w:rsid w:val="00471EDA"/>
    <w:rsid w:val="00486C9F"/>
    <w:rsid w:val="0049087A"/>
    <w:rsid w:val="004944F3"/>
    <w:rsid w:val="004A4873"/>
    <w:rsid w:val="004B200E"/>
    <w:rsid w:val="004B3E0E"/>
    <w:rsid w:val="004C64A6"/>
    <w:rsid w:val="004D2994"/>
    <w:rsid w:val="004D5D33"/>
    <w:rsid w:val="004E6220"/>
    <w:rsid w:val="004F1A17"/>
    <w:rsid w:val="00503C6A"/>
    <w:rsid w:val="0050463C"/>
    <w:rsid w:val="00506EC2"/>
    <w:rsid w:val="005115B1"/>
    <w:rsid w:val="00511B2E"/>
    <w:rsid w:val="005131C3"/>
    <w:rsid w:val="00522449"/>
    <w:rsid w:val="005228A9"/>
    <w:rsid w:val="005240FE"/>
    <w:rsid w:val="00526F69"/>
    <w:rsid w:val="00530A18"/>
    <w:rsid w:val="00544922"/>
    <w:rsid w:val="0055701B"/>
    <w:rsid w:val="005650D4"/>
    <w:rsid w:val="005669B2"/>
    <w:rsid w:val="00573704"/>
    <w:rsid w:val="00574063"/>
    <w:rsid w:val="005745F8"/>
    <w:rsid w:val="00574808"/>
    <w:rsid w:val="0057596C"/>
    <w:rsid w:val="00590BA8"/>
    <w:rsid w:val="00595177"/>
    <w:rsid w:val="005956D9"/>
    <w:rsid w:val="005978FA"/>
    <w:rsid w:val="005A2E89"/>
    <w:rsid w:val="005B23FC"/>
    <w:rsid w:val="005B60E3"/>
    <w:rsid w:val="005E1939"/>
    <w:rsid w:val="005E3970"/>
    <w:rsid w:val="005E5043"/>
    <w:rsid w:val="005F2176"/>
    <w:rsid w:val="006052C8"/>
    <w:rsid w:val="00606D65"/>
    <w:rsid w:val="00626874"/>
    <w:rsid w:val="00631F0F"/>
    <w:rsid w:val="00637239"/>
    <w:rsid w:val="00645082"/>
    <w:rsid w:val="00654117"/>
    <w:rsid w:val="00672281"/>
    <w:rsid w:val="00681739"/>
    <w:rsid w:val="00683C2D"/>
    <w:rsid w:val="00687754"/>
    <w:rsid w:val="00690534"/>
    <w:rsid w:val="006943C9"/>
    <w:rsid w:val="006968E6"/>
    <w:rsid w:val="00697883"/>
    <w:rsid w:val="006A0F35"/>
    <w:rsid w:val="006B3EC2"/>
    <w:rsid w:val="006B6903"/>
    <w:rsid w:val="006B69D8"/>
    <w:rsid w:val="006C5B0D"/>
    <w:rsid w:val="006C7B24"/>
    <w:rsid w:val="006D3843"/>
    <w:rsid w:val="006E32AF"/>
    <w:rsid w:val="006F1FBE"/>
    <w:rsid w:val="006F4715"/>
    <w:rsid w:val="00707392"/>
    <w:rsid w:val="00720242"/>
    <w:rsid w:val="0072123D"/>
    <w:rsid w:val="00746773"/>
    <w:rsid w:val="00775EEC"/>
    <w:rsid w:val="0078071E"/>
    <w:rsid w:val="00790D3B"/>
    <w:rsid w:val="00792D54"/>
    <w:rsid w:val="007A7FA8"/>
    <w:rsid w:val="007E586C"/>
    <w:rsid w:val="007E7412"/>
    <w:rsid w:val="00801678"/>
    <w:rsid w:val="008042F5"/>
    <w:rsid w:val="00812F79"/>
    <w:rsid w:val="00815FB9"/>
    <w:rsid w:val="00821388"/>
    <w:rsid w:val="0082230A"/>
    <w:rsid w:val="00837114"/>
    <w:rsid w:val="008431AB"/>
    <w:rsid w:val="00854E23"/>
    <w:rsid w:val="0086227B"/>
    <w:rsid w:val="008664DF"/>
    <w:rsid w:val="00872A23"/>
    <w:rsid w:val="00875E5B"/>
    <w:rsid w:val="0088451A"/>
    <w:rsid w:val="00896D5A"/>
    <w:rsid w:val="008A5D98"/>
    <w:rsid w:val="008B5C95"/>
    <w:rsid w:val="008B7FD6"/>
    <w:rsid w:val="008C71EE"/>
    <w:rsid w:val="008D67B2"/>
    <w:rsid w:val="008E12F8"/>
    <w:rsid w:val="008E1A25"/>
    <w:rsid w:val="008E345D"/>
    <w:rsid w:val="008E7555"/>
    <w:rsid w:val="0090464A"/>
    <w:rsid w:val="00905459"/>
    <w:rsid w:val="00913D97"/>
    <w:rsid w:val="00921ACF"/>
    <w:rsid w:val="00942EC4"/>
    <w:rsid w:val="0094350A"/>
    <w:rsid w:val="00946F4E"/>
    <w:rsid w:val="00954DC8"/>
    <w:rsid w:val="00956A51"/>
    <w:rsid w:val="00971E91"/>
    <w:rsid w:val="009735A3"/>
    <w:rsid w:val="0097378A"/>
    <w:rsid w:val="00973F3F"/>
    <w:rsid w:val="009775D7"/>
    <w:rsid w:val="00977ED8"/>
    <w:rsid w:val="0098168E"/>
    <w:rsid w:val="00993407"/>
    <w:rsid w:val="00994634"/>
    <w:rsid w:val="00996C90"/>
    <w:rsid w:val="009A584B"/>
    <w:rsid w:val="009B0D3F"/>
    <w:rsid w:val="009C6F21"/>
    <w:rsid w:val="009C7687"/>
    <w:rsid w:val="009D150C"/>
    <w:rsid w:val="009D4BD9"/>
    <w:rsid w:val="009F0CE9"/>
    <w:rsid w:val="009F5A39"/>
    <w:rsid w:val="009F61D4"/>
    <w:rsid w:val="00A006C3"/>
    <w:rsid w:val="00A0582F"/>
    <w:rsid w:val="00A05C2F"/>
    <w:rsid w:val="00A20FA0"/>
    <w:rsid w:val="00A2136F"/>
    <w:rsid w:val="00A2301A"/>
    <w:rsid w:val="00A30CCF"/>
    <w:rsid w:val="00A61671"/>
    <w:rsid w:val="00A75F0A"/>
    <w:rsid w:val="00A778C9"/>
    <w:rsid w:val="00A90BD6"/>
    <w:rsid w:val="00A9233D"/>
    <w:rsid w:val="00A96F52"/>
    <w:rsid w:val="00AA604B"/>
    <w:rsid w:val="00AA612B"/>
    <w:rsid w:val="00AC2475"/>
    <w:rsid w:val="00AD0C24"/>
    <w:rsid w:val="00AD7D1F"/>
    <w:rsid w:val="00AE1230"/>
    <w:rsid w:val="00AE1F8F"/>
    <w:rsid w:val="00B02829"/>
    <w:rsid w:val="00B21F20"/>
    <w:rsid w:val="00B433C0"/>
    <w:rsid w:val="00B51643"/>
    <w:rsid w:val="00B51B39"/>
    <w:rsid w:val="00B571E6"/>
    <w:rsid w:val="00B619BB"/>
    <w:rsid w:val="00B62B7B"/>
    <w:rsid w:val="00B901F6"/>
    <w:rsid w:val="00B93BBF"/>
    <w:rsid w:val="00B96C3C"/>
    <w:rsid w:val="00BA0E9B"/>
    <w:rsid w:val="00BA364C"/>
    <w:rsid w:val="00BB68E2"/>
    <w:rsid w:val="00BC4F56"/>
    <w:rsid w:val="00BD1D31"/>
    <w:rsid w:val="00BF2E3A"/>
    <w:rsid w:val="00BF7B08"/>
    <w:rsid w:val="00BF7BCE"/>
    <w:rsid w:val="00C10E22"/>
    <w:rsid w:val="00C12650"/>
    <w:rsid w:val="00C20EFD"/>
    <w:rsid w:val="00C23319"/>
    <w:rsid w:val="00C364B2"/>
    <w:rsid w:val="00C428C7"/>
    <w:rsid w:val="00C460EB"/>
    <w:rsid w:val="00C51D56"/>
    <w:rsid w:val="00C66D91"/>
    <w:rsid w:val="00C8727F"/>
    <w:rsid w:val="00CA6231"/>
    <w:rsid w:val="00CE1F14"/>
    <w:rsid w:val="00CF0B61"/>
    <w:rsid w:val="00CF4287"/>
    <w:rsid w:val="00CF79FE"/>
    <w:rsid w:val="00D04642"/>
    <w:rsid w:val="00D069A2"/>
    <w:rsid w:val="00D1194E"/>
    <w:rsid w:val="00D368F8"/>
    <w:rsid w:val="00D407E8"/>
    <w:rsid w:val="00D60010"/>
    <w:rsid w:val="00D70CB9"/>
    <w:rsid w:val="00D76EE6"/>
    <w:rsid w:val="00D76F6F"/>
    <w:rsid w:val="00D90F31"/>
    <w:rsid w:val="00D92822"/>
    <w:rsid w:val="00D9464F"/>
    <w:rsid w:val="00D955E3"/>
    <w:rsid w:val="00DB6812"/>
    <w:rsid w:val="00DC25BA"/>
    <w:rsid w:val="00DE18A7"/>
    <w:rsid w:val="00DF041B"/>
    <w:rsid w:val="00E21696"/>
    <w:rsid w:val="00E22516"/>
    <w:rsid w:val="00E22D23"/>
    <w:rsid w:val="00E26180"/>
    <w:rsid w:val="00E33975"/>
    <w:rsid w:val="00E50F42"/>
    <w:rsid w:val="00E84393"/>
    <w:rsid w:val="00E866D8"/>
    <w:rsid w:val="00E875F3"/>
    <w:rsid w:val="00E91F32"/>
    <w:rsid w:val="00E96AD6"/>
    <w:rsid w:val="00EB3DFE"/>
    <w:rsid w:val="00EB3EA7"/>
    <w:rsid w:val="00EB6DB7"/>
    <w:rsid w:val="00ED07C2"/>
    <w:rsid w:val="00ED24AA"/>
    <w:rsid w:val="00EE1EFF"/>
    <w:rsid w:val="00EF161C"/>
    <w:rsid w:val="00EF5479"/>
    <w:rsid w:val="00F04F01"/>
    <w:rsid w:val="00F06AC2"/>
    <w:rsid w:val="00F17765"/>
    <w:rsid w:val="00F17797"/>
    <w:rsid w:val="00F2604C"/>
    <w:rsid w:val="00F26486"/>
    <w:rsid w:val="00F31B0F"/>
    <w:rsid w:val="00F32913"/>
    <w:rsid w:val="00F3487A"/>
    <w:rsid w:val="00F7380C"/>
    <w:rsid w:val="00F74A95"/>
    <w:rsid w:val="00F849B0"/>
    <w:rsid w:val="00FA58C5"/>
    <w:rsid w:val="00FA592D"/>
    <w:rsid w:val="00FB3D74"/>
    <w:rsid w:val="00FC02BE"/>
    <w:rsid w:val="00FD644E"/>
    <w:rsid w:val="00FD6BFC"/>
    <w:rsid w:val="00FE54D8"/>
    <w:rsid w:val="00FE7D7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D0B48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paragraph" w:styleId="Funotentext">
    <w:name w:val="footnote text"/>
    <w:basedOn w:val="Standard"/>
    <w:link w:val="FunotentextZchn"/>
    <w:uiPriority w:val="99"/>
    <w:semiHidden/>
    <w:unhideWhenUsed/>
    <w:rsid w:val="00F31B0F"/>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F31B0F"/>
    <w:rPr>
      <w:rFonts w:ascii="Cambria" w:hAnsi="Cambria"/>
      <w:color w:val="1D1B11" w:themeColor="background2" w:themeShade="1A"/>
      <w:sz w:val="20"/>
      <w:szCs w:val="20"/>
    </w:rPr>
  </w:style>
  <w:style w:type="character" w:styleId="Funotenzeichen">
    <w:name w:val="footnote reference"/>
    <w:basedOn w:val="Absatz-Standardschriftart"/>
    <w:uiPriority w:val="99"/>
    <w:semiHidden/>
    <w:unhideWhenUsed/>
    <w:rsid w:val="00F31B0F"/>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paragraph" w:styleId="Funotentext">
    <w:name w:val="footnote text"/>
    <w:basedOn w:val="Standard"/>
    <w:link w:val="FunotentextZchn"/>
    <w:uiPriority w:val="99"/>
    <w:semiHidden/>
    <w:unhideWhenUsed/>
    <w:rsid w:val="00F31B0F"/>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F31B0F"/>
    <w:rPr>
      <w:rFonts w:ascii="Cambria" w:hAnsi="Cambria"/>
      <w:color w:val="1D1B11" w:themeColor="background2" w:themeShade="1A"/>
      <w:sz w:val="20"/>
      <w:szCs w:val="20"/>
    </w:rPr>
  </w:style>
  <w:style w:type="character" w:styleId="Funotenzeichen">
    <w:name w:val="footnote reference"/>
    <w:basedOn w:val="Absatz-Standardschriftart"/>
    <w:uiPriority w:val="99"/>
    <w:semiHidden/>
    <w:unhideWhenUsed/>
    <w:rsid w:val="00F31B0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2827464">
      <w:bodyDiv w:val="1"/>
      <w:marLeft w:val="0"/>
      <w:marRight w:val="0"/>
      <w:marTop w:val="0"/>
      <w:marBottom w:val="0"/>
      <w:divBdr>
        <w:top w:val="none" w:sz="0" w:space="0" w:color="auto"/>
        <w:left w:val="none" w:sz="0" w:space="0" w:color="auto"/>
        <w:bottom w:val="none" w:sz="0" w:space="0" w:color="auto"/>
        <w:right w:val="none" w:sz="0" w:space="0" w:color="auto"/>
      </w:divBdr>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tmp"/><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4.tmp"/><Relationship Id="rId42" Type="http://schemas.openxmlformats.org/officeDocument/2006/relationships/image" Target="media/image29.png"/><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image" Target="media/image8.jpeg"/><Relationship Id="rId25" Type="http://schemas.openxmlformats.org/officeDocument/2006/relationships/image" Target="media/image16.jpg"/><Relationship Id="rId33" Type="http://schemas.microsoft.com/office/2007/relationships/hdphoto" Target="media/hdphoto2.wdp"/><Relationship Id="rId38" Type="http://schemas.microsoft.com/office/2007/relationships/hdphoto" Target="media/hdphoto3.wd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7.jpeg"/><Relationship Id="rId40" Type="http://schemas.microsoft.com/office/2007/relationships/hdphoto" Target="media/hdphoto4.wdp"/><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g"/><Relationship Id="rId36" Type="http://schemas.openxmlformats.org/officeDocument/2006/relationships/image" Target="media/image26.pn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g"/><Relationship Id="rId44"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g"/><Relationship Id="rId30" Type="http://schemas.openxmlformats.org/officeDocument/2006/relationships/image" Target="media/image21.png"/><Relationship Id="rId35" Type="http://schemas.openxmlformats.org/officeDocument/2006/relationships/image" Target="media/image25.tmp"/><Relationship Id="rId43" Type="http://schemas.openxmlformats.org/officeDocument/2006/relationships/header" Target="header2.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FA2A4855-129C-4ED9-B212-3C44AC5F1E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2766</Words>
  <Characters>17428</Characters>
  <Application>Microsoft Office Word</Application>
  <DocSecurity>0</DocSecurity>
  <Lines>145</Lines>
  <Paragraphs>40</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20154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Anna</cp:lastModifiedBy>
  <cp:revision>2</cp:revision>
  <cp:lastPrinted>2013-08-08T06:19:00Z</cp:lastPrinted>
  <dcterms:created xsi:type="dcterms:W3CDTF">2013-08-13T21:48:00Z</dcterms:created>
  <dcterms:modified xsi:type="dcterms:W3CDTF">2013-08-13T21:48:00Z</dcterms:modified>
</cp:coreProperties>
</file>