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F5D" w:rsidRPr="006B266A" w:rsidRDefault="00360F5D" w:rsidP="00360F5D">
      <w:pPr>
        <w:pStyle w:val="berschrift1"/>
        <w:numPr>
          <w:ilvl w:val="0"/>
          <w:numId w:val="0"/>
        </w:numPr>
        <w:ind w:left="431" w:hanging="431"/>
      </w:pPr>
      <w:bookmarkStart w:id="0" w:name="_Toc364098450"/>
      <w:r>
        <w:rPr>
          <w:noProof/>
          <w:lang w:eastAsia="de-DE"/>
        </w:rPr>
        <mc:AlternateContent>
          <mc:Choice Requires="wps">
            <w:drawing>
              <wp:anchor distT="0" distB="0" distL="114300" distR="114300" simplePos="0" relativeHeight="251659264" behindDoc="0" locked="0" layoutInCell="1" allowOverlap="1" wp14:anchorId="0ED0ADD5" wp14:editId="76A96A71">
                <wp:simplePos x="0" y="0"/>
                <wp:positionH relativeFrom="column">
                  <wp:posOffset>-635</wp:posOffset>
                </wp:positionH>
                <wp:positionV relativeFrom="paragraph">
                  <wp:posOffset>650240</wp:posOffset>
                </wp:positionV>
                <wp:extent cx="5873115" cy="1036955"/>
                <wp:effectExtent l="0" t="0" r="13335" b="10795"/>
                <wp:wrapSquare wrapText="bothSides"/>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695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0F5D" w:rsidRPr="007B79A5" w:rsidRDefault="00360F5D" w:rsidP="00360F5D">
                            <w:pPr>
                              <w:rPr>
                                <w:color w:val="auto"/>
                              </w:rPr>
                            </w:pPr>
                            <w:r w:rsidRPr="007B79A5">
                              <w:rPr>
                                <w:color w:val="auto"/>
                              </w:rPr>
                              <w:t xml:space="preserve">In diesem Versuch </w:t>
                            </w:r>
                            <w:r>
                              <w:rPr>
                                <w:color w:val="auto"/>
                              </w:rPr>
                              <w:t>werden verschiedene Haare mit Bleichmitteln behandelt. Die Haarpigmente werden durch Wasserstoffperoxid teilweise bis vollständig gebleicht.</w:t>
                            </w:r>
                            <w:r w:rsidRPr="007B79A5">
                              <w:rPr>
                                <w:color w:val="auto"/>
                              </w:rPr>
                              <w:t xml:space="preserve"> Die SuS müssen für di</w:t>
                            </w:r>
                            <w:r w:rsidRPr="007B79A5">
                              <w:rPr>
                                <w:color w:val="auto"/>
                              </w:rPr>
                              <w:t>e</w:t>
                            </w:r>
                            <w:r w:rsidRPr="007B79A5">
                              <w:rPr>
                                <w:color w:val="auto"/>
                              </w:rPr>
                              <w:t xml:space="preserve">sen Versuch wissen, dass </w:t>
                            </w:r>
                            <w:r>
                              <w:rPr>
                                <w:color w:val="auto"/>
                              </w:rPr>
                              <w:t>Pigmente in den Haaren für dessen Färbung verantwortlich sind. A</w:t>
                            </w:r>
                            <w:r>
                              <w:rPr>
                                <w:color w:val="auto"/>
                              </w:rPr>
                              <w:t>u</w:t>
                            </w:r>
                            <w:r>
                              <w:rPr>
                                <w:color w:val="auto"/>
                              </w:rPr>
                              <w:t>ßerdem sollten sie wissen, dass oxidative Substanzen Haarpigmente bleichen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8" o:spid="_x0000_s1026" type="#_x0000_t202" style="position:absolute;left:0;text-align:left;margin-left:-.05pt;margin-top:51.2pt;width:462.45pt;height:8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" strokecolor="#4bacc6" strokeweight="1pt">
                <v:stroke dashstyle="dash"/>
                <v:shadow color="#868686"/>
                <v:textbox>
                  <w:txbxContent>
                    <w:p w:rsidR="00360F5D" w:rsidRPr="007B79A5" w:rsidRDefault="00360F5D" w:rsidP="00360F5D">
                      <w:pPr>
                        <w:rPr>
                          <w:color w:val="auto"/>
                        </w:rPr>
                      </w:pPr>
                      <w:r w:rsidRPr="007B79A5">
                        <w:rPr>
                          <w:color w:val="auto"/>
                        </w:rPr>
                        <w:t xml:space="preserve">In diesem Versuch </w:t>
                      </w:r>
                      <w:r>
                        <w:rPr>
                          <w:color w:val="auto"/>
                        </w:rPr>
                        <w:t>werden verschiedene Haare mit Bleichmitteln behandelt. Die Haarpigmente werden durch Wasserstoffperoxid teilweise bis vollständig gebleicht.</w:t>
                      </w:r>
                      <w:r w:rsidRPr="007B79A5">
                        <w:rPr>
                          <w:color w:val="auto"/>
                        </w:rPr>
                        <w:t xml:space="preserve"> Die SuS müssen für di</w:t>
                      </w:r>
                      <w:r w:rsidRPr="007B79A5">
                        <w:rPr>
                          <w:color w:val="auto"/>
                        </w:rPr>
                        <w:t>e</w:t>
                      </w:r>
                      <w:r w:rsidRPr="007B79A5">
                        <w:rPr>
                          <w:color w:val="auto"/>
                        </w:rPr>
                        <w:t xml:space="preserve">sen Versuch wissen, dass </w:t>
                      </w:r>
                      <w:r>
                        <w:rPr>
                          <w:color w:val="auto"/>
                        </w:rPr>
                        <w:t>Pigmente in den Haaren für dessen Färbung verantwortlich sind. A</w:t>
                      </w:r>
                      <w:r>
                        <w:rPr>
                          <w:color w:val="auto"/>
                        </w:rPr>
                        <w:t>u</w:t>
                      </w:r>
                      <w:r>
                        <w:rPr>
                          <w:color w:val="auto"/>
                        </w:rPr>
                        <w:t>ßerdem sollten sie wissen, dass oxidative Substanzen Haarpigmente bleichen können.</w:t>
                      </w:r>
                    </w:p>
                  </w:txbxContent>
                </v:textbox>
                <w10:wrap type="square"/>
              </v:shape>
            </w:pict>
          </mc:Fallback>
        </mc:AlternateContent>
      </w:r>
      <w:r w:rsidRPr="006B266A">
        <w:t>V 1 – Anwendung von Haarbleichmitteln</w:t>
      </w:r>
      <w:bookmarkStart w:id="1" w:name="_GoBack"/>
      <w:bookmarkEnd w:id="0"/>
      <w:bookmarkEnd w:id="1"/>
    </w:p>
    <w:p w:rsidR="00360F5D" w:rsidRPr="001B073E" w:rsidRDefault="00360F5D" w:rsidP="00360F5D">
      <w:pPr>
        <w:rPr>
          <w:color w:val="FF0000"/>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60F5D" w:rsidRPr="007B79A5" w:rsidTr="00C32113">
        <w:tc>
          <w:tcPr>
            <w:tcW w:w="9322" w:type="dxa"/>
            <w:gridSpan w:val="9"/>
            <w:shd w:val="clear" w:color="auto" w:fill="4F81BD"/>
            <w:vAlign w:val="center"/>
          </w:tcPr>
          <w:p w:rsidR="00360F5D" w:rsidRPr="00242915" w:rsidRDefault="00360F5D" w:rsidP="00C32113">
            <w:pPr>
              <w:spacing w:after="0"/>
              <w:jc w:val="center"/>
              <w:rPr>
                <w:b/>
                <w:bCs/>
                <w:color w:val="auto"/>
              </w:rPr>
            </w:pPr>
            <w:r w:rsidRPr="00242915">
              <w:rPr>
                <w:b/>
                <w:bCs/>
                <w:color w:val="auto"/>
              </w:rPr>
              <w:t>Gefahrenstoffe</w:t>
            </w:r>
          </w:p>
        </w:tc>
      </w:tr>
      <w:tr w:rsidR="00360F5D" w:rsidRPr="007B79A5" w:rsidTr="00C3211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60F5D" w:rsidRPr="00242915" w:rsidRDefault="00360F5D" w:rsidP="00C32113">
            <w:pPr>
              <w:jc w:val="center"/>
              <w:rPr>
                <w:b/>
                <w:bCs/>
                <w:color w:val="auto"/>
              </w:rPr>
            </w:pPr>
            <w:r w:rsidRPr="00242915">
              <w:rPr>
                <w:color w:val="auto"/>
              </w:rPr>
              <w:t>Wasserstoffperoxid</w:t>
            </w:r>
          </w:p>
        </w:tc>
        <w:tc>
          <w:tcPr>
            <w:tcW w:w="3177" w:type="dxa"/>
            <w:gridSpan w:val="3"/>
            <w:tcBorders>
              <w:top w:val="single" w:sz="8" w:space="0" w:color="4F81BD"/>
              <w:bottom w:val="single" w:sz="8" w:space="0" w:color="4F81BD"/>
            </w:tcBorders>
            <w:shd w:val="clear" w:color="auto" w:fill="auto"/>
            <w:vAlign w:val="center"/>
          </w:tcPr>
          <w:p w:rsidR="00360F5D" w:rsidRPr="00242915" w:rsidRDefault="00360F5D" w:rsidP="00C32113">
            <w:pPr>
              <w:jc w:val="center"/>
              <w:rPr>
                <w:color w:val="auto"/>
              </w:rPr>
            </w:pPr>
            <w:r w:rsidRPr="00242915">
              <w:rPr>
                <w:color w:val="auto"/>
              </w:rPr>
              <w:t>H: 271-332-302-314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60F5D" w:rsidRPr="00242915" w:rsidRDefault="00360F5D" w:rsidP="00C32113">
            <w:pPr>
              <w:jc w:val="center"/>
              <w:rPr>
                <w:color w:val="auto"/>
              </w:rPr>
            </w:pPr>
            <w:r w:rsidRPr="00242915">
              <w:rPr>
                <w:color w:val="auto"/>
              </w:rPr>
              <w:t>P: 220-261-280-305+351+338-310</w:t>
            </w:r>
          </w:p>
        </w:tc>
      </w:tr>
      <w:tr w:rsidR="00360F5D" w:rsidRPr="007B79A5" w:rsidTr="00C32113">
        <w:trPr>
          <w:trHeight w:val="434"/>
        </w:trPr>
        <w:tc>
          <w:tcPr>
            <w:tcW w:w="3027" w:type="dxa"/>
            <w:gridSpan w:val="3"/>
            <w:shd w:val="clear" w:color="auto" w:fill="auto"/>
            <w:vAlign w:val="center"/>
          </w:tcPr>
          <w:p w:rsidR="00360F5D" w:rsidRPr="00242915" w:rsidRDefault="00360F5D" w:rsidP="00C32113">
            <w:pPr>
              <w:jc w:val="center"/>
              <w:rPr>
                <w:bCs/>
                <w:color w:val="auto"/>
              </w:rPr>
            </w:pPr>
            <w:r w:rsidRPr="00242915">
              <w:rPr>
                <w:bCs/>
                <w:color w:val="auto"/>
              </w:rPr>
              <w:t>Ammoniak</w:t>
            </w:r>
          </w:p>
        </w:tc>
        <w:tc>
          <w:tcPr>
            <w:tcW w:w="3177" w:type="dxa"/>
            <w:gridSpan w:val="3"/>
            <w:shd w:val="clear" w:color="auto" w:fill="auto"/>
            <w:vAlign w:val="center"/>
          </w:tcPr>
          <w:p w:rsidR="00360F5D" w:rsidRPr="00242915" w:rsidRDefault="00360F5D" w:rsidP="00C32113">
            <w:pPr>
              <w:jc w:val="center"/>
              <w:rPr>
                <w:color w:val="auto"/>
              </w:rPr>
            </w:pPr>
            <w:r w:rsidRPr="00242915">
              <w:rPr>
                <w:color w:val="auto"/>
              </w:rPr>
              <w:t>H: 221-331-314-400</w:t>
            </w:r>
          </w:p>
        </w:tc>
        <w:tc>
          <w:tcPr>
            <w:tcW w:w="3118" w:type="dxa"/>
            <w:gridSpan w:val="3"/>
            <w:shd w:val="clear" w:color="auto" w:fill="auto"/>
            <w:vAlign w:val="center"/>
          </w:tcPr>
          <w:p w:rsidR="00360F5D" w:rsidRPr="00242915" w:rsidRDefault="00360F5D" w:rsidP="00C32113">
            <w:pPr>
              <w:jc w:val="center"/>
              <w:rPr>
                <w:color w:val="auto"/>
              </w:rPr>
            </w:pPr>
            <w:r w:rsidRPr="00242915">
              <w:rPr>
                <w:color w:val="auto"/>
              </w:rPr>
              <w:t>P: 210-260-280-273-304+340-303+361+353</w:t>
            </w:r>
          </w:p>
        </w:tc>
      </w:tr>
      <w:tr w:rsidR="00360F5D" w:rsidRPr="007B79A5" w:rsidTr="00C32113">
        <w:tc>
          <w:tcPr>
            <w:tcW w:w="1009" w:type="dxa"/>
            <w:tcBorders>
              <w:top w:val="single" w:sz="8" w:space="0" w:color="4F81BD"/>
              <w:left w:val="single" w:sz="8" w:space="0" w:color="4F81BD"/>
              <w:bottom w:val="single" w:sz="8" w:space="0" w:color="4F81BD"/>
            </w:tcBorders>
            <w:shd w:val="clear" w:color="auto" w:fill="auto"/>
            <w:vAlign w:val="center"/>
          </w:tcPr>
          <w:p w:rsidR="00360F5D" w:rsidRPr="007B79A5" w:rsidRDefault="00360F5D" w:rsidP="00C32113">
            <w:pPr>
              <w:spacing w:after="0"/>
              <w:jc w:val="center"/>
              <w:rPr>
                <w:b/>
                <w:bCs/>
                <w:color w:val="FF0000"/>
              </w:rPr>
            </w:pPr>
            <w:r>
              <w:rPr>
                <w:b/>
                <w:bCs/>
                <w:noProof/>
                <w:color w:val="FF0000"/>
                <w:lang w:eastAsia="de-DE"/>
              </w:rPr>
              <w:drawing>
                <wp:inline distT="0" distB="0" distL="0" distR="0" wp14:anchorId="42512B0E" wp14:editId="3EED8616">
                  <wp:extent cx="509270" cy="509270"/>
                  <wp:effectExtent l="0" t="0" r="5080" b="5080"/>
                  <wp:docPr id="52" name="Grafik 5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tze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60F5D" w:rsidRPr="007B79A5" w:rsidRDefault="00360F5D" w:rsidP="00C32113">
            <w:pPr>
              <w:spacing w:after="0"/>
              <w:jc w:val="center"/>
              <w:rPr>
                <w:color w:val="FF0000"/>
              </w:rPr>
            </w:pPr>
            <w:r>
              <w:rPr>
                <w:noProof/>
                <w:color w:val="FF0000"/>
                <w:lang w:eastAsia="de-DE"/>
              </w:rPr>
              <w:drawing>
                <wp:inline distT="0" distB="0" distL="0" distR="0" wp14:anchorId="393DD734" wp14:editId="1475BE3C">
                  <wp:extent cx="517525" cy="517525"/>
                  <wp:effectExtent l="0" t="0" r="0" b="0"/>
                  <wp:docPr id="51" name="Grafik 51"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förder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60F5D" w:rsidRPr="007B79A5" w:rsidRDefault="00360F5D" w:rsidP="00C32113">
            <w:pPr>
              <w:spacing w:after="0"/>
              <w:jc w:val="center"/>
              <w:rPr>
                <w:color w:val="FF0000"/>
              </w:rPr>
            </w:pPr>
            <w:r>
              <w:rPr>
                <w:noProof/>
                <w:color w:val="FF0000"/>
                <w:lang w:eastAsia="de-DE"/>
              </w:rPr>
              <w:drawing>
                <wp:inline distT="0" distB="0" distL="0" distR="0" wp14:anchorId="040FBD32" wp14:editId="6AD9DFE2">
                  <wp:extent cx="500380" cy="50038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60F5D" w:rsidRPr="007B79A5" w:rsidRDefault="00360F5D" w:rsidP="00C32113">
            <w:pPr>
              <w:spacing w:after="0"/>
              <w:jc w:val="center"/>
              <w:rPr>
                <w:color w:val="FF0000"/>
              </w:rPr>
            </w:pPr>
            <w:r>
              <w:rPr>
                <w:noProof/>
                <w:color w:val="FF0000"/>
                <w:lang w:eastAsia="de-DE"/>
              </w:rPr>
              <w:drawing>
                <wp:inline distT="0" distB="0" distL="0" distR="0" wp14:anchorId="436ECE33" wp14:editId="0CE93FFD">
                  <wp:extent cx="500380" cy="50038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60F5D" w:rsidRPr="007B79A5" w:rsidRDefault="00360F5D" w:rsidP="00C32113">
            <w:pPr>
              <w:spacing w:after="0"/>
              <w:jc w:val="center"/>
              <w:rPr>
                <w:color w:val="FF0000"/>
              </w:rPr>
            </w:pPr>
            <w:r>
              <w:rPr>
                <w:noProof/>
                <w:color w:val="auto"/>
                <w:lang w:eastAsia="de-DE"/>
              </w:rPr>
              <w:drawing>
                <wp:inline distT="0" distB="0" distL="0" distR="0" wp14:anchorId="6B488EFF" wp14:editId="59A2AE6B">
                  <wp:extent cx="500380" cy="50038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60F5D" w:rsidRPr="007B79A5" w:rsidRDefault="00360F5D" w:rsidP="00C32113">
            <w:pPr>
              <w:spacing w:after="0"/>
              <w:jc w:val="center"/>
              <w:rPr>
                <w:color w:val="FF0000"/>
              </w:rPr>
            </w:pPr>
            <w:r>
              <w:rPr>
                <w:noProof/>
                <w:color w:val="FF0000"/>
                <w:lang w:eastAsia="de-DE"/>
              </w:rPr>
              <w:drawing>
                <wp:inline distT="0" distB="0" distL="0" distR="0" wp14:anchorId="510A1A5C" wp14:editId="0BA20CF3">
                  <wp:extent cx="500380" cy="50038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60F5D" w:rsidRPr="007B79A5" w:rsidRDefault="00360F5D" w:rsidP="00C32113">
            <w:pPr>
              <w:spacing w:after="0"/>
              <w:jc w:val="center"/>
              <w:rPr>
                <w:color w:val="FF0000"/>
              </w:rPr>
            </w:pPr>
            <w:r>
              <w:rPr>
                <w:noProof/>
                <w:color w:val="FF0000"/>
                <w:lang w:eastAsia="de-DE"/>
              </w:rPr>
              <w:drawing>
                <wp:inline distT="0" distB="0" distL="0" distR="0" wp14:anchorId="62D76B5D" wp14:editId="7D3ECB9D">
                  <wp:extent cx="491490" cy="491490"/>
                  <wp:effectExtent l="0" t="0" r="3810" b="3810"/>
                  <wp:docPr id="46" name="Grafik 46" descr="Gi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ft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60F5D" w:rsidRPr="007B79A5" w:rsidRDefault="00360F5D" w:rsidP="00C32113">
            <w:pPr>
              <w:spacing w:after="0"/>
              <w:jc w:val="center"/>
              <w:rPr>
                <w:color w:val="FF0000"/>
              </w:rPr>
            </w:pPr>
            <w:r>
              <w:rPr>
                <w:noProof/>
                <w:color w:val="FF0000"/>
                <w:lang w:eastAsia="de-DE"/>
              </w:rPr>
              <w:drawing>
                <wp:inline distT="0" distB="0" distL="0" distR="0" wp14:anchorId="6D163766" wp14:editId="08583D84">
                  <wp:extent cx="517525" cy="517525"/>
                  <wp:effectExtent l="0" t="0" r="0" b="0"/>
                  <wp:docPr id="45" name="Grafik 45"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ze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60F5D" w:rsidRPr="007B79A5" w:rsidRDefault="00360F5D" w:rsidP="00C32113">
            <w:pPr>
              <w:spacing w:after="0"/>
              <w:jc w:val="center"/>
              <w:rPr>
                <w:color w:val="FF0000"/>
              </w:rPr>
            </w:pPr>
            <w:r>
              <w:rPr>
                <w:noProof/>
                <w:color w:val="FF0000"/>
                <w:lang w:eastAsia="de-DE"/>
              </w:rPr>
              <w:drawing>
                <wp:inline distT="0" distB="0" distL="0" distR="0" wp14:anchorId="3C3CB55D" wp14:editId="00068469">
                  <wp:extent cx="526415" cy="526415"/>
                  <wp:effectExtent l="0" t="0" r="6985" b="6985"/>
                  <wp:docPr id="44" name="Grafik 44"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weltgefah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rsidR="00360F5D" w:rsidRPr="00242915" w:rsidRDefault="00360F5D" w:rsidP="00360F5D">
      <w:pPr>
        <w:tabs>
          <w:tab w:val="left" w:pos="1701"/>
          <w:tab w:val="left" w:pos="1985"/>
        </w:tabs>
        <w:ind w:left="1980" w:hanging="1980"/>
        <w:rPr>
          <w:color w:val="auto"/>
        </w:rPr>
      </w:pPr>
    </w:p>
    <w:p w:rsidR="00360F5D" w:rsidRPr="00242915" w:rsidRDefault="00360F5D" w:rsidP="00360F5D">
      <w:pPr>
        <w:tabs>
          <w:tab w:val="left" w:pos="1701"/>
          <w:tab w:val="left" w:pos="1985"/>
        </w:tabs>
        <w:ind w:left="1980" w:hanging="1980"/>
        <w:rPr>
          <w:color w:val="auto"/>
        </w:rPr>
      </w:pPr>
      <w:r w:rsidRPr="00242915">
        <w:rPr>
          <w:color w:val="auto"/>
        </w:rPr>
        <w:t xml:space="preserve">Materialien: </w:t>
      </w:r>
      <w:r w:rsidRPr="00242915">
        <w:rPr>
          <w:color w:val="auto"/>
        </w:rPr>
        <w:tab/>
      </w:r>
      <w:r w:rsidRPr="00242915">
        <w:rPr>
          <w:color w:val="auto"/>
        </w:rPr>
        <w:tab/>
        <w:t>Kristallisierschälchen, Indikatorpapier</w:t>
      </w:r>
      <w:r>
        <w:rPr>
          <w:color w:val="auto"/>
        </w:rPr>
        <w:t>, Haare</w:t>
      </w:r>
    </w:p>
    <w:p w:rsidR="00360F5D" w:rsidRPr="00BF54B9" w:rsidRDefault="00360F5D" w:rsidP="00360F5D">
      <w:pPr>
        <w:tabs>
          <w:tab w:val="left" w:pos="1701"/>
          <w:tab w:val="left" w:pos="1985"/>
        </w:tabs>
        <w:ind w:left="1980" w:hanging="1980"/>
        <w:rPr>
          <w:color w:val="auto"/>
        </w:rPr>
      </w:pPr>
      <w:r w:rsidRPr="00BF54B9">
        <w:rPr>
          <w:color w:val="auto"/>
        </w:rPr>
        <w:t>Chemikalien:</w:t>
      </w:r>
      <w:r w:rsidRPr="00BF54B9">
        <w:rPr>
          <w:color w:val="auto"/>
        </w:rPr>
        <w:tab/>
      </w:r>
      <w:r w:rsidRPr="00BF54B9">
        <w:rPr>
          <w:color w:val="auto"/>
        </w:rPr>
        <w:tab/>
        <w:t>Wasserstoffperoxid, Ammoniak</w:t>
      </w:r>
    </w:p>
    <w:p w:rsidR="00360F5D" w:rsidRPr="00BF54B9" w:rsidRDefault="00360F5D" w:rsidP="00360F5D">
      <w:pPr>
        <w:tabs>
          <w:tab w:val="left" w:pos="1701"/>
          <w:tab w:val="left" w:pos="1985"/>
        </w:tabs>
        <w:ind w:left="1980" w:hanging="1980"/>
        <w:rPr>
          <w:color w:val="auto"/>
        </w:rPr>
      </w:pPr>
      <w:r w:rsidRPr="00BF54B9">
        <w:rPr>
          <w:color w:val="auto"/>
        </w:rPr>
        <w:t xml:space="preserve">Durchführung: </w:t>
      </w:r>
      <w:r w:rsidRPr="00BF54B9">
        <w:rPr>
          <w:color w:val="auto"/>
        </w:rPr>
        <w:tab/>
      </w:r>
      <w:r w:rsidRPr="00BF54B9">
        <w:rPr>
          <w:color w:val="auto"/>
        </w:rPr>
        <w:tab/>
        <w:t>Pro Haarprobe werden</w:t>
      </w:r>
      <w:r w:rsidRPr="00BF54B9">
        <w:rPr>
          <w:color w:val="auto"/>
        </w:rPr>
        <w:tab/>
        <w:t xml:space="preserve">5 mL einer Wasserstoffperoxid-Lösung in eine Kristallisierschale gegeben. </w:t>
      </w:r>
      <w:r>
        <w:rPr>
          <w:color w:val="auto"/>
        </w:rPr>
        <w:t xml:space="preserve">Der pH-Wert der </w:t>
      </w:r>
      <w:r w:rsidRPr="00BF54B9">
        <w:rPr>
          <w:color w:val="auto"/>
        </w:rPr>
        <w:t>Lösungen w</w:t>
      </w:r>
      <w:r>
        <w:rPr>
          <w:color w:val="auto"/>
        </w:rPr>
        <w:t>i</w:t>
      </w:r>
      <w:r w:rsidRPr="00BF54B9">
        <w:rPr>
          <w:color w:val="auto"/>
        </w:rPr>
        <w:t>rd mit Ammon</w:t>
      </w:r>
      <w:r w:rsidRPr="00BF54B9">
        <w:rPr>
          <w:color w:val="auto"/>
        </w:rPr>
        <w:t>i</w:t>
      </w:r>
      <w:r w:rsidRPr="00BF54B9">
        <w:rPr>
          <w:color w:val="auto"/>
        </w:rPr>
        <w:t xml:space="preserve">ak auf 10 </w:t>
      </w:r>
      <w:r>
        <w:rPr>
          <w:color w:val="auto"/>
        </w:rPr>
        <w:t>eingestellt</w:t>
      </w:r>
      <w:r w:rsidRPr="00BF54B9">
        <w:rPr>
          <w:color w:val="auto"/>
        </w:rPr>
        <w:t>. Anschließend werden die verschiedenen Haarproben in die Schalen gegeben. Nach 15 Min werden die Proben entnommen und mit der Ausgangsprobe verglichen.</w:t>
      </w:r>
    </w:p>
    <w:p w:rsidR="00360F5D" w:rsidRPr="00610EDD" w:rsidRDefault="00360F5D" w:rsidP="00360F5D">
      <w:pPr>
        <w:tabs>
          <w:tab w:val="left" w:pos="1701"/>
          <w:tab w:val="left" w:pos="1985"/>
        </w:tabs>
        <w:ind w:left="1980" w:hanging="1980"/>
        <w:rPr>
          <w:color w:val="auto"/>
        </w:rPr>
      </w:pPr>
      <w:r w:rsidRPr="00BF54B9">
        <w:rPr>
          <w:color w:val="auto"/>
        </w:rPr>
        <w:t>Beobachtung:</w:t>
      </w:r>
      <w:r w:rsidRPr="00BF54B9">
        <w:rPr>
          <w:color w:val="auto"/>
        </w:rPr>
        <w:tab/>
      </w:r>
      <w:r w:rsidRPr="00BF54B9">
        <w:rPr>
          <w:color w:val="auto"/>
        </w:rPr>
        <w:tab/>
      </w:r>
      <w:r w:rsidRPr="00BF54B9">
        <w:rPr>
          <w:color w:val="auto"/>
        </w:rPr>
        <w:tab/>
        <w:t>Nach Zugabe der Haare zu den Wasserstoffperoxi</w:t>
      </w:r>
      <w:r>
        <w:rPr>
          <w:color w:val="auto"/>
        </w:rPr>
        <w:t>d-Lösungen bildet</w:t>
      </w:r>
      <w:r w:rsidRPr="00BF54B9">
        <w:rPr>
          <w:color w:val="auto"/>
        </w:rPr>
        <w:t xml:space="preserve"> sich </w:t>
      </w:r>
      <w:r w:rsidRPr="00610EDD">
        <w:rPr>
          <w:color w:val="auto"/>
        </w:rPr>
        <w:t xml:space="preserve">Gas. Die </w:t>
      </w:r>
      <w:r>
        <w:rPr>
          <w:color w:val="auto"/>
        </w:rPr>
        <w:t xml:space="preserve">Farbe der </w:t>
      </w:r>
      <w:r w:rsidRPr="00610EDD">
        <w:rPr>
          <w:color w:val="auto"/>
        </w:rPr>
        <w:t>Haare w</w:t>
      </w:r>
      <w:r>
        <w:rPr>
          <w:color w:val="auto"/>
        </w:rPr>
        <w:t>i</w:t>
      </w:r>
      <w:r w:rsidRPr="00610EDD">
        <w:rPr>
          <w:color w:val="auto"/>
        </w:rPr>
        <w:t xml:space="preserve">rd </w:t>
      </w:r>
      <w:r>
        <w:rPr>
          <w:color w:val="auto"/>
        </w:rPr>
        <w:t>dabei heller</w:t>
      </w:r>
      <w:r w:rsidRPr="00610EDD">
        <w:rPr>
          <w:color w:val="auto"/>
        </w:rPr>
        <w:t xml:space="preserve"> (Abb. 1).</w:t>
      </w:r>
    </w:p>
    <w:p w:rsidR="00360F5D" w:rsidRPr="00610EDD" w:rsidRDefault="00360F5D" w:rsidP="00360F5D">
      <w:pPr>
        <w:tabs>
          <w:tab w:val="left" w:pos="1701"/>
          <w:tab w:val="left" w:pos="1985"/>
        </w:tabs>
        <w:ind w:left="1980" w:hanging="1980"/>
        <w:rPr>
          <w:color w:val="auto"/>
        </w:rPr>
      </w:pPr>
      <w:r w:rsidRPr="00610EDD">
        <w:rPr>
          <w:color w:val="auto"/>
        </w:rPr>
        <w:t>Deutung:</w:t>
      </w:r>
      <w:r w:rsidRPr="00610EDD">
        <w:rPr>
          <w:color w:val="auto"/>
        </w:rPr>
        <w:tab/>
      </w:r>
      <w:r w:rsidRPr="00610EDD">
        <w:rPr>
          <w:color w:val="auto"/>
        </w:rPr>
        <w:tab/>
      </w:r>
      <w:r w:rsidRPr="00610EDD">
        <w:rPr>
          <w:color w:val="auto"/>
        </w:rPr>
        <w:tab/>
        <w:t xml:space="preserve">Durch die Zugabe von Ammoniak wird die Wasserstoffperoxid-Lösung basisch. Dadurch erhöht sich die Permeabilität der Haare für das Peroxid (und auch für andere Flüssigkeiten). Somit  kann das Peroxid in die Haare eindringen und die Haarpigmente bleichen. Haarpigmente sind Melanine, </w:t>
      </w:r>
      <w:r w:rsidRPr="00610EDD">
        <w:rPr>
          <w:color w:val="auto"/>
        </w:rPr>
        <w:lastRenderedPageBreak/>
        <w:t>genauer gesagt Phäomelanin (helle Haarfarbe) und Eumelanin (dunkle Haarfarbe).</w:t>
      </w:r>
    </w:p>
    <w:p w:rsidR="00360F5D" w:rsidRPr="00610EDD" w:rsidRDefault="00360F5D" w:rsidP="00360F5D">
      <w:pPr>
        <w:tabs>
          <w:tab w:val="left" w:pos="1701"/>
          <w:tab w:val="left" w:pos="1985"/>
        </w:tabs>
        <w:ind w:left="1980" w:hanging="1980"/>
        <w:rPr>
          <w:color w:val="auto"/>
        </w:rPr>
      </w:pPr>
      <w:r w:rsidRPr="00610EDD">
        <w:rPr>
          <w:color w:val="auto"/>
        </w:rPr>
        <w:t>Entsorgung:</w:t>
      </w:r>
      <w:r w:rsidRPr="00610EDD">
        <w:rPr>
          <w:color w:val="auto"/>
        </w:rPr>
        <w:tab/>
      </w:r>
      <w:r w:rsidRPr="00610EDD">
        <w:rPr>
          <w:color w:val="auto"/>
        </w:rPr>
        <w:tab/>
        <w:t>Die Entsorgung der Substanzen erfolgt im Hausmüll. Die Lösungen werden neutralisiert und im Abwasser entsorgt.</w:t>
      </w:r>
    </w:p>
    <w:p w:rsidR="00360F5D" w:rsidRDefault="00360F5D" w:rsidP="00360F5D">
      <w:pPr>
        <w:keepNext/>
        <w:tabs>
          <w:tab w:val="left" w:pos="1701"/>
          <w:tab w:val="left" w:pos="1985"/>
        </w:tabs>
        <w:ind w:left="1980" w:hanging="1980"/>
        <w:jc w:val="center"/>
      </w:pPr>
      <w:r>
        <w:rPr>
          <w:noProof/>
          <w:color w:val="FF0000"/>
          <w:lang w:eastAsia="de-DE"/>
        </w:rPr>
        <w:drawing>
          <wp:inline distT="0" distB="0" distL="0" distR="0" wp14:anchorId="15125889" wp14:editId="7BDB2F92">
            <wp:extent cx="5330825" cy="3554095"/>
            <wp:effectExtent l="0" t="0" r="3175" b="8255"/>
            <wp:docPr id="43" name="Grafik 43" descr="IMG_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8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825" cy="3554095"/>
                    </a:xfrm>
                    <a:prstGeom prst="rect">
                      <a:avLst/>
                    </a:prstGeom>
                    <a:noFill/>
                    <a:ln>
                      <a:noFill/>
                    </a:ln>
                  </pic:spPr>
                </pic:pic>
              </a:graphicData>
            </a:graphic>
          </wp:inline>
        </w:drawing>
      </w:r>
    </w:p>
    <w:p w:rsidR="00360F5D" w:rsidRPr="001B073E" w:rsidRDefault="00360F5D" w:rsidP="00360F5D">
      <w:pPr>
        <w:pStyle w:val="Beschriftung"/>
        <w:rPr>
          <w:color w:val="FF0000"/>
        </w:rPr>
      </w:pPr>
      <w:r>
        <w:t xml:space="preserve">Abbildung </w:t>
      </w:r>
      <w:r>
        <w:fldChar w:fldCharType="begin"/>
      </w:r>
      <w:r>
        <w:instrText xml:space="preserve"> SEQ Abbildung \* ARABIC </w:instrText>
      </w:r>
      <w:r>
        <w:fldChar w:fldCharType="separate"/>
      </w:r>
      <w:r>
        <w:rPr>
          <w:noProof/>
        </w:rPr>
        <w:t>1</w:t>
      </w:r>
      <w:r>
        <w:fldChar w:fldCharType="end"/>
      </w:r>
      <w:r>
        <w:t>: Eine ausgewählte Haarprobe vor und nach der Bleichung. Links: vor der Bleichung, rechts: nach der Bleichung.</w:t>
      </w:r>
    </w:p>
    <w:p w:rsidR="00360F5D" w:rsidRPr="00610EDD" w:rsidRDefault="00360F5D" w:rsidP="00360F5D">
      <w:pPr>
        <w:tabs>
          <w:tab w:val="left" w:pos="1701"/>
          <w:tab w:val="left" w:pos="1985"/>
        </w:tabs>
        <w:ind w:left="1980" w:hanging="1980"/>
        <w:rPr>
          <w:color w:val="auto"/>
        </w:rPr>
      </w:pPr>
      <w:r w:rsidRPr="00610EDD">
        <w:rPr>
          <w:color w:val="auto"/>
        </w:rPr>
        <w:t>Literatur:</w:t>
      </w:r>
      <w:r w:rsidRPr="00610EDD">
        <w:rPr>
          <w:color w:val="auto"/>
        </w:rPr>
        <w:tab/>
      </w:r>
      <w:r w:rsidRPr="00610EDD">
        <w:rPr>
          <w:color w:val="auto"/>
        </w:rPr>
        <w:tab/>
        <w:t xml:space="preserve">W. Glöckner, W. Jansen, R.G. Weissenhorn, Handbuch der experimentellen Chemie – Band 12, Aulis 1997, S. 228f. </w:t>
      </w:r>
    </w:p>
    <w:p w:rsidR="00360F5D" w:rsidRDefault="00360F5D" w:rsidP="00360F5D">
      <w:pPr>
        <w:tabs>
          <w:tab w:val="left" w:pos="1701"/>
          <w:tab w:val="left" w:pos="1985"/>
        </w:tabs>
        <w:ind w:left="1980" w:hanging="1980"/>
        <w:rPr>
          <w:color w:val="FF0000"/>
        </w:rPr>
      </w:pPr>
      <w:r>
        <w:rPr>
          <w:noProof/>
          <w:color w:val="FF0000"/>
          <w:lang w:eastAsia="de-DE"/>
        </w:rPr>
        <mc:AlternateContent>
          <mc:Choice Requires="wps">
            <w:drawing>
              <wp:inline distT="0" distB="0" distL="0" distR="0" wp14:anchorId="22BCFD8E" wp14:editId="4757E81C">
                <wp:extent cx="5873115" cy="1555115"/>
                <wp:effectExtent l="0" t="0" r="13335" b="26035"/>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5511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0F5D" w:rsidRPr="00DD0DA7" w:rsidRDefault="00360F5D" w:rsidP="00360F5D">
                            <w:pPr>
                              <w:rPr>
                                <w:color w:val="auto"/>
                              </w:rPr>
                            </w:pPr>
                            <w:r w:rsidRPr="00DD0DA7">
                              <w:rPr>
                                <w:color w:val="auto"/>
                              </w:rPr>
                              <w:t>Dieser Versuch eignet sich, um einen fächerübergreifenden Bezug zum Biologieunterricht he</w:t>
                            </w:r>
                            <w:r w:rsidRPr="00DD0DA7">
                              <w:rPr>
                                <w:color w:val="auto"/>
                              </w:rPr>
                              <w:t>r</w:t>
                            </w:r>
                            <w:r w:rsidRPr="00DD0DA7">
                              <w:rPr>
                                <w:color w:val="auto"/>
                              </w:rPr>
                              <w:t xml:space="preserve">zustellen. Nicht nur die Gefahren von Bleichungsmitteln, auch die natürliche, altersbedingte Grauhaarigkeit kann durch den Versuch thematisiert werden. Die Chemikalien sind teilweise gefährlich, sodass der Versuch nur als LV durchgeführt werden kann. </w:t>
                            </w:r>
                            <w:r>
                              <w:rPr>
                                <w:color w:val="auto"/>
                              </w:rPr>
                              <w:t>Der Effekt ist bei diesem Versuch leider nicht so eindeutig zu beobachten. Dieser Versuch kann auch dazu dienen zu zeigen, wie Farben entstehen. Dabei kann auf konj</w:t>
                            </w:r>
                            <w:r>
                              <w:rPr>
                                <w:color w:val="auto"/>
                              </w:rPr>
                              <w:t>u</w:t>
                            </w:r>
                            <w:r>
                              <w:rPr>
                                <w:color w:val="auto"/>
                              </w:rPr>
                              <w:t>gierte π-Bindungen eingegangen werden.</w:t>
                            </w:r>
                          </w:p>
                        </w:txbxContent>
                      </wps:txbx>
                      <wps:bodyPr rot="0" vert="horz" wrap="square" lIns="91440" tIns="45720" rIns="91440" bIns="45720" anchor="t" anchorCtr="0" upright="1">
                        <a:noAutofit/>
                      </wps:bodyPr>
                    </wps:wsp>
                  </a:graphicData>
                </a:graphic>
              </wp:inline>
            </w:drawing>
          </mc:Choice>
          <mc:Fallback>
            <w:pict>
              <v:shape id="Textfeld 67" o:spid="_x0000_s1027" type="#_x0000_t202" style="width:462.45pt;height:1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" strokecolor="#c0504d" strokeweight="1pt">
                <v:stroke dashstyle="dash"/>
                <v:shadow color="#868686"/>
                <v:textbox>
                  <w:txbxContent>
                    <w:p w:rsidR="00360F5D" w:rsidRPr="00DD0DA7" w:rsidRDefault="00360F5D" w:rsidP="00360F5D">
                      <w:pPr>
                        <w:rPr>
                          <w:color w:val="auto"/>
                        </w:rPr>
                      </w:pPr>
                      <w:r w:rsidRPr="00DD0DA7">
                        <w:rPr>
                          <w:color w:val="auto"/>
                        </w:rPr>
                        <w:t>Dieser Versuch eignet sich, um einen fächerübergreifenden Bezug zum Biologieunterricht he</w:t>
                      </w:r>
                      <w:r w:rsidRPr="00DD0DA7">
                        <w:rPr>
                          <w:color w:val="auto"/>
                        </w:rPr>
                        <w:t>r</w:t>
                      </w:r>
                      <w:r w:rsidRPr="00DD0DA7">
                        <w:rPr>
                          <w:color w:val="auto"/>
                        </w:rPr>
                        <w:t xml:space="preserve">zustellen. Nicht nur die Gefahren von Bleichungsmitteln, auch die natürliche, altersbedingte Grauhaarigkeit kann durch den Versuch thematisiert werden. Die Chemikalien sind teilweise gefährlich, sodass der Versuch nur als LV durchgeführt werden kann. </w:t>
                      </w:r>
                      <w:r>
                        <w:rPr>
                          <w:color w:val="auto"/>
                        </w:rPr>
                        <w:t>Der Effekt ist bei diesem Versuch leider nicht so eindeutig zu beobachten. Dieser Versuch kann auch dazu dienen zu zeigen, wie Farben entstehen. Dabei kann auf konj</w:t>
                      </w:r>
                      <w:r>
                        <w:rPr>
                          <w:color w:val="auto"/>
                        </w:rPr>
                        <w:t>u</w:t>
                      </w:r>
                      <w:r>
                        <w:rPr>
                          <w:color w:val="auto"/>
                        </w:rPr>
                        <w:t>gierte π-Bindungen eingegangen werden.</w:t>
                      </w:r>
                    </w:p>
                  </w:txbxContent>
                </v:textbox>
                <w10:anchorlock/>
              </v:shape>
            </w:pict>
          </mc:Fallback>
        </mc:AlternateContent>
      </w:r>
    </w:p>
    <w:p w:rsidR="00BE6DD9" w:rsidRPr="001B1A06" w:rsidRDefault="00BE6DD9" w:rsidP="001B1A06"/>
    <w:sectPr w:rsidR="00BE6DD9" w:rsidRPr="001B1A06" w:rsidSect="00105256">
      <w:headerReference w:type="default" r:id="rId19"/>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A6B" w:rsidRDefault="00333A6B" w:rsidP="009524CC">
      <w:pPr>
        <w:spacing w:after="0"/>
      </w:pPr>
      <w:r>
        <w:separator/>
      </w:r>
    </w:p>
  </w:endnote>
  <w:endnote w:type="continuationSeparator" w:id="0">
    <w:p w:rsidR="00333A6B" w:rsidRDefault="00333A6B"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A6B" w:rsidRDefault="00333A6B" w:rsidP="009524CC">
      <w:pPr>
        <w:spacing w:after="0"/>
      </w:pPr>
      <w:r>
        <w:separator/>
      </w:r>
    </w:p>
  </w:footnote>
  <w:footnote w:type="continuationSeparator" w:id="0">
    <w:p w:rsidR="00333A6B" w:rsidRDefault="00333A6B"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360F5D" w:rsidRPr="00360F5D">
            <w:rPr>
              <w:b/>
              <w:bCs/>
              <w:noProof/>
              <w:sz w:val="20"/>
              <w:szCs w:val="20"/>
            </w:rPr>
            <w:t>V 1 – Anwendung von Haarbleichmitteln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360F5D">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0F5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B4F3F-5B51-4C8B-87BE-C98D6D79E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186</Words>
  <Characters>1369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Thomas Waitz</cp:lastModifiedBy>
  <cp:revision>2</cp:revision>
  <cp:lastPrinted>2012-06-21T19:47:00Z</cp:lastPrinted>
  <dcterms:created xsi:type="dcterms:W3CDTF">2013-08-14T19:17:00Z</dcterms:created>
  <dcterms:modified xsi:type="dcterms:W3CDTF">2013-08-14T19:17:00Z</dcterms:modified>
</cp:coreProperties>
</file>