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232FC549" w:rsidR="00954DC8" w:rsidRDefault="00F74A95" w:rsidP="00954DC8">
      <w:r>
        <w:t>Name</w:t>
      </w:r>
      <w:r w:rsidR="00966D3D">
        <w:t>: Niklas Heier</w:t>
      </w:r>
    </w:p>
    <w:p w14:paraId="74198D98" w14:textId="10041654" w:rsidR="00954DC8" w:rsidRDefault="00F74A95" w:rsidP="00954DC8">
      <w:r>
        <w:t>Semester</w:t>
      </w:r>
      <w:r w:rsidR="00966D3D">
        <w:t xml:space="preserve">: </w:t>
      </w:r>
      <w:r w:rsidR="00C33197">
        <w:t>Sommersemester 2013</w:t>
      </w:r>
    </w:p>
    <w:p w14:paraId="1359FCC1" w14:textId="6798A8D9" w:rsidR="00954DC8" w:rsidRDefault="00954DC8" w:rsidP="00954DC8">
      <w:r>
        <w:t xml:space="preserve">Klassenstufen </w:t>
      </w:r>
      <w:r w:rsidR="00D46503">
        <w:t>11&amp;12</w:t>
      </w:r>
    </w:p>
    <w:p w14:paraId="7E422764" w14:textId="77777777" w:rsidR="00954DC8" w:rsidRDefault="00954DC8" w:rsidP="00954DC8">
      <w:r>
        <w:tab/>
      </w:r>
    </w:p>
    <w:p w14:paraId="4AEE18C5" w14:textId="64538E89" w:rsidR="008B7FD6" w:rsidRDefault="008B7FD6" w:rsidP="00954DC8"/>
    <w:p w14:paraId="2B3917B5" w14:textId="760101EE" w:rsidR="008B7FD6" w:rsidRDefault="008B7FD6" w:rsidP="00954DC8"/>
    <w:p w14:paraId="374BBBFB" w14:textId="7B312B4A" w:rsidR="00966D3D" w:rsidRDefault="00966D3D" w:rsidP="008B7FD6">
      <w:pPr>
        <w:rPr>
          <w:rFonts w:ascii="Times New Roman" w:hAnsi="Times New Roman" w:cs="Times New Roman"/>
          <w:sz w:val="52"/>
          <w:szCs w:val="24"/>
        </w:rPr>
      </w:pPr>
    </w:p>
    <w:p w14:paraId="7165E783" w14:textId="3605CEB5" w:rsidR="00966D3D" w:rsidRDefault="0075076A" w:rsidP="008B7FD6">
      <w:pPr>
        <w:rPr>
          <w:rFonts w:ascii="Times New Roman" w:hAnsi="Times New Roman" w:cs="Times New Roman"/>
          <w:sz w:val="52"/>
          <w:szCs w:val="24"/>
        </w:rPr>
      </w:pPr>
      <w:r>
        <w:rPr>
          <w:noProof/>
          <w:lang w:eastAsia="zh-TW"/>
        </w:rPr>
        <w:drawing>
          <wp:anchor distT="0" distB="0" distL="114300" distR="114300" simplePos="0" relativeHeight="251652608" behindDoc="0" locked="0" layoutInCell="1" allowOverlap="1" wp14:anchorId="6517799B" wp14:editId="498696F5">
            <wp:simplePos x="0" y="0"/>
            <wp:positionH relativeFrom="column">
              <wp:posOffset>2705100</wp:posOffset>
            </wp:positionH>
            <wp:positionV relativeFrom="paragraph">
              <wp:posOffset>540385</wp:posOffset>
            </wp:positionV>
            <wp:extent cx="2421255" cy="3228340"/>
            <wp:effectExtent l="438150" t="342900" r="512445" b="42926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869875">
                      <a:off x="0" y="0"/>
                      <a:ext cx="2421255" cy="3228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zh-TW"/>
        </w:rPr>
        <w:drawing>
          <wp:anchor distT="0" distB="0" distL="114300" distR="114300" simplePos="0" relativeHeight="251788288" behindDoc="1" locked="0" layoutInCell="1" allowOverlap="1" wp14:anchorId="2074A249" wp14:editId="17D7B6A5">
            <wp:simplePos x="0" y="0"/>
            <wp:positionH relativeFrom="column">
              <wp:posOffset>633095</wp:posOffset>
            </wp:positionH>
            <wp:positionV relativeFrom="paragraph">
              <wp:posOffset>467360</wp:posOffset>
            </wp:positionV>
            <wp:extent cx="2037715" cy="2716530"/>
            <wp:effectExtent l="209550" t="171450" r="229235" b="217170"/>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21396261">
                      <a:off x="0" y="0"/>
                      <a:ext cx="2037715" cy="27165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6F8393" w14:textId="09C680B0" w:rsidR="00966D3D" w:rsidRDefault="00966D3D" w:rsidP="008B7FD6">
      <w:pPr>
        <w:rPr>
          <w:rFonts w:ascii="Times New Roman" w:hAnsi="Times New Roman" w:cs="Times New Roman"/>
          <w:sz w:val="52"/>
          <w:szCs w:val="24"/>
        </w:rPr>
      </w:pPr>
    </w:p>
    <w:p w14:paraId="422A024A" w14:textId="5BA10373" w:rsidR="00966D3D" w:rsidRDefault="00966D3D" w:rsidP="008B7FD6">
      <w:pPr>
        <w:rPr>
          <w:rFonts w:ascii="Times New Roman" w:hAnsi="Times New Roman" w:cs="Times New Roman"/>
          <w:sz w:val="52"/>
          <w:szCs w:val="24"/>
        </w:rPr>
      </w:pPr>
    </w:p>
    <w:p w14:paraId="60A6B390" w14:textId="77777777" w:rsidR="00966D3D" w:rsidRDefault="00966D3D" w:rsidP="008B7FD6">
      <w:pPr>
        <w:rPr>
          <w:rFonts w:ascii="Times New Roman" w:hAnsi="Times New Roman" w:cs="Times New Roman"/>
          <w:sz w:val="52"/>
          <w:szCs w:val="24"/>
        </w:rPr>
      </w:pPr>
    </w:p>
    <w:p w14:paraId="25AEAA67" w14:textId="77777777" w:rsidR="00E75400" w:rsidRDefault="00E75400" w:rsidP="008B7FD6">
      <w:pPr>
        <w:rPr>
          <w:rFonts w:ascii="Times New Roman" w:hAnsi="Times New Roman" w:cs="Times New Roman"/>
          <w:sz w:val="52"/>
          <w:szCs w:val="24"/>
        </w:rPr>
      </w:pPr>
    </w:p>
    <w:p w14:paraId="38CBF3CE" w14:textId="77777777" w:rsidR="00E75400" w:rsidRDefault="00E75400" w:rsidP="008B7FD6">
      <w:pPr>
        <w:rPr>
          <w:rFonts w:ascii="Times New Roman" w:hAnsi="Times New Roman" w:cs="Times New Roman"/>
          <w:sz w:val="52"/>
          <w:szCs w:val="24"/>
        </w:rPr>
      </w:pPr>
    </w:p>
    <w:p w14:paraId="484F41F0" w14:textId="625285D5" w:rsidR="008B7FD6" w:rsidRDefault="0009516F" w:rsidP="008B7FD6">
      <w:pPr>
        <w:rPr>
          <w:rFonts w:ascii="Times New Roman" w:hAnsi="Times New Roman" w:cs="Times New Roman"/>
          <w:sz w:val="52"/>
          <w:szCs w:val="24"/>
        </w:rPr>
      </w:pPr>
      <w:r>
        <w:rPr>
          <w:rFonts w:ascii="Times New Roman" w:hAnsi="Times New Roman" w:cs="Times New Roman"/>
          <w:noProof/>
          <w:sz w:val="52"/>
          <w:szCs w:val="24"/>
          <w:lang w:eastAsia="zh-TW"/>
        </w:rPr>
        <mc:AlternateContent>
          <mc:Choice Requires="wps">
            <w:drawing>
              <wp:anchor distT="0" distB="0" distL="114300" distR="114300" simplePos="0" relativeHeight="251784192" behindDoc="0" locked="0" layoutInCell="1" allowOverlap="1" wp14:anchorId="6C1F7AAD" wp14:editId="62048440">
                <wp:simplePos x="0" y="0"/>
                <wp:positionH relativeFrom="column">
                  <wp:posOffset>24130</wp:posOffset>
                </wp:positionH>
                <wp:positionV relativeFrom="paragraph">
                  <wp:posOffset>560705</wp:posOffset>
                </wp:positionV>
                <wp:extent cx="5695950" cy="0"/>
                <wp:effectExtent l="5080" t="8255" r="13970" b="10795"/>
                <wp:wrapNone/>
                <wp:docPr id="11"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&#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DMl8DTIAIAAD4EAAAOAAAAAAAAAAAAAAAAAC4CAABkcnMvZTJvRG9jLnhtbFBLAQIt&#10;ABQABgAIAAAAIQA5eepD2gAAAAcBAAAPAAAAAAAAAAAAAAAAAHoEAABkcnMvZG93bnJldi54bWxQ&#10;SwUGAAAAAAQABADzAAAAgQUAAAAA&#10;"/>
            </w:pict>
          </mc:Fallback>
        </mc:AlternateContent>
      </w:r>
    </w:p>
    <w:p w14:paraId="23A15D18" w14:textId="2F8A42FA" w:rsidR="0006684E" w:rsidRPr="003C7A8A" w:rsidRDefault="0009516F" w:rsidP="0006684E">
      <w:pPr>
        <w:autoSpaceDE w:val="0"/>
        <w:autoSpaceDN w:val="0"/>
        <w:adjustRightInd w:val="0"/>
        <w:jc w:val="center"/>
        <w:rPr>
          <w:rFonts w:ascii="Times New Roman" w:hAnsi="Times New Roman" w:cs="Times New Roman"/>
          <w:b/>
          <w:sz w:val="48"/>
          <w:szCs w:val="48"/>
        </w:rPr>
      </w:pPr>
      <w:r w:rsidRPr="003C7A8A">
        <w:rPr>
          <w:rFonts w:ascii="Times New Roman" w:hAnsi="Times New Roman" w:cs="Times New Roman"/>
          <w:b/>
          <w:noProof/>
          <w:sz w:val="48"/>
          <w:szCs w:val="48"/>
          <w:lang w:eastAsia="zh-TW"/>
        </w:rPr>
        <mc:AlternateContent>
          <mc:Choice Requires="wps">
            <w:drawing>
              <wp:anchor distT="0" distB="0" distL="114300" distR="114300" simplePos="0" relativeHeight="251786240" behindDoc="0" locked="0" layoutInCell="1" allowOverlap="1" wp14:anchorId="0EB21FF5" wp14:editId="7827A2DC">
                <wp:simplePos x="0" y="0"/>
                <wp:positionH relativeFrom="column">
                  <wp:posOffset>147955</wp:posOffset>
                </wp:positionH>
                <wp:positionV relativeFrom="paragraph">
                  <wp:posOffset>540385</wp:posOffset>
                </wp:positionV>
                <wp:extent cx="5419725" cy="0"/>
                <wp:effectExtent l="5080" t="6985" r="13970" b="12065"/>
                <wp:wrapNone/>
                <wp:docPr id="10"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1.65pt;margin-top:42.55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cpIAIAAD4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"/>
            </w:pict>
          </mc:Fallback>
        </mc:AlternateContent>
      </w:r>
      <w:r w:rsidR="00D46503">
        <w:rPr>
          <w:rFonts w:ascii="Times New Roman" w:hAnsi="Times New Roman" w:cs="Times New Roman"/>
          <w:b/>
          <w:sz w:val="48"/>
          <w:szCs w:val="48"/>
        </w:rPr>
        <w:t>Enthalpie und Entropie</w:t>
      </w:r>
    </w:p>
    <w:p w14:paraId="007D3172" w14:textId="51D8C28D" w:rsidR="008B7FD6" w:rsidRDefault="008B7FD6" w:rsidP="00954DC8">
      <w:pPr>
        <w:autoSpaceDE w:val="0"/>
        <w:autoSpaceDN w:val="0"/>
        <w:adjustRightInd w:val="0"/>
        <w:rPr>
          <w:noProof/>
          <w:lang w:eastAsia="de-DE"/>
        </w:rPr>
      </w:pPr>
    </w:p>
    <w:p w14:paraId="5DDEA014" w14:textId="3321AEDF" w:rsidR="008B7FD6" w:rsidRDefault="00400E7F" w:rsidP="00954DC8">
      <w:pPr>
        <w:autoSpaceDE w:val="0"/>
        <w:autoSpaceDN w:val="0"/>
        <w:adjustRightInd w:val="0"/>
        <w:rPr>
          <w:noProof/>
          <w:lang w:eastAsia="de-DE"/>
        </w:rPr>
      </w:pPr>
      <w:r>
        <w:rPr>
          <w:noProof/>
          <w:lang w:eastAsia="zh-TW"/>
        </w:rPr>
        <w:lastRenderedPageBreak/>
        <mc:AlternateContent>
          <mc:Choice Requires="wps">
            <w:drawing>
              <wp:anchor distT="0" distB="0" distL="114300" distR="114300" simplePos="0" relativeHeight="251782144" behindDoc="0" locked="0" layoutInCell="1" allowOverlap="1" wp14:anchorId="6280BD10" wp14:editId="32E6A16D">
                <wp:simplePos x="0" y="0"/>
                <wp:positionH relativeFrom="column">
                  <wp:posOffset>-137795</wp:posOffset>
                </wp:positionH>
                <wp:positionV relativeFrom="paragraph">
                  <wp:posOffset>-99695</wp:posOffset>
                </wp:positionV>
                <wp:extent cx="5962650" cy="2219325"/>
                <wp:effectExtent l="0" t="0" r="19050" b="28575"/>
                <wp:wrapNone/>
                <wp:docPr id="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21932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FD41E3" w:rsidRDefault="00FD41E3">
                            <w:pPr>
                              <w:pBdr>
                                <w:bottom w:val="single" w:sz="6" w:space="1" w:color="auto"/>
                              </w:pBdr>
                              <w:rPr>
                                <w:b/>
                              </w:rPr>
                            </w:pPr>
                            <w:r w:rsidRPr="00A90BD6">
                              <w:rPr>
                                <w:b/>
                              </w:rPr>
                              <w:t>Auf einen Blick:</w:t>
                            </w:r>
                          </w:p>
                          <w:p w14:paraId="1EFC1419" w14:textId="0A6FF62C" w:rsidR="00FD41E3" w:rsidRDefault="00FD41E3" w:rsidP="00400E7F">
                            <w:pPr>
                              <w:spacing w:after="0"/>
                              <w:rPr>
                                <w:rFonts w:asciiTheme="majorHAnsi" w:hAnsiTheme="majorHAnsi"/>
                                <w:color w:val="auto"/>
                              </w:rPr>
                            </w:pPr>
                            <w:r>
                              <w:rPr>
                                <w:rFonts w:asciiTheme="majorHAnsi" w:hAnsiTheme="majorHAnsi"/>
                                <w:color w:val="auto"/>
                              </w:rPr>
                              <w:t>In diesem Protokoll wird</w:t>
                            </w:r>
                            <w:r w:rsidRPr="00464D2B">
                              <w:rPr>
                                <w:rFonts w:asciiTheme="majorHAnsi" w:hAnsiTheme="majorHAnsi"/>
                                <w:color w:val="auto"/>
                              </w:rPr>
                              <w:t xml:space="preserve"> </w:t>
                            </w:r>
                            <w:r>
                              <w:rPr>
                                <w:rFonts w:asciiTheme="majorHAnsi" w:hAnsiTheme="majorHAnsi"/>
                                <w:b/>
                                <w:color w:val="auto"/>
                              </w:rPr>
                              <w:t>ein</w:t>
                            </w:r>
                            <w:r w:rsidRPr="00464D2B">
                              <w:rPr>
                                <w:rFonts w:asciiTheme="majorHAnsi" w:hAnsiTheme="majorHAnsi"/>
                                <w:b/>
                                <w:color w:val="auto"/>
                              </w:rPr>
                              <w:t xml:space="preserve"> Lehrerversuche</w:t>
                            </w:r>
                            <w:r w:rsidRPr="00464D2B">
                              <w:rPr>
                                <w:rFonts w:asciiTheme="majorHAnsi" w:hAnsiTheme="majorHAnsi"/>
                                <w:color w:val="auto"/>
                              </w:rPr>
                              <w:t xml:space="preserve"> und </w:t>
                            </w:r>
                            <w:r>
                              <w:rPr>
                                <w:rFonts w:asciiTheme="majorHAnsi" w:hAnsiTheme="majorHAnsi"/>
                                <w:b/>
                                <w:color w:val="auto"/>
                              </w:rPr>
                              <w:t>drei</w:t>
                            </w:r>
                            <w:r w:rsidRPr="00464D2B">
                              <w:rPr>
                                <w:rFonts w:asciiTheme="majorHAnsi" w:hAnsiTheme="majorHAnsi"/>
                                <w:b/>
                                <w:color w:val="auto"/>
                              </w:rPr>
                              <w:t xml:space="preserve"> Schülerversuche</w:t>
                            </w:r>
                            <w:r w:rsidRPr="00464D2B">
                              <w:rPr>
                                <w:rFonts w:asciiTheme="majorHAnsi" w:hAnsiTheme="majorHAnsi"/>
                                <w:color w:val="auto"/>
                              </w:rPr>
                              <w:t xml:space="preserve"> für die </w:t>
                            </w:r>
                            <w:r>
                              <w:rPr>
                                <w:rFonts w:asciiTheme="majorHAnsi" w:hAnsiTheme="majorHAnsi"/>
                                <w:b/>
                                <w:color w:val="auto"/>
                              </w:rPr>
                              <w:t>Jahrgangsst</w:t>
                            </w:r>
                            <w:r>
                              <w:rPr>
                                <w:rFonts w:asciiTheme="majorHAnsi" w:hAnsiTheme="majorHAnsi"/>
                                <w:b/>
                                <w:color w:val="auto"/>
                              </w:rPr>
                              <w:t>u</w:t>
                            </w:r>
                            <w:r>
                              <w:rPr>
                                <w:rFonts w:asciiTheme="majorHAnsi" w:hAnsiTheme="majorHAnsi"/>
                                <w:b/>
                                <w:color w:val="auto"/>
                              </w:rPr>
                              <w:t>fe 11 &amp; 12</w:t>
                            </w:r>
                            <w:r w:rsidRPr="00464D2B">
                              <w:rPr>
                                <w:rFonts w:asciiTheme="majorHAnsi" w:hAnsiTheme="majorHAnsi"/>
                                <w:b/>
                                <w:color w:val="auto"/>
                              </w:rPr>
                              <w:t xml:space="preserve"> </w:t>
                            </w:r>
                            <w:r w:rsidRPr="00464D2B">
                              <w:rPr>
                                <w:rFonts w:asciiTheme="majorHAnsi" w:hAnsiTheme="majorHAnsi"/>
                                <w:color w:val="auto"/>
                              </w:rPr>
                              <w:t xml:space="preserve">im Themenbereich </w:t>
                            </w:r>
                            <w:r w:rsidRPr="00464D2B">
                              <w:rPr>
                                <w:rFonts w:asciiTheme="majorHAnsi" w:hAnsiTheme="majorHAnsi"/>
                                <w:b/>
                                <w:color w:val="auto"/>
                              </w:rPr>
                              <w:t>„</w:t>
                            </w:r>
                            <w:r>
                              <w:rPr>
                                <w:rFonts w:asciiTheme="majorHAnsi" w:hAnsiTheme="majorHAnsi"/>
                                <w:b/>
                                <w:color w:val="auto"/>
                              </w:rPr>
                              <w:t>Enthalpie und Entropie</w:t>
                            </w:r>
                            <w:r w:rsidRPr="00464D2B">
                              <w:rPr>
                                <w:rFonts w:asciiTheme="majorHAnsi" w:hAnsiTheme="majorHAnsi"/>
                                <w:b/>
                                <w:color w:val="auto"/>
                              </w:rPr>
                              <w:t>“</w:t>
                            </w:r>
                            <w:r w:rsidRPr="00464D2B">
                              <w:rPr>
                                <w:rFonts w:asciiTheme="majorHAnsi" w:hAnsiTheme="majorHAnsi"/>
                                <w:color w:val="auto"/>
                              </w:rPr>
                              <w:t xml:space="preserve"> vorgestellt. Die Lehrerversuche b</w:t>
                            </w:r>
                            <w:r w:rsidRPr="00464D2B">
                              <w:rPr>
                                <w:rFonts w:asciiTheme="majorHAnsi" w:hAnsiTheme="majorHAnsi"/>
                                <w:color w:val="auto"/>
                              </w:rPr>
                              <w:t>e</w:t>
                            </w:r>
                            <w:r w:rsidRPr="00464D2B">
                              <w:rPr>
                                <w:rFonts w:asciiTheme="majorHAnsi" w:hAnsiTheme="majorHAnsi"/>
                                <w:color w:val="auto"/>
                              </w:rPr>
                              <w:t>handeln die</w:t>
                            </w:r>
                            <w:r>
                              <w:rPr>
                                <w:rFonts w:asciiTheme="majorHAnsi" w:hAnsiTheme="majorHAnsi"/>
                                <w:b/>
                                <w:color w:val="auto"/>
                              </w:rPr>
                              <w:t xml:space="preserve"> Kalorimetrische Bestimmung der Reaktionsenthalpie von Eisen und Schwefel (V1). </w:t>
                            </w:r>
                            <w:r>
                              <w:rPr>
                                <w:rFonts w:asciiTheme="majorHAnsi" w:hAnsiTheme="majorHAnsi"/>
                                <w:color w:val="auto"/>
                              </w:rPr>
                              <w:t xml:space="preserve">Die </w:t>
                            </w:r>
                            <w:proofErr w:type="spellStart"/>
                            <w:r>
                              <w:rPr>
                                <w:rFonts w:asciiTheme="majorHAnsi" w:hAnsiTheme="majorHAnsi"/>
                                <w:color w:val="auto"/>
                              </w:rPr>
                              <w:t>SchülerInnenversuche</w:t>
                            </w:r>
                            <w:proofErr w:type="spellEnd"/>
                            <w:r>
                              <w:rPr>
                                <w:rFonts w:asciiTheme="majorHAnsi" w:hAnsiTheme="majorHAnsi"/>
                                <w:color w:val="auto"/>
                              </w:rPr>
                              <w:t xml:space="preserve"> behandeln</w:t>
                            </w:r>
                            <w:r>
                              <w:rPr>
                                <w:rFonts w:asciiTheme="majorHAnsi" w:hAnsiTheme="majorHAnsi"/>
                                <w:b/>
                                <w:color w:val="auto"/>
                              </w:rPr>
                              <w:t xml:space="preserve"> Neutralisationsenthalpie von Säuren und Basen (V2)</w:t>
                            </w:r>
                            <w:r>
                              <w:rPr>
                                <w:rFonts w:asciiTheme="majorHAnsi" w:hAnsiTheme="majorHAnsi"/>
                                <w:i/>
                                <w:color w:val="auto"/>
                              </w:rPr>
                              <w:t xml:space="preserve">, </w:t>
                            </w:r>
                            <w:r>
                              <w:rPr>
                                <w:rFonts w:asciiTheme="majorHAnsi" w:hAnsiTheme="majorHAnsi"/>
                                <w:color w:val="auto"/>
                              </w:rPr>
                              <w:t xml:space="preserve">den </w:t>
                            </w:r>
                            <w:r>
                              <w:rPr>
                                <w:rFonts w:asciiTheme="majorHAnsi" w:hAnsiTheme="majorHAnsi"/>
                                <w:b/>
                                <w:color w:val="auto"/>
                              </w:rPr>
                              <w:t>Satz von Hess (V3)</w:t>
                            </w:r>
                            <w:r w:rsidRPr="002B5BCD">
                              <w:rPr>
                                <w:rFonts w:asciiTheme="majorHAnsi" w:hAnsiTheme="majorHAnsi"/>
                                <w:b/>
                                <w:color w:val="auto"/>
                              </w:rPr>
                              <w:t xml:space="preserve"> </w:t>
                            </w:r>
                            <w:r w:rsidRPr="002B5BCD">
                              <w:rPr>
                                <w:rFonts w:asciiTheme="majorHAnsi" w:hAnsiTheme="majorHAnsi"/>
                                <w:color w:val="auto"/>
                              </w:rPr>
                              <w:t>und</w:t>
                            </w:r>
                            <w:r w:rsidRPr="002B5BCD">
                              <w:rPr>
                                <w:rFonts w:asciiTheme="majorHAnsi" w:hAnsiTheme="majorHAnsi"/>
                                <w:b/>
                                <w:color w:val="auto"/>
                              </w:rPr>
                              <w:t xml:space="preserve"> </w:t>
                            </w:r>
                            <w:r>
                              <w:rPr>
                                <w:rFonts w:asciiTheme="majorHAnsi" w:hAnsiTheme="majorHAnsi"/>
                                <w:b/>
                                <w:color w:val="auto"/>
                              </w:rPr>
                              <w:t>die Entropie als treibende Kraft bei chemischen Reakti</w:t>
                            </w:r>
                            <w:r>
                              <w:rPr>
                                <w:rFonts w:asciiTheme="majorHAnsi" w:hAnsiTheme="majorHAnsi"/>
                                <w:b/>
                                <w:color w:val="auto"/>
                              </w:rPr>
                              <w:t>o</w:t>
                            </w:r>
                            <w:r>
                              <w:rPr>
                                <w:rFonts w:asciiTheme="majorHAnsi" w:hAnsiTheme="majorHAnsi"/>
                                <w:b/>
                                <w:color w:val="auto"/>
                              </w:rPr>
                              <w:t>nen (V4)</w:t>
                            </w:r>
                            <w:r w:rsidRPr="00464D2B">
                              <w:rPr>
                                <w:rFonts w:asciiTheme="majorHAnsi" w:hAnsiTheme="majorHAnsi"/>
                                <w:color w:val="auto"/>
                              </w:rPr>
                              <w:t>.</w:t>
                            </w:r>
                            <w:r>
                              <w:rPr>
                                <w:rFonts w:asciiTheme="majorHAnsi" w:hAnsiTheme="majorHAnsi"/>
                                <w:color w:val="auto"/>
                              </w:rPr>
                              <w:t xml:space="preserve"> </w:t>
                            </w:r>
                          </w:p>
                          <w:p w14:paraId="0443BE25" w14:textId="35E241D9" w:rsidR="00FD41E3" w:rsidRPr="002B5BCD" w:rsidRDefault="00FD41E3" w:rsidP="00400E7F">
                            <w:pPr>
                              <w:spacing w:after="0"/>
                              <w:rPr>
                                <w:rFonts w:asciiTheme="majorHAnsi" w:hAnsiTheme="majorHAnsi"/>
                                <w:color w:val="auto"/>
                              </w:rPr>
                            </w:pPr>
                            <w:r>
                              <w:rPr>
                                <w:rFonts w:asciiTheme="majorHAnsi" w:hAnsiTheme="majorHAnsi"/>
                                <w:color w:val="auto"/>
                              </w:rPr>
                              <w:t>Das Arbeitsblatt kann unterstützend zu Versuch 4 angewendet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left:0;text-align:left;margin-left:-10.85pt;margin-top:-7.85pt;width:469.5pt;height:174.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" fillcolor="white [3201]" strokecolor="#9bbb59 [3206]" strokeweight="1pt">
                <v:stroke dashstyle="dash"/>
                <v:shadow color="#868686"/>
                <v:textbox>
                  <w:txbxContent>
                    <w:p w14:paraId="33E42AE4" w14:textId="77777777" w:rsidR="00FD41E3" w:rsidRDefault="00FD41E3">
                      <w:pPr>
                        <w:pBdr>
                          <w:bottom w:val="single" w:sz="6" w:space="1" w:color="auto"/>
                        </w:pBdr>
                        <w:rPr>
                          <w:b/>
                        </w:rPr>
                      </w:pPr>
                      <w:r w:rsidRPr="00A90BD6">
                        <w:rPr>
                          <w:b/>
                        </w:rPr>
                        <w:t>Auf einen Blick:</w:t>
                      </w:r>
                    </w:p>
                    <w:p w14:paraId="1EFC1419" w14:textId="0A6FF62C" w:rsidR="00FD41E3" w:rsidRDefault="00FD41E3" w:rsidP="00400E7F">
                      <w:pPr>
                        <w:spacing w:after="0"/>
                        <w:rPr>
                          <w:rFonts w:asciiTheme="majorHAnsi" w:hAnsiTheme="majorHAnsi"/>
                          <w:color w:val="auto"/>
                        </w:rPr>
                      </w:pPr>
                      <w:r>
                        <w:rPr>
                          <w:rFonts w:asciiTheme="majorHAnsi" w:hAnsiTheme="majorHAnsi"/>
                          <w:color w:val="auto"/>
                        </w:rPr>
                        <w:t>In diesem Protokoll wird</w:t>
                      </w:r>
                      <w:r w:rsidRPr="00464D2B">
                        <w:rPr>
                          <w:rFonts w:asciiTheme="majorHAnsi" w:hAnsiTheme="majorHAnsi"/>
                          <w:color w:val="auto"/>
                        </w:rPr>
                        <w:t xml:space="preserve"> </w:t>
                      </w:r>
                      <w:r>
                        <w:rPr>
                          <w:rFonts w:asciiTheme="majorHAnsi" w:hAnsiTheme="majorHAnsi"/>
                          <w:b/>
                          <w:color w:val="auto"/>
                        </w:rPr>
                        <w:t>ein</w:t>
                      </w:r>
                      <w:r w:rsidRPr="00464D2B">
                        <w:rPr>
                          <w:rFonts w:asciiTheme="majorHAnsi" w:hAnsiTheme="majorHAnsi"/>
                          <w:b/>
                          <w:color w:val="auto"/>
                        </w:rPr>
                        <w:t xml:space="preserve"> Lehrerversuche</w:t>
                      </w:r>
                      <w:r w:rsidRPr="00464D2B">
                        <w:rPr>
                          <w:rFonts w:asciiTheme="majorHAnsi" w:hAnsiTheme="majorHAnsi"/>
                          <w:color w:val="auto"/>
                        </w:rPr>
                        <w:t xml:space="preserve"> und </w:t>
                      </w:r>
                      <w:r>
                        <w:rPr>
                          <w:rFonts w:asciiTheme="majorHAnsi" w:hAnsiTheme="majorHAnsi"/>
                          <w:b/>
                          <w:color w:val="auto"/>
                        </w:rPr>
                        <w:t>drei</w:t>
                      </w:r>
                      <w:r w:rsidRPr="00464D2B">
                        <w:rPr>
                          <w:rFonts w:asciiTheme="majorHAnsi" w:hAnsiTheme="majorHAnsi"/>
                          <w:b/>
                          <w:color w:val="auto"/>
                        </w:rPr>
                        <w:t xml:space="preserve"> Schülerversuche</w:t>
                      </w:r>
                      <w:r w:rsidRPr="00464D2B">
                        <w:rPr>
                          <w:rFonts w:asciiTheme="majorHAnsi" w:hAnsiTheme="majorHAnsi"/>
                          <w:color w:val="auto"/>
                        </w:rPr>
                        <w:t xml:space="preserve"> für die </w:t>
                      </w:r>
                      <w:r>
                        <w:rPr>
                          <w:rFonts w:asciiTheme="majorHAnsi" w:hAnsiTheme="majorHAnsi"/>
                          <w:b/>
                          <w:color w:val="auto"/>
                        </w:rPr>
                        <w:t>Jahrgangsst</w:t>
                      </w:r>
                      <w:r>
                        <w:rPr>
                          <w:rFonts w:asciiTheme="majorHAnsi" w:hAnsiTheme="majorHAnsi"/>
                          <w:b/>
                          <w:color w:val="auto"/>
                        </w:rPr>
                        <w:t>u</w:t>
                      </w:r>
                      <w:r>
                        <w:rPr>
                          <w:rFonts w:asciiTheme="majorHAnsi" w:hAnsiTheme="majorHAnsi"/>
                          <w:b/>
                          <w:color w:val="auto"/>
                        </w:rPr>
                        <w:t>fe 11 &amp; 12</w:t>
                      </w:r>
                      <w:r w:rsidRPr="00464D2B">
                        <w:rPr>
                          <w:rFonts w:asciiTheme="majorHAnsi" w:hAnsiTheme="majorHAnsi"/>
                          <w:b/>
                          <w:color w:val="auto"/>
                        </w:rPr>
                        <w:t xml:space="preserve"> </w:t>
                      </w:r>
                      <w:r w:rsidRPr="00464D2B">
                        <w:rPr>
                          <w:rFonts w:asciiTheme="majorHAnsi" w:hAnsiTheme="majorHAnsi"/>
                          <w:color w:val="auto"/>
                        </w:rPr>
                        <w:t xml:space="preserve">im Themenbereich </w:t>
                      </w:r>
                      <w:r w:rsidRPr="00464D2B">
                        <w:rPr>
                          <w:rFonts w:asciiTheme="majorHAnsi" w:hAnsiTheme="majorHAnsi"/>
                          <w:b/>
                          <w:color w:val="auto"/>
                        </w:rPr>
                        <w:t>„</w:t>
                      </w:r>
                      <w:r>
                        <w:rPr>
                          <w:rFonts w:asciiTheme="majorHAnsi" w:hAnsiTheme="majorHAnsi"/>
                          <w:b/>
                          <w:color w:val="auto"/>
                        </w:rPr>
                        <w:t>Enthalpie und Entropie</w:t>
                      </w:r>
                      <w:r w:rsidRPr="00464D2B">
                        <w:rPr>
                          <w:rFonts w:asciiTheme="majorHAnsi" w:hAnsiTheme="majorHAnsi"/>
                          <w:b/>
                          <w:color w:val="auto"/>
                        </w:rPr>
                        <w:t>“</w:t>
                      </w:r>
                      <w:r w:rsidRPr="00464D2B">
                        <w:rPr>
                          <w:rFonts w:asciiTheme="majorHAnsi" w:hAnsiTheme="majorHAnsi"/>
                          <w:color w:val="auto"/>
                        </w:rPr>
                        <w:t xml:space="preserve"> vorgestellt. Die Lehrerversuche b</w:t>
                      </w:r>
                      <w:r w:rsidRPr="00464D2B">
                        <w:rPr>
                          <w:rFonts w:asciiTheme="majorHAnsi" w:hAnsiTheme="majorHAnsi"/>
                          <w:color w:val="auto"/>
                        </w:rPr>
                        <w:t>e</w:t>
                      </w:r>
                      <w:r w:rsidRPr="00464D2B">
                        <w:rPr>
                          <w:rFonts w:asciiTheme="majorHAnsi" w:hAnsiTheme="majorHAnsi"/>
                          <w:color w:val="auto"/>
                        </w:rPr>
                        <w:t>handeln die</w:t>
                      </w:r>
                      <w:r>
                        <w:rPr>
                          <w:rFonts w:asciiTheme="majorHAnsi" w:hAnsiTheme="majorHAnsi"/>
                          <w:b/>
                          <w:color w:val="auto"/>
                        </w:rPr>
                        <w:t xml:space="preserve"> Kalorimetrische Bestimmung der Reaktionsenthalpie von Eisen und Schwefel (V1). </w:t>
                      </w:r>
                      <w:r>
                        <w:rPr>
                          <w:rFonts w:asciiTheme="majorHAnsi" w:hAnsiTheme="majorHAnsi"/>
                          <w:color w:val="auto"/>
                        </w:rPr>
                        <w:t xml:space="preserve">Die </w:t>
                      </w:r>
                      <w:proofErr w:type="spellStart"/>
                      <w:r>
                        <w:rPr>
                          <w:rFonts w:asciiTheme="majorHAnsi" w:hAnsiTheme="majorHAnsi"/>
                          <w:color w:val="auto"/>
                        </w:rPr>
                        <w:t>SchülerInnenversuche</w:t>
                      </w:r>
                      <w:proofErr w:type="spellEnd"/>
                      <w:r>
                        <w:rPr>
                          <w:rFonts w:asciiTheme="majorHAnsi" w:hAnsiTheme="majorHAnsi"/>
                          <w:color w:val="auto"/>
                        </w:rPr>
                        <w:t xml:space="preserve"> behandeln</w:t>
                      </w:r>
                      <w:r>
                        <w:rPr>
                          <w:rFonts w:asciiTheme="majorHAnsi" w:hAnsiTheme="majorHAnsi"/>
                          <w:b/>
                          <w:color w:val="auto"/>
                        </w:rPr>
                        <w:t xml:space="preserve"> Neutralisationsenthalpie von Säuren und Basen (V2)</w:t>
                      </w:r>
                      <w:r>
                        <w:rPr>
                          <w:rFonts w:asciiTheme="majorHAnsi" w:hAnsiTheme="majorHAnsi"/>
                          <w:i/>
                          <w:color w:val="auto"/>
                        </w:rPr>
                        <w:t xml:space="preserve">, </w:t>
                      </w:r>
                      <w:r>
                        <w:rPr>
                          <w:rFonts w:asciiTheme="majorHAnsi" w:hAnsiTheme="majorHAnsi"/>
                          <w:color w:val="auto"/>
                        </w:rPr>
                        <w:t xml:space="preserve">den </w:t>
                      </w:r>
                      <w:r>
                        <w:rPr>
                          <w:rFonts w:asciiTheme="majorHAnsi" w:hAnsiTheme="majorHAnsi"/>
                          <w:b/>
                          <w:color w:val="auto"/>
                        </w:rPr>
                        <w:t>Satz von Hess (V3)</w:t>
                      </w:r>
                      <w:r w:rsidRPr="002B5BCD">
                        <w:rPr>
                          <w:rFonts w:asciiTheme="majorHAnsi" w:hAnsiTheme="majorHAnsi"/>
                          <w:b/>
                          <w:color w:val="auto"/>
                        </w:rPr>
                        <w:t xml:space="preserve"> </w:t>
                      </w:r>
                      <w:r w:rsidRPr="002B5BCD">
                        <w:rPr>
                          <w:rFonts w:asciiTheme="majorHAnsi" w:hAnsiTheme="majorHAnsi"/>
                          <w:color w:val="auto"/>
                        </w:rPr>
                        <w:t>und</w:t>
                      </w:r>
                      <w:r w:rsidRPr="002B5BCD">
                        <w:rPr>
                          <w:rFonts w:asciiTheme="majorHAnsi" w:hAnsiTheme="majorHAnsi"/>
                          <w:b/>
                          <w:color w:val="auto"/>
                        </w:rPr>
                        <w:t xml:space="preserve"> </w:t>
                      </w:r>
                      <w:r>
                        <w:rPr>
                          <w:rFonts w:asciiTheme="majorHAnsi" w:hAnsiTheme="majorHAnsi"/>
                          <w:b/>
                          <w:color w:val="auto"/>
                        </w:rPr>
                        <w:t>die Entropie als treibende Kraft bei chemischen Reakti</w:t>
                      </w:r>
                      <w:r>
                        <w:rPr>
                          <w:rFonts w:asciiTheme="majorHAnsi" w:hAnsiTheme="majorHAnsi"/>
                          <w:b/>
                          <w:color w:val="auto"/>
                        </w:rPr>
                        <w:t>o</w:t>
                      </w:r>
                      <w:r>
                        <w:rPr>
                          <w:rFonts w:asciiTheme="majorHAnsi" w:hAnsiTheme="majorHAnsi"/>
                          <w:b/>
                          <w:color w:val="auto"/>
                        </w:rPr>
                        <w:t>nen (V4)</w:t>
                      </w:r>
                      <w:r w:rsidRPr="00464D2B">
                        <w:rPr>
                          <w:rFonts w:asciiTheme="majorHAnsi" w:hAnsiTheme="majorHAnsi"/>
                          <w:color w:val="auto"/>
                        </w:rPr>
                        <w:t>.</w:t>
                      </w:r>
                      <w:r>
                        <w:rPr>
                          <w:rFonts w:asciiTheme="majorHAnsi" w:hAnsiTheme="majorHAnsi"/>
                          <w:color w:val="auto"/>
                        </w:rPr>
                        <w:t xml:space="preserve"> </w:t>
                      </w:r>
                    </w:p>
                    <w:p w14:paraId="0443BE25" w14:textId="35E241D9" w:rsidR="00FD41E3" w:rsidRPr="002B5BCD" w:rsidRDefault="00FD41E3" w:rsidP="00400E7F">
                      <w:pPr>
                        <w:spacing w:after="0"/>
                        <w:rPr>
                          <w:rFonts w:asciiTheme="majorHAnsi" w:hAnsiTheme="majorHAnsi"/>
                          <w:color w:val="auto"/>
                        </w:rPr>
                      </w:pPr>
                      <w:r>
                        <w:rPr>
                          <w:rFonts w:asciiTheme="majorHAnsi" w:hAnsiTheme="majorHAnsi"/>
                          <w:color w:val="auto"/>
                        </w:rPr>
                        <w:t>Das Arbeitsblatt kann unterstützend zu Versuch 4 angewendet werden.</w:t>
                      </w:r>
                    </w:p>
                  </w:txbxContent>
                </v:textbox>
              </v:shape>
            </w:pict>
          </mc:Fallback>
        </mc:AlternateContent>
      </w:r>
    </w:p>
    <w:p w14:paraId="40B00BEA" w14:textId="35E87D75" w:rsidR="00A90BD6" w:rsidRDefault="00A90BD6">
      <w:pPr>
        <w:pStyle w:val="Inhaltsverzeichnisberschrift"/>
      </w:pP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rPr>
          <w:rFonts w:eastAsia="PMingLiU"/>
        </w:r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37066B06" w14:textId="77777777" w:rsidR="00AC1DDD" w:rsidRDefault="00E26180">
          <w:pPr>
            <w:pStyle w:val="Verzeichnis1"/>
            <w:tabs>
              <w:tab w:val="left" w:pos="440"/>
              <w:tab w:val="right" w:leader="dot" w:pos="9062"/>
            </w:tabs>
            <w:rPr>
              <w:rFonts w:asciiTheme="minorHAnsi" w:eastAsiaTheme="minorEastAsia" w:hAnsiTheme="minorHAnsi"/>
              <w:noProof/>
              <w:color w:val="auto"/>
              <w:lang w:eastAsia="zh-TW"/>
            </w:rPr>
          </w:pPr>
          <w:r>
            <w:fldChar w:fldCharType="begin"/>
          </w:r>
          <w:r>
            <w:instrText xml:space="preserve"> TOC \o "1-3" \h \z \u </w:instrText>
          </w:r>
          <w:r>
            <w:fldChar w:fldCharType="separate"/>
          </w:r>
          <w:hyperlink w:anchor="_Toc364107085" w:history="1">
            <w:r w:rsidR="00AC1DDD" w:rsidRPr="00F30150">
              <w:rPr>
                <w:rStyle w:val="Hyperlink"/>
                <w:noProof/>
              </w:rPr>
              <w:t>1</w:t>
            </w:r>
            <w:r w:rsidR="00AC1DDD">
              <w:rPr>
                <w:rFonts w:asciiTheme="minorHAnsi" w:eastAsiaTheme="minorEastAsia" w:hAnsiTheme="minorHAnsi"/>
                <w:noProof/>
                <w:color w:val="auto"/>
                <w:lang w:eastAsia="zh-TW"/>
              </w:rPr>
              <w:tab/>
            </w:r>
            <w:r w:rsidR="00AC1DDD" w:rsidRPr="00F30150">
              <w:rPr>
                <w:rStyle w:val="Hyperlink"/>
                <w:noProof/>
              </w:rPr>
              <w:t>Beschreibung  des Themas und zugehörige Lernziele</w:t>
            </w:r>
            <w:r w:rsidR="00AC1DDD">
              <w:rPr>
                <w:noProof/>
                <w:webHidden/>
              </w:rPr>
              <w:tab/>
            </w:r>
            <w:r w:rsidR="00AC1DDD">
              <w:rPr>
                <w:noProof/>
                <w:webHidden/>
              </w:rPr>
              <w:fldChar w:fldCharType="begin"/>
            </w:r>
            <w:r w:rsidR="00AC1DDD">
              <w:rPr>
                <w:noProof/>
                <w:webHidden/>
              </w:rPr>
              <w:instrText xml:space="preserve"> PAGEREF _Toc364107085 \h </w:instrText>
            </w:r>
            <w:r w:rsidR="00AC1DDD">
              <w:rPr>
                <w:noProof/>
                <w:webHidden/>
              </w:rPr>
            </w:r>
            <w:r w:rsidR="00AC1DDD">
              <w:rPr>
                <w:noProof/>
                <w:webHidden/>
              </w:rPr>
              <w:fldChar w:fldCharType="separate"/>
            </w:r>
            <w:r w:rsidR="00AC1DDD">
              <w:rPr>
                <w:noProof/>
                <w:webHidden/>
              </w:rPr>
              <w:t>2</w:t>
            </w:r>
            <w:r w:rsidR="00AC1DDD">
              <w:rPr>
                <w:noProof/>
                <w:webHidden/>
              </w:rPr>
              <w:fldChar w:fldCharType="end"/>
            </w:r>
          </w:hyperlink>
        </w:p>
        <w:p w14:paraId="0C448852" w14:textId="77777777" w:rsidR="00AC1DDD" w:rsidRDefault="00916319">
          <w:pPr>
            <w:pStyle w:val="Verzeichnis2"/>
            <w:tabs>
              <w:tab w:val="left" w:pos="880"/>
              <w:tab w:val="right" w:leader="dot" w:pos="9062"/>
            </w:tabs>
            <w:rPr>
              <w:rFonts w:asciiTheme="minorHAnsi" w:eastAsiaTheme="minorEastAsia" w:hAnsiTheme="minorHAnsi"/>
              <w:noProof/>
              <w:color w:val="auto"/>
              <w:lang w:eastAsia="zh-TW"/>
            </w:rPr>
          </w:pPr>
          <w:hyperlink w:anchor="_Toc364107086" w:history="1">
            <w:r w:rsidR="00AC1DDD" w:rsidRPr="00F30150">
              <w:rPr>
                <w:rStyle w:val="Hyperlink"/>
                <w:noProof/>
              </w:rPr>
              <w:t>1.1</w:t>
            </w:r>
            <w:r w:rsidR="00AC1DDD">
              <w:rPr>
                <w:rFonts w:asciiTheme="minorHAnsi" w:eastAsiaTheme="minorEastAsia" w:hAnsiTheme="minorHAnsi"/>
                <w:noProof/>
                <w:color w:val="auto"/>
                <w:lang w:eastAsia="zh-TW"/>
              </w:rPr>
              <w:tab/>
            </w:r>
            <w:r w:rsidR="00AC1DDD" w:rsidRPr="00F30150">
              <w:rPr>
                <w:rStyle w:val="Hyperlink"/>
                <w:noProof/>
              </w:rPr>
              <w:t>Beschreibung des Themas</w:t>
            </w:r>
            <w:r w:rsidR="00AC1DDD">
              <w:rPr>
                <w:noProof/>
                <w:webHidden/>
              </w:rPr>
              <w:tab/>
            </w:r>
            <w:r w:rsidR="00AC1DDD">
              <w:rPr>
                <w:noProof/>
                <w:webHidden/>
              </w:rPr>
              <w:fldChar w:fldCharType="begin"/>
            </w:r>
            <w:r w:rsidR="00AC1DDD">
              <w:rPr>
                <w:noProof/>
                <w:webHidden/>
              </w:rPr>
              <w:instrText xml:space="preserve"> PAGEREF _Toc364107086 \h </w:instrText>
            </w:r>
            <w:r w:rsidR="00AC1DDD">
              <w:rPr>
                <w:noProof/>
                <w:webHidden/>
              </w:rPr>
            </w:r>
            <w:r w:rsidR="00AC1DDD">
              <w:rPr>
                <w:noProof/>
                <w:webHidden/>
              </w:rPr>
              <w:fldChar w:fldCharType="separate"/>
            </w:r>
            <w:r w:rsidR="00AC1DDD">
              <w:rPr>
                <w:noProof/>
                <w:webHidden/>
              </w:rPr>
              <w:t>2</w:t>
            </w:r>
            <w:r w:rsidR="00AC1DDD">
              <w:rPr>
                <w:noProof/>
                <w:webHidden/>
              </w:rPr>
              <w:fldChar w:fldCharType="end"/>
            </w:r>
          </w:hyperlink>
        </w:p>
        <w:p w14:paraId="3C2E5BAD" w14:textId="77777777" w:rsidR="00AC1DDD" w:rsidRDefault="00916319">
          <w:pPr>
            <w:pStyle w:val="Verzeichnis2"/>
            <w:tabs>
              <w:tab w:val="left" w:pos="880"/>
              <w:tab w:val="right" w:leader="dot" w:pos="9062"/>
            </w:tabs>
            <w:rPr>
              <w:rFonts w:asciiTheme="minorHAnsi" w:eastAsiaTheme="minorEastAsia" w:hAnsiTheme="minorHAnsi"/>
              <w:noProof/>
              <w:color w:val="auto"/>
              <w:lang w:eastAsia="zh-TW"/>
            </w:rPr>
          </w:pPr>
          <w:hyperlink w:anchor="_Toc364107087" w:history="1">
            <w:r w:rsidR="00AC1DDD" w:rsidRPr="00F30150">
              <w:rPr>
                <w:rStyle w:val="Hyperlink"/>
                <w:noProof/>
              </w:rPr>
              <w:t>1.2</w:t>
            </w:r>
            <w:r w:rsidR="00AC1DDD">
              <w:rPr>
                <w:rFonts w:asciiTheme="minorHAnsi" w:eastAsiaTheme="minorEastAsia" w:hAnsiTheme="minorHAnsi"/>
                <w:noProof/>
                <w:color w:val="auto"/>
                <w:lang w:eastAsia="zh-TW"/>
              </w:rPr>
              <w:tab/>
            </w:r>
            <w:r w:rsidR="00AC1DDD" w:rsidRPr="00F30150">
              <w:rPr>
                <w:rStyle w:val="Hyperlink"/>
                <w:noProof/>
              </w:rPr>
              <w:t>Relevanz für die SuS und didaktische Reduktion</w:t>
            </w:r>
            <w:r w:rsidR="00AC1DDD">
              <w:rPr>
                <w:noProof/>
                <w:webHidden/>
              </w:rPr>
              <w:tab/>
            </w:r>
            <w:r w:rsidR="00AC1DDD">
              <w:rPr>
                <w:noProof/>
                <w:webHidden/>
              </w:rPr>
              <w:fldChar w:fldCharType="begin"/>
            </w:r>
            <w:r w:rsidR="00AC1DDD">
              <w:rPr>
                <w:noProof/>
                <w:webHidden/>
              </w:rPr>
              <w:instrText xml:space="preserve"> PAGEREF _Toc364107087 \h </w:instrText>
            </w:r>
            <w:r w:rsidR="00AC1DDD">
              <w:rPr>
                <w:noProof/>
                <w:webHidden/>
              </w:rPr>
            </w:r>
            <w:r w:rsidR="00AC1DDD">
              <w:rPr>
                <w:noProof/>
                <w:webHidden/>
              </w:rPr>
              <w:fldChar w:fldCharType="separate"/>
            </w:r>
            <w:r w:rsidR="00AC1DDD">
              <w:rPr>
                <w:noProof/>
                <w:webHidden/>
              </w:rPr>
              <w:t>2</w:t>
            </w:r>
            <w:r w:rsidR="00AC1DDD">
              <w:rPr>
                <w:noProof/>
                <w:webHidden/>
              </w:rPr>
              <w:fldChar w:fldCharType="end"/>
            </w:r>
          </w:hyperlink>
        </w:p>
        <w:p w14:paraId="597FC3ED" w14:textId="77777777" w:rsidR="00AC1DDD" w:rsidRDefault="00916319">
          <w:pPr>
            <w:pStyle w:val="Verzeichnis1"/>
            <w:tabs>
              <w:tab w:val="left" w:pos="440"/>
              <w:tab w:val="right" w:leader="dot" w:pos="9062"/>
            </w:tabs>
            <w:rPr>
              <w:rFonts w:asciiTheme="minorHAnsi" w:eastAsiaTheme="minorEastAsia" w:hAnsiTheme="minorHAnsi"/>
              <w:noProof/>
              <w:color w:val="auto"/>
              <w:lang w:eastAsia="zh-TW"/>
            </w:rPr>
          </w:pPr>
          <w:hyperlink w:anchor="_Toc364107088" w:history="1">
            <w:r w:rsidR="00AC1DDD" w:rsidRPr="00F30150">
              <w:rPr>
                <w:rStyle w:val="Hyperlink"/>
                <w:noProof/>
              </w:rPr>
              <w:t>2</w:t>
            </w:r>
            <w:r w:rsidR="00AC1DDD">
              <w:rPr>
                <w:rFonts w:asciiTheme="minorHAnsi" w:eastAsiaTheme="minorEastAsia" w:hAnsiTheme="minorHAnsi"/>
                <w:noProof/>
                <w:color w:val="auto"/>
                <w:lang w:eastAsia="zh-TW"/>
              </w:rPr>
              <w:tab/>
            </w:r>
            <w:r w:rsidR="00AC1DDD" w:rsidRPr="00F30150">
              <w:rPr>
                <w:rStyle w:val="Hyperlink"/>
                <w:noProof/>
              </w:rPr>
              <w:t>Lehrerversuche</w:t>
            </w:r>
            <w:r w:rsidR="00AC1DDD">
              <w:rPr>
                <w:noProof/>
                <w:webHidden/>
              </w:rPr>
              <w:tab/>
            </w:r>
            <w:r w:rsidR="00AC1DDD">
              <w:rPr>
                <w:noProof/>
                <w:webHidden/>
              </w:rPr>
              <w:fldChar w:fldCharType="begin"/>
            </w:r>
            <w:r w:rsidR="00AC1DDD">
              <w:rPr>
                <w:noProof/>
                <w:webHidden/>
              </w:rPr>
              <w:instrText xml:space="preserve"> PAGEREF _Toc364107088 \h </w:instrText>
            </w:r>
            <w:r w:rsidR="00AC1DDD">
              <w:rPr>
                <w:noProof/>
                <w:webHidden/>
              </w:rPr>
            </w:r>
            <w:r w:rsidR="00AC1DDD">
              <w:rPr>
                <w:noProof/>
                <w:webHidden/>
              </w:rPr>
              <w:fldChar w:fldCharType="separate"/>
            </w:r>
            <w:r w:rsidR="00AC1DDD">
              <w:rPr>
                <w:noProof/>
                <w:webHidden/>
              </w:rPr>
              <w:t>3</w:t>
            </w:r>
            <w:r w:rsidR="00AC1DDD">
              <w:rPr>
                <w:noProof/>
                <w:webHidden/>
              </w:rPr>
              <w:fldChar w:fldCharType="end"/>
            </w:r>
          </w:hyperlink>
        </w:p>
        <w:p w14:paraId="158C5143" w14:textId="77777777" w:rsidR="00AC1DDD" w:rsidRDefault="00916319">
          <w:pPr>
            <w:pStyle w:val="Verzeichnis2"/>
            <w:tabs>
              <w:tab w:val="left" w:pos="880"/>
              <w:tab w:val="right" w:leader="dot" w:pos="9062"/>
            </w:tabs>
            <w:rPr>
              <w:rFonts w:asciiTheme="minorHAnsi" w:eastAsiaTheme="minorEastAsia" w:hAnsiTheme="minorHAnsi"/>
              <w:noProof/>
              <w:color w:val="auto"/>
              <w:lang w:eastAsia="zh-TW"/>
            </w:rPr>
          </w:pPr>
          <w:hyperlink w:anchor="_Toc364107089" w:history="1">
            <w:r w:rsidR="00AC1DDD" w:rsidRPr="00F30150">
              <w:rPr>
                <w:rStyle w:val="Hyperlink"/>
                <w:noProof/>
              </w:rPr>
              <w:t>2.1</w:t>
            </w:r>
            <w:r w:rsidR="00AC1DDD">
              <w:rPr>
                <w:rFonts w:asciiTheme="minorHAnsi" w:eastAsiaTheme="minorEastAsia" w:hAnsiTheme="minorHAnsi"/>
                <w:noProof/>
                <w:color w:val="auto"/>
                <w:lang w:eastAsia="zh-TW"/>
              </w:rPr>
              <w:tab/>
            </w:r>
            <w:r w:rsidR="00AC1DDD" w:rsidRPr="00F30150">
              <w:rPr>
                <w:rStyle w:val="Hyperlink"/>
                <w:noProof/>
              </w:rPr>
              <w:t>V 1 – Bestimmung der Bildungswärme bei der Reaktion von Eisen und Schwefel</w:t>
            </w:r>
            <w:r w:rsidR="00AC1DDD">
              <w:rPr>
                <w:noProof/>
                <w:webHidden/>
              </w:rPr>
              <w:tab/>
            </w:r>
            <w:r w:rsidR="00AC1DDD">
              <w:rPr>
                <w:noProof/>
                <w:webHidden/>
              </w:rPr>
              <w:fldChar w:fldCharType="begin"/>
            </w:r>
            <w:r w:rsidR="00AC1DDD">
              <w:rPr>
                <w:noProof/>
                <w:webHidden/>
              </w:rPr>
              <w:instrText xml:space="preserve"> PAGEREF _Toc364107089 \h </w:instrText>
            </w:r>
            <w:r w:rsidR="00AC1DDD">
              <w:rPr>
                <w:noProof/>
                <w:webHidden/>
              </w:rPr>
            </w:r>
            <w:r w:rsidR="00AC1DDD">
              <w:rPr>
                <w:noProof/>
                <w:webHidden/>
              </w:rPr>
              <w:fldChar w:fldCharType="separate"/>
            </w:r>
            <w:r w:rsidR="00AC1DDD">
              <w:rPr>
                <w:noProof/>
                <w:webHidden/>
              </w:rPr>
              <w:t>3</w:t>
            </w:r>
            <w:r w:rsidR="00AC1DDD">
              <w:rPr>
                <w:noProof/>
                <w:webHidden/>
              </w:rPr>
              <w:fldChar w:fldCharType="end"/>
            </w:r>
          </w:hyperlink>
        </w:p>
        <w:p w14:paraId="43163BF9" w14:textId="77777777" w:rsidR="00AC1DDD" w:rsidRDefault="00916319">
          <w:pPr>
            <w:pStyle w:val="Verzeichnis1"/>
            <w:tabs>
              <w:tab w:val="left" w:pos="440"/>
              <w:tab w:val="right" w:leader="dot" w:pos="9062"/>
            </w:tabs>
            <w:rPr>
              <w:rFonts w:asciiTheme="minorHAnsi" w:eastAsiaTheme="minorEastAsia" w:hAnsiTheme="minorHAnsi"/>
              <w:noProof/>
              <w:color w:val="auto"/>
              <w:lang w:eastAsia="zh-TW"/>
            </w:rPr>
          </w:pPr>
          <w:hyperlink w:anchor="_Toc364107090" w:history="1">
            <w:r w:rsidR="00AC1DDD" w:rsidRPr="00F30150">
              <w:rPr>
                <w:rStyle w:val="Hyperlink"/>
                <w:noProof/>
              </w:rPr>
              <w:t>3</w:t>
            </w:r>
            <w:r w:rsidR="00AC1DDD">
              <w:rPr>
                <w:rFonts w:asciiTheme="minorHAnsi" w:eastAsiaTheme="minorEastAsia" w:hAnsiTheme="minorHAnsi"/>
                <w:noProof/>
                <w:color w:val="auto"/>
                <w:lang w:eastAsia="zh-TW"/>
              </w:rPr>
              <w:tab/>
            </w:r>
            <w:r w:rsidR="00AC1DDD" w:rsidRPr="00F30150">
              <w:rPr>
                <w:rStyle w:val="Hyperlink"/>
                <w:noProof/>
              </w:rPr>
              <w:t>Schülerversuche</w:t>
            </w:r>
            <w:r w:rsidR="00AC1DDD">
              <w:rPr>
                <w:noProof/>
                <w:webHidden/>
              </w:rPr>
              <w:tab/>
            </w:r>
            <w:r w:rsidR="00AC1DDD">
              <w:rPr>
                <w:noProof/>
                <w:webHidden/>
              </w:rPr>
              <w:fldChar w:fldCharType="begin"/>
            </w:r>
            <w:r w:rsidR="00AC1DDD">
              <w:rPr>
                <w:noProof/>
                <w:webHidden/>
              </w:rPr>
              <w:instrText xml:space="preserve"> PAGEREF _Toc364107090 \h </w:instrText>
            </w:r>
            <w:r w:rsidR="00AC1DDD">
              <w:rPr>
                <w:noProof/>
                <w:webHidden/>
              </w:rPr>
            </w:r>
            <w:r w:rsidR="00AC1DDD">
              <w:rPr>
                <w:noProof/>
                <w:webHidden/>
              </w:rPr>
              <w:fldChar w:fldCharType="separate"/>
            </w:r>
            <w:r w:rsidR="00AC1DDD">
              <w:rPr>
                <w:noProof/>
                <w:webHidden/>
              </w:rPr>
              <w:t>6</w:t>
            </w:r>
            <w:r w:rsidR="00AC1DDD">
              <w:rPr>
                <w:noProof/>
                <w:webHidden/>
              </w:rPr>
              <w:fldChar w:fldCharType="end"/>
            </w:r>
          </w:hyperlink>
        </w:p>
        <w:p w14:paraId="4707A7FB" w14:textId="77777777" w:rsidR="00AC1DDD" w:rsidRDefault="00916319">
          <w:pPr>
            <w:pStyle w:val="Verzeichnis2"/>
            <w:tabs>
              <w:tab w:val="left" w:pos="880"/>
              <w:tab w:val="right" w:leader="dot" w:pos="9062"/>
            </w:tabs>
            <w:rPr>
              <w:rFonts w:asciiTheme="minorHAnsi" w:eastAsiaTheme="minorEastAsia" w:hAnsiTheme="minorHAnsi"/>
              <w:noProof/>
              <w:color w:val="auto"/>
              <w:lang w:eastAsia="zh-TW"/>
            </w:rPr>
          </w:pPr>
          <w:hyperlink w:anchor="_Toc364107091" w:history="1">
            <w:r w:rsidR="00AC1DDD" w:rsidRPr="00F30150">
              <w:rPr>
                <w:rStyle w:val="Hyperlink"/>
                <w:noProof/>
              </w:rPr>
              <w:t>3.1</w:t>
            </w:r>
            <w:r w:rsidR="00AC1DDD">
              <w:rPr>
                <w:rFonts w:asciiTheme="minorHAnsi" w:eastAsiaTheme="minorEastAsia" w:hAnsiTheme="minorHAnsi"/>
                <w:noProof/>
                <w:color w:val="auto"/>
                <w:lang w:eastAsia="zh-TW"/>
              </w:rPr>
              <w:tab/>
            </w:r>
            <w:r w:rsidR="00AC1DDD" w:rsidRPr="00F30150">
              <w:rPr>
                <w:rStyle w:val="Hyperlink"/>
                <w:noProof/>
              </w:rPr>
              <w:t>V 2 – Neutralisationsenthalpie von Salzsäure mit Natronlauge</w:t>
            </w:r>
            <w:r w:rsidR="00AC1DDD">
              <w:rPr>
                <w:noProof/>
                <w:webHidden/>
              </w:rPr>
              <w:tab/>
            </w:r>
            <w:r w:rsidR="00AC1DDD">
              <w:rPr>
                <w:noProof/>
                <w:webHidden/>
              </w:rPr>
              <w:fldChar w:fldCharType="begin"/>
            </w:r>
            <w:r w:rsidR="00AC1DDD">
              <w:rPr>
                <w:noProof/>
                <w:webHidden/>
              </w:rPr>
              <w:instrText xml:space="preserve"> PAGEREF _Toc364107091 \h </w:instrText>
            </w:r>
            <w:r w:rsidR="00AC1DDD">
              <w:rPr>
                <w:noProof/>
                <w:webHidden/>
              </w:rPr>
            </w:r>
            <w:r w:rsidR="00AC1DDD">
              <w:rPr>
                <w:noProof/>
                <w:webHidden/>
              </w:rPr>
              <w:fldChar w:fldCharType="separate"/>
            </w:r>
            <w:r w:rsidR="00AC1DDD">
              <w:rPr>
                <w:noProof/>
                <w:webHidden/>
              </w:rPr>
              <w:t>6</w:t>
            </w:r>
            <w:r w:rsidR="00AC1DDD">
              <w:rPr>
                <w:noProof/>
                <w:webHidden/>
              </w:rPr>
              <w:fldChar w:fldCharType="end"/>
            </w:r>
          </w:hyperlink>
        </w:p>
        <w:p w14:paraId="0BC430F0" w14:textId="77777777" w:rsidR="00AC1DDD" w:rsidRDefault="00916319">
          <w:pPr>
            <w:pStyle w:val="Verzeichnis2"/>
            <w:tabs>
              <w:tab w:val="left" w:pos="880"/>
              <w:tab w:val="right" w:leader="dot" w:pos="9062"/>
            </w:tabs>
            <w:rPr>
              <w:rFonts w:asciiTheme="minorHAnsi" w:eastAsiaTheme="minorEastAsia" w:hAnsiTheme="minorHAnsi"/>
              <w:noProof/>
              <w:color w:val="auto"/>
              <w:lang w:eastAsia="zh-TW"/>
            </w:rPr>
          </w:pPr>
          <w:hyperlink w:anchor="_Toc364107092" w:history="1">
            <w:r w:rsidR="00AC1DDD" w:rsidRPr="00F30150">
              <w:rPr>
                <w:rStyle w:val="Hyperlink"/>
                <w:noProof/>
              </w:rPr>
              <w:t>3.2</w:t>
            </w:r>
            <w:r w:rsidR="00AC1DDD">
              <w:rPr>
                <w:rFonts w:asciiTheme="minorHAnsi" w:eastAsiaTheme="minorEastAsia" w:hAnsiTheme="minorHAnsi"/>
                <w:noProof/>
                <w:color w:val="auto"/>
                <w:lang w:eastAsia="zh-TW"/>
              </w:rPr>
              <w:tab/>
            </w:r>
            <w:r w:rsidR="00AC1DDD" w:rsidRPr="00F30150">
              <w:rPr>
                <w:rStyle w:val="Hyperlink"/>
                <w:noProof/>
              </w:rPr>
              <w:t>V 3 – Versuch zum Wärmesatz von Hess bei der Reaktion von Calcium mit Salzsäure</w:t>
            </w:r>
            <w:r w:rsidR="00AC1DDD">
              <w:rPr>
                <w:noProof/>
                <w:webHidden/>
              </w:rPr>
              <w:tab/>
            </w:r>
            <w:r w:rsidR="00AC1DDD">
              <w:rPr>
                <w:noProof/>
                <w:webHidden/>
              </w:rPr>
              <w:fldChar w:fldCharType="begin"/>
            </w:r>
            <w:r w:rsidR="00AC1DDD">
              <w:rPr>
                <w:noProof/>
                <w:webHidden/>
              </w:rPr>
              <w:instrText xml:space="preserve"> PAGEREF _Toc364107092 \h </w:instrText>
            </w:r>
            <w:r w:rsidR="00AC1DDD">
              <w:rPr>
                <w:noProof/>
                <w:webHidden/>
              </w:rPr>
            </w:r>
            <w:r w:rsidR="00AC1DDD">
              <w:rPr>
                <w:noProof/>
                <w:webHidden/>
              </w:rPr>
              <w:fldChar w:fldCharType="separate"/>
            </w:r>
            <w:r w:rsidR="00AC1DDD">
              <w:rPr>
                <w:noProof/>
                <w:webHidden/>
              </w:rPr>
              <w:t>8</w:t>
            </w:r>
            <w:r w:rsidR="00AC1DDD">
              <w:rPr>
                <w:noProof/>
                <w:webHidden/>
              </w:rPr>
              <w:fldChar w:fldCharType="end"/>
            </w:r>
          </w:hyperlink>
        </w:p>
        <w:p w14:paraId="0096181F" w14:textId="77777777" w:rsidR="00AC1DDD" w:rsidRDefault="00916319">
          <w:pPr>
            <w:pStyle w:val="Verzeichnis2"/>
            <w:tabs>
              <w:tab w:val="left" w:pos="880"/>
              <w:tab w:val="right" w:leader="dot" w:pos="9062"/>
            </w:tabs>
            <w:rPr>
              <w:rFonts w:asciiTheme="minorHAnsi" w:eastAsiaTheme="minorEastAsia" w:hAnsiTheme="minorHAnsi"/>
              <w:noProof/>
              <w:color w:val="auto"/>
              <w:lang w:eastAsia="zh-TW"/>
            </w:rPr>
          </w:pPr>
          <w:hyperlink w:anchor="_Toc364107093" w:history="1">
            <w:r w:rsidR="00AC1DDD" w:rsidRPr="00F30150">
              <w:rPr>
                <w:rStyle w:val="Hyperlink"/>
                <w:noProof/>
              </w:rPr>
              <w:t>3.3</w:t>
            </w:r>
            <w:r w:rsidR="00AC1DDD">
              <w:rPr>
                <w:rFonts w:asciiTheme="minorHAnsi" w:eastAsiaTheme="minorEastAsia" w:hAnsiTheme="minorHAnsi"/>
                <w:noProof/>
                <w:color w:val="auto"/>
                <w:lang w:eastAsia="zh-TW"/>
              </w:rPr>
              <w:tab/>
            </w:r>
            <w:r w:rsidR="00AC1DDD" w:rsidRPr="00F30150">
              <w:rPr>
                <w:rStyle w:val="Hyperlink"/>
                <w:noProof/>
              </w:rPr>
              <w:t>V 4 – Die Entropie als treibende Kraft bei chemischen Reaktionen</w:t>
            </w:r>
            <w:r w:rsidR="00AC1DDD">
              <w:rPr>
                <w:noProof/>
                <w:webHidden/>
              </w:rPr>
              <w:tab/>
            </w:r>
            <w:r w:rsidR="00AC1DDD">
              <w:rPr>
                <w:noProof/>
                <w:webHidden/>
              </w:rPr>
              <w:fldChar w:fldCharType="begin"/>
            </w:r>
            <w:r w:rsidR="00AC1DDD">
              <w:rPr>
                <w:noProof/>
                <w:webHidden/>
              </w:rPr>
              <w:instrText xml:space="preserve"> PAGEREF _Toc364107093 \h </w:instrText>
            </w:r>
            <w:r w:rsidR="00AC1DDD">
              <w:rPr>
                <w:noProof/>
                <w:webHidden/>
              </w:rPr>
            </w:r>
            <w:r w:rsidR="00AC1DDD">
              <w:rPr>
                <w:noProof/>
                <w:webHidden/>
              </w:rPr>
              <w:fldChar w:fldCharType="separate"/>
            </w:r>
            <w:r w:rsidR="00AC1DDD">
              <w:rPr>
                <w:noProof/>
                <w:webHidden/>
              </w:rPr>
              <w:t>12</w:t>
            </w:r>
            <w:r w:rsidR="00AC1DDD">
              <w:rPr>
                <w:noProof/>
                <w:webHidden/>
              </w:rPr>
              <w:fldChar w:fldCharType="end"/>
            </w:r>
          </w:hyperlink>
        </w:p>
        <w:p w14:paraId="192801D4" w14:textId="77777777" w:rsidR="00AC1DDD" w:rsidRDefault="00916319">
          <w:pPr>
            <w:pStyle w:val="Verzeichnis1"/>
            <w:tabs>
              <w:tab w:val="left" w:pos="440"/>
              <w:tab w:val="right" w:leader="dot" w:pos="9062"/>
            </w:tabs>
            <w:rPr>
              <w:rFonts w:asciiTheme="minorHAnsi" w:eastAsiaTheme="minorEastAsia" w:hAnsiTheme="minorHAnsi"/>
              <w:noProof/>
              <w:color w:val="auto"/>
              <w:lang w:eastAsia="zh-TW"/>
            </w:rPr>
          </w:pPr>
          <w:hyperlink w:anchor="_Toc364107094" w:history="1">
            <w:r w:rsidR="00AC1DDD" w:rsidRPr="00F30150">
              <w:rPr>
                <w:rStyle w:val="Hyperlink"/>
                <w:noProof/>
              </w:rPr>
              <w:t>4</w:t>
            </w:r>
            <w:r w:rsidR="00AC1DDD">
              <w:rPr>
                <w:rFonts w:asciiTheme="minorHAnsi" w:eastAsiaTheme="minorEastAsia" w:hAnsiTheme="minorHAnsi"/>
                <w:noProof/>
                <w:color w:val="auto"/>
                <w:lang w:eastAsia="zh-TW"/>
              </w:rPr>
              <w:tab/>
            </w:r>
            <w:r w:rsidR="00AC1DDD" w:rsidRPr="00F30150">
              <w:rPr>
                <w:rStyle w:val="Hyperlink"/>
                <w:noProof/>
              </w:rPr>
              <w:t>Reflexion des Arbeitsblattes</w:t>
            </w:r>
            <w:r w:rsidR="00AC1DDD">
              <w:rPr>
                <w:noProof/>
                <w:webHidden/>
              </w:rPr>
              <w:tab/>
            </w:r>
            <w:r w:rsidR="00AC1DDD">
              <w:rPr>
                <w:noProof/>
                <w:webHidden/>
              </w:rPr>
              <w:fldChar w:fldCharType="begin"/>
            </w:r>
            <w:r w:rsidR="00AC1DDD">
              <w:rPr>
                <w:noProof/>
                <w:webHidden/>
              </w:rPr>
              <w:instrText xml:space="preserve"> PAGEREF _Toc364107094 \h </w:instrText>
            </w:r>
            <w:r w:rsidR="00AC1DDD">
              <w:rPr>
                <w:noProof/>
                <w:webHidden/>
              </w:rPr>
            </w:r>
            <w:r w:rsidR="00AC1DDD">
              <w:rPr>
                <w:noProof/>
                <w:webHidden/>
              </w:rPr>
              <w:fldChar w:fldCharType="separate"/>
            </w:r>
            <w:r w:rsidR="00AC1DDD">
              <w:rPr>
                <w:noProof/>
                <w:webHidden/>
              </w:rPr>
              <w:t>15</w:t>
            </w:r>
            <w:r w:rsidR="00AC1DDD">
              <w:rPr>
                <w:noProof/>
                <w:webHidden/>
              </w:rPr>
              <w:fldChar w:fldCharType="end"/>
            </w:r>
          </w:hyperlink>
        </w:p>
        <w:p w14:paraId="2EDAEE12" w14:textId="77777777" w:rsidR="00AC1DDD" w:rsidRDefault="00916319">
          <w:pPr>
            <w:pStyle w:val="Verzeichnis2"/>
            <w:tabs>
              <w:tab w:val="left" w:pos="880"/>
              <w:tab w:val="right" w:leader="dot" w:pos="9062"/>
            </w:tabs>
            <w:rPr>
              <w:rFonts w:asciiTheme="minorHAnsi" w:eastAsiaTheme="minorEastAsia" w:hAnsiTheme="minorHAnsi"/>
              <w:noProof/>
              <w:color w:val="auto"/>
              <w:lang w:eastAsia="zh-TW"/>
            </w:rPr>
          </w:pPr>
          <w:hyperlink w:anchor="_Toc364107095" w:history="1">
            <w:r w:rsidR="00AC1DDD" w:rsidRPr="00F30150">
              <w:rPr>
                <w:rStyle w:val="Hyperlink"/>
                <w:noProof/>
              </w:rPr>
              <w:t>4.1</w:t>
            </w:r>
            <w:r w:rsidR="00AC1DDD">
              <w:rPr>
                <w:rFonts w:asciiTheme="minorHAnsi" w:eastAsiaTheme="minorEastAsia" w:hAnsiTheme="minorHAnsi"/>
                <w:noProof/>
                <w:color w:val="auto"/>
                <w:lang w:eastAsia="zh-TW"/>
              </w:rPr>
              <w:tab/>
            </w:r>
            <w:r w:rsidR="00AC1DDD" w:rsidRPr="00F30150">
              <w:rPr>
                <w:rStyle w:val="Hyperlink"/>
                <w:noProof/>
              </w:rPr>
              <w:t>Erwartungshorizont (Kerncurriculum)</w:t>
            </w:r>
            <w:r w:rsidR="00AC1DDD">
              <w:rPr>
                <w:noProof/>
                <w:webHidden/>
              </w:rPr>
              <w:tab/>
            </w:r>
            <w:r w:rsidR="00AC1DDD">
              <w:rPr>
                <w:noProof/>
                <w:webHidden/>
              </w:rPr>
              <w:fldChar w:fldCharType="begin"/>
            </w:r>
            <w:r w:rsidR="00AC1DDD">
              <w:rPr>
                <w:noProof/>
                <w:webHidden/>
              </w:rPr>
              <w:instrText xml:space="preserve"> PAGEREF _Toc364107095 \h </w:instrText>
            </w:r>
            <w:r w:rsidR="00AC1DDD">
              <w:rPr>
                <w:noProof/>
                <w:webHidden/>
              </w:rPr>
            </w:r>
            <w:r w:rsidR="00AC1DDD">
              <w:rPr>
                <w:noProof/>
                <w:webHidden/>
              </w:rPr>
              <w:fldChar w:fldCharType="separate"/>
            </w:r>
            <w:r w:rsidR="00AC1DDD">
              <w:rPr>
                <w:noProof/>
                <w:webHidden/>
              </w:rPr>
              <w:t>15</w:t>
            </w:r>
            <w:r w:rsidR="00AC1DDD">
              <w:rPr>
                <w:noProof/>
                <w:webHidden/>
              </w:rPr>
              <w:fldChar w:fldCharType="end"/>
            </w:r>
          </w:hyperlink>
        </w:p>
        <w:p w14:paraId="1FEBF588" w14:textId="77777777" w:rsidR="00AC1DDD" w:rsidRDefault="00916319">
          <w:pPr>
            <w:pStyle w:val="Verzeichnis2"/>
            <w:tabs>
              <w:tab w:val="left" w:pos="880"/>
              <w:tab w:val="right" w:leader="dot" w:pos="9062"/>
            </w:tabs>
            <w:rPr>
              <w:rFonts w:asciiTheme="minorHAnsi" w:eastAsiaTheme="minorEastAsia" w:hAnsiTheme="minorHAnsi"/>
              <w:noProof/>
              <w:color w:val="auto"/>
              <w:lang w:eastAsia="zh-TW"/>
            </w:rPr>
          </w:pPr>
          <w:hyperlink w:anchor="_Toc364107096" w:history="1">
            <w:r w:rsidR="00AC1DDD" w:rsidRPr="00F30150">
              <w:rPr>
                <w:rStyle w:val="Hyperlink"/>
                <w:noProof/>
              </w:rPr>
              <w:t>4.2</w:t>
            </w:r>
            <w:r w:rsidR="00AC1DDD">
              <w:rPr>
                <w:rFonts w:asciiTheme="minorHAnsi" w:eastAsiaTheme="minorEastAsia" w:hAnsiTheme="minorHAnsi"/>
                <w:noProof/>
                <w:color w:val="auto"/>
                <w:lang w:eastAsia="zh-TW"/>
              </w:rPr>
              <w:tab/>
            </w:r>
            <w:r w:rsidR="00AC1DDD" w:rsidRPr="00F30150">
              <w:rPr>
                <w:rStyle w:val="Hyperlink"/>
                <w:noProof/>
              </w:rPr>
              <w:t>Erwartungshorizont (Inhaltlich)</w:t>
            </w:r>
            <w:r w:rsidR="00AC1DDD">
              <w:rPr>
                <w:noProof/>
                <w:webHidden/>
              </w:rPr>
              <w:tab/>
            </w:r>
            <w:r w:rsidR="00AC1DDD">
              <w:rPr>
                <w:noProof/>
                <w:webHidden/>
              </w:rPr>
              <w:fldChar w:fldCharType="begin"/>
            </w:r>
            <w:r w:rsidR="00AC1DDD">
              <w:rPr>
                <w:noProof/>
                <w:webHidden/>
              </w:rPr>
              <w:instrText xml:space="preserve"> PAGEREF _Toc364107096 \h </w:instrText>
            </w:r>
            <w:r w:rsidR="00AC1DDD">
              <w:rPr>
                <w:noProof/>
                <w:webHidden/>
              </w:rPr>
            </w:r>
            <w:r w:rsidR="00AC1DDD">
              <w:rPr>
                <w:noProof/>
                <w:webHidden/>
              </w:rPr>
              <w:fldChar w:fldCharType="separate"/>
            </w:r>
            <w:r w:rsidR="00AC1DDD">
              <w:rPr>
                <w:noProof/>
                <w:webHidden/>
              </w:rPr>
              <w:t>15</w:t>
            </w:r>
            <w:r w:rsidR="00AC1DDD">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6F9D2B33" w14:textId="77777777" w:rsidR="00E26180" w:rsidRDefault="00E26180" w:rsidP="00E26180"/>
    <w:p w14:paraId="7B8F46CC" w14:textId="77777777" w:rsidR="00E26180" w:rsidRDefault="00E26180" w:rsidP="00E26180">
      <w:r>
        <w:br w:type="page"/>
      </w:r>
    </w:p>
    <w:p w14:paraId="01113592" w14:textId="665936D9" w:rsidR="0086227B" w:rsidRDefault="000D10FB" w:rsidP="00954DC8">
      <w:pPr>
        <w:pStyle w:val="berschrift1"/>
      </w:pPr>
      <w:bookmarkStart w:id="0" w:name="_Toc364107085"/>
      <w:r>
        <w:lastRenderedPageBreak/>
        <w:t xml:space="preserve">Beschreibung </w:t>
      </w:r>
      <w:r w:rsidR="0086227B" w:rsidRPr="0006684E">
        <w:t xml:space="preserve"> </w:t>
      </w:r>
      <w:r>
        <w:t>des Themas und zugehörige Lernziele</w:t>
      </w:r>
      <w:bookmarkEnd w:id="0"/>
    </w:p>
    <w:p w14:paraId="3E6B4971" w14:textId="0D45475A" w:rsidR="00472CAC" w:rsidRDefault="00472CAC" w:rsidP="00472CAC">
      <w:pPr>
        <w:pStyle w:val="berschrift2"/>
      </w:pPr>
      <w:bookmarkStart w:id="1" w:name="_Toc364107086"/>
      <w:r>
        <w:t>Beschreibung des Themas</w:t>
      </w:r>
      <w:bookmarkEnd w:id="1"/>
    </w:p>
    <w:p w14:paraId="70957CC8" w14:textId="375BF64C" w:rsidR="0086227B" w:rsidRDefault="00480FED" w:rsidP="0022318D">
      <w:pPr>
        <w:spacing w:after="0"/>
      </w:pPr>
      <w:r>
        <w:t xml:space="preserve">Die Enthalpie und die Entropie sind physikalische Größen, die in der gymnasialen Oberstufe eingeführt und angewendet werden sollen. Im Kerncurriculum für die gymnasiale Oberstufe wird auf Grundniveau erwartet, dass die </w:t>
      </w:r>
      <w:proofErr w:type="spellStart"/>
      <w:r>
        <w:t>SuS</w:t>
      </w:r>
      <w:proofErr w:type="spellEnd"/>
      <w:r>
        <w:t xml:space="preserve"> das Konzept der Enthalpie anwenden lernen. Auf erhöhtem Anforderungsniveau wird auch der Entropiebegriff aufgeführt. </w:t>
      </w:r>
      <w:r w:rsidR="00FD41E3">
        <w:t>I</w:t>
      </w:r>
      <w:r>
        <w:t xml:space="preserve">m Kompetenzbereich Fachwissen wird vorausgesetzt, dass alle </w:t>
      </w:r>
      <w:proofErr w:type="spellStart"/>
      <w:r>
        <w:t>SuS</w:t>
      </w:r>
      <w:proofErr w:type="spellEnd"/>
      <w:r>
        <w:t xml:space="preserve"> die Innere Energie eines stofflichen Systems als Summe der Kernenergie, der chemischen Energie und der thermischen Energie dieses Systems beschreiben können. Weiterhin wird verlangt, dass sie den 1. Hauptsatz der Thermodynamik nennen können und </w:t>
      </w:r>
      <w:proofErr w:type="spellStart"/>
      <w:r>
        <w:t>Enthalpieänderungen</w:t>
      </w:r>
      <w:proofErr w:type="spellEnd"/>
      <w:r>
        <w:t xml:space="preserve"> als ausgetauschte Wärme bei konstantem Druck b</w:t>
      </w:r>
      <w:r>
        <w:t>e</w:t>
      </w:r>
      <w:r>
        <w:t xml:space="preserve">schreiben können. Darauf aufbauend sollen sie auch die Definition der Standard-Bildungsenthalpie nennen können. Im Kompetenzbereich Erkenntnisgewinnung wird definiert, wie die </w:t>
      </w:r>
      <w:proofErr w:type="spellStart"/>
      <w:r>
        <w:t>SuS</w:t>
      </w:r>
      <w:proofErr w:type="spellEnd"/>
      <w:r>
        <w:t xml:space="preserve"> </w:t>
      </w:r>
      <w:proofErr w:type="spellStart"/>
      <w:r w:rsidR="007B116D">
        <w:t>Reaktionsenthalpien</w:t>
      </w:r>
      <w:proofErr w:type="spellEnd"/>
      <w:r w:rsidR="007B116D">
        <w:t xml:space="preserve"> ermitteln, nämlich kalorimetrisch</w:t>
      </w:r>
      <w:r w:rsidR="00D52E1C">
        <w:t xml:space="preserve"> (V 1, 2 &amp;3)</w:t>
      </w:r>
      <w:r w:rsidR="007B116D">
        <w:t>. Berechnen sollen sie die Standard-Reaktionsenthalpi</w:t>
      </w:r>
      <w:r w:rsidR="009D3F9D">
        <w:t>e</w:t>
      </w:r>
      <w:r w:rsidR="007B116D">
        <w:t xml:space="preserve"> aus tabellarisch aufgeführten Daten der </w:t>
      </w:r>
      <w:proofErr w:type="spellStart"/>
      <w:r w:rsidR="007B116D">
        <w:t>Standar-Bildungsenthalpien</w:t>
      </w:r>
      <w:proofErr w:type="spellEnd"/>
      <w:r w:rsidR="007B116D">
        <w:t xml:space="preserve">. Der Kompetenzbereich Kommunikation beinhaltet zum Thema Enthalpie, dass die </w:t>
      </w:r>
      <w:proofErr w:type="spellStart"/>
      <w:r w:rsidR="007B116D">
        <w:t>SuS</w:t>
      </w:r>
      <w:proofErr w:type="spellEnd"/>
      <w:r w:rsidR="007B116D">
        <w:t xml:space="preserve"> </w:t>
      </w:r>
      <w:proofErr w:type="spellStart"/>
      <w:r w:rsidR="007B116D">
        <w:t>Enthalpieänderungen</w:t>
      </w:r>
      <w:proofErr w:type="spellEnd"/>
      <w:r w:rsidR="007B116D">
        <w:t xml:space="preserve"> in einem </w:t>
      </w:r>
      <w:proofErr w:type="spellStart"/>
      <w:r w:rsidR="007B116D">
        <w:t>Enthalpiediagramm</w:t>
      </w:r>
      <w:proofErr w:type="spellEnd"/>
      <w:r w:rsidR="007B116D">
        <w:t xml:space="preserve"> darstellen können und dass sie diese interpretieren können.</w:t>
      </w:r>
    </w:p>
    <w:p w14:paraId="2D83418A" w14:textId="1CA51E68" w:rsidR="0022318D" w:rsidRDefault="00FD41E3" w:rsidP="00480FED">
      <w:r>
        <w:t>Für</w:t>
      </w:r>
      <w:r w:rsidR="003D4E25">
        <w:t xml:space="preserve"> </w:t>
      </w:r>
      <w:proofErr w:type="spellStart"/>
      <w:r w:rsidR="003D4E25">
        <w:t>SuS</w:t>
      </w:r>
      <w:proofErr w:type="spellEnd"/>
      <w:r>
        <w:t>,</w:t>
      </w:r>
      <w:r w:rsidR="003D4E25">
        <w:t xml:space="preserve"> die Chemie auf erhöhtem Anforderungsniveau lernen, wird vorausgesetzt, dass diese den Begriff der Entropie als Maß der Unordnung eines Systems beschreiben können, das Wec</w:t>
      </w:r>
      <w:r w:rsidR="003D4E25">
        <w:t>h</w:t>
      </w:r>
      <w:r w:rsidR="003D4E25">
        <w:t>selspiel zwischen Enthalpie und Entropie als Kriterium für den freiwilligen Ablauf chemischer Pro</w:t>
      </w:r>
      <w:r>
        <w:t>zesse erläutern und</w:t>
      </w:r>
      <w:r w:rsidR="003D4E25">
        <w:t xml:space="preserve"> Energieentwertung als Zunahme der Entropie beschreiben können. A</w:t>
      </w:r>
      <w:r w:rsidR="003D4E25">
        <w:t>u</w:t>
      </w:r>
      <w:r w:rsidR="003D4E25">
        <w:t>ßerdem sollen sie die Gibbs-Helmholtz-Gleichung nennen und mit ihr Berechnungen durchfü</w:t>
      </w:r>
      <w:r w:rsidR="003D4E25">
        <w:t>h</w:t>
      </w:r>
      <w:r w:rsidR="003D4E25">
        <w:t>ren können</w:t>
      </w:r>
      <w:r w:rsidR="00D52E1C">
        <w:t xml:space="preserve"> (V 4)</w:t>
      </w:r>
      <w:r w:rsidR="003D4E25">
        <w:t xml:space="preserve">. Die Gleichung lautet: </w:t>
      </w:r>
      <m:oMath>
        <m:r>
          <m:rPr>
            <m:sty m:val="p"/>
          </m:rPr>
          <w:rPr>
            <w:rFonts w:ascii="Cambria Math" w:hAnsi="Cambria Math"/>
          </w:rPr>
          <m:t>∆G=∆H-T∙∆S</m:t>
        </m:r>
      </m:oMath>
      <w:r w:rsidR="003D4E25">
        <w:t>, wobei G die freie Enthalpie ist, H die Enthalpie und S die Entropie. Das Delta gibt jeweils die Änderung an. Im Kompetenzbereich B</w:t>
      </w:r>
      <w:r w:rsidR="003D4E25">
        <w:t>e</w:t>
      </w:r>
      <w:r w:rsidR="003D4E25">
        <w:t xml:space="preserve">wertung wird zusätzlich aufgeführt, dass die </w:t>
      </w:r>
      <w:proofErr w:type="spellStart"/>
      <w:r w:rsidR="003D4E25">
        <w:t>SuS</w:t>
      </w:r>
      <w:proofErr w:type="spellEnd"/>
      <w:r w:rsidR="003D4E25">
        <w:t xml:space="preserve"> ihre Kenntnisse zur Entropie für eine philos</w:t>
      </w:r>
      <w:r w:rsidR="003D4E25">
        <w:t>o</w:t>
      </w:r>
      <w:r w:rsidR="003D4E25">
        <w:t>phische Sicht auf unsere Welt nutzen.</w:t>
      </w:r>
    </w:p>
    <w:p w14:paraId="5A36D575" w14:textId="5D9D59BF" w:rsidR="00D30CBD" w:rsidRDefault="00D30CBD" w:rsidP="00D30CBD">
      <w:pPr>
        <w:pStyle w:val="berschrift2"/>
      </w:pPr>
      <w:r>
        <w:t xml:space="preserve"> </w:t>
      </w:r>
      <w:bookmarkStart w:id="2" w:name="_Toc364107087"/>
      <w:r>
        <w:t xml:space="preserve">Relevanz für die </w:t>
      </w:r>
      <w:proofErr w:type="spellStart"/>
      <w:r>
        <w:t>SuS</w:t>
      </w:r>
      <w:proofErr w:type="spellEnd"/>
      <w:r>
        <w:t xml:space="preserve"> und didaktische Reduktion</w:t>
      </w:r>
      <w:bookmarkEnd w:id="2"/>
    </w:p>
    <w:p w14:paraId="7E8C7333" w14:textId="0C3EAC87" w:rsidR="00D30CBD" w:rsidRDefault="00D30CBD" w:rsidP="00D30CBD">
      <w:pPr>
        <w:spacing w:after="0"/>
      </w:pPr>
      <w:r>
        <w:t xml:space="preserve">Eine Relevanz für die </w:t>
      </w:r>
      <w:proofErr w:type="spellStart"/>
      <w:r>
        <w:t>SuS</w:t>
      </w:r>
      <w:proofErr w:type="spellEnd"/>
      <w:r>
        <w:t xml:space="preserve"> ergibt sich, indem chemische Prozesse, die mit Wärmeumsatz verbu</w:t>
      </w:r>
      <w:r>
        <w:t>n</w:t>
      </w:r>
      <w:r>
        <w:t xml:space="preserve">den sind </w:t>
      </w:r>
      <w:r w:rsidR="00FD41E3">
        <w:t>besser verstanden werden können</w:t>
      </w:r>
      <w:r>
        <w:t xml:space="preserve">. In Kraftwerken und bei anderen Reaktionen, bei denen Energie gewonnen wird, ist das Zusammenspiel von Enthalpie und Entropie besonders wichtig. Der Energiebegriff der </w:t>
      </w:r>
      <w:proofErr w:type="spellStart"/>
      <w:r>
        <w:t>SuS</w:t>
      </w:r>
      <w:proofErr w:type="spellEnd"/>
      <w:r>
        <w:t xml:space="preserve"> kann mit Hilfe der oben genannten Begriffe erweitert und modifiziert werden, was zu einem besseren Verständnis ihrer Umwelt führt.</w:t>
      </w:r>
      <w:r w:rsidR="00FD41E3">
        <w:t xml:space="preserve"> So kann beispiel</w:t>
      </w:r>
      <w:r w:rsidR="00FD41E3">
        <w:t>s</w:t>
      </w:r>
      <w:r w:rsidR="00FD41E3">
        <w:t>weise erklärt werden, warum sich eine Brausetablette auflöst, obwohl die Temperatur des Wa</w:t>
      </w:r>
      <w:r w:rsidR="00FD41E3">
        <w:t>s</w:t>
      </w:r>
      <w:r w:rsidR="00FD41E3">
        <w:t>sers sinkt, also eine endotherme Reaktion stattfindet.</w:t>
      </w:r>
    </w:p>
    <w:p w14:paraId="5F9CA3CF" w14:textId="2FB12C25" w:rsidR="00D30CBD" w:rsidRPr="00D30CBD" w:rsidRDefault="00D30CBD" w:rsidP="00D30CBD">
      <w:r>
        <w:lastRenderedPageBreak/>
        <w:t xml:space="preserve">Im Folgenden werden einige Versuche zur kalorimetrischen Bestimmung von </w:t>
      </w:r>
      <w:proofErr w:type="spellStart"/>
      <w:r>
        <w:t>Reaktionsentha</w:t>
      </w:r>
      <w:r>
        <w:t>l</w:t>
      </w:r>
      <w:r>
        <w:t>pien</w:t>
      </w:r>
      <w:proofErr w:type="spellEnd"/>
      <w:r>
        <w:t xml:space="preserve"> durchgeführt. Dabei wird</w:t>
      </w:r>
      <w:r w:rsidR="00FD41E3">
        <w:t xml:space="preserve"> didaktisch</w:t>
      </w:r>
      <w:r>
        <w:t xml:space="preserve"> reduziert, indem der Einfluss der Temperatur auf die Wärmekapazität des Wassers vernachlässigt wird, welcher bei den Temperaturen, bei denen gearbeitet wird</w:t>
      </w:r>
      <w:r w:rsidR="00FD41E3">
        <w:t>,</w:t>
      </w:r>
      <w:r>
        <w:t xml:space="preserve"> kaum ins Gewicht fällt. Außerdem wird die </w:t>
      </w:r>
      <w:proofErr w:type="spellStart"/>
      <w:r>
        <w:t>Kalorimeterkonstante</w:t>
      </w:r>
      <w:proofErr w:type="spellEnd"/>
      <w:r>
        <w:t xml:space="preserve"> der Appar</w:t>
      </w:r>
      <w:r>
        <w:t>a</w:t>
      </w:r>
      <w:r>
        <w:t>tur nicht bestimmt und deshalb in die Berechnungen nicht mit einbezogen.</w:t>
      </w:r>
      <w:r w:rsidR="00FD41E3">
        <w:t xml:space="preserve"> Ein weiterer wicht</w:t>
      </w:r>
      <w:r w:rsidR="00FD41E3">
        <w:t>i</w:t>
      </w:r>
      <w:r w:rsidR="00FD41E3">
        <w:t>ger Punkt</w:t>
      </w:r>
      <w:r>
        <w:t>,</w:t>
      </w:r>
      <w:r w:rsidR="00FD41E3">
        <w:t xml:space="preserve"> der zu Fehlvorstellungen führen kann, ist, </w:t>
      </w:r>
      <w:r>
        <w:t xml:space="preserve"> </w:t>
      </w:r>
      <w:r w:rsidR="00FD41E3">
        <w:t>dass</w:t>
      </w:r>
      <w:r>
        <w:t xml:space="preserve"> der Versuchsaufbau improvisiert </w:t>
      </w:r>
      <w:r w:rsidR="00FD41E3">
        <w:t>ist</w:t>
      </w:r>
      <w:r>
        <w:t xml:space="preserve"> und nicht mit einem richtigen Kalorimeter gearbeitet wird, sondern mit einem </w:t>
      </w:r>
      <w:proofErr w:type="spellStart"/>
      <w:r>
        <w:t>Styropobe</w:t>
      </w:r>
      <w:r w:rsidR="00FD41E3">
        <w:t>cher</w:t>
      </w:r>
      <w:proofErr w:type="spellEnd"/>
      <w:r>
        <w:t>. Es muss aber dringend darauf hingewiesen werden, dass dieser Versuchsaufbau eine hohe Fe</w:t>
      </w:r>
      <w:r>
        <w:t>h</w:t>
      </w:r>
      <w:r>
        <w:t>leranfälligkeit hat, da dieses System</w:t>
      </w:r>
      <w:r w:rsidR="00FD41E3">
        <w:t xml:space="preserve"> wesentlich</w:t>
      </w:r>
      <w:r>
        <w:t xml:space="preserve"> schlechter isoliert als ein richtiges Kalorimeter.</w:t>
      </w:r>
    </w:p>
    <w:p w14:paraId="5EA0F51E" w14:textId="31B90E4F" w:rsidR="00D30CBD" w:rsidRPr="00D30CBD" w:rsidRDefault="00D30CBD" w:rsidP="00D30CBD">
      <w:pPr>
        <w:pStyle w:val="berschrift1"/>
      </w:pPr>
      <w:r>
        <w:t xml:space="preserve"> </w:t>
      </w:r>
      <w:bookmarkStart w:id="3" w:name="_Toc364107088"/>
      <w:r>
        <w:t>Lehrerversuche</w:t>
      </w:r>
      <w:bookmarkEnd w:id="3"/>
    </w:p>
    <w:bookmarkStart w:id="4" w:name="_Toc364107089"/>
    <w:p w14:paraId="31E0EB76" w14:textId="4A625A22" w:rsidR="00401750" w:rsidRPr="003C7A8A" w:rsidRDefault="0009516F" w:rsidP="000F04C1">
      <w:pPr>
        <w:pStyle w:val="berschrift2"/>
        <w:rPr>
          <w:b w:val="0"/>
        </w:rPr>
      </w:pPr>
      <w:r w:rsidRPr="000F04C1">
        <w:rPr>
          <w:noProof/>
          <w:lang w:eastAsia="zh-TW"/>
        </w:rPr>
        <mc:AlternateContent>
          <mc:Choice Requires="wps">
            <w:drawing>
              <wp:anchor distT="0" distB="0" distL="114300" distR="114300" simplePos="0" relativeHeight="251731968" behindDoc="0" locked="0" layoutInCell="1" allowOverlap="1" wp14:anchorId="7FE1FE74" wp14:editId="3497564D">
                <wp:simplePos x="0" y="0"/>
                <wp:positionH relativeFrom="column">
                  <wp:posOffset>-4445</wp:posOffset>
                </wp:positionH>
                <wp:positionV relativeFrom="paragraph">
                  <wp:posOffset>407670</wp:posOffset>
                </wp:positionV>
                <wp:extent cx="5873115" cy="2971800"/>
                <wp:effectExtent l="0" t="0" r="13335" b="19050"/>
                <wp:wrapSquare wrapText="bothSides"/>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9718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7DF31090" w:rsidR="00FD41E3" w:rsidRPr="00FD41E3" w:rsidRDefault="00FD41E3" w:rsidP="000D10FB">
                            <w:pPr>
                              <w:rPr>
                                <w:color w:val="auto"/>
                              </w:rPr>
                            </w:pPr>
                            <w:r w:rsidRPr="00FD41E3">
                              <w:rPr>
                                <w:color w:val="auto"/>
                              </w:rPr>
                              <w:t>Eisen und Schwefel reagieren in einer exothermen Reaktion. Will man die Wärmemenge b</w:t>
                            </w:r>
                            <w:r w:rsidRPr="00FD41E3">
                              <w:rPr>
                                <w:color w:val="auto"/>
                              </w:rPr>
                              <w:t>e</w:t>
                            </w:r>
                            <w:r w:rsidRPr="00FD41E3">
                              <w:rPr>
                                <w:color w:val="auto"/>
                              </w:rPr>
                              <w:t xml:space="preserve">rechnen, die dabei freigesetzt wird, ermittelt man die Temperaturdifferenz bei der Reaktion mit Hilfe eines Kalorimeters. Dieses Vorgehen wird im folgenden Versuch beschrieben. Für das improvisierte Kalorimeter </w:t>
                            </w:r>
                            <w:proofErr w:type="gramStart"/>
                            <w:r w:rsidRPr="00FD41E3">
                              <w:rPr>
                                <w:color w:val="auto"/>
                              </w:rPr>
                              <w:t>wird</w:t>
                            </w:r>
                            <w:proofErr w:type="gramEnd"/>
                            <w:r w:rsidRPr="00FD41E3">
                              <w:rPr>
                                <w:color w:val="auto"/>
                              </w:rPr>
                              <w:t xml:space="preserve"> ein Styroporbecher, eine Thermosflasche oder zwei ineinander gesteckte Plastikbecher benötigt. Reagenzgläser gehen bei der Reaktion kaputt, deshalb sollte überlegt werden, ob ein Duran-Glas als Reaktionsgefäß verwendet wird. Da die Gefahr besteht, dass das Reagenzglas nach der Reaktion verschmutzt ist und nicht weiter verwendet werden kann, können aus Kostengründen auch normale Reagenzgläser benutzt werden. Als Vorwissen sollte vorausgesetzt werden können, dass die </w:t>
                            </w:r>
                            <w:proofErr w:type="spellStart"/>
                            <w:r w:rsidRPr="00FD41E3">
                              <w:rPr>
                                <w:color w:val="auto"/>
                              </w:rPr>
                              <w:t>SuS</w:t>
                            </w:r>
                            <w:proofErr w:type="spellEnd"/>
                            <w:r w:rsidRPr="00FD41E3">
                              <w:rPr>
                                <w:color w:val="auto"/>
                              </w:rPr>
                              <w:t xml:space="preserve"> die Wärmekapazität bereits kennen, damit sie die Berechnung der Wärmemenge berechnen können. Abhängig von der Funktion des Ve</w:t>
                            </w:r>
                            <w:r w:rsidRPr="00FD41E3">
                              <w:rPr>
                                <w:color w:val="auto"/>
                              </w:rPr>
                              <w:t>r</w:t>
                            </w:r>
                            <w:r w:rsidRPr="00FD41E3">
                              <w:rPr>
                                <w:color w:val="auto"/>
                              </w:rPr>
                              <w:t>suches im Unterricht können die Formeln zur Wärmemenge und Reaktionsenthalpie erarbeitet werden oder sie sind bereits bekannt.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left:0;text-align:left;margin-left:-.35pt;margin-top:32.1pt;width:462.45pt;height:2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" fillcolor="white [3201]" strokecolor="#4bacc6 [3208]" strokeweight="1pt">
                <v:stroke dashstyle="dash"/>
                <v:shadow color="#868686"/>
                <v:textbox>
                  <w:txbxContent>
                    <w:p w14:paraId="041F7B70" w14:textId="7DF31090" w:rsidR="00FD41E3" w:rsidRPr="00FD41E3" w:rsidRDefault="00FD41E3" w:rsidP="000D10FB">
                      <w:pPr>
                        <w:rPr>
                          <w:color w:val="auto"/>
                        </w:rPr>
                      </w:pPr>
                      <w:r w:rsidRPr="00FD41E3">
                        <w:rPr>
                          <w:color w:val="auto"/>
                        </w:rPr>
                        <w:t>Eisen und Schwefel reagieren in einer exothermen Reaktion. Will man die Wärmemenge b</w:t>
                      </w:r>
                      <w:r w:rsidRPr="00FD41E3">
                        <w:rPr>
                          <w:color w:val="auto"/>
                        </w:rPr>
                        <w:t>e</w:t>
                      </w:r>
                      <w:r w:rsidRPr="00FD41E3">
                        <w:rPr>
                          <w:color w:val="auto"/>
                        </w:rPr>
                        <w:t xml:space="preserve">rechnen, die dabei freigesetzt wird, ermittelt man die Temperaturdifferenz bei der Reaktion mit Hilfe eines Kalorimeters. Dieses Vorgehen wird im folgenden Versuch beschrieben. Für das improvisierte Kalorimeter </w:t>
                      </w:r>
                      <w:proofErr w:type="gramStart"/>
                      <w:r w:rsidRPr="00FD41E3">
                        <w:rPr>
                          <w:color w:val="auto"/>
                        </w:rPr>
                        <w:t>wird</w:t>
                      </w:r>
                      <w:proofErr w:type="gramEnd"/>
                      <w:r w:rsidRPr="00FD41E3">
                        <w:rPr>
                          <w:color w:val="auto"/>
                        </w:rPr>
                        <w:t xml:space="preserve"> ein Styroporbecher, eine Thermosflasche oder zwei ineinander gesteckte Plastikbecher benötigt. Reagenzgläser gehen bei der Reaktion kaputt, deshalb sollte überlegt werden, ob ein Duran-Glas als Reaktionsgefäß verwendet wird. Da die Gefahr besteht, dass das Reagenzglas nach der Reaktion verschmutzt ist und nicht weiter verwendet werden kann, können aus Kostengründen auch normale Reagenzgläser benutzt werden. Als Vorwissen sollte vorausgesetzt werden können, dass die </w:t>
                      </w:r>
                      <w:proofErr w:type="spellStart"/>
                      <w:r w:rsidRPr="00FD41E3">
                        <w:rPr>
                          <w:color w:val="auto"/>
                        </w:rPr>
                        <w:t>SuS</w:t>
                      </w:r>
                      <w:proofErr w:type="spellEnd"/>
                      <w:r w:rsidRPr="00FD41E3">
                        <w:rPr>
                          <w:color w:val="auto"/>
                        </w:rPr>
                        <w:t xml:space="preserve"> die Wärmekapazität bereits kennen, damit sie die Berechnung der Wärmemenge berechnen können. Abhängig von der Funktion des Ve</w:t>
                      </w:r>
                      <w:r w:rsidRPr="00FD41E3">
                        <w:rPr>
                          <w:color w:val="auto"/>
                        </w:rPr>
                        <w:t>r</w:t>
                      </w:r>
                      <w:r w:rsidRPr="00FD41E3">
                        <w:rPr>
                          <w:color w:val="auto"/>
                        </w:rPr>
                        <w:t>suches im Unterricht können die Formeln zur Wärmemenge und Reaktionsenthalpie erarbeitet werden oder sie sind bereits bekannt.</w:t>
                      </w:r>
                    </w:p>
                  </w:txbxContent>
                </v:textbox>
                <w10:wrap type="square"/>
              </v:shape>
            </w:pict>
          </mc:Fallback>
        </mc:AlternateContent>
      </w:r>
      <w:r w:rsidR="00401750" w:rsidRPr="000F04C1">
        <w:t xml:space="preserve">V 1 – </w:t>
      </w:r>
      <w:r w:rsidR="00B0748E">
        <w:t>Bestimmung der Bildungswärme bei der Reaktion von Eisen und Schwefel</w:t>
      </w:r>
      <w:bookmarkEnd w:id="4"/>
    </w:p>
    <w:p w14:paraId="23A4A808" w14:textId="77777777"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966D3D">
        <w:tc>
          <w:tcPr>
            <w:tcW w:w="9322" w:type="dxa"/>
            <w:gridSpan w:val="9"/>
            <w:shd w:val="clear" w:color="auto" w:fill="4F81BD"/>
            <w:vAlign w:val="center"/>
          </w:tcPr>
          <w:p w14:paraId="028D7D62" w14:textId="77777777" w:rsidR="00D76F6F" w:rsidRPr="009C5E28" w:rsidRDefault="00D76F6F" w:rsidP="00966D3D">
            <w:pPr>
              <w:spacing w:after="0"/>
              <w:jc w:val="center"/>
              <w:rPr>
                <w:b/>
                <w:bCs/>
              </w:rPr>
            </w:pPr>
            <w:r w:rsidRPr="009C5E28">
              <w:rPr>
                <w:b/>
                <w:bCs/>
              </w:rPr>
              <w:t>Gefahrenstoffe</w:t>
            </w:r>
          </w:p>
        </w:tc>
      </w:tr>
      <w:tr w:rsidR="00D76F6F"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26568BA3" w:rsidR="00597AB1" w:rsidRPr="00597AB1" w:rsidRDefault="005E0816" w:rsidP="00D76F6F">
            <w:pPr>
              <w:spacing w:after="0" w:line="276" w:lineRule="auto"/>
              <w:jc w:val="center"/>
              <w:rPr>
                <w:sz w:val="20"/>
              </w:rPr>
            </w:pPr>
            <w:r>
              <w:rPr>
                <w:sz w:val="20"/>
              </w:rPr>
              <w:t>Schwefel</w:t>
            </w:r>
          </w:p>
        </w:tc>
        <w:tc>
          <w:tcPr>
            <w:tcW w:w="3177" w:type="dxa"/>
            <w:gridSpan w:val="3"/>
            <w:tcBorders>
              <w:top w:val="single" w:sz="8" w:space="0" w:color="4F81BD"/>
              <w:bottom w:val="single" w:sz="8" w:space="0" w:color="4F81BD"/>
            </w:tcBorders>
            <w:shd w:val="clear" w:color="auto" w:fill="auto"/>
            <w:vAlign w:val="center"/>
          </w:tcPr>
          <w:p w14:paraId="2FD4D214" w14:textId="61A71603" w:rsidR="00D76F6F" w:rsidRPr="009C5E28" w:rsidRDefault="00FD41E3" w:rsidP="00597AB1">
            <w:pPr>
              <w:spacing w:after="0"/>
              <w:jc w:val="center"/>
            </w:pPr>
            <w:r>
              <w:t>H: 315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42FD29B8" w:rsidR="00D76F6F" w:rsidRPr="009C5E28" w:rsidRDefault="00FD41E3" w:rsidP="00597AB1">
            <w:pPr>
              <w:spacing w:after="0"/>
              <w:jc w:val="center"/>
            </w:pPr>
            <w:r>
              <w:t>P: 302+352</w:t>
            </w:r>
          </w:p>
        </w:tc>
      </w:tr>
      <w:tr w:rsidR="00597AB1" w:rsidRPr="009C5E28" w14:paraId="556F969F"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1AD0B01" w14:textId="31BBEF85" w:rsidR="00597AB1" w:rsidRDefault="005E0816" w:rsidP="00D76F6F">
            <w:pPr>
              <w:spacing w:after="0" w:line="276" w:lineRule="auto"/>
              <w:jc w:val="center"/>
              <w:rPr>
                <w:sz w:val="20"/>
              </w:rPr>
            </w:pPr>
            <w:r>
              <w:rPr>
                <w:sz w:val="20"/>
              </w:rPr>
              <w:t>Eisen</w:t>
            </w:r>
          </w:p>
        </w:tc>
        <w:tc>
          <w:tcPr>
            <w:tcW w:w="3177" w:type="dxa"/>
            <w:gridSpan w:val="3"/>
            <w:tcBorders>
              <w:top w:val="single" w:sz="8" w:space="0" w:color="4F81BD"/>
              <w:bottom w:val="single" w:sz="8" w:space="0" w:color="4F81BD"/>
            </w:tcBorders>
            <w:shd w:val="clear" w:color="auto" w:fill="auto"/>
            <w:vAlign w:val="center"/>
          </w:tcPr>
          <w:p w14:paraId="068BDFBC" w14:textId="4EFF2127" w:rsidR="00597AB1" w:rsidRDefault="00FD41E3" w:rsidP="00597AB1">
            <w:pPr>
              <w:spacing w:after="0"/>
              <w:jc w:val="center"/>
            </w:pPr>
            <w:r>
              <w:t>H: 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F12F5E1" w14:textId="56EC51A9" w:rsidR="00597AB1" w:rsidRDefault="00FD41E3" w:rsidP="00597AB1">
            <w:pPr>
              <w:spacing w:after="0"/>
              <w:jc w:val="center"/>
            </w:pPr>
            <w:r>
              <w:t>P: 370+378</w:t>
            </w:r>
          </w:p>
        </w:tc>
      </w:tr>
      <w:tr w:rsidR="003507B4" w:rsidRPr="009C5E28" w14:paraId="464DEF79"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AD954C5" w14:textId="222425DA" w:rsidR="003507B4" w:rsidRDefault="005E0816" w:rsidP="00D76F6F">
            <w:pPr>
              <w:spacing w:after="0" w:line="276" w:lineRule="auto"/>
              <w:jc w:val="center"/>
              <w:rPr>
                <w:sz w:val="20"/>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0E95EA4D" w14:textId="4305B5F5" w:rsidR="003507B4" w:rsidRDefault="00FD41E3" w:rsidP="00597AB1">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84A528F" w14:textId="4D22519E" w:rsidR="003507B4" w:rsidRDefault="00FD41E3" w:rsidP="00597AB1">
            <w:pPr>
              <w:spacing w:after="0"/>
              <w:jc w:val="center"/>
            </w:pPr>
            <w:r>
              <w:t>-</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75A1C4F0" w:rsidR="00D76F6F" w:rsidRPr="009C5E28" w:rsidRDefault="00D76F6F" w:rsidP="00D76F6F">
            <w:pPr>
              <w:spacing w:after="0"/>
              <w:jc w:val="center"/>
              <w:rPr>
                <w:b/>
                <w:bCs/>
              </w:rPr>
            </w:pPr>
            <w:r>
              <w:rPr>
                <w:b/>
                <w:noProof/>
                <w:lang w:eastAsia="zh-TW"/>
              </w:rPr>
              <w:drawing>
                <wp:inline distT="0" distB="0" distL="0" distR="0" wp14:anchorId="7ECF1365" wp14:editId="04A47674">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D76F6F">
            <w:pPr>
              <w:spacing w:after="0"/>
              <w:jc w:val="center"/>
            </w:pPr>
            <w:r>
              <w:rPr>
                <w:noProof/>
                <w:lang w:eastAsia="zh-TW"/>
              </w:rPr>
              <w:drawing>
                <wp:inline distT="0" distB="0" distL="0" distR="0" wp14:anchorId="6927F762" wp14:editId="7B244B36">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D76F6F" w:rsidRPr="009C5E28" w:rsidRDefault="00D76F6F" w:rsidP="00D76F6F">
            <w:pPr>
              <w:spacing w:after="0"/>
              <w:jc w:val="center"/>
            </w:pPr>
            <w:r>
              <w:rPr>
                <w:noProof/>
                <w:lang w:eastAsia="zh-TW"/>
              </w:rPr>
              <w:drawing>
                <wp:inline distT="0" distB="0" distL="0" distR="0" wp14:anchorId="3D4A67CF" wp14:editId="11D9C1E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zh-TW"/>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9C5E28" w:rsidRDefault="00D76F6F" w:rsidP="00D76F6F">
            <w:pPr>
              <w:spacing w:after="0"/>
              <w:jc w:val="center"/>
            </w:pPr>
            <w:r>
              <w:rPr>
                <w:noProof/>
                <w:lang w:eastAsia="zh-TW"/>
              </w:rPr>
              <w:drawing>
                <wp:inline distT="0" distB="0" distL="0" distR="0" wp14:anchorId="60CDF2FD" wp14:editId="2E4F152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9C5E28" w:rsidRDefault="00D76F6F" w:rsidP="00D76F6F">
            <w:pPr>
              <w:spacing w:after="0"/>
              <w:jc w:val="center"/>
            </w:pPr>
            <w:r>
              <w:rPr>
                <w:noProof/>
                <w:lang w:eastAsia="zh-TW"/>
              </w:rPr>
              <w:drawing>
                <wp:inline distT="0" distB="0" distL="0" distR="0" wp14:anchorId="57EFB983" wp14:editId="1287406A">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D76F6F">
            <w:pPr>
              <w:spacing w:after="0"/>
              <w:jc w:val="center"/>
            </w:pPr>
            <w:r>
              <w:rPr>
                <w:noProof/>
                <w:lang w:eastAsia="zh-TW"/>
              </w:rPr>
              <w:drawing>
                <wp:inline distT="0" distB="0" distL="0" distR="0" wp14:anchorId="22ACBC1F" wp14:editId="4AE32C02">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1ED7A94" w:rsidR="00D76F6F" w:rsidRPr="009C5E28" w:rsidRDefault="00D76F6F" w:rsidP="00D76F6F">
            <w:pPr>
              <w:spacing w:after="0"/>
              <w:jc w:val="center"/>
            </w:pPr>
            <w:r>
              <w:rPr>
                <w:noProof/>
                <w:lang w:eastAsia="zh-TW"/>
              </w:rPr>
              <w:drawing>
                <wp:inline distT="0" distB="0" distL="0" distR="0" wp14:anchorId="57B9A975" wp14:editId="214D9983">
                  <wp:extent cx="511175" cy="511175"/>
                  <wp:effectExtent l="0" t="0" r="3175"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9C5E28" w:rsidRDefault="00D76F6F" w:rsidP="00D76F6F">
            <w:pPr>
              <w:spacing w:after="0"/>
              <w:jc w:val="center"/>
            </w:pPr>
            <w:r>
              <w:rPr>
                <w:noProof/>
                <w:lang w:eastAsia="zh-TW"/>
              </w:rPr>
              <w:drawing>
                <wp:inline distT="0" distB="0" distL="0" distR="0" wp14:anchorId="08A6D030" wp14:editId="74F6717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6DB7C5CF" w:rsidR="00A9233D" w:rsidRDefault="008E1A25" w:rsidP="008E1A25">
      <w:pPr>
        <w:tabs>
          <w:tab w:val="left" w:pos="1701"/>
          <w:tab w:val="left" w:pos="1985"/>
        </w:tabs>
        <w:ind w:left="1980" w:hanging="1980"/>
      </w:pPr>
      <w:r>
        <w:t xml:space="preserve">Materialien: </w:t>
      </w:r>
      <w:r>
        <w:tab/>
      </w:r>
      <w:r>
        <w:tab/>
      </w:r>
      <w:r w:rsidR="005E0816">
        <w:t xml:space="preserve">Isoliergefäß, digitales Thermometer, </w:t>
      </w:r>
      <w:r w:rsidR="00D83A1F">
        <w:t xml:space="preserve"> großes Reagenzglas, kleineres Re</w:t>
      </w:r>
      <w:r w:rsidR="00D83A1F">
        <w:t>a</w:t>
      </w:r>
      <w:r w:rsidR="00D83A1F">
        <w:t xml:space="preserve">genzglas, Reagenzglashalter, Bunsenbrenner, Magnetrührer mit Fisch, </w:t>
      </w:r>
      <w:r w:rsidR="00D83A1F">
        <w:lastRenderedPageBreak/>
        <w:t>Reibschale, 2 Stative mit Klemmen und Muffen, Reibschale mit Pistill, Wa</w:t>
      </w:r>
      <w:r w:rsidR="00D83A1F">
        <w:t>a</w:t>
      </w:r>
      <w:r w:rsidR="00D83A1F">
        <w:t>ge, Glaswolle, Reagenzglasständer</w:t>
      </w:r>
    </w:p>
    <w:p w14:paraId="1D6EAD8F" w14:textId="6D170FDF" w:rsidR="008E1A25" w:rsidRDefault="00A9233D" w:rsidP="008E1A25">
      <w:pPr>
        <w:tabs>
          <w:tab w:val="left" w:pos="1701"/>
          <w:tab w:val="left" w:pos="1985"/>
        </w:tabs>
        <w:ind w:left="1980" w:hanging="1980"/>
      </w:pPr>
      <w:r>
        <w:t>Chemikalien:</w:t>
      </w:r>
      <w:r>
        <w:tab/>
      </w:r>
      <w:r>
        <w:tab/>
      </w:r>
      <w:r w:rsidR="00D83A1F">
        <w:t>Schwefel, Eisen, Wasser</w:t>
      </w:r>
    </w:p>
    <w:p w14:paraId="63FB004E" w14:textId="673EEA00" w:rsidR="003F207B" w:rsidRDefault="003F207B" w:rsidP="002939AE">
      <w:pPr>
        <w:tabs>
          <w:tab w:val="left" w:pos="1701"/>
          <w:tab w:val="left" w:pos="1985"/>
        </w:tabs>
        <w:spacing w:after="0"/>
        <w:ind w:left="1980" w:hanging="1980"/>
        <w:jc w:val="center"/>
      </w:pPr>
      <w:r>
        <w:rPr>
          <w:noProof/>
          <w:lang w:eastAsia="zh-TW"/>
        </w:rPr>
        <w:drawing>
          <wp:inline distT="0" distB="0" distL="0" distR="0" wp14:anchorId="73A3E86D" wp14:editId="06F05112">
            <wp:extent cx="1933575" cy="2872740"/>
            <wp:effectExtent l="76200" t="76200" r="142875" b="13716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1.jpg"/>
                    <pic:cNvPicPr/>
                  </pic:nvPicPr>
                  <pic:blipFill rotWithShape="1">
                    <a:blip r:embed="rId9">
                      <a:extLst>
                        <a:ext uri="{28A0092B-C50C-407E-A947-70E740481C1C}">
                          <a14:useLocalDpi xmlns:a14="http://schemas.microsoft.com/office/drawing/2010/main" val="0"/>
                        </a:ext>
                      </a:extLst>
                    </a:blip>
                    <a:srcRect l="13054" t="3031" r="-78"/>
                    <a:stretch/>
                  </pic:blipFill>
                  <pic:spPr bwMode="auto">
                    <a:xfrm>
                      <a:off x="0" y="0"/>
                      <a:ext cx="1934439" cy="287402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BCF3B33" w14:textId="1AB60498" w:rsidR="002939AE" w:rsidRPr="002939AE" w:rsidRDefault="002939AE" w:rsidP="003F207B">
      <w:pPr>
        <w:tabs>
          <w:tab w:val="left" w:pos="1701"/>
          <w:tab w:val="left" w:pos="1985"/>
        </w:tabs>
        <w:ind w:left="1980" w:hanging="1980"/>
        <w:jc w:val="center"/>
        <w:rPr>
          <w:sz w:val="20"/>
          <w:szCs w:val="20"/>
        </w:rPr>
      </w:pPr>
      <w:r>
        <w:rPr>
          <w:sz w:val="20"/>
          <w:szCs w:val="20"/>
        </w:rPr>
        <w:t>Abb. 1 - Versuchsaufbau „</w:t>
      </w:r>
      <w:r w:rsidR="00D83A1F" w:rsidRPr="00D83A1F">
        <w:rPr>
          <w:sz w:val="20"/>
          <w:szCs w:val="20"/>
        </w:rPr>
        <w:t>Bestimmung der Bildungswärme bei der Reaktion von Eisen und Schwefel</w:t>
      </w:r>
      <w:r>
        <w:rPr>
          <w:sz w:val="20"/>
          <w:szCs w:val="20"/>
        </w:rPr>
        <w:t>“</w:t>
      </w:r>
    </w:p>
    <w:p w14:paraId="3A04FC60" w14:textId="1E0CD96A" w:rsidR="00994634" w:rsidRPr="00310514" w:rsidRDefault="008E1A25" w:rsidP="008E1A25">
      <w:pPr>
        <w:tabs>
          <w:tab w:val="left" w:pos="1701"/>
          <w:tab w:val="left" w:pos="1985"/>
        </w:tabs>
        <w:ind w:left="1980" w:hanging="1980"/>
        <w:rPr>
          <w:lang w:eastAsia="zh-TW"/>
        </w:rPr>
      </w:pPr>
      <w:proofErr w:type="gramStart"/>
      <w:r>
        <w:t>Durchführung</w:t>
      </w:r>
      <w:r w:rsidR="003E124B">
        <w:t xml:space="preserve"> </w:t>
      </w:r>
      <w:r>
        <w:t>:</w:t>
      </w:r>
      <w:proofErr w:type="gramEnd"/>
      <w:r>
        <w:t xml:space="preserve"> </w:t>
      </w:r>
      <w:r>
        <w:tab/>
      </w:r>
      <w:r>
        <w:tab/>
      </w:r>
      <w:r w:rsidR="00EC3B64">
        <w:t>Es werden 5,6 g Eisenpulver mit 3,2</w:t>
      </w:r>
      <w:r w:rsidR="00D83A1F">
        <w:t xml:space="preserve"> g Schwefelpulver in eine Reibschale gegeben und vermischt. Von dem Gemisch werden auf einer Waage genau 8,8 g abgewogen und in das kleinere Reagenzglas gegeben und ein Stück Glaswolle wird über dem Gemisch eingeschoben. In den Styroporbecher werden genau 200 g Wasser gefüllt. In das große Reagenzglas wird ein Stück Glaswolle gegeben und auf den Boden gedrückt, damit es nicht kaputt geht, wenn das andere Reagenzglas hineingegeben wird. </w:t>
      </w:r>
      <w:r w:rsidR="003E124B">
        <w:t>Der Versuchsau</w:t>
      </w:r>
      <w:r w:rsidR="003E124B">
        <w:t>f</w:t>
      </w:r>
      <w:r w:rsidR="003E124B">
        <w:t xml:space="preserve">bau wird nach Abb. 1 aufgebaut. </w:t>
      </w:r>
      <w:r w:rsidR="00D83A1F">
        <w:t xml:space="preserve"> Dir Temperatur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oMath>
      <w:r w:rsidR="00D83A1F">
        <w:t xml:space="preserve"> wird auf 0,1 °C genau bestimmt. Anschließend wird </w:t>
      </w:r>
      <w:r w:rsidR="003557BE">
        <w:t>das Gemisch im Reagenzglas erhitzt, bis es zu glühen beginnt. Das Reagenzglas sollte möglichst schnell (Achtung: Nichts umschmeißen!) in das größere Reagenzglas, welches im Wasserbad eing</w:t>
      </w:r>
      <w:r w:rsidR="003557BE">
        <w:t>e</w:t>
      </w:r>
      <w:r w:rsidR="003557BE">
        <w:t xml:space="preserve">spannt ist, hineingestellt. Die Höchsttemperatur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oMath>
      <w:r w:rsidR="003557BE">
        <w:t xml:space="preserve"> wird gemessen.</w:t>
      </w:r>
    </w:p>
    <w:p w14:paraId="73BD4286" w14:textId="3EAE146D" w:rsidR="003557BE" w:rsidRDefault="008E1A25" w:rsidP="008E1A25">
      <w:pPr>
        <w:tabs>
          <w:tab w:val="left" w:pos="1701"/>
          <w:tab w:val="left" w:pos="1985"/>
        </w:tabs>
        <w:ind w:left="1980" w:hanging="1980"/>
      </w:pPr>
      <w:proofErr w:type="gramStart"/>
      <w:r>
        <w:t>Beobachtung</w:t>
      </w:r>
      <w:r w:rsidR="003E124B">
        <w:t xml:space="preserve"> </w:t>
      </w:r>
      <w:r>
        <w:t>:</w:t>
      </w:r>
      <w:proofErr w:type="gramEnd"/>
      <w:r>
        <w:tab/>
      </w:r>
      <w:r>
        <w:tab/>
      </w:r>
      <w:r w:rsidR="003557BE">
        <w:t xml:space="preserve">In diesem Beispiel betrug die Anfangstemperatur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r>
          <w:rPr>
            <w:rFonts w:ascii="Cambria Math" w:hAnsi="Cambria Math"/>
          </w:rPr>
          <m:t>=</m:t>
        </m:r>
        <m:r>
          <m:rPr>
            <m:sty m:val="p"/>
          </m:rPr>
          <w:rPr>
            <w:rFonts w:ascii="Cambria Math" w:hAnsi="Cambria Math"/>
          </w:rPr>
          <m:t>22,3 </m:t>
        </m:r>
      </m:oMath>
      <w:r w:rsidR="003557BE">
        <w:t xml:space="preserve">°C und die Höchsttemperatur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=32,0 °C</m:t>
        </m:r>
      </m:oMath>
      <w:r w:rsidR="003557BE">
        <w:t>.</w:t>
      </w:r>
    </w:p>
    <w:p w14:paraId="149F9DC7" w14:textId="5500548B" w:rsidR="002220D4" w:rsidRDefault="008E1A25" w:rsidP="003557BE">
      <w:pPr>
        <w:tabs>
          <w:tab w:val="left" w:pos="1701"/>
          <w:tab w:val="left" w:pos="1985"/>
        </w:tabs>
        <w:spacing w:after="0"/>
        <w:ind w:left="1980" w:hanging="1980"/>
      </w:pPr>
      <w:r>
        <w:t>Deutung:</w:t>
      </w:r>
      <w:r>
        <w:tab/>
      </w:r>
      <w:r w:rsidR="003E249A">
        <w:tab/>
      </w:r>
      <w:r w:rsidR="003557BE">
        <w:t>Bei der exothermen Reaktion von Eisen mit Schwefel wird Wärmeenergie an das Kalorimeter abgegeben. Um diese zu berechnen, benötigt man die Temperaturdifferenz des Wassers im Kalorimeter:</w:t>
      </w:r>
    </w:p>
    <w:p w14:paraId="2B3CC28D" w14:textId="44D48328" w:rsidR="003557BE" w:rsidRDefault="003557BE" w:rsidP="003557BE">
      <w:pPr>
        <w:tabs>
          <w:tab w:val="left" w:pos="1701"/>
          <w:tab w:val="left" w:pos="1985"/>
        </w:tabs>
        <w:spacing w:after="0"/>
        <w:ind w:left="1980" w:hanging="1980"/>
      </w:pPr>
      <w:r>
        <w:tab/>
      </w:r>
      <w:r>
        <w:tab/>
      </w:r>
      <m:oMath>
        <m:r>
          <m:rPr>
            <m:sty m:val="p"/>
          </m:rP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0</m:t>
            </m:r>
          </m:sub>
        </m:sSub>
        <m:r>
          <m:rPr>
            <m:sty m:val="p"/>
          </m:rPr>
          <w:rPr>
            <w:rFonts w:ascii="Cambria Math" w:hAnsi="Cambria Math"/>
          </w:rPr>
          <m:t>=32,0 K-22,3 K=9,7 K</m:t>
        </m:r>
      </m:oMath>
      <w:r w:rsidR="00D46D60">
        <w:t>.</w:t>
      </w:r>
    </w:p>
    <w:p w14:paraId="72066EE6" w14:textId="0A2CA4CD" w:rsidR="003557BE" w:rsidRDefault="003557BE" w:rsidP="003557BE">
      <w:pPr>
        <w:tabs>
          <w:tab w:val="left" w:pos="1701"/>
          <w:tab w:val="left" w:pos="1985"/>
        </w:tabs>
        <w:spacing w:after="0"/>
        <w:ind w:left="1980" w:hanging="1980"/>
      </w:pPr>
      <w:r>
        <w:lastRenderedPageBreak/>
        <w:tab/>
      </w:r>
      <w:r>
        <w:tab/>
        <w:t>Nun kann die Wärmemenge berechnet werden nach folgender Formel:</w:t>
      </w:r>
    </w:p>
    <w:p w14:paraId="6941537C" w14:textId="27276645" w:rsidR="003557BE" w:rsidRDefault="003557BE" w:rsidP="003557BE">
      <w:pPr>
        <w:tabs>
          <w:tab w:val="left" w:pos="1701"/>
          <w:tab w:val="left" w:pos="1985"/>
        </w:tabs>
        <w:spacing w:after="0"/>
        <w:ind w:left="1980" w:hanging="1980"/>
      </w:pPr>
      <w:r>
        <w:tab/>
      </w:r>
      <w:r>
        <w:tab/>
      </w:r>
      <m:oMath>
        <m:r>
          <m:rPr>
            <m:sty m:val="p"/>
          </m:rPr>
          <w:rPr>
            <w:rFonts w:ascii="Cambria Math" w:hAnsi="Cambria Math"/>
          </w:rPr>
          <m:t>Q=∆T∙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d>
        <m:r>
          <m:rPr>
            <m:sty m:val="p"/>
          </m:rPr>
          <w:rPr>
            <w:rFonts w:ascii="Cambria Math" w:hAnsi="Cambria Math"/>
          </w:rPr>
          <m:t>∙m</m:t>
        </m:r>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d>
        <m:r>
          <m:rPr>
            <m:sty m:val="p"/>
          </m:rPr>
          <w:rPr>
            <w:rFonts w:ascii="Cambria Math" w:hAnsi="Cambria Math"/>
          </w:rPr>
          <m:t>=9,7 K∙4,19 J</m:t>
        </m:r>
        <m:sSup>
          <m:sSupPr>
            <m:ctrlPr>
              <w:rPr>
                <w:rFonts w:ascii="Cambria Math" w:hAnsi="Cambria Math"/>
              </w:rPr>
            </m:ctrlPr>
          </m:sSupPr>
          <m:e>
            <m:r>
              <m:rPr>
                <m:sty m:val="p"/>
              </m:rPr>
              <w:rPr>
                <w:rFonts w:ascii="Cambria Math" w:hAnsi="Cambria Math"/>
              </w:rPr>
              <m:t>g</m:t>
            </m:r>
          </m:e>
          <m:sup>
            <m:r>
              <m:rPr>
                <m:sty m:val="p"/>
              </m:rPr>
              <w:rPr>
                <w:rFonts w:ascii="Cambria Math" w:hAnsi="Cambria Math"/>
              </w:rPr>
              <m:t>-1</m:t>
            </m:r>
          </m:sup>
        </m:sSup>
        <m:sSup>
          <m:sSupPr>
            <m:ctrlPr>
              <w:rPr>
                <w:rFonts w:ascii="Cambria Math" w:hAnsi="Cambria Math"/>
              </w:rPr>
            </m:ctrlPr>
          </m:sSupPr>
          <m:e>
            <m:r>
              <m:rPr>
                <m:sty m:val="p"/>
              </m:rPr>
              <w:rPr>
                <w:rFonts w:ascii="Cambria Math" w:hAnsi="Cambria Math"/>
              </w:rPr>
              <m:t>K</m:t>
            </m:r>
          </m:e>
          <m:sup>
            <m:r>
              <m:rPr>
                <m:sty m:val="p"/>
              </m:rPr>
              <w:rPr>
                <w:rFonts w:ascii="Cambria Math" w:hAnsi="Cambria Math"/>
              </w:rPr>
              <m:t>-1</m:t>
            </m:r>
          </m:sup>
        </m:sSup>
        <m:r>
          <m:rPr>
            <m:sty m:val="p"/>
          </m:rPr>
          <w:rPr>
            <w:rFonts w:ascii="Cambria Math" w:hAnsi="Cambria Math"/>
          </w:rPr>
          <m:t>∙200 g=8128,6 J</m:t>
        </m:r>
      </m:oMath>
      <w:r w:rsidR="00D46D60">
        <w:t>.</w:t>
      </w:r>
    </w:p>
    <w:p w14:paraId="3701BE19" w14:textId="07709CA0" w:rsidR="0064716E" w:rsidRDefault="0064716E" w:rsidP="003557BE">
      <w:pPr>
        <w:tabs>
          <w:tab w:val="left" w:pos="1701"/>
          <w:tab w:val="left" w:pos="1985"/>
        </w:tabs>
        <w:spacing w:after="0"/>
        <w:ind w:left="1980" w:hanging="1980"/>
      </w:pPr>
      <w:r>
        <w:tab/>
      </w:r>
      <w:r>
        <w:tab/>
        <w:t xml:space="preserve">Diese Wärmemenge entspricht der </w:t>
      </w:r>
      <w:proofErr w:type="spellStart"/>
      <w:proofErr w:type="gramStart"/>
      <w:r>
        <w:t>Enthalpieabnahme</w:t>
      </w:r>
      <w:proofErr w:type="spellEnd"/>
      <w:r>
        <w:t xml:space="preserve"> </w:t>
      </w:r>
      <w:proofErr w:type="gramEnd"/>
      <m:oMath>
        <m:r>
          <m:rPr>
            <m:sty m:val="p"/>
          </m:rPr>
          <w:rPr>
            <w:rFonts w:ascii="Cambria Math" w:hAnsi="Cambria Math"/>
          </w:rPr>
          <m:t>∆H</m:t>
        </m:r>
      </m:oMath>
      <w:r>
        <w:t>, da bei konsta</w:t>
      </w:r>
      <w:proofErr w:type="spellStart"/>
      <w:r>
        <w:t>n</w:t>
      </w:r>
      <w:r>
        <w:t>tem</w:t>
      </w:r>
      <w:proofErr w:type="spellEnd"/>
      <w:r>
        <w:t xml:space="preserve"> Druck gilt:</w:t>
      </w:r>
    </w:p>
    <w:p w14:paraId="31C90279" w14:textId="77A5A269" w:rsidR="0064716E" w:rsidRDefault="0064716E" w:rsidP="003557BE">
      <w:pPr>
        <w:tabs>
          <w:tab w:val="left" w:pos="1701"/>
          <w:tab w:val="left" w:pos="1985"/>
        </w:tabs>
        <w:spacing w:after="0"/>
        <w:ind w:left="1980" w:hanging="1980"/>
      </w:pPr>
      <w:r>
        <w:tab/>
      </w:r>
      <w:r>
        <w:tab/>
      </w:r>
      <m:oMath>
        <m:r>
          <m:rPr>
            <m:sty m:val="p"/>
          </m:rPr>
          <w:rPr>
            <w:rFonts w:ascii="Cambria Math" w:hAnsi="Cambria Math"/>
          </w:rPr>
          <m:t>∆H=</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p</m:t>
            </m:r>
          </m:sub>
        </m:sSub>
      </m:oMath>
      <w:r w:rsidR="00D46D60">
        <w:t>.</w:t>
      </w:r>
    </w:p>
    <w:p w14:paraId="6BEF2751" w14:textId="3C5AF2EB" w:rsidR="0064716E" w:rsidRDefault="0064716E" w:rsidP="003557BE">
      <w:pPr>
        <w:tabs>
          <w:tab w:val="left" w:pos="1701"/>
          <w:tab w:val="left" w:pos="1985"/>
        </w:tabs>
        <w:spacing w:after="0"/>
        <w:ind w:left="1980" w:hanging="1980"/>
      </w:pPr>
      <w:r>
        <w:tab/>
      </w:r>
      <w:r>
        <w:tab/>
        <w:t xml:space="preserve">Um nun die </w:t>
      </w:r>
      <w:r w:rsidR="006753FC">
        <w:t>molare Enthalpie</w:t>
      </w:r>
      <w:r>
        <w:t xml:space="preserve"> zu bestimmen, muss die ermittelte Wärm</w:t>
      </w:r>
      <w:r>
        <w:t>e</w:t>
      </w:r>
      <w:r>
        <w:t xml:space="preserve">menge durch die eingesetzte Stoffmenge geteilt werden. Die eingesetzte Stoffmenge ist: </w:t>
      </w:r>
      <m:oMath>
        <m:r>
          <m:rPr>
            <m:sty m:val="p"/>
          </m:rPr>
          <w:rPr>
            <w:rFonts w:ascii="Cambria Math" w:hAnsi="Cambria Math"/>
          </w:rPr>
          <m:t>n=</m:t>
        </m:r>
        <m:f>
          <m:fPr>
            <m:ctrlPr>
              <w:rPr>
                <w:rFonts w:ascii="Cambria Math" w:hAnsi="Cambria Math"/>
              </w:rPr>
            </m:ctrlPr>
          </m:fPr>
          <m:num>
            <m:r>
              <m:rPr>
                <m:sty m:val="p"/>
              </m:rPr>
              <w:rPr>
                <w:rFonts w:ascii="Cambria Math" w:hAnsi="Cambria Math"/>
              </w:rPr>
              <m:t>m</m:t>
            </m:r>
            <m:d>
              <m:dPr>
                <m:ctrlPr>
                  <w:rPr>
                    <w:rFonts w:ascii="Cambria Math" w:hAnsi="Cambria Math"/>
                  </w:rPr>
                </m:ctrlPr>
              </m:dPr>
              <m:e>
                <m:r>
                  <m:rPr>
                    <m:sty m:val="p"/>
                  </m:rPr>
                  <w:rPr>
                    <w:rFonts w:ascii="Cambria Math" w:hAnsi="Cambria Math"/>
                  </w:rPr>
                  <m:t>Fe+S</m:t>
                </m:r>
              </m:e>
            </m:d>
          </m:num>
          <m:den>
            <m:r>
              <m:rPr>
                <m:sty m:val="p"/>
              </m:rPr>
              <w:rPr>
                <w:rFonts w:ascii="Cambria Math" w:hAnsi="Cambria Math"/>
              </w:rPr>
              <m:t>M</m:t>
            </m:r>
            <m:d>
              <m:dPr>
                <m:ctrlPr>
                  <w:rPr>
                    <w:rFonts w:ascii="Cambria Math" w:hAnsi="Cambria Math"/>
                  </w:rPr>
                </m:ctrlPr>
              </m:dPr>
              <m:e>
                <m:r>
                  <m:rPr>
                    <m:sty m:val="p"/>
                  </m:rPr>
                  <w:rPr>
                    <w:rFonts w:ascii="Cambria Math" w:hAnsi="Cambria Math"/>
                  </w:rPr>
                  <m:t>Fe+S</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8,8 g</m:t>
            </m:r>
          </m:num>
          <m:den>
            <m:r>
              <m:rPr>
                <m:sty m:val="p"/>
              </m:rPr>
              <w:rPr>
                <w:rFonts w:ascii="Cambria Math" w:hAnsi="Cambria Math"/>
              </w:rPr>
              <m:t>87,8 g</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den>
        </m:f>
        <m:r>
          <m:rPr>
            <m:sty m:val="p"/>
          </m:rPr>
          <w:rPr>
            <w:rFonts w:ascii="Cambria Math" w:hAnsi="Cambria Math"/>
          </w:rPr>
          <m:t>≈0,1 mol</m:t>
        </m:r>
      </m:oMath>
      <w:r>
        <w:t>.</w:t>
      </w:r>
    </w:p>
    <w:p w14:paraId="302B3FD9" w14:textId="4252F0F0" w:rsidR="0064716E" w:rsidRDefault="0064716E" w:rsidP="003557BE">
      <w:pPr>
        <w:tabs>
          <w:tab w:val="left" w:pos="1701"/>
          <w:tab w:val="left" w:pos="1985"/>
        </w:tabs>
        <w:spacing w:after="0"/>
        <w:ind w:left="1980" w:hanging="1980"/>
      </w:pPr>
      <w:r>
        <w:tab/>
      </w:r>
      <w:r>
        <w:tab/>
        <w:t>Es ergibt sich folgende Reaktionsenthalpie:</w:t>
      </w:r>
    </w:p>
    <w:p w14:paraId="436CDC79" w14:textId="143A41DB" w:rsidR="0064716E" w:rsidRDefault="0064716E" w:rsidP="003557BE">
      <w:pPr>
        <w:tabs>
          <w:tab w:val="left" w:pos="1701"/>
          <w:tab w:val="left" w:pos="1985"/>
        </w:tabs>
        <w:spacing w:after="0"/>
        <w:ind w:left="1980" w:hanging="1980"/>
      </w:pPr>
      <w:r>
        <w:tab/>
      </w:r>
      <w:r>
        <w:tab/>
      </w:r>
      <m:oMath>
        <m:r>
          <m:rPr>
            <m:sty m:val="p"/>
          </m:rPr>
          <w:rPr>
            <w:rFonts w:ascii="Cambria Math" w:hAnsi="Cambria Math"/>
          </w:rPr>
          <m:t>∆</m:t>
        </m:r>
        <m:sSup>
          <m:sSupPr>
            <m:ctrlPr>
              <w:rPr>
                <w:rFonts w:ascii="Cambria Math" w:hAnsi="Cambria Math"/>
              </w:rPr>
            </m:ctrlPr>
          </m:sSupPr>
          <m:e>
            <m:r>
              <w:rPr>
                <w:rFonts w:ascii="Cambria Math" w:hAnsi="Cambria Math"/>
              </w:rPr>
              <m:t>H</m:t>
            </m:r>
          </m:e>
          <m:sup>
            <m:r>
              <w:rPr>
                <w:rFonts w:ascii="Cambria Math" w:hAnsi="Cambria Math"/>
              </w:rPr>
              <m:t>0</m:t>
            </m:r>
          </m:sup>
        </m:sSup>
        <m:r>
          <m:rPr>
            <m:sty m:val="p"/>
          </m:rPr>
          <w:rPr>
            <w:rFonts w:ascii="Cambria Math" w:hAnsi="Cambria Math"/>
          </w:rPr>
          <m:t>=-</m:t>
        </m:r>
        <m:f>
          <m:fPr>
            <m:ctrlPr>
              <w:rPr>
                <w:rFonts w:ascii="Cambria Math" w:hAnsi="Cambria Math"/>
              </w:rPr>
            </m:ctrlPr>
          </m:fPr>
          <m:num>
            <m:r>
              <m:rPr>
                <m:sty m:val="p"/>
              </m:rPr>
              <w:rPr>
                <w:rFonts w:ascii="Cambria Math" w:hAnsi="Cambria Math"/>
              </w:rPr>
              <m:t>8128,6 J</m:t>
            </m:r>
          </m:num>
          <m:den>
            <m:r>
              <m:rPr>
                <m:sty m:val="p"/>
              </m:rPr>
              <w:rPr>
                <w:rFonts w:ascii="Cambria Math" w:hAnsi="Cambria Math"/>
              </w:rPr>
              <m:t>0,1 mol</m:t>
            </m:r>
          </m:den>
        </m:f>
        <m:r>
          <m:rPr>
            <m:sty m:val="p"/>
          </m:rPr>
          <w:rPr>
            <w:rFonts w:ascii="Cambria Math" w:hAnsi="Cambria Math"/>
          </w:rPr>
          <m:t>≈-81,3 kJ</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oMath>
      <w:r w:rsidR="00D46D60">
        <w:t>.</w:t>
      </w:r>
    </w:p>
    <w:p w14:paraId="62FB4B38" w14:textId="0555AD03" w:rsidR="00D46D60" w:rsidRPr="00D46D60" w:rsidRDefault="00D46D60" w:rsidP="003557BE">
      <w:pPr>
        <w:tabs>
          <w:tab w:val="left" w:pos="1701"/>
          <w:tab w:val="left" w:pos="1985"/>
        </w:tabs>
        <w:spacing w:after="0"/>
        <w:ind w:left="1980" w:hanging="1980"/>
      </w:pPr>
      <w:r>
        <w:tab/>
      </w:r>
      <w:r>
        <w:tab/>
        <w:t xml:space="preserve">Der Literaturwert lautet: </w:t>
      </w:r>
      <m:oMath>
        <m:r>
          <m:rPr>
            <m:sty m:val="p"/>
          </m:rPr>
          <w:rPr>
            <w:rFonts w:ascii="Cambria Math" w:hAnsi="Cambria Math"/>
          </w:rPr>
          <m:t>-100,0 kJ</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oMath>
      <w:r>
        <w:t>. Das diesem Wert nicht entspr</w:t>
      </w:r>
      <w:r>
        <w:t>o</w:t>
      </w:r>
      <w:r>
        <w:t>chen wird, liegt an den Faktoren, die in der didaktischen R</w:t>
      </w:r>
      <w:r w:rsidR="00EC3B64">
        <w:t>eduktion bereits erwähnt wurden und keine Extrapolation durchgeführt wurde.</w:t>
      </w:r>
    </w:p>
    <w:p w14:paraId="5E254F57" w14:textId="5B0E71C8" w:rsidR="00965A55" w:rsidRPr="00A243D4" w:rsidRDefault="00484D17" w:rsidP="00A243D4">
      <w:pPr>
        <w:tabs>
          <w:tab w:val="left" w:pos="1701"/>
          <w:tab w:val="left" w:pos="1985"/>
        </w:tabs>
        <w:ind w:left="1980" w:hanging="1980"/>
        <w:rPr>
          <w:rFonts w:eastAsiaTheme="minorEastAsia"/>
        </w:rPr>
      </w:pPr>
      <w:r>
        <w:rPr>
          <w:rFonts w:eastAsiaTheme="minorEastAsia"/>
        </w:rPr>
        <w:t>Entsorgung:</w:t>
      </w:r>
      <w:r>
        <w:rPr>
          <w:rFonts w:eastAsiaTheme="minorEastAsia"/>
        </w:rPr>
        <w:tab/>
      </w:r>
      <w:r>
        <w:rPr>
          <w:rFonts w:eastAsiaTheme="minorEastAsia"/>
        </w:rPr>
        <w:tab/>
      </w:r>
      <w:r w:rsidR="00EC3B64">
        <w:rPr>
          <w:rFonts w:eastAsiaTheme="minorEastAsia"/>
        </w:rPr>
        <w:t>Der Rest der Chemikalien kann in die Feststofftonne gegeben werden.</w:t>
      </w:r>
    </w:p>
    <w:p w14:paraId="0B44955C" w14:textId="08DF0352" w:rsidR="00B47E4D" w:rsidRDefault="00965A55" w:rsidP="00A243D4">
      <w:pPr>
        <w:spacing w:line="276" w:lineRule="auto"/>
        <w:ind w:left="1985" w:hanging="1985"/>
        <w:jc w:val="left"/>
      </w:pPr>
      <w:r>
        <w:t>Literatur:</w:t>
      </w:r>
      <w:r w:rsidR="000F6DB6">
        <w:tab/>
      </w:r>
      <w:r w:rsidR="00EC3B64" w:rsidRPr="00EC3B64">
        <w:rPr>
          <w:rFonts w:asciiTheme="majorHAnsi" w:hAnsiTheme="majorHAnsi" w:cs="Arial"/>
          <w:bCs/>
        </w:rPr>
        <w:t>T. Seilnacht</w:t>
      </w:r>
      <w:r w:rsidR="00EC3B64" w:rsidRPr="00B47E4D">
        <w:t xml:space="preserve"> </w:t>
      </w:r>
      <w:r w:rsidR="00EC3B64">
        <w:t xml:space="preserve">, </w:t>
      </w:r>
      <w:r w:rsidR="00B47E4D" w:rsidRPr="00B47E4D">
        <w:t>http://www.seilnacht.com/versuche/kalori.html</w:t>
      </w:r>
      <w:r w:rsidR="00B47E4D">
        <w:t>, 9.08.2013, 9:01 Uhr</w:t>
      </w:r>
      <w:r w:rsidR="00EC3B64">
        <w:t>.</w:t>
      </w:r>
    </w:p>
    <w:p w14:paraId="249E1BE6" w14:textId="4182A1C4" w:rsidR="00EC3B64" w:rsidRDefault="00EC3B64" w:rsidP="00B47E4D">
      <w:pPr>
        <w:spacing w:line="276" w:lineRule="auto"/>
        <w:ind w:left="1985" w:hanging="1985"/>
        <w:jc w:val="left"/>
      </w:pPr>
      <w:r>
        <w:tab/>
      </w:r>
      <w:r w:rsidRPr="00EC3B64">
        <w:rPr>
          <w:bCs/>
        </w:rPr>
        <w:t>Arbeitskreis Kappenberg</w:t>
      </w:r>
      <w:r>
        <w:t xml:space="preserve">, </w:t>
      </w:r>
      <w:r w:rsidRPr="00EC3B64">
        <w:t>http://kappenberg.com/experiments/temp/acm1/g07.pdf</w:t>
      </w:r>
      <w:r>
        <w:t>, 12.08.2013, 20:11 Uhr.</w:t>
      </w:r>
    </w:p>
    <w:p w14:paraId="354D08E0" w14:textId="1BA34C4F" w:rsidR="00EC3B64" w:rsidRDefault="00A243D4" w:rsidP="00B47E4D">
      <w:pPr>
        <w:spacing w:line="276" w:lineRule="auto"/>
        <w:ind w:left="1985" w:hanging="1985"/>
        <w:jc w:val="left"/>
      </w:pPr>
      <w:r>
        <w:rPr>
          <w:noProof/>
          <w:lang w:eastAsia="zh-TW"/>
        </w:rPr>
        <mc:AlternateContent>
          <mc:Choice Requires="wps">
            <w:drawing>
              <wp:inline distT="0" distB="0" distL="0" distR="0" wp14:anchorId="58398F2F" wp14:editId="3336DECF">
                <wp:extent cx="5873115" cy="2514600"/>
                <wp:effectExtent l="0" t="0" r="13335" b="19050"/>
                <wp:docPr id="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514600"/>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E16997" w14:textId="77777777" w:rsidR="00A243D4" w:rsidRPr="00530A18" w:rsidRDefault="00A243D4" w:rsidP="00A243D4">
                            <w:r>
                              <w:t xml:space="preserve">Dieser Versuch sollte als Lehrerdemonstrationsversuch eingesetzt werden, da viel Material benötigt wird und der Nutzen der </w:t>
                            </w:r>
                            <w:proofErr w:type="spellStart"/>
                            <w:r>
                              <w:t>SuS</w:t>
                            </w:r>
                            <w:proofErr w:type="spellEnd"/>
                            <w:r>
                              <w:t xml:space="preserve"> den Versuch durchzuführen nicht sehr hoch ist. Das E</w:t>
                            </w:r>
                            <w:r>
                              <w:t>x</w:t>
                            </w:r>
                            <w:r>
                              <w:t xml:space="preserve">perimentieren mit einem Kalorimeter kann bei leichteren Aufbauten, wie zum Beispiel der Ermittlung der </w:t>
                            </w:r>
                            <w:proofErr w:type="spellStart"/>
                            <w:r>
                              <w:t>Lösungsethalpie</w:t>
                            </w:r>
                            <w:proofErr w:type="spellEnd"/>
                            <w:r>
                              <w:t xml:space="preserve"> von Salzen geübt werden. Vorteile sind, dass das Eisen-Schwefel-Gemisch bereits vorbereitet werden kann, wodurch sich die Durchführung beschle</w:t>
                            </w:r>
                            <w:r>
                              <w:t>u</w:t>
                            </w:r>
                            <w:r>
                              <w:t>nigt. Sollte genug Material und Zeit zur Verfügung stehen, kann dieser Versuch auch als Sch</w:t>
                            </w:r>
                            <w:r>
                              <w:t>ü</w:t>
                            </w:r>
                            <w:r>
                              <w:t>lerversuch durchgeführt werden. Bei der Durchführung sollte darauf geachtet werden, dass in der Hektik nichts umgeworfen wird und dass das kleinere Reagenzglas nicht herunterfällt, da sonst Glasbruchgefahr besteht. Das Experiment kann zur Erarbeitung aber auch zur Übung eingesetzt werden.</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33" o:spid="_x0000_s1028" type="#_x0000_t202" style="width:462.4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" strokecolor="#c0504d" strokeweight="1pt">
                <v:stroke dashstyle="dash"/>
                <v:shadow color="#868686"/>
                <v:textbox>
                  <w:txbxContent>
                    <w:p w14:paraId="68E16997" w14:textId="77777777" w:rsidR="00A243D4" w:rsidRPr="00530A18" w:rsidRDefault="00A243D4" w:rsidP="00A243D4">
                      <w:r>
                        <w:t xml:space="preserve">Dieser Versuch sollte als Lehrerdemonstrationsversuch eingesetzt werden, da viel Material benötigt wird und der Nutzen der </w:t>
                      </w:r>
                      <w:proofErr w:type="spellStart"/>
                      <w:r>
                        <w:t>SuS</w:t>
                      </w:r>
                      <w:proofErr w:type="spellEnd"/>
                      <w:r>
                        <w:t xml:space="preserve"> den Versuch durchzuführen nicht sehr hoch ist. Das E</w:t>
                      </w:r>
                      <w:r>
                        <w:t>x</w:t>
                      </w:r>
                      <w:r>
                        <w:t xml:space="preserve">perimentieren mit einem Kalorimeter kann bei leichteren Aufbauten, wie zum Beispiel der Ermittlung der </w:t>
                      </w:r>
                      <w:proofErr w:type="spellStart"/>
                      <w:r>
                        <w:t>Lösungsethalpie</w:t>
                      </w:r>
                      <w:proofErr w:type="spellEnd"/>
                      <w:r>
                        <w:t xml:space="preserve"> von Salzen geübt werden. Vorteile sind, dass das Eisen-Schwefel-Gemisch bereits vorbereitet werden kann, wodurch sich die Durchführung beschle</w:t>
                      </w:r>
                      <w:r>
                        <w:t>u</w:t>
                      </w:r>
                      <w:r>
                        <w:t>nigt. Sollte genug Material und Zeit zur Verfügung stehen, kann dieser Versuch auch als Sch</w:t>
                      </w:r>
                      <w:r>
                        <w:t>ü</w:t>
                      </w:r>
                      <w:r>
                        <w:t>lerversuch durchgeführt werden. Bei der Durchführung sollte darauf geachtet werden, dass in der Hektik nichts umgeworfen wird und dass das kleinere Reagenzglas nicht herunterfällt, da sonst Glasbruchgefahr besteht. Das Experiment kann zur Erarbeitung aber auch zur Übung eingesetzt werden.</w:t>
                      </w:r>
                    </w:p>
                  </w:txbxContent>
                </v:textbox>
                <w10:anchorlock/>
              </v:shape>
            </w:pict>
          </mc:Fallback>
        </mc:AlternateContent>
      </w:r>
    </w:p>
    <w:p w14:paraId="62B33E86" w14:textId="77777777" w:rsidR="00A243D4" w:rsidRDefault="00A243D4" w:rsidP="00B47E4D">
      <w:pPr>
        <w:spacing w:line="276" w:lineRule="auto"/>
        <w:ind w:left="1985" w:hanging="1985"/>
        <w:jc w:val="left"/>
      </w:pPr>
    </w:p>
    <w:p w14:paraId="117293FE" w14:textId="77777777" w:rsidR="00A243D4" w:rsidRDefault="00A243D4" w:rsidP="00B47E4D">
      <w:pPr>
        <w:spacing w:line="276" w:lineRule="auto"/>
        <w:ind w:left="1985" w:hanging="1985"/>
        <w:jc w:val="left"/>
      </w:pPr>
    </w:p>
    <w:p w14:paraId="73A42DAB" w14:textId="77777777" w:rsidR="00A243D4" w:rsidRDefault="00A243D4" w:rsidP="00B47E4D">
      <w:pPr>
        <w:spacing w:line="276" w:lineRule="auto"/>
        <w:ind w:left="1985" w:hanging="1985"/>
        <w:jc w:val="left"/>
      </w:pPr>
    </w:p>
    <w:p w14:paraId="43D9576F" w14:textId="70686A97" w:rsidR="0079432C" w:rsidRPr="00866013" w:rsidRDefault="00994634" w:rsidP="00866013">
      <w:pPr>
        <w:pStyle w:val="berschrift1"/>
      </w:pPr>
      <w:bookmarkStart w:id="5" w:name="_Toc364107090"/>
      <w:r>
        <w:lastRenderedPageBreak/>
        <w:t>Schülerversuche</w:t>
      </w:r>
      <w:bookmarkEnd w:id="5"/>
    </w:p>
    <w:bookmarkStart w:id="6" w:name="_Toc364107091"/>
    <w:p w14:paraId="37B4C71F" w14:textId="62E66BBA" w:rsidR="00D8083A" w:rsidRDefault="00D8083A" w:rsidP="00D8083A">
      <w:pPr>
        <w:pStyle w:val="berschrift2"/>
        <w:numPr>
          <w:ilvl w:val="1"/>
          <w:numId w:val="1"/>
        </w:numPr>
      </w:pPr>
      <w:r>
        <w:rPr>
          <w:noProof/>
          <w:lang w:eastAsia="zh-TW"/>
        </w:rPr>
        <mc:AlternateContent>
          <mc:Choice Requires="wps">
            <w:drawing>
              <wp:anchor distT="0" distB="0" distL="114300" distR="114300" simplePos="0" relativeHeight="251794432" behindDoc="0" locked="0" layoutInCell="1" allowOverlap="1" wp14:anchorId="69DA8B03" wp14:editId="1FF3648A">
                <wp:simplePos x="0" y="0"/>
                <wp:positionH relativeFrom="column">
                  <wp:posOffset>-4445</wp:posOffset>
                </wp:positionH>
                <wp:positionV relativeFrom="paragraph">
                  <wp:posOffset>397510</wp:posOffset>
                </wp:positionV>
                <wp:extent cx="5873115" cy="1304925"/>
                <wp:effectExtent l="0" t="0" r="13335" b="28575"/>
                <wp:wrapSquare wrapText="bothSides"/>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04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13D287" w14:textId="05FA3669" w:rsidR="00FD41E3" w:rsidRPr="006753FC" w:rsidRDefault="00FD41E3" w:rsidP="00D8083A">
                            <w:pPr>
                              <w:rPr>
                                <w:color w:val="auto"/>
                              </w:rPr>
                            </w:pPr>
                            <w:r w:rsidRPr="006753FC">
                              <w:rPr>
                                <w:color w:val="auto"/>
                              </w:rPr>
                              <w:t>Bei der Neutralisation von Säuren mit Laugen wird Wärmeenergie umgesetzt. Dieser Versuch dient dazu, die Neutralisationsenthalpie von Salzsäure mit Natro</w:t>
                            </w:r>
                            <w:r w:rsidR="006753FC" w:rsidRPr="006753FC">
                              <w:rPr>
                                <w:color w:val="auto"/>
                              </w:rPr>
                              <w:t>nlauge zu ermitteln. Dies wird k</w:t>
                            </w:r>
                            <w:r w:rsidRPr="006753FC">
                              <w:rPr>
                                <w:color w:val="auto"/>
                              </w:rPr>
                              <w:t xml:space="preserve">alorimetrisch </w:t>
                            </w:r>
                            <w:r w:rsidR="006753FC" w:rsidRPr="006753FC">
                              <w:rPr>
                                <w:color w:val="auto"/>
                              </w:rPr>
                              <w:t>durchgeführt</w:t>
                            </w:r>
                            <w:r w:rsidRPr="006753FC">
                              <w:rPr>
                                <w:color w:val="auto"/>
                              </w:rPr>
                              <w:t>. Das Vorwissen ist analog zu V 1. Zur Durchführung benötigt man ein Isoliergefäß, welches beständig gegenüber schwachen Säuren und schwachen Laugen ist (z.B. zwei ineinander gesteckte Plastikbecher.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57" o:spid="_x0000_s1029" type="#_x0000_t202" style="position:absolute;left:0;text-align:left;margin-left:-.35pt;margin-top:31.3pt;width:462.45pt;height:10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U78QIAADM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" fillcolor="white [3201]" strokecolor="#4bacc6 [3208]" strokeweight="1pt">
                <v:stroke dashstyle="dash"/>
                <v:shadow color="#868686"/>
                <v:textbox>
                  <w:txbxContent>
                    <w:p w14:paraId="0013D287" w14:textId="05FA3669" w:rsidR="00FD41E3" w:rsidRPr="006753FC" w:rsidRDefault="00FD41E3" w:rsidP="00D8083A">
                      <w:pPr>
                        <w:rPr>
                          <w:color w:val="auto"/>
                        </w:rPr>
                      </w:pPr>
                      <w:r w:rsidRPr="006753FC">
                        <w:rPr>
                          <w:color w:val="auto"/>
                        </w:rPr>
                        <w:t>Bei der Neutralisation von Säuren mit Laugen wird Wärmeenergie umgesetzt. Dieser Versuch dient dazu, die Neutralisationsenthalpie von Salzsäure mit Natro</w:t>
                      </w:r>
                      <w:r w:rsidR="006753FC" w:rsidRPr="006753FC">
                        <w:rPr>
                          <w:color w:val="auto"/>
                        </w:rPr>
                        <w:t>nlauge zu ermitteln. Dies wird k</w:t>
                      </w:r>
                      <w:r w:rsidRPr="006753FC">
                        <w:rPr>
                          <w:color w:val="auto"/>
                        </w:rPr>
                        <w:t xml:space="preserve">alorimetrisch </w:t>
                      </w:r>
                      <w:r w:rsidR="006753FC" w:rsidRPr="006753FC">
                        <w:rPr>
                          <w:color w:val="auto"/>
                        </w:rPr>
                        <w:t>durchgeführt</w:t>
                      </w:r>
                      <w:r w:rsidRPr="006753FC">
                        <w:rPr>
                          <w:color w:val="auto"/>
                        </w:rPr>
                        <w:t>. Das Vorwissen ist analog zu V 1. Zur Durchführung benötigt man ein Is</w:t>
                      </w:r>
                      <w:r w:rsidRPr="006753FC">
                        <w:rPr>
                          <w:color w:val="auto"/>
                        </w:rPr>
                        <w:t>o</w:t>
                      </w:r>
                      <w:r w:rsidRPr="006753FC">
                        <w:rPr>
                          <w:color w:val="auto"/>
                        </w:rPr>
                        <w:t>liergefäß, welches beständig gegenüber schwachen Säuren und schwachen Laugen ist (z.B. zwei ineinander gesteckte Plastikbecher.</w:t>
                      </w:r>
                    </w:p>
                  </w:txbxContent>
                </v:textbox>
                <w10:wrap type="square"/>
              </v:shape>
            </w:pict>
          </mc:Fallback>
        </mc:AlternateContent>
      </w:r>
      <w:r w:rsidR="009F292C">
        <w:t xml:space="preserve">V </w:t>
      </w:r>
      <w:r w:rsidR="00B47E4D">
        <w:t>2 – Neutralisationsenthalpie von Salzsäure mit Natronlauge</w:t>
      </w:r>
      <w:bookmarkEnd w:id="6"/>
    </w:p>
    <w:p w14:paraId="2D47C6C0" w14:textId="77777777" w:rsidR="00D8083A" w:rsidRDefault="00D8083A" w:rsidP="00D8083A"/>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8083A" w:rsidRPr="009C5E28" w14:paraId="67FDB2B6" w14:textId="77777777" w:rsidTr="004E5FFD">
        <w:tc>
          <w:tcPr>
            <w:tcW w:w="9322" w:type="dxa"/>
            <w:gridSpan w:val="9"/>
            <w:shd w:val="clear" w:color="auto" w:fill="4F81BD"/>
            <w:vAlign w:val="center"/>
          </w:tcPr>
          <w:p w14:paraId="35A076E3" w14:textId="77777777" w:rsidR="00D8083A" w:rsidRPr="009C5E28" w:rsidRDefault="00D8083A" w:rsidP="004E5FFD">
            <w:pPr>
              <w:spacing w:after="0"/>
              <w:jc w:val="center"/>
              <w:rPr>
                <w:b/>
                <w:bCs/>
              </w:rPr>
            </w:pPr>
            <w:r w:rsidRPr="009C5E28">
              <w:rPr>
                <w:b/>
                <w:bCs/>
              </w:rPr>
              <w:t>Gefahrenstoffe</w:t>
            </w:r>
          </w:p>
        </w:tc>
      </w:tr>
      <w:tr w:rsidR="00BD7AC8" w:rsidRPr="009C5E28" w14:paraId="4D92BD25" w14:textId="77777777" w:rsidTr="004E5FF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ABDDE91" w14:textId="6EEC3F5D" w:rsidR="00BD7AC8" w:rsidRPr="00BD7AC8" w:rsidRDefault="00FE34CC" w:rsidP="00FE34CC">
            <w:pPr>
              <w:spacing w:after="0" w:line="276" w:lineRule="auto"/>
              <w:jc w:val="center"/>
              <w:rPr>
                <w:b/>
                <w:bCs/>
              </w:rPr>
            </w:pPr>
            <w:r>
              <w:t xml:space="preserve">Salzsäure, </w:t>
            </w:r>
            <m:oMath>
              <m:r>
                <m:rPr>
                  <m:sty m:val="p"/>
                </m:rPr>
                <w:rPr>
                  <w:rFonts w:ascii="Cambria Math" w:hAnsi="Cambria Math"/>
                </w:rPr>
                <m:t>c</m:t>
              </m:r>
              <m:d>
                <m:dPr>
                  <m:ctrlPr>
                    <w:rPr>
                      <w:rFonts w:ascii="Cambria Math" w:hAnsi="Cambria Math"/>
                    </w:rPr>
                  </m:ctrlPr>
                </m:dPr>
                <m:e>
                  <m:r>
                    <m:rPr>
                      <m:sty m:val="p"/>
                    </m:rPr>
                    <w:rPr>
                      <w:rFonts w:ascii="Cambria Math" w:hAnsi="Cambria Math"/>
                    </w:rPr>
                    <m:t>HCl</m:t>
                  </m:r>
                </m:e>
              </m:d>
              <m:r>
                <m:rPr>
                  <m:sty m:val="p"/>
                </m:rPr>
                <w:rPr>
                  <w:rFonts w:ascii="Cambria Math" w:hAnsi="Cambria Math"/>
                </w:rPr>
                <m:t>=2</m:t>
              </m:r>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w:p>
        </w:tc>
        <w:tc>
          <w:tcPr>
            <w:tcW w:w="3177" w:type="dxa"/>
            <w:gridSpan w:val="3"/>
            <w:tcBorders>
              <w:top w:val="single" w:sz="8" w:space="0" w:color="4F81BD"/>
              <w:bottom w:val="single" w:sz="8" w:space="0" w:color="4F81BD"/>
            </w:tcBorders>
            <w:shd w:val="clear" w:color="auto" w:fill="auto"/>
            <w:vAlign w:val="center"/>
          </w:tcPr>
          <w:p w14:paraId="31100A1D" w14:textId="7FBAEB1A" w:rsidR="00BD7AC8" w:rsidRPr="00BD7AC8" w:rsidRDefault="006753FC" w:rsidP="004E5FFD">
            <w:pPr>
              <w:spacing w:after="0"/>
              <w:jc w:val="center"/>
            </w:pPr>
            <w:r>
              <w:t>H: 315-319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F60BF2B" w14:textId="08C1D1FF" w:rsidR="00BD7AC8" w:rsidRPr="009C5E28" w:rsidRDefault="006753FC" w:rsidP="004E5FFD">
            <w:pPr>
              <w:spacing w:after="0"/>
              <w:jc w:val="center"/>
            </w:pPr>
            <w:r>
              <w:t>P: 305+351+338-303+361+353</w:t>
            </w:r>
          </w:p>
        </w:tc>
      </w:tr>
      <w:tr w:rsidR="006753FC" w:rsidRPr="009C5E28" w14:paraId="282EC46F" w14:textId="77777777" w:rsidTr="004E5FF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AA5FDF6" w14:textId="5E68D8DA" w:rsidR="006753FC" w:rsidRPr="00BD7AC8" w:rsidRDefault="006753FC" w:rsidP="00B47E4D">
            <w:pPr>
              <w:spacing w:after="0" w:line="276" w:lineRule="auto"/>
              <w:jc w:val="center"/>
            </w:pPr>
            <w:r>
              <w:t xml:space="preserve">Natronlauge, </w:t>
            </w:r>
            <m:oMath>
              <m:r>
                <m:rPr>
                  <m:sty m:val="p"/>
                </m:rPr>
                <w:rPr>
                  <w:rFonts w:ascii="Cambria Math" w:hAnsi="Cambria Math"/>
                </w:rPr>
                <m:t>c</m:t>
              </m:r>
              <m:d>
                <m:dPr>
                  <m:ctrlPr>
                    <w:rPr>
                      <w:rFonts w:ascii="Cambria Math" w:hAnsi="Cambria Math"/>
                    </w:rPr>
                  </m:ctrlPr>
                </m:dPr>
                <m:e>
                  <m:r>
                    <m:rPr>
                      <m:sty m:val="p"/>
                    </m:rPr>
                    <w:rPr>
                      <w:rFonts w:ascii="Cambria Math" w:hAnsi="Cambria Math"/>
                    </w:rPr>
                    <m:t>NaOH</m:t>
                  </m:r>
                </m:e>
              </m:d>
              <m:r>
                <m:rPr>
                  <m:sty m:val="p"/>
                </m:rPr>
                <w:rPr>
                  <w:rFonts w:ascii="Cambria Math" w:hAnsi="Cambria Math"/>
                </w:rPr>
                <m:t>=2</m:t>
              </m:r>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w:p>
        </w:tc>
        <w:tc>
          <w:tcPr>
            <w:tcW w:w="3177" w:type="dxa"/>
            <w:gridSpan w:val="3"/>
            <w:tcBorders>
              <w:top w:val="single" w:sz="8" w:space="0" w:color="4F81BD"/>
              <w:bottom w:val="single" w:sz="8" w:space="0" w:color="4F81BD"/>
            </w:tcBorders>
            <w:shd w:val="clear" w:color="auto" w:fill="auto"/>
            <w:vAlign w:val="center"/>
          </w:tcPr>
          <w:p w14:paraId="1D0C73B4" w14:textId="7C8C9D91" w:rsidR="006753FC" w:rsidRPr="00BD7AC8" w:rsidRDefault="006753FC" w:rsidP="004E5FFD">
            <w:pPr>
              <w:spacing w:after="0"/>
              <w:jc w:val="center"/>
            </w:pPr>
            <w:r>
              <w:t>H: 315-319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1BF6FC0" w14:textId="5D75EC83" w:rsidR="006753FC" w:rsidRDefault="006753FC" w:rsidP="004E5FFD">
            <w:pPr>
              <w:spacing w:after="0"/>
              <w:jc w:val="center"/>
            </w:pPr>
            <w:r>
              <w:t>P: 305+351+338-303+361+353</w:t>
            </w:r>
          </w:p>
        </w:tc>
      </w:tr>
      <w:tr w:rsidR="00D8083A" w:rsidRPr="009C5E28" w14:paraId="307550E2" w14:textId="77777777" w:rsidTr="004E5FFD">
        <w:tc>
          <w:tcPr>
            <w:tcW w:w="1009" w:type="dxa"/>
            <w:tcBorders>
              <w:top w:val="single" w:sz="8" w:space="0" w:color="4F81BD"/>
              <w:left w:val="single" w:sz="8" w:space="0" w:color="4F81BD"/>
              <w:bottom w:val="single" w:sz="8" w:space="0" w:color="4F81BD"/>
            </w:tcBorders>
            <w:shd w:val="clear" w:color="auto" w:fill="auto"/>
            <w:vAlign w:val="center"/>
          </w:tcPr>
          <w:p w14:paraId="5EC559E8" w14:textId="77777777" w:rsidR="00D8083A" w:rsidRPr="009C5E28" w:rsidRDefault="00D8083A" w:rsidP="004E5FFD">
            <w:pPr>
              <w:spacing w:after="0"/>
              <w:jc w:val="center"/>
              <w:rPr>
                <w:b/>
                <w:bCs/>
              </w:rPr>
            </w:pPr>
            <w:r>
              <w:rPr>
                <w:b/>
                <w:noProof/>
                <w:lang w:eastAsia="zh-TW"/>
              </w:rPr>
              <w:drawing>
                <wp:inline distT="0" distB="0" distL="0" distR="0" wp14:anchorId="686314ED" wp14:editId="64BAE21C">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417100B" w14:textId="77777777" w:rsidR="00D8083A" w:rsidRPr="009C5E28" w:rsidRDefault="00D8083A" w:rsidP="004E5FFD">
            <w:pPr>
              <w:spacing w:after="0"/>
              <w:jc w:val="center"/>
            </w:pPr>
            <w:r>
              <w:rPr>
                <w:noProof/>
                <w:lang w:eastAsia="zh-TW"/>
              </w:rPr>
              <w:drawing>
                <wp:inline distT="0" distB="0" distL="0" distR="0" wp14:anchorId="3183E156" wp14:editId="2B685C7C">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3CF4C04" w14:textId="77777777" w:rsidR="00D8083A" w:rsidRPr="009C5E28" w:rsidRDefault="00D8083A" w:rsidP="004E5FFD">
            <w:pPr>
              <w:spacing w:after="0"/>
              <w:jc w:val="center"/>
            </w:pPr>
            <w:r>
              <w:rPr>
                <w:noProof/>
                <w:lang w:eastAsia="zh-TW"/>
              </w:rPr>
              <w:drawing>
                <wp:inline distT="0" distB="0" distL="0" distR="0" wp14:anchorId="5DB0DC62" wp14:editId="6503858C">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2A3FD03" w14:textId="77777777" w:rsidR="00D8083A" w:rsidRPr="009C5E28" w:rsidRDefault="00D8083A" w:rsidP="004E5FFD">
            <w:pPr>
              <w:spacing w:after="0"/>
              <w:jc w:val="center"/>
            </w:pPr>
            <w:r>
              <w:rPr>
                <w:noProof/>
                <w:lang w:eastAsia="zh-TW"/>
              </w:rPr>
              <w:drawing>
                <wp:inline distT="0" distB="0" distL="0" distR="0" wp14:anchorId="532745EB" wp14:editId="24B21E17">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82E2179" w14:textId="77777777" w:rsidR="00D8083A" w:rsidRPr="009C5E28" w:rsidRDefault="00D8083A" w:rsidP="004E5FFD">
            <w:pPr>
              <w:spacing w:after="0"/>
              <w:jc w:val="center"/>
            </w:pPr>
            <w:r>
              <w:rPr>
                <w:noProof/>
                <w:lang w:eastAsia="zh-TW"/>
              </w:rPr>
              <w:drawing>
                <wp:inline distT="0" distB="0" distL="0" distR="0" wp14:anchorId="60392A66" wp14:editId="0C1C874A">
                  <wp:extent cx="504190" cy="5041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CC70070" w14:textId="77777777" w:rsidR="00D8083A" w:rsidRPr="009C5E28" w:rsidRDefault="00D8083A" w:rsidP="004E5FFD">
            <w:pPr>
              <w:spacing w:after="0"/>
              <w:jc w:val="center"/>
            </w:pPr>
            <w:r>
              <w:rPr>
                <w:noProof/>
                <w:lang w:eastAsia="zh-TW"/>
              </w:rPr>
              <w:drawing>
                <wp:inline distT="0" distB="0" distL="0" distR="0" wp14:anchorId="3D7EDB81" wp14:editId="46B7B17D">
                  <wp:extent cx="504190" cy="5041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968AE97" w14:textId="77777777" w:rsidR="00D8083A" w:rsidRPr="009C5E28" w:rsidRDefault="00D8083A" w:rsidP="004E5FFD">
            <w:pPr>
              <w:spacing w:after="0"/>
              <w:jc w:val="center"/>
            </w:pPr>
            <w:r>
              <w:rPr>
                <w:noProof/>
                <w:lang w:eastAsia="zh-TW"/>
              </w:rPr>
              <w:drawing>
                <wp:inline distT="0" distB="0" distL="0" distR="0" wp14:anchorId="1020E925" wp14:editId="284833FC">
                  <wp:extent cx="504190" cy="50419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FFEB1E5" w14:textId="77777777" w:rsidR="00D8083A" w:rsidRPr="009C5E28" w:rsidRDefault="00D8083A" w:rsidP="004E5FFD">
            <w:pPr>
              <w:spacing w:after="0"/>
              <w:jc w:val="center"/>
            </w:pPr>
            <w:r>
              <w:rPr>
                <w:noProof/>
                <w:lang w:eastAsia="zh-TW"/>
              </w:rPr>
              <w:drawing>
                <wp:inline distT="0" distB="0" distL="0" distR="0" wp14:anchorId="75BD7F10" wp14:editId="27681733">
                  <wp:extent cx="511175" cy="511175"/>
                  <wp:effectExtent l="0" t="0" r="3175" b="317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8FB6C45" w14:textId="77777777" w:rsidR="00D8083A" w:rsidRPr="009C5E28" w:rsidRDefault="00D8083A" w:rsidP="004E5FFD">
            <w:pPr>
              <w:spacing w:after="0"/>
              <w:jc w:val="center"/>
            </w:pPr>
            <w:r>
              <w:rPr>
                <w:noProof/>
                <w:lang w:eastAsia="zh-TW"/>
              </w:rPr>
              <w:drawing>
                <wp:inline distT="0" distB="0" distL="0" distR="0" wp14:anchorId="50022AE5" wp14:editId="7E3475A5">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1FACC253" w14:textId="77777777" w:rsidR="00D8083A" w:rsidRDefault="00D8083A" w:rsidP="00D8083A">
      <w:pPr>
        <w:tabs>
          <w:tab w:val="left" w:pos="1701"/>
          <w:tab w:val="left" w:pos="1985"/>
        </w:tabs>
        <w:ind w:left="1980" w:hanging="1980"/>
      </w:pPr>
    </w:p>
    <w:p w14:paraId="41A7A3EC" w14:textId="0125B98C" w:rsidR="00D8083A" w:rsidRDefault="00D8083A" w:rsidP="00D8083A">
      <w:pPr>
        <w:tabs>
          <w:tab w:val="left" w:pos="1701"/>
          <w:tab w:val="left" w:pos="1985"/>
        </w:tabs>
        <w:ind w:left="1980" w:hanging="1980"/>
      </w:pPr>
      <w:r>
        <w:t xml:space="preserve">Materialien: </w:t>
      </w:r>
      <w:r>
        <w:tab/>
      </w:r>
      <w:r>
        <w:tab/>
      </w:r>
      <w:r w:rsidR="006753FC">
        <w:t>S</w:t>
      </w:r>
      <w:r w:rsidR="00B47E4D">
        <w:t xml:space="preserve">äurefestes Isoliergefäß, </w:t>
      </w:r>
      <w:r w:rsidR="00FE1994">
        <w:t xml:space="preserve">2 50-mL-Vollpipetten, </w:t>
      </w:r>
      <w:proofErr w:type="spellStart"/>
      <w:r w:rsidR="00FE1994">
        <w:t>Peleusball</w:t>
      </w:r>
      <w:proofErr w:type="spellEnd"/>
      <w:r w:rsidR="00FE1994">
        <w:t>, 2 digitale The</w:t>
      </w:r>
      <w:r w:rsidR="00FE1994">
        <w:t>r</w:t>
      </w:r>
      <w:r w:rsidR="00FE1994">
        <w:t>mometer mit Messfühler, Magnetrührer mit Fisch</w:t>
      </w:r>
    </w:p>
    <w:p w14:paraId="5748704C" w14:textId="51063A34" w:rsidR="00D8083A" w:rsidRDefault="00D8083A" w:rsidP="00D8083A">
      <w:pPr>
        <w:tabs>
          <w:tab w:val="left" w:pos="1701"/>
          <w:tab w:val="left" w:pos="1985"/>
        </w:tabs>
        <w:ind w:left="1980" w:hanging="1980"/>
      </w:pPr>
      <w:r>
        <w:t>Chemikalien:</w:t>
      </w:r>
      <w:r>
        <w:tab/>
      </w:r>
      <w:r>
        <w:tab/>
      </w:r>
      <w:r w:rsidR="006753FC">
        <w:t>V</w:t>
      </w:r>
      <w:r w:rsidR="00FE1994">
        <w:t>erdünnte Salzsäure</w:t>
      </w:r>
      <w:r w:rsidR="008729E8" w:rsidRPr="008729E8">
        <w:t xml:space="preserve"> </w:t>
      </w:r>
      <m:oMath>
        <m:r>
          <m:rPr>
            <m:sty m:val="p"/>
          </m:rPr>
          <w:rPr>
            <w:rFonts w:ascii="Cambria Math" w:hAnsi="Cambria Math"/>
          </w:rPr>
          <m:t>(c</m:t>
        </m:r>
        <m:d>
          <m:dPr>
            <m:ctrlPr>
              <w:rPr>
                <w:rFonts w:ascii="Cambria Math" w:hAnsi="Cambria Math"/>
              </w:rPr>
            </m:ctrlPr>
          </m:dPr>
          <m:e>
            <m:r>
              <m:rPr>
                <m:sty m:val="p"/>
              </m:rPr>
              <w:rPr>
                <w:rFonts w:ascii="Cambria Math" w:hAnsi="Cambria Math"/>
              </w:rPr>
              <m:t>HCl</m:t>
            </m:r>
          </m:e>
        </m:d>
        <m:r>
          <m:rPr>
            <m:sty m:val="p"/>
          </m:rPr>
          <w:rPr>
            <w:rFonts w:ascii="Cambria Math" w:hAnsi="Cambria Math"/>
          </w:rPr>
          <m:t>=2</m:t>
        </m:r>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m:rPr>
            <m:sty m:val="p"/>
          </m:rPr>
          <w:rPr>
            <w:rFonts w:ascii="Cambria Math" w:hAnsi="Cambria Math"/>
          </w:rPr>
          <m:t>)</m:t>
        </m:r>
      </m:oMath>
      <w:r w:rsidR="00FE1994">
        <w:t xml:space="preserve">, verdünnte Natronlauge </w:t>
      </w:r>
      <m:oMath>
        <m:r>
          <m:rPr>
            <m:sty m:val="p"/>
          </m:rPr>
          <w:rPr>
            <w:rFonts w:ascii="Cambria Math" w:hAnsi="Cambria Math"/>
          </w:rPr>
          <m:t>c</m:t>
        </m:r>
        <m:d>
          <m:dPr>
            <m:ctrlPr>
              <w:rPr>
                <w:rFonts w:ascii="Cambria Math" w:hAnsi="Cambria Math"/>
              </w:rPr>
            </m:ctrlPr>
          </m:dPr>
          <m:e>
            <m:r>
              <m:rPr>
                <m:sty m:val="p"/>
              </m:rPr>
              <w:rPr>
                <w:rFonts w:ascii="Cambria Math" w:hAnsi="Cambria Math"/>
              </w:rPr>
              <m:t>NaOH</m:t>
            </m:r>
          </m:e>
        </m:d>
        <m:r>
          <m:rPr>
            <m:sty m:val="p"/>
          </m:rPr>
          <w:rPr>
            <w:rFonts w:ascii="Cambria Math" w:hAnsi="Cambria Math"/>
          </w:rPr>
          <m:t>=2</m:t>
        </m:r>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w:p>
    <w:p w14:paraId="3062A077" w14:textId="7EAC9E36" w:rsidR="00464D2B" w:rsidRDefault="00FE1994" w:rsidP="00C215DB">
      <w:pPr>
        <w:tabs>
          <w:tab w:val="left" w:pos="1701"/>
          <w:tab w:val="left" w:pos="1985"/>
        </w:tabs>
        <w:spacing w:after="0"/>
        <w:ind w:left="1980" w:hanging="1980"/>
        <w:jc w:val="center"/>
      </w:pPr>
      <w:r>
        <w:rPr>
          <w:noProof/>
          <w:lang w:eastAsia="zh-TW"/>
        </w:rPr>
        <w:drawing>
          <wp:inline distT="0" distB="0" distL="0" distR="0" wp14:anchorId="3F3E8862" wp14:editId="01E71730">
            <wp:extent cx="1781175" cy="2334248"/>
            <wp:effectExtent l="76200" t="76200" r="123825" b="14287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7.jpg"/>
                    <pic:cNvPicPr/>
                  </pic:nvPicPr>
                  <pic:blipFill rotWithShape="1">
                    <a:blip r:embed="rId10">
                      <a:extLst>
                        <a:ext uri="{28A0092B-C50C-407E-A947-70E740481C1C}">
                          <a14:useLocalDpi xmlns:a14="http://schemas.microsoft.com/office/drawing/2010/main" val="0"/>
                        </a:ext>
                      </a:extLst>
                    </a:blip>
                    <a:srcRect l="10762" t="7692" b="4597"/>
                    <a:stretch/>
                  </pic:blipFill>
                  <pic:spPr bwMode="auto">
                    <a:xfrm>
                      <a:off x="0" y="0"/>
                      <a:ext cx="1787377" cy="23423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97139FF" w14:textId="1A849724" w:rsidR="00FE1994" w:rsidRPr="00FE1994" w:rsidRDefault="00FE1994" w:rsidP="00C215DB">
      <w:pPr>
        <w:tabs>
          <w:tab w:val="left" w:pos="1701"/>
          <w:tab w:val="left" w:pos="1985"/>
        </w:tabs>
        <w:spacing w:after="0"/>
        <w:ind w:left="1980" w:hanging="1980"/>
        <w:jc w:val="center"/>
        <w:rPr>
          <w:sz w:val="20"/>
          <w:szCs w:val="20"/>
        </w:rPr>
      </w:pPr>
      <w:r>
        <w:rPr>
          <w:sz w:val="20"/>
          <w:szCs w:val="20"/>
        </w:rPr>
        <w:t>Abb. 2 – Versuchsaufbau „Kalorimetrie“</w:t>
      </w:r>
    </w:p>
    <w:p w14:paraId="1108EC1A" w14:textId="11984FF2" w:rsidR="00D8083A" w:rsidRDefault="00D8083A" w:rsidP="00D8083A">
      <w:pPr>
        <w:tabs>
          <w:tab w:val="left" w:pos="1701"/>
          <w:tab w:val="left" w:pos="1985"/>
        </w:tabs>
        <w:ind w:left="1980" w:hanging="1980"/>
      </w:pPr>
      <w:r>
        <w:lastRenderedPageBreak/>
        <w:t xml:space="preserve">Durchführung: </w:t>
      </w:r>
      <w:r>
        <w:tab/>
      </w:r>
      <w:r>
        <w:tab/>
      </w:r>
      <w:r>
        <w:tab/>
      </w:r>
      <w:r w:rsidR="00FE1994">
        <w:t xml:space="preserve">Es werden jeweils genau 50 </w:t>
      </w:r>
      <w:proofErr w:type="spellStart"/>
      <w:r w:rsidR="00FE1994">
        <w:t>mL</w:t>
      </w:r>
      <w:proofErr w:type="spellEnd"/>
      <w:r w:rsidR="00FE1994">
        <w:t xml:space="preserve"> verdünnte Salzsäure bzw. verdünnte Na</w:t>
      </w:r>
      <w:r w:rsidR="00FE1994">
        <w:t>t</w:t>
      </w:r>
      <w:r w:rsidR="00FE1994">
        <w:t>ronlauge</w:t>
      </w:r>
      <w:r w:rsidR="008729E8" w:rsidRPr="008729E8">
        <w:rPr>
          <w:noProof/>
          <w:lang w:eastAsia="zh-TW"/>
        </w:rPr>
        <w:t xml:space="preserve"> </w:t>
      </w:r>
      <w:r w:rsidR="00FE1994">
        <w:rPr>
          <w:noProof/>
          <w:lang w:eastAsia="zh-TW"/>
        </w:rPr>
        <w:t>abgefüllt und bei Raumtemperatur stehen gelassen, bis beide die gleiche Temperatur haben. Der Versuchsaufbau wird nach Abb. 2 aufgebaut. Eine der beiden Lösungen wird</w:t>
      </w:r>
      <w:r w:rsidR="00322AB7">
        <w:rPr>
          <w:noProof/>
          <w:lang w:eastAsia="zh-TW"/>
        </w:rPr>
        <w:t xml:space="preserve"> mit Rührfisch</w:t>
      </w:r>
      <w:r w:rsidR="00FE1994">
        <w:rPr>
          <w:noProof/>
          <w:lang w:eastAsia="zh-TW"/>
        </w:rPr>
        <w:t xml:space="preserve"> in die Becher gegeben und die Temperatur </w:t>
      </w:r>
      <m:oMath>
        <m:sSub>
          <m:sSubPr>
            <m:ctrlPr>
              <w:rPr>
                <w:rFonts w:ascii="Cambria Math" w:hAnsi="Cambria Math"/>
                <w:noProof/>
                <w:lang w:eastAsia="zh-TW"/>
              </w:rPr>
            </m:ctrlPr>
          </m:sSubPr>
          <m:e>
            <m:r>
              <m:rPr>
                <m:sty m:val="p"/>
              </m:rPr>
              <w:rPr>
                <w:rFonts w:ascii="Cambria Math" w:hAnsi="Cambria Math"/>
                <w:noProof/>
                <w:lang w:eastAsia="zh-TW"/>
              </w:rPr>
              <m:t>T</m:t>
            </m:r>
          </m:e>
          <m:sub>
            <m:r>
              <m:rPr>
                <m:sty m:val="p"/>
              </m:rPr>
              <w:rPr>
                <w:rFonts w:ascii="Cambria Math" w:hAnsi="Cambria Math"/>
                <w:noProof/>
                <w:lang w:eastAsia="zh-TW"/>
              </w:rPr>
              <m:t>0</m:t>
            </m:r>
          </m:sub>
        </m:sSub>
      </m:oMath>
      <w:r w:rsidR="00FE1994">
        <w:rPr>
          <w:noProof/>
          <w:lang w:eastAsia="zh-TW"/>
        </w:rPr>
        <w:t xml:space="preserve"> bestimmt. Anschließend wird schnell die andere Lösung unter Rühren dazugegeben. Es wird die höchste ereichte Temperatur </w:t>
      </w:r>
      <m:oMath>
        <m:sSub>
          <m:sSubPr>
            <m:ctrlPr>
              <w:rPr>
                <w:rFonts w:ascii="Cambria Math" w:hAnsi="Cambria Math"/>
                <w:noProof/>
                <w:lang w:eastAsia="zh-TW"/>
              </w:rPr>
            </m:ctrlPr>
          </m:sSubPr>
          <m:e>
            <m:r>
              <m:rPr>
                <m:sty m:val="p"/>
              </m:rPr>
              <w:rPr>
                <w:rFonts w:ascii="Cambria Math" w:hAnsi="Cambria Math"/>
                <w:noProof/>
                <w:lang w:eastAsia="zh-TW"/>
              </w:rPr>
              <m:t>T</m:t>
            </m:r>
          </m:e>
          <m:sub>
            <m:r>
              <m:rPr>
                <m:sty m:val="p"/>
              </m:rPr>
              <w:rPr>
                <w:rFonts w:ascii="Cambria Math" w:hAnsi="Cambria Math"/>
                <w:noProof/>
                <w:lang w:eastAsia="zh-TW"/>
              </w:rPr>
              <m:t>1</m:t>
            </m:r>
          </m:sub>
        </m:sSub>
      </m:oMath>
      <w:r w:rsidR="00FE1994">
        <w:rPr>
          <w:noProof/>
          <w:lang w:eastAsia="zh-TW"/>
        </w:rPr>
        <w:t xml:space="preserve">  bestimmt</w:t>
      </w:r>
      <w:r w:rsidR="00EF1505">
        <w:rPr>
          <w:noProof/>
          <w:lang w:eastAsia="zh-TW"/>
        </w:rPr>
        <w:t>.</w:t>
      </w:r>
    </w:p>
    <w:p w14:paraId="1E5668C8" w14:textId="154EBED5" w:rsidR="00D8083A" w:rsidRDefault="00D8083A" w:rsidP="00D8083A">
      <w:pPr>
        <w:tabs>
          <w:tab w:val="left" w:pos="1701"/>
          <w:tab w:val="left" w:pos="1985"/>
        </w:tabs>
        <w:ind w:left="1980" w:hanging="1980"/>
      </w:pPr>
      <w:r>
        <w:t>Beobachtung:</w:t>
      </w:r>
      <w:r>
        <w:tab/>
      </w:r>
      <w:r>
        <w:tab/>
      </w:r>
      <w:r>
        <w:tab/>
      </w:r>
      <w:r w:rsidR="006753FC">
        <w:t>In dem d</w:t>
      </w:r>
      <w:r w:rsidR="00FE1994">
        <w:t xml:space="preserve">urchgeführten Versuch betrug </w:t>
      </w:r>
      <m:oMath>
        <m:sSub>
          <m:sSubPr>
            <m:ctrlPr>
              <w:rPr>
                <w:rFonts w:ascii="Cambria Math" w:hAnsi="Cambria Math"/>
                <w:noProof/>
                <w:lang w:eastAsia="zh-TW"/>
              </w:rPr>
            </m:ctrlPr>
          </m:sSubPr>
          <m:e>
            <m:r>
              <m:rPr>
                <m:sty m:val="p"/>
              </m:rPr>
              <w:rPr>
                <w:rFonts w:ascii="Cambria Math" w:hAnsi="Cambria Math"/>
                <w:noProof/>
                <w:lang w:eastAsia="zh-TW"/>
              </w:rPr>
              <m:t>T</m:t>
            </m:r>
          </m:e>
          <m:sub>
            <m:r>
              <m:rPr>
                <m:sty m:val="p"/>
              </m:rPr>
              <w:rPr>
                <w:rFonts w:ascii="Cambria Math" w:hAnsi="Cambria Math"/>
                <w:noProof/>
                <w:lang w:eastAsia="zh-TW"/>
              </w:rPr>
              <m:t>0</m:t>
            </m:r>
          </m:sub>
        </m:sSub>
        <m:r>
          <m:rPr>
            <m:sty m:val="p"/>
          </m:rPr>
          <w:rPr>
            <w:rFonts w:ascii="Cambria Math" w:hAnsi="Cambria Math"/>
            <w:lang w:eastAsia="zh-TW"/>
          </w:rPr>
          <m:t>=25,4 °C</m:t>
        </m:r>
      </m:oMath>
      <w:r w:rsidR="00322AB7">
        <w:rPr>
          <w:lang w:eastAsia="zh-TW"/>
        </w:rPr>
        <w:t xml:space="preserve"> </w:t>
      </w:r>
      <w:proofErr w:type="gramStart"/>
      <w:r w:rsidR="00322AB7">
        <w:rPr>
          <w:lang w:eastAsia="zh-TW"/>
        </w:rPr>
        <w:t xml:space="preserve">und </w:t>
      </w:r>
      <w:proofErr w:type="gramEnd"/>
      <m:oMath>
        <m:sSub>
          <m:sSubPr>
            <m:ctrlPr>
              <w:rPr>
                <w:rFonts w:ascii="Cambria Math" w:hAnsi="Cambria Math"/>
                <w:noProof/>
                <w:lang w:eastAsia="zh-TW"/>
              </w:rPr>
            </m:ctrlPr>
          </m:sSubPr>
          <m:e>
            <m:r>
              <m:rPr>
                <m:sty m:val="p"/>
              </m:rPr>
              <w:rPr>
                <w:rFonts w:ascii="Cambria Math" w:hAnsi="Cambria Math"/>
                <w:noProof/>
                <w:lang w:eastAsia="zh-TW"/>
              </w:rPr>
              <m:t>T</m:t>
            </m:r>
          </m:e>
          <m:sub>
            <m:r>
              <m:rPr>
                <m:sty m:val="p"/>
              </m:rPr>
              <w:rPr>
                <w:rFonts w:ascii="Cambria Math" w:hAnsi="Cambria Math"/>
                <w:noProof/>
                <w:lang w:eastAsia="zh-TW"/>
              </w:rPr>
              <m:t>1</m:t>
            </m:r>
          </m:sub>
        </m:sSub>
        <m:r>
          <m:rPr>
            <m:sty m:val="p"/>
          </m:rPr>
          <w:rPr>
            <w:rFonts w:ascii="Cambria Math" w:hAnsi="Cambria Math"/>
            <w:noProof/>
            <w:lang w:eastAsia="zh-TW"/>
          </w:rPr>
          <m:t>=39,4 °C</m:t>
        </m:r>
      </m:oMath>
      <w:r w:rsidR="00322AB7">
        <w:rPr>
          <w:lang w:eastAsia="zh-TW"/>
        </w:rPr>
        <w:t>.</w:t>
      </w:r>
    </w:p>
    <w:p w14:paraId="3C985045" w14:textId="322F3239" w:rsidR="00CC2762" w:rsidRDefault="00D8083A" w:rsidP="00322AB7">
      <w:pPr>
        <w:tabs>
          <w:tab w:val="left" w:pos="1701"/>
          <w:tab w:val="left" w:pos="1985"/>
        </w:tabs>
        <w:spacing w:after="0"/>
        <w:ind w:left="1980" w:hanging="1980"/>
      </w:pPr>
      <w:r>
        <w:t>Deutung:</w:t>
      </w:r>
      <w:r>
        <w:tab/>
      </w:r>
      <w:r>
        <w:tab/>
      </w:r>
      <w:r w:rsidR="00EF1505">
        <w:t>Bei der Neutralisation l</w:t>
      </w:r>
      <w:r w:rsidR="008C3E8D">
        <w:t xml:space="preserve">aufen </w:t>
      </w:r>
      <w:r w:rsidR="00EF1505">
        <w:t>folgende Reaktion ab:</w:t>
      </w:r>
    </w:p>
    <w:p w14:paraId="66059D91" w14:textId="6896AF0C" w:rsidR="008C3E8D" w:rsidRPr="008C3E8D" w:rsidRDefault="008C3E8D" w:rsidP="008C3E8D">
      <w:pPr>
        <w:tabs>
          <w:tab w:val="left" w:pos="1701"/>
          <w:tab w:val="left" w:pos="1985"/>
        </w:tabs>
        <w:ind w:left="1980" w:hanging="1980"/>
        <w:rPr>
          <w:sz w:val="20"/>
          <w:szCs w:val="20"/>
        </w:rPr>
      </w:pPr>
      <w:r>
        <w:tab/>
      </w:r>
      <w:r>
        <w:tab/>
      </w:r>
      <m:oMath>
        <m:sSub>
          <m:sSubPr>
            <m:ctrlPr>
              <w:rPr>
                <w:rFonts w:ascii="Cambria Math" w:hAnsi="Cambria Math"/>
                <w:i/>
                <w:sz w:val="20"/>
                <w:szCs w:val="20"/>
              </w:rPr>
            </m:ctrlPr>
          </m:sSubPr>
          <m:e>
            <m:r>
              <w:rPr>
                <w:rFonts w:ascii="Cambria Math" w:hAnsi="Cambria Math"/>
                <w:sz w:val="20"/>
                <w:szCs w:val="20"/>
              </w:rPr>
              <m:t>HCl</m:t>
            </m:r>
          </m:e>
          <m:sub>
            <m:r>
              <w:rPr>
                <w:rFonts w:ascii="Cambria Math" w:hAnsi="Cambria Math"/>
                <w:sz w:val="20"/>
                <w:szCs w:val="20"/>
              </w:rPr>
              <m:t>(aq)</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NaOH</m:t>
            </m:r>
          </m:e>
          <m:sub>
            <m:r>
              <w:rPr>
                <w:rFonts w:ascii="Cambria Math" w:hAnsi="Cambria Math"/>
                <w:sz w:val="20"/>
                <w:szCs w:val="20"/>
              </w:rPr>
              <m:t>(aq)</m:t>
            </m:r>
          </m:sub>
        </m:sSub>
        <m:r>
          <w:rPr>
            <w:rFonts w:ascii="Cambria Math" w:hAnsi="Cambria Math"/>
            <w:sz w:val="20"/>
            <w:szCs w:val="20"/>
          </w:rPr>
          <m:t>+</m:t>
        </m:r>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2 H</m:t>
                </m:r>
              </m:e>
              <m:sub>
                <m:r>
                  <w:rPr>
                    <w:rFonts w:ascii="Cambria Math" w:hAnsi="Cambria Math"/>
                    <w:sz w:val="20"/>
                    <w:szCs w:val="20"/>
                  </w:rPr>
                  <m:t>2</m:t>
                </m:r>
              </m:sub>
            </m:sSub>
            <m:r>
              <w:rPr>
                <w:rFonts w:ascii="Cambria Math" w:hAnsi="Cambria Math"/>
                <w:sz w:val="20"/>
                <w:szCs w:val="20"/>
              </w:rPr>
              <m:t>O</m:t>
            </m:r>
          </m:e>
          <m:sub>
            <m:r>
              <w:rPr>
                <w:rFonts w:ascii="Cambria Math" w:hAnsi="Cambria Math"/>
                <w:sz w:val="20"/>
                <w:szCs w:val="20"/>
              </w:rPr>
              <m:t>(l)</m:t>
            </m:r>
          </m:sub>
        </m:sSub>
        <m:r>
          <w:rPr>
            <w:rFonts w:ascii="Cambria Math" w:hAnsi="Cambria Math"/>
            <w:sz w:val="20"/>
            <w:szCs w:val="20"/>
          </w:rPr>
          <m:t>→</m:t>
        </m:r>
        <m:sSub>
          <m:sSubPr>
            <m:ctrlPr>
              <w:rPr>
                <w:rFonts w:ascii="Cambria Math" w:hAnsi="Cambria Math"/>
                <w:i/>
                <w:sz w:val="20"/>
                <w:szCs w:val="20"/>
              </w:rPr>
            </m:ctrlPr>
          </m:sSubPr>
          <m:e>
            <m:sSup>
              <m:sSupPr>
                <m:ctrlPr>
                  <w:rPr>
                    <w:rFonts w:ascii="Cambria Math" w:hAnsi="Cambria Math"/>
                    <w:i/>
                    <w:sz w:val="20"/>
                    <w:szCs w:val="20"/>
                  </w:rPr>
                </m:ctrlPr>
              </m:sSupPr>
              <m:e>
                <m:r>
                  <w:rPr>
                    <w:rFonts w:ascii="Cambria Math" w:hAnsi="Cambria Math"/>
                    <w:sz w:val="20"/>
                    <w:szCs w:val="20"/>
                  </w:rPr>
                  <m:t>Na</m:t>
                </m:r>
              </m:e>
              <m:sup>
                <m:r>
                  <w:rPr>
                    <w:rFonts w:ascii="Cambria Math" w:hAnsi="Cambria Math"/>
                    <w:sz w:val="20"/>
                    <w:szCs w:val="20"/>
                  </w:rPr>
                  <m:t>+</m:t>
                </m:r>
              </m:sup>
            </m:sSup>
          </m:e>
          <m:sub>
            <m:r>
              <w:rPr>
                <w:rFonts w:ascii="Cambria Math" w:hAnsi="Cambria Math"/>
                <w:sz w:val="20"/>
                <w:szCs w:val="20"/>
              </w:rPr>
              <m:t>(aq)</m:t>
            </m:r>
          </m:sub>
        </m:sSub>
        <m:r>
          <w:rPr>
            <w:rFonts w:ascii="Cambria Math" w:hAnsi="Cambria Math"/>
            <w:sz w:val="20"/>
            <w:szCs w:val="20"/>
          </w:rPr>
          <m:t>+</m:t>
        </m:r>
        <m:sSub>
          <m:sSubPr>
            <m:ctrlPr>
              <w:rPr>
                <w:rFonts w:ascii="Cambria Math" w:hAnsi="Cambria Math"/>
                <w:i/>
                <w:sz w:val="20"/>
                <w:szCs w:val="20"/>
              </w:rPr>
            </m:ctrlPr>
          </m:sSubPr>
          <m:e>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e>
          <m:sub>
            <m:r>
              <w:rPr>
                <w:rFonts w:ascii="Cambria Math" w:hAnsi="Cambria Math"/>
                <w:sz w:val="20"/>
                <w:szCs w:val="20"/>
              </w:rPr>
              <m:t>(aq)</m:t>
            </m:r>
          </m:sub>
        </m:sSub>
        <m:r>
          <w:rPr>
            <w:rFonts w:ascii="Cambria Math" w:hAnsi="Cambria Math"/>
            <w:sz w:val="20"/>
            <w:szCs w:val="20"/>
          </w:rPr>
          <m:t>+</m:t>
        </m:r>
        <m:sSub>
          <m:sSubPr>
            <m:ctrlPr>
              <w:rPr>
                <w:rFonts w:ascii="Cambria Math" w:hAnsi="Cambria Math"/>
                <w:i/>
                <w:sz w:val="20"/>
                <w:szCs w:val="20"/>
              </w:rPr>
            </m:ctrlPr>
          </m:sSubPr>
          <m:e>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3</m:t>
                    </m:r>
                  </m:sub>
                </m:sSub>
                <m:r>
                  <w:rPr>
                    <w:rFonts w:ascii="Cambria Math" w:hAnsi="Cambria Math"/>
                    <w:sz w:val="20"/>
                    <w:szCs w:val="20"/>
                  </w:rPr>
                  <m:t>O</m:t>
                </m:r>
              </m:e>
              <m:sup>
                <m:r>
                  <w:rPr>
                    <w:rFonts w:ascii="Cambria Math" w:hAnsi="Cambria Math"/>
                    <w:sz w:val="20"/>
                    <w:szCs w:val="20"/>
                  </w:rPr>
                  <m:t>+</m:t>
                </m:r>
              </m:sup>
            </m:sSup>
          </m:e>
          <m:sub>
            <m:r>
              <w:rPr>
                <w:rFonts w:ascii="Cambria Math" w:hAnsi="Cambria Math"/>
                <w:sz w:val="20"/>
                <w:szCs w:val="20"/>
              </w:rPr>
              <m:t>(aq)</m:t>
            </m:r>
          </m:sub>
        </m:sSub>
        <m:r>
          <w:rPr>
            <w:rFonts w:ascii="Cambria Math" w:hAnsi="Cambria Math"/>
            <w:sz w:val="20"/>
            <w:szCs w:val="20"/>
          </w:rPr>
          <m:t>+</m:t>
        </m:r>
        <m:sSub>
          <m:sSubPr>
            <m:ctrlPr>
              <w:rPr>
                <w:rFonts w:ascii="Cambria Math" w:hAnsi="Cambria Math"/>
                <w:i/>
                <w:sz w:val="20"/>
                <w:szCs w:val="20"/>
              </w:rPr>
            </m:ctrlPr>
          </m:sSubPr>
          <m:e>
            <m:sSup>
              <m:sSupPr>
                <m:ctrlPr>
                  <w:rPr>
                    <w:rFonts w:ascii="Cambria Math" w:hAnsi="Cambria Math"/>
                    <w:i/>
                    <w:sz w:val="20"/>
                    <w:szCs w:val="20"/>
                  </w:rPr>
                </m:ctrlPr>
              </m:sSupPr>
              <m:e>
                <m:r>
                  <w:rPr>
                    <w:rFonts w:ascii="Cambria Math" w:hAnsi="Cambria Math"/>
                    <w:sz w:val="20"/>
                    <w:szCs w:val="20"/>
                  </w:rPr>
                  <m:t>OH</m:t>
                </m:r>
              </m:e>
              <m:sup>
                <m:r>
                  <w:rPr>
                    <w:rFonts w:ascii="Cambria Math" w:hAnsi="Cambria Math"/>
                    <w:sz w:val="20"/>
                    <w:szCs w:val="20"/>
                  </w:rPr>
                  <m:t>-</m:t>
                </m:r>
              </m:sup>
            </m:sSup>
          </m:e>
          <m:sub>
            <m:r>
              <w:rPr>
                <w:rFonts w:ascii="Cambria Math" w:hAnsi="Cambria Math"/>
                <w:sz w:val="20"/>
                <w:szCs w:val="20"/>
              </w:rPr>
              <m:t>(aq)</m:t>
            </m:r>
          </m:sub>
        </m:sSub>
      </m:oMath>
    </w:p>
    <w:p w14:paraId="77C6512C" w14:textId="0E2501D1" w:rsidR="008C3E8D" w:rsidRDefault="00EF1505" w:rsidP="008C3E8D">
      <w:pPr>
        <w:tabs>
          <w:tab w:val="left" w:pos="1701"/>
          <w:tab w:val="left" w:pos="1985"/>
        </w:tabs>
        <w:spacing w:after="0"/>
        <w:ind w:left="1980" w:hanging="1980"/>
      </w:pPr>
      <w:r>
        <w:tab/>
      </w:r>
      <w:r>
        <w:tab/>
      </w:r>
      <m:oMath>
        <m:sSub>
          <m:sSubPr>
            <m:ctrlPr>
              <w:rPr>
                <w:rFonts w:ascii="Cambria Math" w:hAnsi="Cambria Math"/>
                <w:i/>
              </w:rPr>
            </m:ctrlPr>
          </m:sSubPr>
          <m:e>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O</m:t>
                </m:r>
              </m:e>
              <m:sup>
                <m:r>
                  <w:rPr>
                    <w:rFonts w:ascii="Cambria Math" w:hAnsi="Cambria Math"/>
                  </w:rPr>
                  <m:t>+</m:t>
                </m:r>
              </m:sup>
            </m:sSup>
          </m:e>
          <m:sub>
            <m:r>
              <w:rPr>
                <w:rFonts w:ascii="Cambria Math" w:hAnsi="Cambria Math"/>
              </w:rPr>
              <m:t>(aq)</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OH</m:t>
                </m:r>
              </m:e>
              <m:sup>
                <m:r>
                  <w:rPr>
                    <w:rFonts w:ascii="Cambria Math" w:hAnsi="Cambria Math"/>
                  </w:rPr>
                  <m:t>-</m:t>
                </m:r>
              </m:sup>
            </m:sSup>
          </m:e>
          <m:sub>
            <m:r>
              <w:rPr>
                <w:rFonts w:ascii="Cambria Math" w:hAnsi="Cambria Math"/>
              </w:rPr>
              <m:t>(aq)</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2 H</m:t>
                </m:r>
              </m:e>
              <m:sub>
                <m:r>
                  <w:rPr>
                    <w:rFonts w:ascii="Cambria Math" w:hAnsi="Cambria Math"/>
                  </w:rPr>
                  <m:t>2</m:t>
                </m:r>
              </m:sub>
            </m:sSub>
            <m:r>
              <w:rPr>
                <w:rFonts w:ascii="Cambria Math" w:hAnsi="Cambria Math"/>
              </w:rPr>
              <m:t>O</m:t>
            </m:r>
          </m:e>
          <m:sub>
            <m:r>
              <w:rPr>
                <w:rFonts w:ascii="Cambria Math" w:hAnsi="Cambria Math"/>
              </w:rPr>
              <m:t>(l)</m:t>
            </m:r>
          </m:sub>
        </m:sSub>
      </m:oMath>
    </w:p>
    <w:p w14:paraId="46A18394" w14:textId="1DE81FF9" w:rsidR="00EF1505" w:rsidRDefault="00EF1505" w:rsidP="008C3E8D">
      <w:pPr>
        <w:tabs>
          <w:tab w:val="left" w:pos="1701"/>
          <w:tab w:val="left" w:pos="1985"/>
        </w:tabs>
        <w:spacing w:after="0"/>
        <w:ind w:left="1980" w:hanging="1980"/>
      </w:pPr>
      <w:r>
        <w:tab/>
      </w:r>
      <w:r>
        <w:tab/>
        <w:t>Um die Neutralisationsenthalpie zu bestim</w:t>
      </w:r>
      <w:r w:rsidR="006753FC">
        <w:t>men, muss zunächst analog zu V1</w:t>
      </w:r>
      <w:r>
        <w:t xml:space="preserve"> die Temperaturdifferenz und die Wärmemenge berechnet werden:</w:t>
      </w:r>
    </w:p>
    <w:p w14:paraId="3A6F3848" w14:textId="25E20706" w:rsidR="00EF1505" w:rsidRDefault="00EF1505" w:rsidP="00322AB7">
      <w:pPr>
        <w:tabs>
          <w:tab w:val="left" w:pos="1701"/>
          <w:tab w:val="left" w:pos="1985"/>
        </w:tabs>
        <w:spacing w:after="0"/>
        <w:ind w:left="1980" w:hanging="1980"/>
      </w:pPr>
      <w:r>
        <w:tab/>
      </w:r>
      <w:r>
        <w:tab/>
      </w:r>
      <m:oMath>
        <m:r>
          <m:rPr>
            <m:sty m:val="p"/>
          </m:rPr>
          <w:rPr>
            <w:rFonts w:ascii="Cambria Math" w:hAnsi="Cambria Math"/>
          </w:rPr>
          <m:t>∆T=39,4 K-25,4 K=14 K</m:t>
        </m:r>
      </m:oMath>
      <w:r>
        <w:t>.</w:t>
      </w:r>
    </w:p>
    <w:p w14:paraId="0F35A560" w14:textId="3F60FE31" w:rsidR="00EF1505" w:rsidRDefault="00EF1505" w:rsidP="00322AB7">
      <w:pPr>
        <w:tabs>
          <w:tab w:val="left" w:pos="1701"/>
          <w:tab w:val="left" w:pos="1985"/>
        </w:tabs>
        <w:spacing w:after="0"/>
        <w:ind w:left="1980" w:hanging="1980"/>
      </w:pPr>
      <w:r>
        <w:tab/>
      </w:r>
      <w:r>
        <w:tab/>
        <w:t xml:space="preserve">Da 100 </w:t>
      </w:r>
      <w:proofErr w:type="spellStart"/>
      <w:r>
        <w:t>mL</w:t>
      </w:r>
      <w:proofErr w:type="spellEnd"/>
      <w:r>
        <w:t xml:space="preserve"> Lösung eingesetzt werden und angenommen wird, dass dies hauptsächlich Wasser ist, </w:t>
      </w:r>
      <w:proofErr w:type="gramStart"/>
      <w:r>
        <w:t xml:space="preserve">ist </w:t>
      </w:r>
      <w:proofErr w:type="gramEnd"/>
      <m:oMath>
        <m:r>
          <m:rPr>
            <m:sty m:val="p"/>
          </m:rPr>
          <w:rPr>
            <w:rFonts w:ascii="Cambria Math" w:hAnsi="Cambria Math"/>
          </w:rPr>
          <m:t>m</m:t>
        </m:r>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d>
        <m:r>
          <m:rPr>
            <m:sty m:val="p"/>
          </m:rPr>
          <w:rPr>
            <w:rFonts w:ascii="Cambria Math" w:hAnsi="Cambria Math"/>
          </w:rPr>
          <m:t>=100 g</m:t>
        </m:r>
      </m:oMath>
      <w:r>
        <w:t>.</w:t>
      </w:r>
    </w:p>
    <w:p w14:paraId="6DB4BD20" w14:textId="27EB47B2" w:rsidR="00EF1505" w:rsidRDefault="00EF1505" w:rsidP="00322AB7">
      <w:pPr>
        <w:tabs>
          <w:tab w:val="left" w:pos="1701"/>
          <w:tab w:val="left" w:pos="1985"/>
        </w:tabs>
        <w:spacing w:after="0"/>
        <w:ind w:left="1980" w:hanging="1980"/>
      </w:pPr>
      <w:r>
        <w:tab/>
      </w:r>
      <w:r>
        <w:tab/>
      </w:r>
      <m:oMath>
        <m:r>
          <m:rPr>
            <m:sty m:val="p"/>
          </m:rPr>
          <w:rPr>
            <w:rFonts w:ascii="Cambria Math" w:hAnsi="Cambria Math"/>
          </w:rPr>
          <m:t>Q=-∆T∙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d>
        <m:r>
          <m:rPr>
            <m:sty m:val="p"/>
          </m:rPr>
          <w:rPr>
            <w:rFonts w:ascii="Cambria Math" w:hAnsi="Cambria Math"/>
          </w:rPr>
          <m:t>∙m</m:t>
        </m:r>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d>
        <m:r>
          <m:rPr>
            <m:sty m:val="p"/>
          </m:rPr>
          <w:rPr>
            <w:rFonts w:ascii="Cambria Math" w:hAnsi="Cambria Math"/>
          </w:rPr>
          <m:t>=14 K∙4,19 J</m:t>
        </m:r>
        <m:sSup>
          <m:sSupPr>
            <m:ctrlPr>
              <w:rPr>
                <w:rFonts w:ascii="Cambria Math" w:hAnsi="Cambria Math"/>
              </w:rPr>
            </m:ctrlPr>
          </m:sSupPr>
          <m:e>
            <m:r>
              <m:rPr>
                <m:sty m:val="p"/>
              </m:rPr>
              <w:rPr>
                <w:rFonts w:ascii="Cambria Math" w:hAnsi="Cambria Math"/>
              </w:rPr>
              <m:t>g</m:t>
            </m:r>
          </m:e>
          <m:sup>
            <m:r>
              <m:rPr>
                <m:sty m:val="p"/>
              </m:rPr>
              <w:rPr>
                <w:rFonts w:ascii="Cambria Math" w:hAnsi="Cambria Math"/>
              </w:rPr>
              <m:t>-1</m:t>
            </m:r>
          </m:sup>
        </m:sSup>
        <m:sSup>
          <m:sSupPr>
            <m:ctrlPr>
              <w:rPr>
                <w:rFonts w:ascii="Cambria Math" w:hAnsi="Cambria Math"/>
              </w:rPr>
            </m:ctrlPr>
          </m:sSupPr>
          <m:e>
            <m:r>
              <m:rPr>
                <m:sty m:val="p"/>
              </m:rPr>
              <w:rPr>
                <w:rFonts w:ascii="Cambria Math" w:hAnsi="Cambria Math"/>
              </w:rPr>
              <m:t>K</m:t>
            </m:r>
          </m:e>
          <m:sup>
            <m:r>
              <m:rPr>
                <m:sty m:val="p"/>
              </m:rPr>
              <w:rPr>
                <w:rFonts w:ascii="Cambria Math" w:hAnsi="Cambria Math"/>
              </w:rPr>
              <m:t>-1</m:t>
            </m:r>
          </m:sup>
        </m:sSup>
        <m:r>
          <m:rPr>
            <m:sty m:val="p"/>
          </m:rPr>
          <w:rPr>
            <w:rFonts w:ascii="Cambria Math" w:hAnsi="Cambria Math"/>
          </w:rPr>
          <m:t>∙100 g=-5866,0 J=-5,866 kJ</m:t>
        </m:r>
      </m:oMath>
      <w:r>
        <w:t>.</w:t>
      </w:r>
    </w:p>
    <w:p w14:paraId="66E630CE" w14:textId="248B3D06" w:rsidR="00EF1505" w:rsidRDefault="00EF1505" w:rsidP="00322AB7">
      <w:pPr>
        <w:tabs>
          <w:tab w:val="left" w:pos="1701"/>
          <w:tab w:val="left" w:pos="1985"/>
        </w:tabs>
        <w:spacing w:after="0"/>
        <w:ind w:left="1980" w:hanging="1980"/>
      </w:pPr>
      <w:r>
        <w:tab/>
      </w:r>
      <w:r>
        <w:tab/>
        <w:t xml:space="preserve">Dies entspricht wie in V 1 der </w:t>
      </w:r>
      <w:proofErr w:type="spellStart"/>
      <w:r>
        <w:t>Enthalpieänderung</w:t>
      </w:r>
      <w:proofErr w:type="spellEnd"/>
      <w:r>
        <w:t>, da bei konstantem Druck gearbeitet wird.</w:t>
      </w:r>
      <w:r w:rsidR="008C3E8D">
        <w:t xml:space="preserve"> Um die </w:t>
      </w:r>
      <w:r w:rsidR="008E4122">
        <w:t>molare Enthalpie</w:t>
      </w:r>
      <w:r w:rsidR="008C3E8D">
        <w:t xml:space="preserve"> zu bestimmen, muss die Wä</w:t>
      </w:r>
      <w:r w:rsidR="008C3E8D">
        <w:t>r</w:t>
      </w:r>
      <w:r w:rsidR="008C3E8D">
        <w:t xml:space="preserve">memenge durch die eingesetzte Stoffmenge geteilt werden. 50 </w:t>
      </w:r>
      <w:proofErr w:type="spellStart"/>
      <w:r w:rsidR="008C3E8D">
        <w:t>mL</w:t>
      </w:r>
      <w:proofErr w:type="spellEnd"/>
      <w:r w:rsidR="008C3E8D">
        <w:t xml:space="preserve"> Salzsä</w:t>
      </w:r>
      <w:r w:rsidR="008C3E8D">
        <w:t>u</w:t>
      </w:r>
      <w:r w:rsidR="008C3E8D">
        <w:t xml:space="preserve">re, </w:t>
      </w:r>
      <m:oMath>
        <m:r>
          <m:rPr>
            <m:sty m:val="p"/>
          </m:rPr>
          <w:rPr>
            <w:rFonts w:ascii="Cambria Math" w:hAnsi="Cambria Math"/>
          </w:rPr>
          <m:t>(c</m:t>
        </m:r>
        <m:d>
          <m:dPr>
            <m:ctrlPr>
              <w:rPr>
                <w:rFonts w:ascii="Cambria Math" w:hAnsi="Cambria Math"/>
              </w:rPr>
            </m:ctrlPr>
          </m:dPr>
          <m:e>
            <m:r>
              <m:rPr>
                <m:sty m:val="p"/>
              </m:rPr>
              <w:rPr>
                <w:rFonts w:ascii="Cambria Math" w:hAnsi="Cambria Math"/>
              </w:rPr>
              <m:t>HCl</m:t>
            </m:r>
          </m:e>
        </m:d>
        <m:r>
          <m:rPr>
            <m:sty m:val="p"/>
          </m:rPr>
          <w:rPr>
            <w:rFonts w:ascii="Cambria Math" w:hAnsi="Cambria Math"/>
          </w:rPr>
          <m:t>=2</m:t>
        </m:r>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m:rPr>
            <m:sty m:val="p"/>
          </m:rPr>
          <w:rPr>
            <w:rFonts w:ascii="Cambria Math" w:hAnsi="Cambria Math"/>
          </w:rPr>
          <m:t>)</m:t>
        </m:r>
      </m:oMath>
      <w:r w:rsidR="008C3E8D">
        <w:t xml:space="preserve"> </w:t>
      </w:r>
      <w:r w:rsidR="00DF50F7">
        <w:t>enthalten</w:t>
      </w:r>
      <w:r w:rsidR="008C3E8D">
        <w:t xml:space="preserve"> 0,1 </w:t>
      </w:r>
      <w:proofErr w:type="spellStart"/>
      <w:r w:rsidR="008C3E8D">
        <w:t>mol</w:t>
      </w:r>
      <w:proofErr w:type="spellEnd"/>
      <w:r w:rsidR="008C3E8D">
        <w:t xml:space="preserve"> </w:t>
      </w:r>
      <w:proofErr w:type="spellStart"/>
      <w:r w:rsidR="008C3E8D">
        <w:t>HCl</w:t>
      </w:r>
      <w:proofErr w:type="spellEnd"/>
      <w:r w:rsidR="008C3E8D">
        <w:t>:</w:t>
      </w:r>
    </w:p>
    <w:p w14:paraId="416D4E65" w14:textId="78A4F74B" w:rsidR="008C3E8D" w:rsidRDefault="008C3E8D" w:rsidP="00322AB7">
      <w:pPr>
        <w:tabs>
          <w:tab w:val="left" w:pos="1701"/>
          <w:tab w:val="left" w:pos="1985"/>
        </w:tabs>
        <w:spacing w:after="0"/>
        <w:ind w:left="1980" w:hanging="1980"/>
      </w:pPr>
      <w:r>
        <w:tab/>
      </w:r>
      <w:r>
        <w:tab/>
      </w:r>
      <m:oMath>
        <m:sSup>
          <m:sSupPr>
            <m:ctrlPr>
              <w:rPr>
                <w:rFonts w:ascii="Cambria Math" w:hAnsi="Cambria Math"/>
              </w:rPr>
            </m:ctrlPr>
          </m:sSupPr>
          <m:e>
            <m:r>
              <m:rPr>
                <m:sty m:val="p"/>
              </m:rPr>
              <w:rPr>
                <w:rFonts w:ascii="Cambria Math" w:hAnsi="Cambria Math"/>
              </w:rPr>
              <m:t>∆H</m:t>
            </m:r>
          </m:e>
          <m:sup>
            <m:r>
              <w:rPr>
                <w:rFonts w:ascii="Cambria Math" w:hAnsi="Cambria Math"/>
              </w:rPr>
              <m:t>0</m:t>
            </m:r>
          </m:sup>
        </m:sSup>
        <m:r>
          <m:rPr>
            <m:sty m:val="p"/>
          </m:rPr>
          <w:rPr>
            <w:rFonts w:ascii="Cambria Math" w:hAnsi="Cambria Math"/>
          </w:rPr>
          <m:t>=-</m:t>
        </m:r>
        <m:f>
          <m:fPr>
            <m:ctrlPr>
              <w:rPr>
                <w:rFonts w:ascii="Cambria Math" w:hAnsi="Cambria Math"/>
              </w:rPr>
            </m:ctrlPr>
          </m:fPr>
          <m:num>
            <m:r>
              <m:rPr>
                <m:sty m:val="p"/>
              </m:rPr>
              <w:rPr>
                <w:rFonts w:ascii="Cambria Math" w:hAnsi="Cambria Math"/>
              </w:rPr>
              <m:t>5866,0 J</m:t>
            </m:r>
          </m:num>
          <m:den>
            <m:r>
              <m:rPr>
                <m:sty m:val="p"/>
              </m:rPr>
              <w:rPr>
                <w:rFonts w:ascii="Cambria Math" w:hAnsi="Cambria Math"/>
              </w:rPr>
              <m:t>0,1 mol</m:t>
            </m:r>
          </m:den>
        </m:f>
        <m:r>
          <m:rPr>
            <m:sty m:val="p"/>
          </m:rPr>
          <w:rPr>
            <w:rFonts w:ascii="Cambria Math" w:hAnsi="Cambria Math"/>
          </w:rPr>
          <m:t>=-58,66 kJ</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oMath>
      <w:r>
        <w:t>.</w:t>
      </w:r>
    </w:p>
    <w:p w14:paraId="2A4027B7" w14:textId="0E5AA16E" w:rsidR="008C3E8D" w:rsidRDefault="008C3E8D" w:rsidP="00322AB7">
      <w:pPr>
        <w:tabs>
          <w:tab w:val="left" w:pos="1701"/>
          <w:tab w:val="left" w:pos="1985"/>
        </w:tabs>
        <w:spacing w:after="0"/>
        <w:ind w:left="1980" w:hanging="1980"/>
      </w:pPr>
      <w:r>
        <w:tab/>
      </w:r>
      <w:r>
        <w:tab/>
        <w:t xml:space="preserve">Die Literaturwerte für diese Konzentrationen befinden sich zwischen </w:t>
      </w:r>
      <m:oMath>
        <m:r>
          <m:rPr>
            <m:sty m:val="p"/>
          </m:rPr>
          <w:rPr>
            <w:rFonts w:ascii="Cambria Math" w:hAnsi="Cambria Math"/>
          </w:rPr>
          <m:t>-58,10 kJ</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oMath>
      <w:r>
        <w:t xml:space="preserve"> </w:t>
      </w:r>
      <w:proofErr w:type="gramStart"/>
      <w:r>
        <w:t xml:space="preserve">und </w:t>
      </w:r>
      <w:proofErr w:type="gramEnd"/>
      <m:oMath>
        <m:r>
          <m:rPr>
            <m:sty m:val="p"/>
          </m:rPr>
          <w:rPr>
            <w:rFonts w:ascii="Cambria Math" w:hAnsi="Cambria Math"/>
          </w:rPr>
          <m:t>=-58,94 kJ</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oMath>
      <w:r>
        <w:t>. der</w:t>
      </w:r>
      <w:r w:rsidR="00DF50F7">
        <w:t xml:space="preserve"> ermittelte</w:t>
      </w:r>
      <w:r>
        <w:t xml:space="preserve"> Wert liegt also </w:t>
      </w:r>
      <w:r w:rsidR="00DF50F7">
        <w:t>zw</w:t>
      </w:r>
      <w:r w:rsidR="00DF50F7">
        <w:t>i</w:t>
      </w:r>
      <w:r w:rsidR="00DF50F7">
        <w:t>schen</w:t>
      </w:r>
      <w:r>
        <w:t xml:space="preserve"> den Werten. Hier hat das Kalorimeter gut funktioniert. </w:t>
      </w:r>
    </w:p>
    <w:p w14:paraId="00D4A928" w14:textId="293D5356" w:rsidR="00BB178F" w:rsidRPr="00A243D4" w:rsidRDefault="00CC2762" w:rsidP="00A243D4">
      <w:pPr>
        <w:tabs>
          <w:tab w:val="left" w:pos="1701"/>
          <w:tab w:val="left" w:pos="1985"/>
        </w:tabs>
        <w:ind w:left="1980" w:hanging="1980"/>
      </w:pPr>
      <w:r>
        <w:t>Entsorgung:</w:t>
      </w:r>
      <w:r>
        <w:tab/>
      </w:r>
      <w:r>
        <w:tab/>
      </w:r>
      <w:r w:rsidR="008C3E8D">
        <w:t xml:space="preserve">Die Lösung kann in den </w:t>
      </w:r>
      <w:r w:rsidR="00DF50F7">
        <w:t>Abguss</w:t>
      </w:r>
      <w:r w:rsidR="008C3E8D">
        <w:t xml:space="preserve"> gegeben werden.</w:t>
      </w:r>
    </w:p>
    <w:p w14:paraId="2263A7F2" w14:textId="7F9D97A1" w:rsidR="00CC2762" w:rsidRDefault="007E5540" w:rsidP="00A243D4">
      <w:pPr>
        <w:tabs>
          <w:tab w:val="left" w:pos="1701"/>
          <w:tab w:val="left" w:pos="1985"/>
          <w:tab w:val="left" w:pos="5055"/>
        </w:tabs>
        <w:ind w:left="1980" w:hanging="1980"/>
        <w:jc w:val="left"/>
      </w:pPr>
      <w:r>
        <w:t>Literatur:</w:t>
      </w:r>
      <w:r>
        <w:tab/>
      </w:r>
      <w:r w:rsidR="00CC2762">
        <w:tab/>
        <w:t>W. Glöckner et al., Handbuch der experimentellen Ch</w:t>
      </w:r>
      <w:r w:rsidR="003D7536">
        <w:t>emie Sekundarbereich II – Band 7</w:t>
      </w:r>
      <w:r w:rsidR="00CC2762">
        <w:t xml:space="preserve">: </w:t>
      </w:r>
      <w:r w:rsidR="003D7536">
        <w:t xml:space="preserve">Chemische Energetik, </w:t>
      </w:r>
      <w:proofErr w:type="spellStart"/>
      <w:r w:rsidR="003D7536">
        <w:t>Aulis</w:t>
      </w:r>
      <w:proofErr w:type="spellEnd"/>
      <w:r w:rsidR="003D7536">
        <w:t>, 2007, S. 113 &amp; 114</w:t>
      </w:r>
      <w:r w:rsidR="00A243D4">
        <w:t>.</w:t>
      </w:r>
    </w:p>
    <w:p w14:paraId="5BCEEC54" w14:textId="17EE35CF" w:rsidR="00A243D4" w:rsidRDefault="00A243D4" w:rsidP="00CC2762">
      <w:pPr>
        <w:tabs>
          <w:tab w:val="left" w:pos="1701"/>
          <w:tab w:val="left" w:pos="1985"/>
          <w:tab w:val="left" w:pos="5055"/>
        </w:tabs>
        <w:ind w:left="1980" w:hanging="1980"/>
        <w:jc w:val="left"/>
      </w:pPr>
      <w:r>
        <w:rPr>
          <w:noProof/>
          <w:lang w:eastAsia="zh-TW"/>
        </w:rPr>
        <w:lastRenderedPageBreak/>
        <mc:AlternateContent>
          <mc:Choice Requires="wps">
            <w:drawing>
              <wp:inline distT="0" distB="0" distL="0" distR="0" wp14:anchorId="28930178" wp14:editId="2AAC2612">
                <wp:extent cx="5760720" cy="1504950"/>
                <wp:effectExtent l="0" t="0" r="11430" b="19050"/>
                <wp:docPr id="5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5049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B9D35B" w14:textId="77777777" w:rsidR="00A243D4" w:rsidRPr="00C33197" w:rsidRDefault="00A243D4" w:rsidP="00A243D4">
                            <w:pPr>
                              <w:rPr>
                                <w:color w:val="auto"/>
                              </w:rPr>
                            </w:pPr>
                            <w:r>
                              <w:rPr>
                                <w:color w:val="auto"/>
                              </w:rPr>
                              <w:t>Dieser Versuch funktioniert sehr gut. Es sollte aber darauf geachtet werden, dass bei der He</w:t>
                            </w:r>
                            <w:r>
                              <w:rPr>
                                <w:color w:val="auto"/>
                              </w:rPr>
                              <w:t>r</w:t>
                            </w:r>
                            <w:r>
                              <w:rPr>
                                <w:color w:val="auto"/>
                              </w:rPr>
                              <w:t>stellung der Natronlauge und beim Verdünnen der Salzsäure auch schon Wärme abgegeben wird. Diese Lösungen sollten also vorbereitet werden, da es sonst zu lange dauert die Lösu</w:t>
                            </w:r>
                            <w:r>
                              <w:rPr>
                                <w:color w:val="auto"/>
                              </w:rPr>
                              <w:t>n</w:t>
                            </w:r>
                            <w:r>
                              <w:rPr>
                                <w:color w:val="auto"/>
                              </w:rPr>
                              <w:t xml:space="preserve">gen wieder auf Raumtemperatur abkühlen zu lassen. Der Versuch kann gut von </w:t>
                            </w:r>
                            <w:proofErr w:type="spellStart"/>
                            <w:r>
                              <w:rPr>
                                <w:color w:val="auto"/>
                              </w:rPr>
                              <w:t>SuS</w:t>
                            </w:r>
                            <w:proofErr w:type="spellEnd"/>
                            <w:r>
                              <w:rPr>
                                <w:color w:val="auto"/>
                              </w:rPr>
                              <w:t xml:space="preserve"> durchg</w:t>
                            </w:r>
                            <w:r>
                              <w:rPr>
                                <w:color w:val="auto"/>
                              </w:rPr>
                              <w:t>e</w:t>
                            </w:r>
                            <w:r>
                              <w:rPr>
                                <w:color w:val="auto"/>
                              </w:rPr>
                              <w:t xml:space="preserve">führt werden um die kalorimetrische Bestimmung der Neutralisationsenthalpie und von </w:t>
                            </w:r>
                            <w:proofErr w:type="spellStart"/>
                            <w:r>
                              <w:rPr>
                                <w:color w:val="auto"/>
                              </w:rPr>
                              <w:t>Enthalpien</w:t>
                            </w:r>
                            <w:proofErr w:type="spellEnd"/>
                            <w:r>
                              <w:rPr>
                                <w:color w:val="auto"/>
                              </w:rPr>
                              <w:t xml:space="preserve"> insgesamt zu erarbeiten oder zu üben.</w:t>
                            </w:r>
                          </w:p>
                        </w:txbxContent>
                      </wps:txbx>
                      <wps:bodyPr rot="0" vert="horz" wrap="square" lIns="91440" tIns="45720" rIns="91440" bIns="45720" anchor="t" anchorCtr="0" upright="1">
                        <a:noAutofit/>
                      </wps:bodyPr>
                    </wps:wsp>
                  </a:graphicData>
                </a:graphic>
              </wp:inline>
            </w:drawing>
          </mc:Choice>
          <mc:Fallback>
            <w:pict>
              <v:shape id="Text Box 131" o:spid="_x0000_s1030" type="#_x0000_t202" style="width:453.6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" fillcolor="white [3201]" strokecolor="#c0504d [3205]" strokeweight="1pt">
                <v:stroke dashstyle="dash"/>
                <v:shadow color="#868686"/>
                <v:textbox>
                  <w:txbxContent>
                    <w:p w14:paraId="74B9D35B" w14:textId="77777777" w:rsidR="00A243D4" w:rsidRPr="00C33197" w:rsidRDefault="00A243D4" w:rsidP="00A243D4">
                      <w:pPr>
                        <w:rPr>
                          <w:color w:val="auto"/>
                        </w:rPr>
                      </w:pPr>
                      <w:r>
                        <w:rPr>
                          <w:color w:val="auto"/>
                        </w:rPr>
                        <w:t>Dieser Versuch funktioniert sehr gut. Es sollte aber darauf geachtet werden, dass bei der He</w:t>
                      </w:r>
                      <w:r>
                        <w:rPr>
                          <w:color w:val="auto"/>
                        </w:rPr>
                        <w:t>r</w:t>
                      </w:r>
                      <w:r>
                        <w:rPr>
                          <w:color w:val="auto"/>
                        </w:rPr>
                        <w:t>stellung der Natronlauge und beim Verdünnen der Salzsäure auch schon Wärme abgegeben wird. Diese Lösungen sollten also vorbereitet werden, da es sonst zu lange dauert die Lösu</w:t>
                      </w:r>
                      <w:r>
                        <w:rPr>
                          <w:color w:val="auto"/>
                        </w:rPr>
                        <w:t>n</w:t>
                      </w:r>
                      <w:r>
                        <w:rPr>
                          <w:color w:val="auto"/>
                        </w:rPr>
                        <w:t xml:space="preserve">gen wieder auf Raumtemperatur abkühlen zu lassen. Der Versuch kann gut von </w:t>
                      </w:r>
                      <w:proofErr w:type="spellStart"/>
                      <w:r>
                        <w:rPr>
                          <w:color w:val="auto"/>
                        </w:rPr>
                        <w:t>SuS</w:t>
                      </w:r>
                      <w:proofErr w:type="spellEnd"/>
                      <w:r>
                        <w:rPr>
                          <w:color w:val="auto"/>
                        </w:rPr>
                        <w:t xml:space="preserve"> durchg</w:t>
                      </w:r>
                      <w:r>
                        <w:rPr>
                          <w:color w:val="auto"/>
                        </w:rPr>
                        <w:t>e</w:t>
                      </w:r>
                      <w:r>
                        <w:rPr>
                          <w:color w:val="auto"/>
                        </w:rPr>
                        <w:t xml:space="preserve">führt werden um die kalorimetrische Bestimmung der Neutralisationsenthalpie und von </w:t>
                      </w:r>
                      <w:proofErr w:type="spellStart"/>
                      <w:r>
                        <w:rPr>
                          <w:color w:val="auto"/>
                        </w:rPr>
                        <w:t>Enthalpien</w:t>
                      </w:r>
                      <w:proofErr w:type="spellEnd"/>
                      <w:r>
                        <w:rPr>
                          <w:color w:val="auto"/>
                        </w:rPr>
                        <w:t xml:space="preserve"> insgesamt zu erarbeiten oder zu üben.</w:t>
                      </w:r>
                    </w:p>
                  </w:txbxContent>
                </v:textbox>
                <w10:anchorlock/>
              </v:shape>
            </w:pict>
          </mc:Fallback>
        </mc:AlternateContent>
      </w:r>
    </w:p>
    <w:bookmarkStart w:id="7" w:name="_Toc364107092"/>
    <w:p w14:paraId="78314E16" w14:textId="1929C678" w:rsidR="00BB178F" w:rsidRDefault="00BB178F" w:rsidP="00BB178F">
      <w:pPr>
        <w:pStyle w:val="berschrift2"/>
        <w:numPr>
          <w:ilvl w:val="1"/>
          <w:numId w:val="1"/>
        </w:numPr>
      </w:pPr>
      <w:r>
        <w:rPr>
          <w:noProof/>
          <w:lang w:eastAsia="zh-TW"/>
        </w:rPr>
        <mc:AlternateContent>
          <mc:Choice Requires="wps">
            <w:drawing>
              <wp:anchor distT="0" distB="0" distL="114300" distR="114300" simplePos="0" relativeHeight="251806720" behindDoc="0" locked="0" layoutInCell="1" allowOverlap="1" wp14:anchorId="636281A9" wp14:editId="7EB7E913">
                <wp:simplePos x="0" y="0"/>
                <wp:positionH relativeFrom="column">
                  <wp:posOffset>-4445</wp:posOffset>
                </wp:positionH>
                <wp:positionV relativeFrom="paragraph">
                  <wp:posOffset>405130</wp:posOffset>
                </wp:positionV>
                <wp:extent cx="5873115" cy="1990725"/>
                <wp:effectExtent l="0" t="0" r="13335" b="28575"/>
                <wp:wrapSquare wrapText="bothSides"/>
                <wp:docPr id="119" name="Textfeld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9907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6F197B" w14:textId="28780666" w:rsidR="00FD41E3" w:rsidRPr="00DF50F7" w:rsidRDefault="00FD41E3" w:rsidP="00BB178F">
                            <w:pPr>
                              <w:rPr>
                                <w:color w:val="auto"/>
                              </w:rPr>
                            </w:pPr>
                            <w:r w:rsidRPr="00DF50F7">
                              <w:rPr>
                                <w:color w:val="auto"/>
                              </w:rPr>
                              <w:t>Der Satz von Hess besagt, dass die Wärmemenge bei einer chemischen Reaktion unabhängig vom Weg ist. Diese Aussage soll im folgenden Versuch erarbeitet werden. Es wird die direkte Reaktion von Calcium mit Salzsäure durchgeführt und im Vergleich der indirekte Weg über die Reaktion von Calcium mit Wasser und der anschließenden Zugabe von Salzsäure.</w:t>
                            </w:r>
                            <w:r w:rsidR="00DF50F7">
                              <w:rPr>
                                <w:color w:val="auto"/>
                              </w:rPr>
                              <w:t xml:space="preserve"> </w:t>
                            </w:r>
                            <w:r w:rsidRPr="00DF50F7">
                              <w:rPr>
                                <w:color w:val="auto"/>
                              </w:rPr>
                              <w:t xml:space="preserve">Um diesen Versuch durchzuführen und zu verstehen wird vorausgesetzt, dass die </w:t>
                            </w:r>
                            <w:proofErr w:type="spellStart"/>
                            <w:r w:rsidRPr="00DF50F7">
                              <w:rPr>
                                <w:color w:val="auto"/>
                              </w:rPr>
                              <w:t>SuS</w:t>
                            </w:r>
                            <w:proofErr w:type="spellEnd"/>
                            <w:r w:rsidRPr="00DF50F7">
                              <w:rPr>
                                <w:color w:val="auto"/>
                              </w:rPr>
                              <w:t xml:space="preserve"> die Reaktion von Calcium mit Salzsäure bzw. Wasser erklären und in der Formelsprache formulieren können. Außerdem sollte die Reaktion aus V 2 bekannt sein, da im zweiten Schritt des indirekten Weges eine Neutralisationsreaktion stattfindet.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19" o:spid="_x0000_s1031" type="#_x0000_t202" style="position:absolute;left:0;text-align:left;margin-left:-.35pt;margin-top:31.9pt;width:462.45pt;height:156.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" fillcolor="white [3201]" strokecolor="#4bacc6 [3208]" strokeweight="1pt">
                <v:stroke dashstyle="dash"/>
                <v:shadow color="#868686"/>
                <v:textbox>
                  <w:txbxContent>
                    <w:p w14:paraId="236F197B" w14:textId="28780666" w:rsidR="00FD41E3" w:rsidRPr="00DF50F7" w:rsidRDefault="00FD41E3" w:rsidP="00BB178F">
                      <w:pPr>
                        <w:rPr>
                          <w:color w:val="auto"/>
                        </w:rPr>
                      </w:pPr>
                      <w:r w:rsidRPr="00DF50F7">
                        <w:rPr>
                          <w:color w:val="auto"/>
                        </w:rPr>
                        <w:t>Der Satz von Hess besagt, dass die Wärmemenge bei einer chemischen Reaktion unabhängig vom Weg ist. Diese Aussage soll im folgenden Versuch erarbeitet werden. Es wird die direkte Reaktion von Calcium mit Salzsäure durchgeführt und im Vergleich der indirekte Weg über die Reaktion von Calcium mit Wasser und der anschließenden Zugabe von Salzsäure.</w:t>
                      </w:r>
                      <w:r w:rsidR="00DF50F7">
                        <w:rPr>
                          <w:color w:val="auto"/>
                        </w:rPr>
                        <w:t xml:space="preserve"> </w:t>
                      </w:r>
                      <w:r w:rsidRPr="00DF50F7">
                        <w:rPr>
                          <w:color w:val="auto"/>
                        </w:rPr>
                        <w:t xml:space="preserve">Um diesen Versuch durchzuführen und zu verstehen wird vorausgesetzt, dass die </w:t>
                      </w:r>
                      <w:proofErr w:type="spellStart"/>
                      <w:r w:rsidRPr="00DF50F7">
                        <w:rPr>
                          <w:color w:val="auto"/>
                        </w:rPr>
                        <w:t>SuS</w:t>
                      </w:r>
                      <w:proofErr w:type="spellEnd"/>
                      <w:r w:rsidRPr="00DF50F7">
                        <w:rPr>
                          <w:color w:val="auto"/>
                        </w:rPr>
                        <w:t xml:space="preserve"> die Reaktion von Calcium mit Salzsäure bzw. Wasser erklären und in der Formelsprache formulieren können. Außerdem sollte die Reaktion aus V 2 bekannt sein, da im zweiten Schritt des indirekten Weges eine Neutralisationsreaktion stattfindet.</w:t>
                      </w:r>
                    </w:p>
                  </w:txbxContent>
                </v:textbox>
                <w10:wrap type="square"/>
              </v:shape>
            </w:pict>
          </mc:Fallback>
        </mc:AlternateContent>
      </w:r>
      <w:r>
        <w:t xml:space="preserve">V </w:t>
      </w:r>
      <w:r w:rsidR="003D7536">
        <w:t>3 – Versuch zum Wärmesatz von Hess bei der Reaktion von Calcium mit Salzsäure</w:t>
      </w:r>
      <w:bookmarkEnd w:id="7"/>
      <w:r>
        <w:t xml:space="preserve"> </w:t>
      </w:r>
    </w:p>
    <w:p w14:paraId="168D89FF" w14:textId="77777777" w:rsidR="00BB178F" w:rsidRDefault="00BB178F" w:rsidP="00BB178F"/>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B178F" w:rsidRPr="009C5E28" w14:paraId="763E3572" w14:textId="77777777" w:rsidTr="00AE7BBE">
        <w:tc>
          <w:tcPr>
            <w:tcW w:w="9322" w:type="dxa"/>
            <w:gridSpan w:val="9"/>
            <w:shd w:val="clear" w:color="auto" w:fill="4F81BD"/>
            <w:vAlign w:val="center"/>
          </w:tcPr>
          <w:p w14:paraId="4EF3B39C" w14:textId="77777777" w:rsidR="00BB178F" w:rsidRPr="009C5E28" w:rsidRDefault="00BB178F" w:rsidP="00AE7BBE">
            <w:pPr>
              <w:spacing w:after="0"/>
              <w:jc w:val="center"/>
              <w:rPr>
                <w:b/>
                <w:bCs/>
              </w:rPr>
            </w:pPr>
            <w:r w:rsidRPr="009C5E28">
              <w:rPr>
                <w:b/>
                <w:bCs/>
              </w:rPr>
              <w:t>Gefahrenstoffe</w:t>
            </w:r>
          </w:p>
        </w:tc>
      </w:tr>
      <w:tr w:rsidR="00BB178F" w:rsidRPr="009C5E28" w14:paraId="32827721" w14:textId="77777777" w:rsidTr="00AE7BB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B954515" w14:textId="52A8FE48" w:rsidR="00BB178F" w:rsidRPr="00BD7AC8" w:rsidRDefault="003E1028" w:rsidP="00AE7BBE">
            <w:pPr>
              <w:spacing w:after="0" w:line="276" w:lineRule="auto"/>
              <w:jc w:val="center"/>
              <w:rPr>
                <w:b/>
                <w:bCs/>
              </w:rPr>
            </w:pPr>
            <w:r>
              <w:t>Calcium</w:t>
            </w:r>
          </w:p>
        </w:tc>
        <w:tc>
          <w:tcPr>
            <w:tcW w:w="3177" w:type="dxa"/>
            <w:gridSpan w:val="3"/>
            <w:tcBorders>
              <w:top w:val="single" w:sz="8" w:space="0" w:color="4F81BD"/>
              <w:bottom w:val="single" w:sz="8" w:space="0" w:color="4F81BD"/>
            </w:tcBorders>
            <w:shd w:val="clear" w:color="auto" w:fill="auto"/>
            <w:vAlign w:val="center"/>
          </w:tcPr>
          <w:p w14:paraId="38881B69" w14:textId="3CD99993" w:rsidR="00BB178F" w:rsidRPr="00BD7AC8" w:rsidRDefault="00DF50F7" w:rsidP="00AE7BBE">
            <w:pPr>
              <w:spacing w:after="0"/>
              <w:jc w:val="center"/>
            </w:pPr>
            <w:r>
              <w:t>H: 261</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8904A62" w14:textId="1232B084" w:rsidR="00BB178F" w:rsidRPr="009C5E28" w:rsidRDefault="00DF50F7" w:rsidP="00AE7BBE">
            <w:pPr>
              <w:spacing w:after="0"/>
              <w:jc w:val="center"/>
            </w:pPr>
            <w:r>
              <w:t>P: 223-232-501-402+404</w:t>
            </w:r>
          </w:p>
        </w:tc>
      </w:tr>
      <w:tr w:rsidR="00DF50F7" w:rsidRPr="009C5E28" w14:paraId="1EABBA84" w14:textId="77777777" w:rsidTr="00050C8C">
        <w:trPr>
          <w:trHeight w:val="437"/>
        </w:trPr>
        <w:tc>
          <w:tcPr>
            <w:tcW w:w="3027" w:type="dxa"/>
            <w:gridSpan w:val="3"/>
            <w:tcBorders>
              <w:top w:val="single" w:sz="8" w:space="0" w:color="4F81BD"/>
              <w:left w:val="single" w:sz="8" w:space="0" w:color="4F81BD"/>
              <w:bottom w:val="single" w:sz="8" w:space="0" w:color="4F81BD"/>
            </w:tcBorders>
            <w:shd w:val="clear" w:color="auto" w:fill="auto"/>
          </w:tcPr>
          <w:p w14:paraId="52210B8C" w14:textId="7AE2581B" w:rsidR="00DF50F7" w:rsidRPr="00BD7AC8" w:rsidRDefault="00DF50F7" w:rsidP="00AE7BBE">
            <w:pPr>
              <w:spacing w:after="0" w:line="276" w:lineRule="auto"/>
              <w:jc w:val="center"/>
            </w:pPr>
            <w:r>
              <w:t>Schwefelsäure</w:t>
            </w:r>
            <w:r w:rsidRPr="009F7254">
              <w:t xml:space="preserve">, </w:t>
            </w:r>
            <m:oMath>
              <m:r>
                <m:rPr>
                  <m:sty m:val="p"/>
                </m:rPr>
                <w:rPr>
                  <w:rFonts w:ascii="Cambria Math" w:hAnsi="Cambria Math"/>
                </w:rPr>
                <m:t>c</m:t>
              </m:r>
              <m:d>
                <m:dPr>
                  <m:ctrlPr>
                    <w:rPr>
                      <w:rFonts w:ascii="Cambria Math" w:hAnsi="Cambria Math"/>
                    </w:rPr>
                  </m:ctrlPr>
                </m:dPr>
                <m:e>
                  <m:r>
                    <m:rPr>
                      <m:sty m:val="p"/>
                    </m:rPr>
                    <w:rPr>
                      <w:rFonts w:ascii="Cambria Math" w:hAnsi="Cambria Math"/>
                    </w:rPr>
                    <m:t>HCl</m:t>
                  </m:r>
                </m:e>
              </m:d>
              <m:r>
                <m:rPr>
                  <m:sty m:val="p"/>
                </m:rPr>
                <w:rPr>
                  <w:rFonts w:ascii="Cambria Math" w:hAnsi="Cambria Math"/>
                </w:rPr>
                <m:t>=2</m:t>
              </m:r>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w:p>
        </w:tc>
        <w:tc>
          <w:tcPr>
            <w:tcW w:w="3177" w:type="dxa"/>
            <w:gridSpan w:val="3"/>
            <w:tcBorders>
              <w:top w:val="single" w:sz="8" w:space="0" w:color="4F81BD"/>
              <w:bottom w:val="single" w:sz="8" w:space="0" w:color="4F81BD"/>
            </w:tcBorders>
            <w:shd w:val="clear" w:color="auto" w:fill="auto"/>
            <w:vAlign w:val="center"/>
          </w:tcPr>
          <w:p w14:paraId="58C4DC8A" w14:textId="437F1313" w:rsidR="00DF50F7" w:rsidRPr="00BD7AC8" w:rsidRDefault="00DF50F7" w:rsidP="00AE7BBE">
            <w:pPr>
              <w:spacing w:after="0"/>
              <w:jc w:val="center"/>
            </w:pPr>
            <w:r>
              <w:t>H: 315-319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34D7C71" w14:textId="3F7DB20F" w:rsidR="00DF50F7" w:rsidRDefault="00DF50F7" w:rsidP="00AE7BBE">
            <w:pPr>
              <w:spacing w:after="0"/>
              <w:jc w:val="center"/>
            </w:pPr>
            <w:r>
              <w:t>P: 305+351+338-303+361+353</w:t>
            </w:r>
          </w:p>
        </w:tc>
      </w:tr>
      <w:tr w:rsidR="00BB178F" w:rsidRPr="009C5E28" w14:paraId="1E9CB6F4" w14:textId="77777777" w:rsidTr="00AE7BB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D1F2E06" w14:textId="2FAA0AA1" w:rsidR="00BB178F" w:rsidRPr="00BD7AC8" w:rsidRDefault="003E1028" w:rsidP="00AE7BBE">
            <w:pPr>
              <w:spacing w:after="0" w:line="276" w:lineRule="auto"/>
              <w:jc w:val="center"/>
            </w:pPr>
            <w:r>
              <w:t>Wasser</w:t>
            </w:r>
          </w:p>
        </w:tc>
        <w:tc>
          <w:tcPr>
            <w:tcW w:w="3177" w:type="dxa"/>
            <w:gridSpan w:val="3"/>
            <w:tcBorders>
              <w:top w:val="single" w:sz="8" w:space="0" w:color="4F81BD"/>
              <w:bottom w:val="single" w:sz="8" w:space="0" w:color="4F81BD"/>
            </w:tcBorders>
            <w:shd w:val="clear" w:color="auto" w:fill="auto"/>
            <w:vAlign w:val="center"/>
          </w:tcPr>
          <w:p w14:paraId="70356E60" w14:textId="52EA0D9F" w:rsidR="00BB178F" w:rsidRPr="00BD7AC8" w:rsidRDefault="003E1028" w:rsidP="00AE7BBE">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CD83CAE" w14:textId="78197A87" w:rsidR="00BB178F" w:rsidRDefault="003E1028" w:rsidP="00AE7BBE">
            <w:pPr>
              <w:spacing w:after="0"/>
              <w:jc w:val="center"/>
            </w:pPr>
            <w:r>
              <w:t>-</w:t>
            </w:r>
          </w:p>
        </w:tc>
      </w:tr>
      <w:tr w:rsidR="00703AE7" w:rsidRPr="009C5E28" w14:paraId="31B91B30" w14:textId="77777777" w:rsidTr="00AE7BBE">
        <w:tc>
          <w:tcPr>
            <w:tcW w:w="1009" w:type="dxa"/>
            <w:tcBorders>
              <w:top w:val="single" w:sz="8" w:space="0" w:color="4F81BD"/>
              <w:left w:val="single" w:sz="8" w:space="0" w:color="4F81BD"/>
              <w:bottom w:val="single" w:sz="8" w:space="0" w:color="4F81BD"/>
            </w:tcBorders>
            <w:shd w:val="clear" w:color="auto" w:fill="auto"/>
            <w:vAlign w:val="center"/>
          </w:tcPr>
          <w:p w14:paraId="5FDDCADD" w14:textId="77777777" w:rsidR="00703AE7" w:rsidRPr="009C5E28" w:rsidRDefault="00703AE7" w:rsidP="00AE7BBE">
            <w:pPr>
              <w:spacing w:after="0"/>
              <w:jc w:val="center"/>
              <w:rPr>
                <w:b/>
                <w:bCs/>
              </w:rPr>
            </w:pPr>
            <w:r>
              <w:rPr>
                <w:b/>
                <w:noProof/>
                <w:lang w:eastAsia="zh-TW"/>
              </w:rPr>
              <w:drawing>
                <wp:inline distT="0" distB="0" distL="0" distR="0" wp14:anchorId="27B71D9C" wp14:editId="51BF4067">
                  <wp:extent cx="504190" cy="504190"/>
                  <wp:effectExtent l="0" t="0" r="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ABC78FE" w14:textId="77777777" w:rsidR="00703AE7" w:rsidRPr="009C5E28" w:rsidRDefault="00703AE7" w:rsidP="00AE7BBE">
            <w:pPr>
              <w:spacing w:after="0"/>
              <w:jc w:val="center"/>
            </w:pPr>
            <w:r>
              <w:rPr>
                <w:noProof/>
                <w:lang w:eastAsia="zh-TW"/>
              </w:rPr>
              <w:drawing>
                <wp:inline distT="0" distB="0" distL="0" distR="0" wp14:anchorId="5992F015" wp14:editId="751128A6">
                  <wp:extent cx="504190" cy="504190"/>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B7A9A05" w14:textId="77777777" w:rsidR="00703AE7" w:rsidRPr="009C5E28" w:rsidRDefault="00703AE7" w:rsidP="00AE7BBE">
            <w:pPr>
              <w:spacing w:after="0"/>
              <w:jc w:val="center"/>
            </w:pPr>
            <w:r>
              <w:rPr>
                <w:noProof/>
                <w:lang w:eastAsia="zh-TW"/>
              </w:rPr>
              <w:drawing>
                <wp:inline distT="0" distB="0" distL="0" distR="0" wp14:anchorId="2E514C09" wp14:editId="5F3ED728">
                  <wp:extent cx="504190" cy="50419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9735AF3" w14:textId="77777777" w:rsidR="00703AE7" w:rsidRPr="009C5E28" w:rsidRDefault="00703AE7" w:rsidP="00AE7BBE">
            <w:pPr>
              <w:spacing w:after="0"/>
              <w:jc w:val="center"/>
            </w:pPr>
            <w:r>
              <w:rPr>
                <w:noProof/>
                <w:lang w:eastAsia="zh-TW"/>
              </w:rPr>
              <w:drawing>
                <wp:inline distT="0" distB="0" distL="0" distR="0" wp14:anchorId="2063465D" wp14:editId="1B8F3322">
                  <wp:extent cx="504190" cy="504190"/>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597511C4" w14:textId="77777777" w:rsidR="00703AE7" w:rsidRPr="009C5E28" w:rsidRDefault="00703AE7" w:rsidP="00AE7BBE">
            <w:pPr>
              <w:spacing w:after="0"/>
              <w:jc w:val="center"/>
            </w:pPr>
            <w:r>
              <w:rPr>
                <w:noProof/>
                <w:lang w:eastAsia="zh-TW"/>
              </w:rPr>
              <w:drawing>
                <wp:inline distT="0" distB="0" distL="0" distR="0" wp14:anchorId="5FA94E8E" wp14:editId="7D37880E">
                  <wp:extent cx="504190" cy="504190"/>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B375ED9" w14:textId="77777777" w:rsidR="00703AE7" w:rsidRPr="009C5E28" w:rsidRDefault="00703AE7" w:rsidP="00AE7BBE">
            <w:pPr>
              <w:spacing w:after="0"/>
              <w:jc w:val="center"/>
            </w:pPr>
            <w:r>
              <w:rPr>
                <w:noProof/>
                <w:lang w:eastAsia="zh-TW"/>
              </w:rPr>
              <w:drawing>
                <wp:inline distT="0" distB="0" distL="0" distR="0" wp14:anchorId="566B858F" wp14:editId="75EF9E2E">
                  <wp:extent cx="504190" cy="504190"/>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63E9216" w14:textId="77777777" w:rsidR="00703AE7" w:rsidRPr="009C5E28" w:rsidRDefault="00703AE7" w:rsidP="00AE7BBE">
            <w:pPr>
              <w:spacing w:after="0"/>
              <w:jc w:val="center"/>
            </w:pPr>
            <w:r>
              <w:rPr>
                <w:noProof/>
                <w:lang w:eastAsia="zh-TW"/>
              </w:rPr>
              <w:drawing>
                <wp:inline distT="0" distB="0" distL="0" distR="0" wp14:anchorId="049445BF" wp14:editId="4A0C6A18">
                  <wp:extent cx="504190" cy="504190"/>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9771527" w14:textId="77777777" w:rsidR="00703AE7" w:rsidRPr="009C5E28" w:rsidRDefault="00703AE7" w:rsidP="00AE7BBE">
            <w:pPr>
              <w:spacing w:after="0"/>
              <w:jc w:val="center"/>
            </w:pPr>
            <w:r>
              <w:rPr>
                <w:noProof/>
                <w:lang w:eastAsia="zh-TW"/>
              </w:rPr>
              <w:drawing>
                <wp:inline distT="0" distB="0" distL="0" distR="0" wp14:anchorId="273355E3" wp14:editId="22C92F85">
                  <wp:extent cx="511175" cy="511175"/>
                  <wp:effectExtent l="0" t="0" r="3175" b="317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8737E17" w14:textId="77777777" w:rsidR="00703AE7" w:rsidRPr="009C5E28" w:rsidRDefault="00703AE7" w:rsidP="00AE7BBE">
            <w:pPr>
              <w:spacing w:after="0"/>
              <w:jc w:val="center"/>
            </w:pPr>
            <w:r>
              <w:rPr>
                <w:noProof/>
                <w:lang w:eastAsia="zh-TW"/>
              </w:rPr>
              <w:drawing>
                <wp:inline distT="0" distB="0" distL="0" distR="0" wp14:anchorId="070831AF" wp14:editId="466793D8">
                  <wp:extent cx="504190" cy="50419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2554CA52" w14:textId="77777777" w:rsidR="00BB178F" w:rsidRDefault="00BB178F" w:rsidP="00BB178F">
      <w:pPr>
        <w:tabs>
          <w:tab w:val="left" w:pos="1701"/>
          <w:tab w:val="left" w:pos="1985"/>
        </w:tabs>
        <w:ind w:left="1980" w:hanging="1980"/>
      </w:pPr>
    </w:p>
    <w:p w14:paraId="06A701A7" w14:textId="2C8C948B" w:rsidR="003E1028" w:rsidRDefault="001A7318" w:rsidP="00BB178F">
      <w:pPr>
        <w:tabs>
          <w:tab w:val="left" w:pos="1701"/>
          <w:tab w:val="left" w:pos="1985"/>
        </w:tabs>
        <w:ind w:left="1980" w:hanging="1980"/>
      </w:pPr>
      <w:r>
        <w:t xml:space="preserve">Materialien: </w:t>
      </w:r>
      <w:r>
        <w:tab/>
      </w:r>
      <w:r>
        <w:tab/>
      </w:r>
      <w:r w:rsidR="003E1028">
        <w:t>Isoliergefäß, digitales Thermometer mit Thermo</w:t>
      </w:r>
      <w:r w:rsidR="007A79B8">
        <w:t>fühler, Messzylinder 50</w:t>
      </w:r>
      <w:r w:rsidR="007A79B8">
        <w:noBreakHyphen/>
      </w:r>
      <w:r w:rsidR="003E1028">
        <w:t>mL und 100-mL</w:t>
      </w:r>
      <w:r w:rsidR="007A79B8">
        <w:t>, Uhrglas, Waage, Spatel, Magnetrührer mit Fisch</w:t>
      </w:r>
    </w:p>
    <w:p w14:paraId="59633BCC" w14:textId="06B42114" w:rsidR="00BB178F" w:rsidRDefault="00BB178F" w:rsidP="007A79B8">
      <w:pPr>
        <w:tabs>
          <w:tab w:val="left" w:pos="1701"/>
          <w:tab w:val="left" w:pos="1985"/>
        </w:tabs>
        <w:ind w:left="1980" w:hanging="1980"/>
      </w:pPr>
      <w:r>
        <w:t>Chemikalien:</w:t>
      </w:r>
      <w:r>
        <w:tab/>
      </w:r>
      <w:r>
        <w:tab/>
        <w:t xml:space="preserve">Schwefelsäure </w:t>
      </w:r>
      <w:proofErr w:type="gramStart"/>
      <w:r>
        <w:t>verdünnt</w:t>
      </w:r>
      <w:r w:rsidRPr="008729E8">
        <w:t xml:space="preserve"> </w:t>
      </w:r>
      <w:proofErr w:type="gramEnd"/>
      <m:oMath>
        <m:r>
          <m:rPr>
            <m:sty m:val="p"/>
          </m:rPr>
          <w:rPr>
            <w:rFonts w:ascii="Cambria Math" w:hAnsi="Cambria Math"/>
          </w:rPr>
          <m:t>(c=2</m:t>
        </m:r>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m:rPr>
            <m:sty m:val="p"/>
          </m:rPr>
          <w:rPr>
            <w:rFonts w:ascii="Cambria Math" w:hAnsi="Cambria Math"/>
          </w:rPr>
          <m:t>)</m:t>
        </m:r>
      </m:oMath>
      <w:r>
        <w:t xml:space="preserve">, </w:t>
      </w:r>
      <w:r w:rsidR="007A79B8">
        <w:t>Calciumspäne, Wasser</w:t>
      </w:r>
    </w:p>
    <w:p w14:paraId="05A954E6" w14:textId="4C2AAAD6" w:rsidR="00DF50F7" w:rsidRDefault="00DF50F7" w:rsidP="00DF50F7">
      <w:pPr>
        <w:tabs>
          <w:tab w:val="left" w:pos="1701"/>
          <w:tab w:val="left" w:pos="1985"/>
        </w:tabs>
        <w:spacing w:after="0"/>
        <w:ind w:left="1980" w:hanging="1980"/>
        <w:jc w:val="center"/>
      </w:pPr>
      <w:r>
        <w:rPr>
          <w:noProof/>
          <w:lang w:eastAsia="zh-TW"/>
        </w:rPr>
        <w:lastRenderedPageBreak/>
        <w:drawing>
          <wp:inline distT="0" distB="0" distL="0" distR="0" wp14:anchorId="1BE89ED3" wp14:editId="4621B847">
            <wp:extent cx="1781175" cy="2334248"/>
            <wp:effectExtent l="76200" t="76200" r="123825" b="1428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7.jpg"/>
                    <pic:cNvPicPr/>
                  </pic:nvPicPr>
                  <pic:blipFill rotWithShape="1">
                    <a:blip r:embed="rId10">
                      <a:extLst>
                        <a:ext uri="{28A0092B-C50C-407E-A947-70E740481C1C}">
                          <a14:useLocalDpi xmlns:a14="http://schemas.microsoft.com/office/drawing/2010/main" val="0"/>
                        </a:ext>
                      </a:extLst>
                    </a:blip>
                    <a:srcRect l="10762" t="7692" b="4597"/>
                    <a:stretch/>
                  </pic:blipFill>
                  <pic:spPr bwMode="auto">
                    <a:xfrm>
                      <a:off x="0" y="0"/>
                      <a:ext cx="1787377" cy="23423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6A75B68" w14:textId="07B8312D" w:rsidR="00DF50F7" w:rsidRPr="00DF50F7" w:rsidRDefault="00DF50F7" w:rsidP="00DF50F7">
      <w:pPr>
        <w:tabs>
          <w:tab w:val="left" w:pos="1701"/>
          <w:tab w:val="left" w:pos="1985"/>
        </w:tabs>
        <w:ind w:left="1980" w:hanging="1980"/>
        <w:jc w:val="center"/>
        <w:rPr>
          <w:sz w:val="20"/>
          <w:szCs w:val="20"/>
        </w:rPr>
      </w:pPr>
      <w:r>
        <w:rPr>
          <w:sz w:val="20"/>
          <w:szCs w:val="20"/>
        </w:rPr>
        <w:t xml:space="preserve">Abb. 3 - </w:t>
      </w:r>
      <w:r w:rsidR="00444B5C">
        <w:rPr>
          <w:sz w:val="20"/>
          <w:szCs w:val="20"/>
        </w:rPr>
        <w:t>Versuchsaufbau „Kalorimetrie“</w:t>
      </w:r>
    </w:p>
    <w:p w14:paraId="4EF9E211" w14:textId="34D98B8D" w:rsidR="00BB178F" w:rsidRDefault="00BB178F" w:rsidP="00BB178F">
      <w:pPr>
        <w:tabs>
          <w:tab w:val="left" w:pos="1701"/>
          <w:tab w:val="left" w:pos="1985"/>
        </w:tabs>
        <w:ind w:left="1980" w:hanging="1980"/>
        <w:rPr>
          <w:noProof/>
          <w:lang w:eastAsia="zh-TW"/>
        </w:rPr>
      </w:pPr>
      <w:r>
        <w:t>Durchführung</w:t>
      </w:r>
      <w:r w:rsidR="007A79B8">
        <w:t xml:space="preserve"> 1</w:t>
      </w:r>
      <w:r>
        <w:t xml:space="preserve">: </w:t>
      </w:r>
      <w:r>
        <w:tab/>
      </w:r>
      <w:r>
        <w:tab/>
      </w:r>
      <w:r>
        <w:tab/>
      </w:r>
      <w:r w:rsidR="00DF50F7">
        <w:t>Der Versuch wird wie in Abb. 3 aufgebaut</w:t>
      </w:r>
      <w:r w:rsidR="007A79B8">
        <w:t xml:space="preserve">. 25 g der verdünnten Salzsäure werden in das Isoliergefäß gegeben und es wird die Anfangstemperatur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7A79B8">
        <w:t xml:space="preserve"> bestimmt. Es werden 0,5 g Calciumspäne abgewogen und zu der Salzsäure gegeben (Vorsicht: Wasserstoff en</w:t>
      </w:r>
      <w:r w:rsidR="00444B5C">
        <w:t>tweicht; Temperatur über 50 °C!</w:t>
      </w:r>
      <w:r w:rsidR="007A79B8">
        <w:t>). A</w:t>
      </w:r>
      <w:r w:rsidR="007A79B8">
        <w:t>n</w:t>
      </w:r>
      <w:r w:rsidR="007A79B8">
        <w:t xml:space="preserve">schließend werden 75 g Wasser dazugegeben und die höchste Temperatur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7A79B8">
        <w:t xml:space="preserve"> bestimmt.</w:t>
      </w:r>
    </w:p>
    <w:p w14:paraId="0C93075D" w14:textId="40435201" w:rsidR="009856B5" w:rsidRDefault="00BB178F" w:rsidP="00BB178F">
      <w:pPr>
        <w:tabs>
          <w:tab w:val="left" w:pos="1701"/>
          <w:tab w:val="left" w:pos="1985"/>
        </w:tabs>
        <w:ind w:left="1980" w:hanging="1980"/>
      </w:pPr>
      <w:r>
        <w:t>Beobachtung:</w:t>
      </w:r>
      <w:r>
        <w:tab/>
      </w:r>
      <w:r>
        <w:tab/>
      </w:r>
      <w:r>
        <w:tab/>
      </w:r>
      <w:r w:rsidR="007A79B8">
        <w:t>Es war</w:t>
      </w:r>
      <w:r w:rsidR="00444B5C">
        <w:t xml:space="preserve"> eine</w:t>
      </w:r>
      <w:r w:rsidR="007A79B8">
        <w:t xml:space="preserve"> Gasentwicklung zu beobachten. Die Temperatur steigt auf bis zu 72,4 °C an. Nach Zugabe des Wassers beträgt die höchste Temperatur 32,7 °C.</w:t>
      </w:r>
    </w:p>
    <w:p w14:paraId="323E18FE" w14:textId="2B715534" w:rsidR="007A79B8" w:rsidRDefault="007A79B8" w:rsidP="00BB178F">
      <w:pPr>
        <w:tabs>
          <w:tab w:val="left" w:pos="1701"/>
          <w:tab w:val="left" w:pos="1985"/>
        </w:tabs>
        <w:ind w:left="1980" w:hanging="1980"/>
      </w:pPr>
      <w:r>
        <w:t>Durchführung 2:</w:t>
      </w:r>
      <w:r>
        <w:tab/>
      </w:r>
      <w:r>
        <w:tab/>
        <w:t>Es werden 75 g Wasser in das Isoliergefäß gegeben und die Anfangstemp</w:t>
      </w:r>
      <w:r>
        <w:t>e</w:t>
      </w:r>
      <w:r>
        <w:t xml:space="preserve">ratur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oMath>
      <w:r>
        <w:t xml:space="preserve"> bestimmt. Es werden 0,5 g Calciumspäne abgewogen und zu dem Wasser hinzugegeben. Die höchste Temperatur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oMath>
      <w:r>
        <w:t xml:space="preserve"> wird gemessen und n</w:t>
      </w:r>
      <w:r>
        <w:t>o</w:t>
      </w:r>
      <w:r>
        <w:t xml:space="preserve">tiert. </w:t>
      </w:r>
      <w:r w:rsidR="00AF53F4">
        <w:t>Anschließend werden 25 g verdünnte Salzsäure dazu gegeben und die Endtemperatur</w:t>
      </w:r>
      <w:r w:rsidR="00AF53F4" w:rsidRPr="005C015E">
        <w:t xml:space="preserv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oMath>
      <w:r w:rsidR="00AF53F4">
        <w:t xml:space="preserve"> bestimmt.</w:t>
      </w:r>
    </w:p>
    <w:p w14:paraId="339BC88B" w14:textId="02712AA6" w:rsidR="005C015E" w:rsidRDefault="005C015E" w:rsidP="00BB178F">
      <w:pPr>
        <w:tabs>
          <w:tab w:val="left" w:pos="1701"/>
          <w:tab w:val="left" w:pos="1985"/>
        </w:tabs>
        <w:ind w:left="1980" w:hanging="1980"/>
      </w:pPr>
      <w:r>
        <w:t>Beobachtung 2:</w:t>
      </w:r>
      <w:r>
        <w:tab/>
      </w:r>
      <w:r>
        <w:tab/>
        <w:t xml:space="preserve">Die Anfangstemperatur </w:t>
      </w:r>
      <w:proofErr w:type="gramStart"/>
      <w:r>
        <w:t xml:space="preserve">beträgt </w:t>
      </w:r>
      <w:proofErr w:type="gramEnd"/>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r>
          <m:rPr>
            <m:sty m:val="p"/>
          </m:rPr>
          <w:rPr>
            <w:rFonts w:ascii="Cambria Math" w:hAnsi="Cambria Math"/>
          </w:rPr>
          <m:t>=22,5 °C</m:t>
        </m:r>
      </m:oMath>
      <w:r>
        <w:t xml:space="preserve">. Nach Zugabe des Calciums kann eine Gasentwicklung beobachtet werden.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oMath>
      <w:r>
        <w:t xml:space="preserve"> beträgt 35,2 °C. Nach Z</w:t>
      </w:r>
      <w:r>
        <w:t>u</w:t>
      </w:r>
      <w:r>
        <w:t xml:space="preserve">gabe der Salzsäure beträgt die </w:t>
      </w:r>
      <w:proofErr w:type="gramStart"/>
      <w:r>
        <w:t xml:space="preserve">Temperatur </w:t>
      </w:r>
      <w:proofErr w:type="gramEnd"/>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=36,5 °C</m:t>
        </m:r>
      </m:oMath>
      <w:r>
        <w:t>.</w:t>
      </w:r>
    </w:p>
    <w:p w14:paraId="12FD50D9" w14:textId="0EC93D1D" w:rsidR="008D285A" w:rsidRDefault="00BB178F" w:rsidP="00AF53F4">
      <w:pPr>
        <w:tabs>
          <w:tab w:val="left" w:pos="1701"/>
          <w:tab w:val="left" w:pos="1985"/>
        </w:tabs>
        <w:spacing w:after="0"/>
        <w:ind w:left="1980" w:hanging="1980"/>
      </w:pPr>
      <w:r>
        <w:t>Deutung:</w:t>
      </w:r>
      <w:r>
        <w:tab/>
      </w:r>
      <w:r>
        <w:tab/>
      </w:r>
      <w:r w:rsidR="00AF53F4">
        <w:t>Bei diesem Versuch laufen folgende Reaktionen ab:</w:t>
      </w:r>
    </w:p>
    <w:p w14:paraId="6A730881" w14:textId="61BCCC06" w:rsidR="00AF53F4" w:rsidRDefault="00AF53F4" w:rsidP="00AF53F4">
      <w:pPr>
        <w:tabs>
          <w:tab w:val="left" w:pos="1701"/>
          <w:tab w:val="left" w:pos="1985"/>
        </w:tabs>
        <w:spacing w:after="0"/>
        <w:ind w:left="1980" w:hanging="1980"/>
      </w:pPr>
      <w:r>
        <w:tab/>
      </w:r>
      <w:r>
        <w:tab/>
      </w:r>
      <w:r>
        <w:rPr>
          <w:u w:val="single"/>
        </w:rPr>
        <w:t>Direkter Weg</w:t>
      </w:r>
    </w:p>
    <w:p w14:paraId="22EBF319" w14:textId="5B78101A" w:rsidR="00AF53F4" w:rsidRDefault="00AF53F4" w:rsidP="00AF53F4">
      <w:pPr>
        <w:tabs>
          <w:tab w:val="left" w:pos="1701"/>
          <w:tab w:val="left" w:pos="1985"/>
        </w:tabs>
        <w:spacing w:after="0"/>
        <w:ind w:left="1980" w:hanging="1980"/>
      </w:pPr>
      <w:r>
        <w:tab/>
      </w:r>
      <w:r>
        <w:tab/>
      </w:r>
      <m:oMath>
        <m:sSub>
          <m:sSubPr>
            <m:ctrlPr>
              <w:rPr>
                <w:rFonts w:ascii="Cambria Math" w:hAnsi="Cambria Math"/>
                <w:i/>
              </w:rPr>
            </m:ctrlPr>
          </m:sSubPr>
          <m:e>
            <m:r>
              <w:rPr>
                <w:rFonts w:ascii="Cambria Math" w:hAnsi="Cambria Math"/>
              </w:rPr>
              <m:t>Ca</m:t>
            </m:r>
          </m:e>
          <m:sub>
            <m:r>
              <w:rPr>
                <w:rFonts w:ascii="Cambria Math" w:hAnsi="Cambria Math"/>
              </w:rPr>
              <m:t>(s)</m:t>
            </m:r>
          </m:sub>
        </m:sSub>
        <m:r>
          <w:rPr>
            <w:rFonts w:ascii="Cambria Math" w:hAnsi="Cambria Math"/>
          </w:rPr>
          <m:t xml:space="preserve">+2 </m:t>
        </m:r>
        <m:sSub>
          <m:sSubPr>
            <m:ctrlPr>
              <w:rPr>
                <w:rFonts w:ascii="Cambria Math" w:hAnsi="Cambria Math"/>
                <w:i/>
              </w:rPr>
            </m:ctrlPr>
          </m:sSubPr>
          <m:e>
            <m:r>
              <w:rPr>
                <w:rFonts w:ascii="Cambria Math" w:hAnsi="Cambria Math"/>
              </w:rPr>
              <m:t>HCl</m:t>
            </m:r>
          </m:e>
          <m:sub>
            <m:r>
              <w:rPr>
                <w:rFonts w:ascii="Cambria Math" w:hAnsi="Cambria Math"/>
              </w:rPr>
              <m:t>(aq)</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CaCl</m:t>
                </m:r>
              </m:e>
              <m:sub>
                <m:r>
                  <w:rPr>
                    <w:rFonts w:ascii="Cambria Math" w:hAnsi="Cambria Math"/>
                  </w:rPr>
                  <m:t>2</m:t>
                </m:r>
              </m:sub>
            </m:sSub>
          </m:e>
          <m:sub>
            <m:r>
              <w:rPr>
                <w:rFonts w:ascii="Cambria Math" w:hAnsi="Cambria Math"/>
              </w:rPr>
              <m:t>(aq)</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e>
          <m:sub>
            <m:r>
              <w:rPr>
                <w:rFonts w:ascii="Cambria Math" w:hAnsi="Cambria Math"/>
              </w:rPr>
              <m:t>(g)</m:t>
            </m:r>
          </m:sub>
        </m:sSub>
      </m:oMath>
    </w:p>
    <w:p w14:paraId="586B1A61" w14:textId="3F70BAA1" w:rsidR="00AF53F4" w:rsidRDefault="00AF53F4" w:rsidP="00AF53F4">
      <w:pPr>
        <w:tabs>
          <w:tab w:val="left" w:pos="1701"/>
          <w:tab w:val="left" w:pos="1985"/>
        </w:tabs>
        <w:spacing w:after="0"/>
        <w:ind w:left="1980" w:hanging="1980"/>
      </w:pPr>
      <w:r>
        <w:tab/>
      </w:r>
      <w:r>
        <w:tab/>
      </w:r>
      <w:r>
        <w:rPr>
          <w:u w:val="single"/>
        </w:rPr>
        <w:t>Indirekter Weg</w:t>
      </w:r>
    </w:p>
    <w:p w14:paraId="62B4946B" w14:textId="20D4944D" w:rsidR="00AF53F4" w:rsidRDefault="00AF53F4" w:rsidP="00AF53F4">
      <w:pPr>
        <w:tabs>
          <w:tab w:val="left" w:pos="1701"/>
          <w:tab w:val="left" w:pos="1985"/>
        </w:tabs>
        <w:spacing w:after="0"/>
        <w:ind w:left="1980" w:hanging="1980"/>
      </w:pPr>
      <w:r>
        <w:tab/>
      </w:r>
      <w:r>
        <w:tab/>
        <w:t xml:space="preserve">1. </w:t>
      </w:r>
      <m:oMath>
        <m:sSub>
          <m:sSubPr>
            <m:ctrlPr>
              <w:rPr>
                <w:rFonts w:ascii="Cambria Math" w:hAnsi="Cambria Math"/>
                <w:i/>
              </w:rPr>
            </m:ctrlPr>
          </m:sSubPr>
          <m:e>
            <m:r>
              <w:rPr>
                <w:rFonts w:ascii="Cambria Math" w:hAnsi="Cambria Math"/>
              </w:rPr>
              <m:t>Ca</m:t>
            </m:r>
          </m:e>
          <m:sub>
            <m:r>
              <w:rPr>
                <w:rFonts w:ascii="Cambria Math" w:hAnsi="Cambria Math"/>
              </w:rPr>
              <m:t>(s)</m:t>
            </m:r>
          </m:sub>
        </m:sSub>
        <m:r>
          <w:rPr>
            <w:rFonts w:ascii="Cambria Math" w:hAnsi="Cambria Math"/>
          </w:rPr>
          <m:t>+2</m:t>
        </m:r>
        <m:sSub>
          <m:sSubPr>
            <m:ctrlPr>
              <w:rPr>
                <w:rFonts w:ascii="Cambria Math" w:hAnsi="Cambria Math"/>
                <w:i/>
              </w:rPr>
            </m:ctrlPr>
          </m:sSubPr>
          <m:e>
            <m:sSub>
              <m:sSubPr>
                <m:ctrlPr>
                  <w:rPr>
                    <w:rFonts w:ascii="Cambria Math" w:hAnsi="Cambria Math"/>
                    <w:i/>
                  </w:rPr>
                </m:ctrlPr>
              </m:sSubPr>
              <m:e>
                <m:r>
                  <w:rPr>
                    <w:rFonts w:ascii="Cambria Math" w:hAnsi="Cambria Math"/>
                  </w:rPr>
                  <m:t xml:space="preserve"> H</m:t>
                </m:r>
              </m:e>
              <m:sub>
                <m:r>
                  <w:rPr>
                    <w:rFonts w:ascii="Cambria Math" w:hAnsi="Cambria Math"/>
                  </w:rPr>
                  <m:t>2</m:t>
                </m:r>
              </m:sub>
            </m:sSub>
            <m:r>
              <w:rPr>
                <w:rFonts w:ascii="Cambria Math" w:hAnsi="Cambria Math"/>
              </w:rPr>
              <m:t>O</m:t>
            </m:r>
          </m:e>
          <m:sub>
            <m:r>
              <w:rPr>
                <w:rFonts w:ascii="Cambria Math" w:hAnsi="Cambria Math"/>
              </w:rPr>
              <m:t>(l)</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Ca</m:t>
                </m:r>
                <m:d>
                  <m:dPr>
                    <m:ctrlPr>
                      <w:rPr>
                        <w:rFonts w:ascii="Cambria Math" w:hAnsi="Cambria Math"/>
                        <w:i/>
                      </w:rPr>
                    </m:ctrlPr>
                  </m:dPr>
                  <m:e>
                    <m:r>
                      <w:rPr>
                        <w:rFonts w:ascii="Cambria Math" w:hAnsi="Cambria Math"/>
                      </w:rPr>
                      <m:t>OH</m:t>
                    </m:r>
                  </m:e>
                </m:d>
              </m:e>
              <m:sub>
                <m:r>
                  <w:rPr>
                    <w:rFonts w:ascii="Cambria Math" w:hAnsi="Cambria Math"/>
                  </w:rPr>
                  <m:t>2</m:t>
                </m:r>
              </m:sub>
            </m:sSub>
          </m:e>
          <m:sub>
            <m:r>
              <w:rPr>
                <w:rFonts w:ascii="Cambria Math" w:hAnsi="Cambria Math"/>
              </w:rPr>
              <m:t>(aq)</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e>
          <m:sub>
            <m:r>
              <w:rPr>
                <w:rFonts w:ascii="Cambria Math" w:hAnsi="Cambria Math"/>
              </w:rPr>
              <m:t>(g)</m:t>
            </m:r>
          </m:sub>
        </m:sSub>
      </m:oMath>
    </w:p>
    <w:p w14:paraId="280EA8FD" w14:textId="06F2AC0F" w:rsidR="00AF53F4" w:rsidRDefault="00AF53F4" w:rsidP="00AF53F4">
      <w:pPr>
        <w:tabs>
          <w:tab w:val="left" w:pos="1701"/>
          <w:tab w:val="left" w:pos="1985"/>
        </w:tabs>
        <w:spacing w:after="0"/>
        <w:ind w:left="1980" w:hanging="1980"/>
      </w:pPr>
      <w:r>
        <w:tab/>
      </w:r>
      <w:r>
        <w:tab/>
        <w:t xml:space="preserve">2. </w:t>
      </w:r>
      <m:oMath>
        <m:sSub>
          <m:sSubPr>
            <m:ctrlPr>
              <w:rPr>
                <w:rFonts w:ascii="Cambria Math" w:hAnsi="Cambria Math"/>
                <w:i/>
              </w:rPr>
            </m:ctrlPr>
          </m:sSubPr>
          <m:e>
            <m:sSub>
              <m:sSubPr>
                <m:ctrlPr>
                  <w:rPr>
                    <w:rFonts w:ascii="Cambria Math" w:hAnsi="Cambria Math"/>
                    <w:i/>
                  </w:rPr>
                </m:ctrlPr>
              </m:sSubPr>
              <m:e>
                <m:r>
                  <w:rPr>
                    <w:rFonts w:ascii="Cambria Math" w:hAnsi="Cambria Math"/>
                  </w:rPr>
                  <m:t>Ca</m:t>
                </m:r>
                <m:d>
                  <m:dPr>
                    <m:ctrlPr>
                      <w:rPr>
                        <w:rFonts w:ascii="Cambria Math" w:hAnsi="Cambria Math"/>
                        <w:i/>
                      </w:rPr>
                    </m:ctrlPr>
                  </m:dPr>
                  <m:e>
                    <m:r>
                      <w:rPr>
                        <w:rFonts w:ascii="Cambria Math" w:hAnsi="Cambria Math"/>
                      </w:rPr>
                      <m:t>OH</m:t>
                    </m:r>
                  </m:e>
                </m:d>
              </m:e>
              <m:sub>
                <m:r>
                  <w:rPr>
                    <w:rFonts w:ascii="Cambria Math" w:hAnsi="Cambria Math"/>
                  </w:rPr>
                  <m:t>2</m:t>
                </m:r>
              </m:sub>
            </m:sSub>
          </m:e>
          <m:sub>
            <m:r>
              <w:rPr>
                <w:rFonts w:ascii="Cambria Math" w:hAnsi="Cambria Math"/>
              </w:rPr>
              <m:t>(aq)</m:t>
            </m:r>
          </m:sub>
        </m:sSub>
        <m:r>
          <w:rPr>
            <w:rFonts w:ascii="Cambria Math" w:hAnsi="Cambria Math"/>
          </w:rPr>
          <m:t xml:space="preserve">+2 </m:t>
        </m:r>
        <m:sSub>
          <m:sSubPr>
            <m:ctrlPr>
              <w:rPr>
                <w:rFonts w:ascii="Cambria Math" w:hAnsi="Cambria Math"/>
                <w:i/>
              </w:rPr>
            </m:ctrlPr>
          </m:sSubPr>
          <m:e>
            <m:r>
              <w:rPr>
                <w:rFonts w:ascii="Cambria Math" w:hAnsi="Cambria Math"/>
              </w:rPr>
              <m:t>HCl</m:t>
            </m:r>
          </m:e>
          <m:sub>
            <m:r>
              <w:rPr>
                <w:rFonts w:ascii="Cambria Math" w:hAnsi="Cambria Math"/>
              </w:rPr>
              <m:t>(aq)</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CaCl</m:t>
                </m:r>
              </m:e>
              <m:sub>
                <m:r>
                  <w:rPr>
                    <w:rFonts w:ascii="Cambria Math" w:hAnsi="Cambria Math"/>
                  </w:rPr>
                  <m:t>2</m:t>
                </m:r>
              </m:sub>
            </m:sSub>
          </m:e>
          <m:sub>
            <m:r>
              <w:rPr>
                <w:rFonts w:ascii="Cambria Math" w:hAnsi="Cambria Math"/>
              </w:rPr>
              <m:t>(aq)</m:t>
            </m:r>
          </m:sub>
        </m:sSub>
        <m:r>
          <w:rPr>
            <w:rFonts w:ascii="Cambria Math" w:hAnsi="Cambria Math"/>
          </w:rPr>
          <m:t>+2</m:t>
        </m:r>
        <m:sSub>
          <m:sSubPr>
            <m:ctrlPr>
              <w:rPr>
                <w:rFonts w:ascii="Cambria Math" w:hAnsi="Cambria Math"/>
                <w:i/>
              </w:rPr>
            </m:ctrlPr>
          </m:sSubPr>
          <m:e>
            <m:sSub>
              <m:sSubPr>
                <m:ctrlPr>
                  <w:rPr>
                    <w:rFonts w:ascii="Cambria Math" w:hAnsi="Cambria Math"/>
                    <w:i/>
                  </w:rPr>
                </m:ctrlPr>
              </m:sSubPr>
              <m:e>
                <m:r>
                  <w:rPr>
                    <w:rFonts w:ascii="Cambria Math" w:hAnsi="Cambria Math"/>
                  </w:rPr>
                  <m:t xml:space="preserve"> H</m:t>
                </m:r>
              </m:e>
              <m:sub>
                <m:r>
                  <w:rPr>
                    <w:rFonts w:ascii="Cambria Math" w:hAnsi="Cambria Math"/>
                  </w:rPr>
                  <m:t>2</m:t>
                </m:r>
              </m:sub>
            </m:sSub>
            <m:r>
              <w:rPr>
                <w:rFonts w:ascii="Cambria Math" w:hAnsi="Cambria Math"/>
              </w:rPr>
              <m:t>O</m:t>
            </m:r>
          </m:e>
          <m:sub>
            <m:r>
              <w:rPr>
                <w:rFonts w:ascii="Cambria Math" w:hAnsi="Cambria Math"/>
              </w:rPr>
              <m:t>(l)</m:t>
            </m:r>
          </m:sub>
        </m:sSub>
      </m:oMath>
    </w:p>
    <w:p w14:paraId="26BF6569" w14:textId="4784A4E1" w:rsidR="00AF53F4" w:rsidRDefault="00AF53F4" w:rsidP="00AF53F4">
      <w:pPr>
        <w:tabs>
          <w:tab w:val="left" w:pos="1701"/>
          <w:tab w:val="left" w:pos="1985"/>
        </w:tabs>
        <w:spacing w:after="0"/>
        <w:ind w:left="1980" w:hanging="1980"/>
      </w:pPr>
      <w:r>
        <w:lastRenderedPageBreak/>
        <w:tab/>
      </w:r>
      <w:r>
        <w:tab/>
      </w:r>
      <m:oMath>
        <m:r>
          <w:rPr>
            <w:rFonts w:ascii="Cambria Math" w:hAnsi="Cambria Math"/>
          </w:rPr>
          <m:t>∑</m:t>
        </m:r>
      </m:oMath>
      <w:r>
        <w:t xml:space="preserve">: </w:t>
      </w:r>
      <m:oMath>
        <m:sSub>
          <m:sSubPr>
            <m:ctrlPr>
              <w:rPr>
                <w:rFonts w:ascii="Cambria Math" w:hAnsi="Cambria Math"/>
                <w:i/>
              </w:rPr>
            </m:ctrlPr>
          </m:sSubPr>
          <m:e>
            <m:r>
              <w:rPr>
                <w:rFonts w:ascii="Cambria Math" w:hAnsi="Cambria Math"/>
              </w:rPr>
              <m:t>Ca</m:t>
            </m:r>
          </m:e>
          <m:sub>
            <m:r>
              <w:rPr>
                <w:rFonts w:ascii="Cambria Math" w:hAnsi="Cambria Math"/>
              </w:rPr>
              <m:t>(s)</m:t>
            </m:r>
          </m:sub>
        </m:sSub>
        <m:r>
          <w:rPr>
            <w:rFonts w:ascii="Cambria Math" w:hAnsi="Cambria Math"/>
          </w:rPr>
          <m:t xml:space="preserve">+2 </m:t>
        </m:r>
        <m:sSub>
          <m:sSubPr>
            <m:ctrlPr>
              <w:rPr>
                <w:rFonts w:ascii="Cambria Math" w:hAnsi="Cambria Math"/>
                <w:i/>
              </w:rPr>
            </m:ctrlPr>
          </m:sSubPr>
          <m:e>
            <m:r>
              <w:rPr>
                <w:rFonts w:ascii="Cambria Math" w:hAnsi="Cambria Math"/>
              </w:rPr>
              <m:t>HCl</m:t>
            </m:r>
          </m:e>
          <m:sub>
            <m:r>
              <w:rPr>
                <w:rFonts w:ascii="Cambria Math" w:hAnsi="Cambria Math"/>
              </w:rPr>
              <m:t>(aq)</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CaCl</m:t>
                </m:r>
              </m:e>
              <m:sub>
                <m:r>
                  <w:rPr>
                    <w:rFonts w:ascii="Cambria Math" w:hAnsi="Cambria Math"/>
                  </w:rPr>
                  <m:t>2</m:t>
                </m:r>
              </m:sub>
            </m:sSub>
          </m:e>
          <m:sub>
            <m:r>
              <w:rPr>
                <w:rFonts w:ascii="Cambria Math" w:hAnsi="Cambria Math"/>
              </w:rPr>
              <m:t>(aq)</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e>
          <m:sub>
            <m:r>
              <w:rPr>
                <w:rFonts w:ascii="Cambria Math" w:hAnsi="Cambria Math"/>
              </w:rPr>
              <m:t>(g)</m:t>
            </m:r>
          </m:sub>
        </m:sSub>
      </m:oMath>
    </w:p>
    <w:p w14:paraId="46B61ACA" w14:textId="21A8A9B2" w:rsidR="00AF53F4" w:rsidRDefault="00AF53F4" w:rsidP="00AF53F4">
      <w:pPr>
        <w:tabs>
          <w:tab w:val="left" w:pos="1701"/>
          <w:tab w:val="left" w:pos="1985"/>
        </w:tabs>
        <w:spacing w:after="0"/>
        <w:ind w:left="1980" w:hanging="1980"/>
      </w:pPr>
      <w:r>
        <w:tab/>
      </w:r>
      <w:r>
        <w:tab/>
        <w:t xml:space="preserve">Wie man den Reaktionsgleichungen entnehmen kann, findet auf beiden Wegen die gleiche Reaktion statt. Der Satz von Hess besagt, dass die </w:t>
      </w:r>
      <w:proofErr w:type="spellStart"/>
      <w:r>
        <w:t>Rea</w:t>
      </w:r>
      <w:r>
        <w:t>k</w:t>
      </w:r>
      <w:r>
        <w:t>tionenthalpie</w:t>
      </w:r>
      <w:proofErr w:type="spellEnd"/>
      <w:r>
        <w:t xml:space="preserve"> unabhängig vom Weg ist. Bei gleichem Anfangs- und Endz</w:t>
      </w:r>
      <w:r>
        <w:t>u</w:t>
      </w:r>
      <w:r>
        <w:t>stand der Reaktion ist die Reaktionsenthalpie für jeden Reaktionsweg gleich groß [1]. Es gilt:</w:t>
      </w:r>
    </w:p>
    <w:p w14:paraId="4C5CDD75" w14:textId="583EBD49" w:rsidR="00AF53F4" w:rsidRDefault="00AF53F4" w:rsidP="00AF53F4">
      <w:pPr>
        <w:tabs>
          <w:tab w:val="left" w:pos="1701"/>
          <w:tab w:val="left" w:pos="1985"/>
        </w:tabs>
        <w:spacing w:after="0"/>
        <w:ind w:left="1980" w:hanging="1980"/>
      </w:pPr>
      <w:r>
        <w:tab/>
      </w:r>
      <w:r>
        <w:tab/>
      </w:r>
      <m:oMath>
        <m:sSub>
          <m:sSubPr>
            <m:ctrlPr>
              <w:rPr>
                <w:rFonts w:ascii="Cambria Math" w:hAnsi="Cambria Math"/>
                <w:i/>
              </w:rPr>
            </m:ctrlPr>
          </m:sSub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0</m:t>
                </m:r>
              </m:sup>
            </m:sSup>
          </m:e>
          <m:sub>
            <m:r>
              <w:rPr>
                <w:rFonts w:ascii="Cambria Math" w:hAnsi="Cambria Math"/>
              </w:rPr>
              <m:t>Weg 1</m:t>
            </m:r>
          </m:sub>
        </m:sSub>
        <m:r>
          <w:rPr>
            <w:rFonts w:ascii="Cambria Math" w:hAnsi="Cambria Math"/>
          </w:rPr>
          <m:t>=</m:t>
        </m:r>
        <m:sSub>
          <m:sSubPr>
            <m:ctrlPr>
              <w:rPr>
                <w:rFonts w:ascii="Cambria Math" w:hAnsi="Cambria Math"/>
                <w:i/>
              </w:rPr>
            </m:ctrlPr>
          </m:sSubPr>
          <m:e>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0</m:t>
                </m:r>
              </m:sup>
            </m:sSup>
          </m:e>
          <m:sub>
            <m:r>
              <w:rPr>
                <w:rFonts w:ascii="Cambria Math" w:hAnsi="Cambria Math"/>
              </w:rPr>
              <m:t>Weg 2</m:t>
            </m:r>
          </m:sub>
        </m:sSub>
      </m:oMath>
    </w:p>
    <w:p w14:paraId="1674A6CE" w14:textId="16118594" w:rsidR="005C015E" w:rsidRDefault="005C015E" w:rsidP="00AF53F4">
      <w:pPr>
        <w:tabs>
          <w:tab w:val="left" w:pos="1701"/>
          <w:tab w:val="left" w:pos="1985"/>
        </w:tabs>
        <w:spacing w:after="0"/>
        <w:ind w:left="1980" w:hanging="1980"/>
      </w:pPr>
      <w:r>
        <w:tab/>
      </w:r>
      <w:r>
        <w:tab/>
        <w:t xml:space="preserve">Auf diesem Wege können auch </w:t>
      </w:r>
      <w:proofErr w:type="spellStart"/>
      <w:r>
        <w:t>Reaktionsenthalpien</w:t>
      </w:r>
      <w:proofErr w:type="spellEnd"/>
      <w:r>
        <w:t xml:space="preserve"> von Reaktionen b</w:t>
      </w:r>
      <w:r>
        <w:t>e</w:t>
      </w:r>
      <w:r>
        <w:t>stimmt werden, die sonst kaum oder schwer messbar sind.</w:t>
      </w:r>
    </w:p>
    <w:p w14:paraId="339BFB5B" w14:textId="77777777" w:rsidR="005C015E" w:rsidRDefault="005C015E" w:rsidP="00AF53F4">
      <w:pPr>
        <w:tabs>
          <w:tab w:val="left" w:pos="1701"/>
          <w:tab w:val="left" w:pos="1985"/>
        </w:tabs>
        <w:spacing w:after="0"/>
        <w:ind w:left="1980" w:hanging="1980"/>
      </w:pPr>
      <w:r>
        <w:tab/>
      </w:r>
      <w:r>
        <w:tab/>
        <w:t>Für unser Beispiel ergeben sich folgende Werte für die Temperaturdiff</w:t>
      </w:r>
      <w:r>
        <w:t>e</w:t>
      </w:r>
      <w:r>
        <w:t xml:space="preserve">renz und die Wärmemenge für den </w:t>
      </w:r>
      <w:r w:rsidRPr="00BE3DF5">
        <w:rPr>
          <w:u w:val="single"/>
        </w:rPr>
        <w:t>direkten Weg</w:t>
      </w:r>
      <w:r>
        <w:t>:</w:t>
      </w:r>
    </w:p>
    <w:p w14:paraId="2BC2D626" w14:textId="02069978" w:rsidR="005C015E" w:rsidRPr="005C015E" w:rsidRDefault="005C015E" w:rsidP="005C015E">
      <w:pPr>
        <w:tabs>
          <w:tab w:val="left" w:pos="1701"/>
          <w:tab w:val="left" w:pos="1985"/>
        </w:tabs>
        <w:ind w:left="1980" w:hanging="1980"/>
      </w:pPr>
      <m:oMathPara>
        <m:oMathParaPr>
          <m:jc m:val="left"/>
        </m:oMathParaPr>
        <m:oMath>
          <m:r>
            <m:rPr>
              <m:sty m:val="p"/>
            </m:rPr>
            <w:rPr>
              <w:rFonts w:ascii="Cambria Math" w:hAnsi="Cambria Math"/>
            </w:rPr>
            <m:t>∆T=32,7 K-22,5 K=10,2 K</m:t>
          </m:r>
        </m:oMath>
      </m:oMathPara>
    </w:p>
    <w:p w14:paraId="0D542AA0" w14:textId="2DC1B5E0" w:rsidR="005C015E" w:rsidRDefault="005C015E" w:rsidP="005C015E">
      <w:pPr>
        <w:tabs>
          <w:tab w:val="left" w:pos="1701"/>
          <w:tab w:val="left" w:pos="1985"/>
        </w:tabs>
        <w:ind w:left="1980" w:hanging="1980"/>
      </w:pPr>
      <w:r>
        <w:tab/>
      </w:r>
      <w:r>
        <w:tab/>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(direkter Weg)</m:t>
            </m:r>
          </m:sub>
        </m:sSub>
        <m:r>
          <m:rPr>
            <m:sty m:val="p"/>
          </m:rPr>
          <w:rPr>
            <w:rFonts w:ascii="Cambria Math" w:hAnsi="Cambria Math"/>
          </w:rPr>
          <m:t>=-∆T∙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d>
        <m:r>
          <m:rPr>
            <m:sty m:val="p"/>
          </m:rPr>
          <w:rPr>
            <w:rFonts w:ascii="Cambria Math" w:hAnsi="Cambria Math"/>
          </w:rPr>
          <m:t>∙m</m:t>
        </m:r>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d>
        <m:r>
          <m:rPr>
            <m:sty m:val="p"/>
          </m:rPr>
          <w:rPr>
            <w:rFonts w:ascii="Cambria Math" w:hAnsi="Cambria Math"/>
          </w:rPr>
          <m:t>=10,2 K∙4,19 J</m:t>
        </m:r>
        <m:sSup>
          <m:sSupPr>
            <m:ctrlPr>
              <w:rPr>
                <w:rFonts w:ascii="Cambria Math" w:hAnsi="Cambria Math"/>
              </w:rPr>
            </m:ctrlPr>
          </m:sSupPr>
          <m:e>
            <m:r>
              <m:rPr>
                <m:sty m:val="p"/>
              </m:rPr>
              <w:rPr>
                <w:rFonts w:ascii="Cambria Math" w:hAnsi="Cambria Math"/>
              </w:rPr>
              <m:t>g</m:t>
            </m:r>
          </m:e>
          <m:sup>
            <m:r>
              <m:rPr>
                <m:sty m:val="p"/>
              </m:rPr>
              <w:rPr>
                <w:rFonts w:ascii="Cambria Math" w:hAnsi="Cambria Math"/>
              </w:rPr>
              <m:t>-1</m:t>
            </m:r>
          </m:sup>
        </m:sSup>
        <m:sSup>
          <m:sSupPr>
            <m:ctrlPr>
              <w:rPr>
                <w:rFonts w:ascii="Cambria Math" w:hAnsi="Cambria Math"/>
              </w:rPr>
            </m:ctrlPr>
          </m:sSupPr>
          <m:e>
            <m:r>
              <m:rPr>
                <m:sty m:val="p"/>
              </m:rPr>
              <w:rPr>
                <w:rFonts w:ascii="Cambria Math" w:hAnsi="Cambria Math"/>
              </w:rPr>
              <m:t>K</m:t>
            </m:r>
          </m:e>
          <m:sup>
            <m:r>
              <m:rPr>
                <m:sty m:val="p"/>
              </m:rPr>
              <w:rPr>
                <w:rFonts w:ascii="Cambria Math" w:hAnsi="Cambria Math"/>
              </w:rPr>
              <m:t>-1</m:t>
            </m:r>
          </m:sup>
        </m:sSup>
        <m:r>
          <m:rPr>
            <m:sty m:val="p"/>
          </m:rPr>
          <w:rPr>
            <w:rFonts w:ascii="Cambria Math" w:hAnsi="Cambria Math"/>
          </w:rPr>
          <m:t>∙100 g=-4273,8 J=-4,2748 kJ</m:t>
        </m:r>
      </m:oMath>
    </w:p>
    <w:p w14:paraId="79B2F4B5" w14:textId="523BBC4B" w:rsidR="005C015E" w:rsidRDefault="005C015E" w:rsidP="005C015E">
      <w:pPr>
        <w:tabs>
          <w:tab w:val="left" w:pos="1701"/>
          <w:tab w:val="left" w:pos="1985"/>
        </w:tabs>
        <w:ind w:left="1980" w:hanging="1980"/>
      </w:pPr>
      <w:r>
        <w:tab/>
      </w:r>
      <w:r>
        <w:tab/>
        <w:t xml:space="preserve">Berechnet man nun die </w:t>
      </w:r>
      <w:r w:rsidR="00444B5C">
        <w:t>molare Enthalpie</w:t>
      </w:r>
      <w:r>
        <w:t xml:space="preserve"> mit der Stoffmenge: </w:t>
      </w:r>
      <m:oMath>
        <m:r>
          <m:rPr>
            <m:sty m:val="p"/>
          </m:rPr>
          <w:rPr>
            <w:rFonts w:ascii="Cambria Math" w:hAnsi="Cambria Math"/>
          </w:rPr>
          <m:t>n</m:t>
        </m:r>
        <m:d>
          <m:dPr>
            <m:ctrlPr>
              <w:rPr>
                <w:rFonts w:ascii="Cambria Math" w:hAnsi="Cambria Math"/>
              </w:rPr>
            </m:ctrlPr>
          </m:dPr>
          <m:e>
            <m:r>
              <m:rPr>
                <m:sty m:val="p"/>
              </m:rPr>
              <w:rPr>
                <w:rFonts w:ascii="Cambria Math" w:hAnsi="Cambria Math"/>
              </w:rPr>
              <m:t>Ca</m:t>
            </m:r>
          </m:e>
        </m:d>
        <m:r>
          <m:rPr>
            <m:sty m:val="p"/>
          </m:rPr>
          <w:rPr>
            <w:rFonts w:ascii="Cambria Math" w:hAnsi="Cambria Math"/>
          </w:rPr>
          <m:t>=</m:t>
        </m:r>
        <m:f>
          <m:fPr>
            <m:ctrlPr>
              <w:rPr>
                <w:rFonts w:ascii="Cambria Math" w:hAnsi="Cambria Math"/>
              </w:rPr>
            </m:ctrlPr>
          </m:fPr>
          <m:num>
            <m:r>
              <m:rPr>
                <m:sty m:val="p"/>
              </m:rPr>
              <w:rPr>
                <w:rFonts w:ascii="Cambria Math" w:hAnsi="Cambria Math"/>
              </w:rPr>
              <m:t>0,5 g</m:t>
            </m:r>
          </m:num>
          <m:den>
            <m:r>
              <m:rPr>
                <m:sty m:val="p"/>
              </m:rPr>
              <w:rPr>
                <w:rFonts w:ascii="Cambria Math" w:hAnsi="Cambria Math"/>
              </w:rPr>
              <m:t>40g</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den>
        </m:f>
        <m:r>
          <m:rPr>
            <m:sty m:val="p"/>
          </m:rPr>
          <w:rPr>
            <w:rFonts w:ascii="Cambria Math" w:hAnsi="Cambria Math"/>
          </w:rPr>
          <m:t>=0,0125 mol</m:t>
        </m:r>
      </m:oMath>
      <w:r>
        <w:t>,</w:t>
      </w:r>
    </w:p>
    <w:p w14:paraId="2DC1DCA9" w14:textId="7626900E" w:rsidR="005C015E" w:rsidRDefault="005C015E" w:rsidP="005C015E">
      <w:pPr>
        <w:tabs>
          <w:tab w:val="left" w:pos="1701"/>
          <w:tab w:val="left" w:pos="1985"/>
        </w:tabs>
        <w:ind w:left="1980" w:hanging="1980"/>
      </w:pPr>
      <w:r>
        <w:tab/>
      </w:r>
      <w:r>
        <w:tab/>
        <w:t>ergibt sich für die Reaktionsenthalpie folgender Wert:</w:t>
      </w:r>
    </w:p>
    <w:p w14:paraId="558F5116" w14:textId="31CE4E2E" w:rsidR="005C015E" w:rsidRDefault="005C015E" w:rsidP="005C015E">
      <w:pPr>
        <w:tabs>
          <w:tab w:val="left" w:pos="1701"/>
          <w:tab w:val="left" w:pos="1985"/>
        </w:tabs>
        <w:ind w:left="1980" w:hanging="1980"/>
      </w:pPr>
      <w:r>
        <w:tab/>
      </w:r>
      <w:r>
        <w:tab/>
      </w:r>
      <m:oMath>
        <m:sSub>
          <m:sSubPr>
            <m:ctrlPr>
              <w:rPr>
                <w:rFonts w:ascii="Cambria Math" w:hAnsi="Cambria Math"/>
              </w:rPr>
            </m:ctrlPr>
          </m:sSubPr>
          <m:e>
            <m:r>
              <m:rPr>
                <m:sty m:val="p"/>
              </m:rPr>
              <w:rPr>
                <w:rFonts w:ascii="Cambria Math" w:hAnsi="Cambria Math"/>
              </w:rPr>
              <m:t>∆</m:t>
            </m:r>
            <m:sSup>
              <m:sSupPr>
                <m:ctrlPr>
                  <w:rPr>
                    <w:rFonts w:ascii="Cambria Math" w:hAnsi="Cambria Math"/>
                  </w:rPr>
                </m:ctrlPr>
              </m:sSupPr>
              <m:e>
                <m:r>
                  <m:rPr>
                    <m:sty m:val="p"/>
                  </m:rPr>
                  <w:rPr>
                    <w:rFonts w:ascii="Cambria Math" w:hAnsi="Cambria Math"/>
                  </w:rPr>
                  <m:t>H</m:t>
                </m:r>
              </m:e>
              <m:sup>
                <m:r>
                  <w:rPr>
                    <w:rFonts w:ascii="Cambria Math" w:hAnsi="Cambria Math"/>
                  </w:rPr>
                  <m:t>0</m:t>
                </m:r>
              </m:sup>
            </m:sSup>
          </m:e>
          <m:sub>
            <m:r>
              <m:rPr>
                <m:sty m:val="p"/>
              </m:rPr>
              <w:rPr>
                <w:rFonts w:ascii="Cambria Math" w:hAnsi="Cambria Math"/>
              </w:rPr>
              <m:t>(direkter Weg)</m:t>
            </m:r>
          </m:sub>
        </m:sSub>
        <m:r>
          <m:rPr>
            <m:sty m:val="p"/>
          </m:rPr>
          <w:rPr>
            <w:rFonts w:ascii="Cambria Math" w:hAnsi="Cambria Math"/>
          </w:rPr>
          <m:t>=-</m:t>
        </m:r>
        <m:f>
          <m:fPr>
            <m:ctrlPr>
              <w:rPr>
                <w:rFonts w:ascii="Cambria Math" w:hAnsi="Cambria Math"/>
              </w:rPr>
            </m:ctrlPr>
          </m:fPr>
          <m:num>
            <m:r>
              <m:rPr>
                <m:sty m:val="p"/>
              </m:rPr>
              <w:rPr>
                <w:rFonts w:ascii="Cambria Math" w:hAnsi="Cambria Math"/>
              </w:rPr>
              <m:t>4273,8 J</m:t>
            </m:r>
          </m:num>
          <m:den>
            <m:r>
              <m:rPr>
                <m:sty m:val="p"/>
              </m:rPr>
              <w:rPr>
                <w:rFonts w:ascii="Cambria Math" w:hAnsi="Cambria Math"/>
              </w:rPr>
              <m:t>0,0125 mol</m:t>
            </m:r>
          </m:den>
        </m:f>
        <m:r>
          <m:rPr>
            <m:sty m:val="p"/>
          </m:rPr>
          <w:rPr>
            <w:rFonts w:ascii="Cambria Math" w:hAnsi="Cambria Math"/>
          </w:rPr>
          <m:t>=-341,9 kJ</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oMath>
    </w:p>
    <w:p w14:paraId="5881B9B6" w14:textId="176260C6" w:rsidR="00BE3DF5" w:rsidRDefault="00BE3DF5" w:rsidP="005C015E">
      <w:pPr>
        <w:tabs>
          <w:tab w:val="left" w:pos="1701"/>
          <w:tab w:val="left" w:pos="1985"/>
        </w:tabs>
        <w:ind w:left="1980" w:hanging="1980"/>
      </w:pPr>
      <w:r>
        <w:tab/>
      </w:r>
      <w:r>
        <w:tab/>
        <w:t xml:space="preserve">Für den </w:t>
      </w:r>
      <w:r w:rsidRPr="00BE3DF5">
        <w:rPr>
          <w:u w:val="single"/>
        </w:rPr>
        <w:t>indirekten Weg</w:t>
      </w:r>
      <w:r>
        <w:t xml:space="preserve"> kann man analog vorgehen, man muss nur die Wärmemenge für die jeweiligen Teilreaktionen errechnen.</w:t>
      </w:r>
    </w:p>
    <w:p w14:paraId="3F2E813C" w14:textId="77777777" w:rsidR="00BE3DF5" w:rsidRDefault="00BE3DF5" w:rsidP="005C015E">
      <w:pPr>
        <w:tabs>
          <w:tab w:val="left" w:pos="1701"/>
          <w:tab w:val="left" w:pos="1985"/>
        </w:tabs>
        <w:ind w:left="1980" w:hanging="1980"/>
      </w:pPr>
      <w:r>
        <w:tab/>
      </w:r>
      <w:r>
        <w:tab/>
      </w:r>
    </w:p>
    <w:p w14:paraId="001CDCE6" w14:textId="77777777" w:rsidR="00BE3DF5" w:rsidRDefault="00BE3DF5" w:rsidP="00BE3DF5">
      <w:pPr>
        <w:tabs>
          <w:tab w:val="left" w:pos="1701"/>
          <w:tab w:val="left" w:pos="1985"/>
        </w:tabs>
        <w:spacing w:after="0"/>
        <w:ind w:left="1980" w:hanging="1980"/>
        <w:rPr>
          <w:b/>
        </w:rPr>
      </w:pPr>
      <w:r>
        <w:tab/>
      </w:r>
      <w:r>
        <w:tab/>
      </w:r>
      <w:r w:rsidRPr="00BE3DF5">
        <w:rPr>
          <w:b/>
        </w:rPr>
        <w:t>1. Reaktionsschritt:</w:t>
      </w:r>
    </w:p>
    <w:p w14:paraId="0F742080" w14:textId="61A141E6" w:rsidR="00BE3DF5" w:rsidRPr="00BE3DF5" w:rsidRDefault="00BE3DF5" w:rsidP="00BE3DF5">
      <w:pPr>
        <w:tabs>
          <w:tab w:val="left" w:pos="1701"/>
          <w:tab w:val="left" w:pos="1985"/>
        </w:tabs>
        <w:ind w:left="1980" w:hanging="1980"/>
        <w:rPr>
          <w:b/>
        </w:rPr>
      </w:pPr>
      <m:oMathPara>
        <m:oMathParaPr>
          <m:jc m:val="left"/>
        </m:oMathParaPr>
        <m:oMath>
          <m:r>
            <m:rPr>
              <m:sty m:val="p"/>
            </m:rPr>
            <w:rPr>
              <w:rFonts w:ascii="Cambria Math" w:hAnsi="Cambria Math"/>
            </w:rPr>
            <m:t>∆T=35,2 K-22,5 K=12,7 K</m:t>
          </m:r>
        </m:oMath>
      </m:oMathPara>
    </w:p>
    <w:p w14:paraId="203467DB" w14:textId="385F64A9" w:rsidR="00BE3DF5" w:rsidRDefault="00BE3DF5" w:rsidP="00BE3DF5">
      <w:pPr>
        <w:tabs>
          <w:tab w:val="left" w:pos="1701"/>
          <w:tab w:val="left" w:pos="1985"/>
        </w:tabs>
        <w:spacing w:after="0"/>
        <w:ind w:left="1980" w:hanging="1980"/>
      </w:pPr>
      <w:r>
        <w:tab/>
      </w:r>
      <w:r>
        <w:tab/>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(indirekter Weg I)</m:t>
            </m:r>
          </m:sub>
        </m:sSub>
        <m:r>
          <m:rPr>
            <m:sty m:val="p"/>
          </m:rPr>
          <w:rPr>
            <w:rFonts w:ascii="Cambria Math" w:hAnsi="Cambria Math"/>
          </w:rPr>
          <m:t>=12,7 K∙4,19 J</m:t>
        </m:r>
        <m:sSup>
          <m:sSupPr>
            <m:ctrlPr>
              <w:rPr>
                <w:rFonts w:ascii="Cambria Math" w:hAnsi="Cambria Math"/>
              </w:rPr>
            </m:ctrlPr>
          </m:sSupPr>
          <m:e>
            <m:r>
              <m:rPr>
                <m:sty m:val="p"/>
              </m:rPr>
              <w:rPr>
                <w:rFonts w:ascii="Cambria Math" w:hAnsi="Cambria Math"/>
              </w:rPr>
              <m:t>g</m:t>
            </m:r>
          </m:e>
          <m:sup>
            <m:r>
              <m:rPr>
                <m:sty m:val="p"/>
              </m:rPr>
              <w:rPr>
                <w:rFonts w:ascii="Cambria Math" w:hAnsi="Cambria Math"/>
              </w:rPr>
              <m:t>-1</m:t>
            </m:r>
          </m:sup>
        </m:sSup>
        <m:sSup>
          <m:sSupPr>
            <m:ctrlPr>
              <w:rPr>
                <w:rFonts w:ascii="Cambria Math" w:hAnsi="Cambria Math"/>
              </w:rPr>
            </m:ctrlPr>
          </m:sSupPr>
          <m:e>
            <m:r>
              <m:rPr>
                <m:sty m:val="p"/>
              </m:rPr>
              <w:rPr>
                <w:rFonts w:ascii="Cambria Math" w:hAnsi="Cambria Math"/>
              </w:rPr>
              <m:t>K</m:t>
            </m:r>
          </m:e>
          <m:sup>
            <m:r>
              <m:rPr>
                <m:sty m:val="p"/>
              </m:rPr>
              <w:rPr>
                <w:rFonts w:ascii="Cambria Math" w:hAnsi="Cambria Math"/>
              </w:rPr>
              <m:t>-1</m:t>
            </m:r>
          </m:sup>
        </m:sSup>
        <m:r>
          <m:rPr>
            <m:sty m:val="p"/>
          </m:rPr>
          <w:rPr>
            <w:rFonts w:ascii="Cambria Math" w:hAnsi="Cambria Math"/>
          </w:rPr>
          <m:t>∙75 g=-3991,0 J=-3,9910 kJ</m:t>
        </m:r>
      </m:oMath>
    </w:p>
    <w:p w14:paraId="2716C919" w14:textId="7C0C0566" w:rsidR="00BE3DF5" w:rsidRPr="00BE3DF5" w:rsidRDefault="00BE3DF5" w:rsidP="00BE3DF5">
      <w:pPr>
        <w:tabs>
          <w:tab w:val="left" w:pos="1701"/>
          <w:tab w:val="left" w:pos="1985"/>
        </w:tabs>
        <w:spacing w:after="0"/>
        <w:ind w:left="1980" w:hanging="1980"/>
        <w:rPr>
          <w:b/>
        </w:rPr>
      </w:pPr>
      <w:r>
        <w:tab/>
      </w:r>
      <w:r>
        <w:tab/>
        <w:t xml:space="preserve">Die Stoffmenge zur Berechnung der </w:t>
      </w:r>
      <w:r w:rsidR="00444B5C">
        <w:t xml:space="preserve">molaren </w:t>
      </w:r>
      <w:proofErr w:type="spellStart"/>
      <w:r w:rsidR="00444B5C">
        <w:t>Enmthalpie</w:t>
      </w:r>
      <w:proofErr w:type="spellEnd"/>
      <w:r>
        <w:t xml:space="preserve"> ist die gleiche wie beim direkten Weg, da die gleiche Mange an Calcium eingesetzt wird.</w:t>
      </w:r>
    </w:p>
    <w:p w14:paraId="0D40AF5C" w14:textId="484D0271" w:rsidR="00BE3DF5" w:rsidRDefault="00BE3DF5" w:rsidP="005C015E">
      <w:pPr>
        <w:tabs>
          <w:tab w:val="left" w:pos="1701"/>
          <w:tab w:val="left" w:pos="1985"/>
        </w:tabs>
        <w:ind w:left="1980" w:hanging="1980"/>
      </w:pPr>
      <w:r>
        <w:rPr>
          <w:b/>
        </w:rPr>
        <w:tab/>
      </w:r>
      <w:r>
        <w:rPr>
          <w:b/>
        </w:rPr>
        <w:tab/>
      </w:r>
      <m:oMath>
        <m:sSub>
          <m:sSubPr>
            <m:ctrlPr>
              <w:rPr>
                <w:rFonts w:ascii="Cambria Math" w:hAnsi="Cambria Math"/>
              </w:rPr>
            </m:ctrlPr>
          </m:sSubPr>
          <m:e>
            <m:r>
              <m:rPr>
                <m:sty m:val="p"/>
              </m:rPr>
              <w:rPr>
                <w:rFonts w:ascii="Cambria Math" w:hAnsi="Cambria Math"/>
              </w:rPr>
              <m:t>∆</m:t>
            </m:r>
            <m:sSup>
              <m:sSupPr>
                <m:ctrlPr>
                  <w:rPr>
                    <w:rFonts w:ascii="Cambria Math" w:hAnsi="Cambria Math"/>
                  </w:rPr>
                </m:ctrlPr>
              </m:sSupPr>
              <m:e>
                <m:r>
                  <m:rPr>
                    <m:sty m:val="p"/>
                  </m:rPr>
                  <w:rPr>
                    <w:rFonts w:ascii="Cambria Math" w:hAnsi="Cambria Math"/>
                  </w:rPr>
                  <m:t>H</m:t>
                </m:r>
              </m:e>
              <m:sup>
                <m:r>
                  <w:rPr>
                    <w:rFonts w:ascii="Cambria Math" w:hAnsi="Cambria Math"/>
                  </w:rPr>
                  <m:t>0</m:t>
                </m:r>
              </m:sup>
            </m:sSup>
          </m:e>
          <m:sub>
            <m:r>
              <m:rPr>
                <m:sty m:val="p"/>
              </m:rPr>
              <w:rPr>
                <w:rFonts w:ascii="Cambria Math" w:hAnsi="Cambria Math"/>
              </w:rPr>
              <m:t>(indirekter Weg I)</m:t>
            </m:r>
          </m:sub>
        </m:sSub>
        <m:r>
          <m:rPr>
            <m:sty m:val="p"/>
          </m:rPr>
          <w:rPr>
            <w:rFonts w:ascii="Cambria Math" w:hAnsi="Cambria Math"/>
          </w:rPr>
          <m:t>=-</m:t>
        </m:r>
        <m:f>
          <m:fPr>
            <m:ctrlPr>
              <w:rPr>
                <w:rFonts w:ascii="Cambria Math" w:hAnsi="Cambria Math"/>
              </w:rPr>
            </m:ctrlPr>
          </m:fPr>
          <m:num>
            <m:r>
              <m:rPr>
                <m:sty m:val="p"/>
              </m:rPr>
              <w:rPr>
                <w:rFonts w:ascii="Cambria Math" w:hAnsi="Cambria Math"/>
              </w:rPr>
              <m:t>3991,0 J</m:t>
            </m:r>
          </m:num>
          <m:den>
            <m:r>
              <m:rPr>
                <m:sty m:val="p"/>
              </m:rPr>
              <w:rPr>
                <w:rFonts w:ascii="Cambria Math" w:hAnsi="Cambria Math"/>
              </w:rPr>
              <m:t>0,0125 mol</m:t>
            </m:r>
          </m:den>
        </m:f>
        <m:r>
          <m:rPr>
            <m:sty m:val="p"/>
          </m:rPr>
          <w:rPr>
            <w:rFonts w:ascii="Cambria Math" w:hAnsi="Cambria Math"/>
          </w:rPr>
          <m:t>=-319,3 kJ</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oMath>
    </w:p>
    <w:p w14:paraId="2881E730" w14:textId="262F6BC1" w:rsidR="00BE3DF5" w:rsidRDefault="00BE3DF5" w:rsidP="005C015E">
      <w:pPr>
        <w:tabs>
          <w:tab w:val="left" w:pos="1701"/>
          <w:tab w:val="left" w:pos="1985"/>
        </w:tabs>
        <w:ind w:left="1980" w:hanging="1980"/>
        <w:rPr>
          <w:b/>
        </w:rPr>
      </w:pPr>
      <w:r>
        <w:tab/>
      </w:r>
      <w:r>
        <w:tab/>
      </w:r>
      <w:r>
        <w:rPr>
          <w:b/>
        </w:rPr>
        <w:t>2</w:t>
      </w:r>
      <w:r w:rsidRPr="00BE3DF5">
        <w:rPr>
          <w:b/>
        </w:rPr>
        <w:t>. Reaktionsschritt:</w:t>
      </w:r>
    </w:p>
    <w:p w14:paraId="5F8EC9FC" w14:textId="5DBCA94B" w:rsidR="00BE3DF5" w:rsidRDefault="00BE3DF5" w:rsidP="00BE3DF5">
      <w:pPr>
        <w:tabs>
          <w:tab w:val="left" w:pos="1701"/>
          <w:tab w:val="left" w:pos="1985"/>
        </w:tabs>
        <w:ind w:left="1980" w:hanging="1980"/>
      </w:pPr>
      <w:r>
        <w:rPr>
          <w:b/>
        </w:rPr>
        <w:tab/>
      </w:r>
      <w:r>
        <w:rPr>
          <w:b/>
        </w:rPr>
        <w:tab/>
      </w:r>
      <m:oMath>
        <m:r>
          <m:rPr>
            <m:sty m:val="p"/>
          </m:rPr>
          <w:rPr>
            <w:rFonts w:ascii="Cambria Math" w:hAnsi="Cambria Math"/>
          </w:rPr>
          <m:t>∆T=36,5 K-35,2 K=1,3K</m:t>
        </m:r>
      </m:oMath>
    </w:p>
    <w:p w14:paraId="29B78407" w14:textId="3A8BB38A" w:rsidR="00BE3DF5" w:rsidRDefault="00BE3DF5" w:rsidP="00BE3DF5">
      <w:pPr>
        <w:tabs>
          <w:tab w:val="left" w:pos="1701"/>
          <w:tab w:val="left" w:pos="1985"/>
        </w:tabs>
        <w:ind w:left="1980" w:hanging="1980"/>
      </w:pPr>
      <w:r>
        <w:tab/>
      </w:r>
      <w:r>
        <w:tab/>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(indirekter Weg II)</m:t>
            </m:r>
          </m:sub>
        </m:sSub>
        <m:r>
          <m:rPr>
            <m:sty m:val="p"/>
          </m:rPr>
          <w:rPr>
            <w:rFonts w:ascii="Cambria Math" w:hAnsi="Cambria Math"/>
          </w:rPr>
          <m:t>=1,3 K∙4,19 J</m:t>
        </m:r>
        <m:sSup>
          <m:sSupPr>
            <m:ctrlPr>
              <w:rPr>
                <w:rFonts w:ascii="Cambria Math" w:hAnsi="Cambria Math"/>
              </w:rPr>
            </m:ctrlPr>
          </m:sSupPr>
          <m:e>
            <m:r>
              <m:rPr>
                <m:sty m:val="p"/>
              </m:rPr>
              <w:rPr>
                <w:rFonts w:ascii="Cambria Math" w:hAnsi="Cambria Math"/>
              </w:rPr>
              <m:t>g</m:t>
            </m:r>
          </m:e>
          <m:sup>
            <m:r>
              <m:rPr>
                <m:sty m:val="p"/>
              </m:rPr>
              <w:rPr>
                <w:rFonts w:ascii="Cambria Math" w:hAnsi="Cambria Math"/>
              </w:rPr>
              <m:t>-1</m:t>
            </m:r>
          </m:sup>
        </m:sSup>
        <m:sSup>
          <m:sSupPr>
            <m:ctrlPr>
              <w:rPr>
                <w:rFonts w:ascii="Cambria Math" w:hAnsi="Cambria Math"/>
              </w:rPr>
            </m:ctrlPr>
          </m:sSupPr>
          <m:e>
            <m:r>
              <m:rPr>
                <m:sty m:val="p"/>
              </m:rPr>
              <w:rPr>
                <w:rFonts w:ascii="Cambria Math" w:hAnsi="Cambria Math"/>
              </w:rPr>
              <m:t>K</m:t>
            </m:r>
          </m:e>
          <m:sup>
            <m:r>
              <m:rPr>
                <m:sty m:val="p"/>
              </m:rPr>
              <w:rPr>
                <w:rFonts w:ascii="Cambria Math" w:hAnsi="Cambria Math"/>
              </w:rPr>
              <m:t>-1</m:t>
            </m:r>
          </m:sup>
        </m:sSup>
        <m:r>
          <m:rPr>
            <m:sty m:val="p"/>
          </m:rPr>
          <w:rPr>
            <w:rFonts w:ascii="Cambria Math" w:hAnsi="Cambria Math"/>
          </w:rPr>
          <m:t>∙100 g=-544,7 J</m:t>
        </m:r>
      </m:oMath>
    </w:p>
    <w:p w14:paraId="1C737BA5" w14:textId="0084BFAB" w:rsidR="00D752FA" w:rsidRDefault="00D752FA" w:rsidP="00BE3DF5">
      <w:pPr>
        <w:tabs>
          <w:tab w:val="left" w:pos="1701"/>
          <w:tab w:val="left" w:pos="1985"/>
        </w:tabs>
        <w:ind w:left="1980" w:hanging="1980"/>
      </w:pPr>
      <w:r>
        <w:lastRenderedPageBreak/>
        <w:tab/>
      </w:r>
      <w:r>
        <w:tab/>
        <w:t>Hier wird mit der Stoffmenge der Salzsäure gerechnet, da von dieser Re</w:t>
      </w:r>
      <w:r>
        <w:t>a</w:t>
      </w:r>
      <w:r>
        <w:t>genz die Stoffmenge leicht bestimmt werden kann:</w:t>
      </w:r>
    </w:p>
    <w:p w14:paraId="5EB929C8" w14:textId="2DA50EEE" w:rsidR="00D752FA" w:rsidRDefault="00D752FA" w:rsidP="00BE3DF5">
      <w:pPr>
        <w:tabs>
          <w:tab w:val="left" w:pos="1701"/>
          <w:tab w:val="left" w:pos="1985"/>
        </w:tabs>
        <w:ind w:left="1980" w:hanging="1980"/>
      </w:pPr>
      <w:r>
        <w:tab/>
      </w:r>
      <w:r>
        <w:tab/>
      </w:r>
      <m:oMath>
        <m:r>
          <m:rPr>
            <m:sty m:val="p"/>
          </m:rPr>
          <w:rPr>
            <w:rFonts w:ascii="Cambria Math" w:hAnsi="Cambria Math"/>
          </w:rPr>
          <m:t>n=c</m:t>
        </m:r>
        <m:d>
          <m:dPr>
            <m:ctrlPr>
              <w:rPr>
                <w:rFonts w:ascii="Cambria Math" w:hAnsi="Cambria Math"/>
              </w:rPr>
            </m:ctrlPr>
          </m:dPr>
          <m:e>
            <m:r>
              <m:rPr>
                <m:sty m:val="p"/>
              </m:rPr>
              <w:rPr>
                <w:rFonts w:ascii="Cambria Math" w:hAnsi="Cambria Math"/>
              </w:rPr>
              <m:t>HCl</m:t>
            </m:r>
          </m:e>
        </m:d>
        <m:r>
          <m:rPr>
            <m:sty m:val="p"/>
          </m:rPr>
          <w:rPr>
            <w:rFonts w:ascii="Cambria Math" w:hAnsi="Cambria Math"/>
          </w:rPr>
          <m:t>∙V</m:t>
        </m:r>
        <m:d>
          <m:dPr>
            <m:ctrlPr>
              <w:rPr>
                <w:rFonts w:ascii="Cambria Math" w:hAnsi="Cambria Math"/>
              </w:rPr>
            </m:ctrlPr>
          </m:dPr>
          <m:e>
            <m:r>
              <m:rPr>
                <m:sty m:val="p"/>
              </m:rPr>
              <w:rPr>
                <w:rFonts w:ascii="Cambria Math" w:hAnsi="Cambria Math"/>
              </w:rPr>
              <m:t>HCl</m:t>
            </m:r>
          </m:e>
        </m:d>
        <m:r>
          <m:rPr>
            <m:sty m:val="p"/>
          </m:rPr>
          <w:rPr>
            <w:rFonts w:ascii="Cambria Math" w:hAnsi="Cambria Math"/>
          </w:rPr>
          <m:t>=2 mol</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m:rPr>
            <m:sty m:val="p"/>
          </m:rPr>
          <w:rPr>
            <w:rFonts w:ascii="Cambria Math" w:hAnsi="Cambria Math"/>
          </w:rPr>
          <m:t>∙0,025 L=0,05 mol</m:t>
        </m:r>
      </m:oMath>
    </w:p>
    <w:p w14:paraId="303A78F5" w14:textId="69ED4E30" w:rsidR="00D752FA" w:rsidRDefault="00D752FA" w:rsidP="00BE3DF5">
      <w:pPr>
        <w:tabs>
          <w:tab w:val="left" w:pos="1701"/>
          <w:tab w:val="left" w:pos="1985"/>
        </w:tabs>
        <w:ind w:left="1980" w:hanging="1980"/>
      </w:pPr>
      <w:r>
        <w:tab/>
      </w:r>
      <w:r>
        <w:tab/>
        <w:t xml:space="preserve">Daraus ergibt sich folgende </w:t>
      </w:r>
      <w:r w:rsidR="00444B5C">
        <w:t>molare Enthalpie</w:t>
      </w:r>
      <w:r>
        <w:t>:</w:t>
      </w:r>
    </w:p>
    <w:p w14:paraId="20810CED" w14:textId="4074E93F" w:rsidR="00D752FA" w:rsidRDefault="00D752FA" w:rsidP="00BE3DF5">
      <w:pPr>
        <w:tabs>
          <w:tab w:val="left" w:pos="1701"/>
          <w:tab w:val="left" w:pos="1985"/>
        </w:tabs>
        <w:ind w:left="1980" w:hanging="1980"/>
      </w:pPr>
      <w:r>
        <w:tab/>
      </w:r>
      <w:r>
        <w:tab/>
      </w:r>
      <m:oMath>
        <m:sSub>
          <m:sSubPr>
            <m:ctrlPr>
              <w:rPr>
                <w:rFonts w:ascii="Cambria Math" w:hAnsi="Cambria Math"/>
              </w:rPr>
            </m:ctrlPr>
          </m:sSubPr>
          <m:e>
            <m:r>
              <m:rPr>
                <m:sty m:val="p"/>
              </m:rPr>
              <w:rPr>
                <w:rFonts w:ascii="Cambria Math" w:hAnsi="Cambria Math"/>
              </w:rPr>
              <m:t>∆</m:t>
            </m:r>
            <m:sSup>
              <m:sSupPr>
                <m:ctrlPr>
                  <w:rPr>
                    <w:rFonts w:ascii="Cambria Math" w:hAnsi="Cambria Math"/>
                  </w:rPr>
                </m:ctrlPr>
              </m:sSupPr>
              <m:e>
                <m:r>
                  <m:rPr>
                    <m:sty m:val="p"/>
                  </m:rPr>
                  <w:rPr>
                    <w:rFonts w:ascii="Cambria Math" w:hAnsi="Cambria Math"/>
                  </w:rPr>
                  <m:t>H</m:t>
                </m:r>
              </m:e>
              <m:sup>
                <m:r>
                  <w:rPr>
                    <w:rFonts w:ascii="Cambria Math" w:hAnsi="Cambria Math"/>
                  </w:rPr>
                  <m:t>0</m:t>
                </m:r>
              </m:sup>
            </m:sSup>
          </m:e>
          <m:sub>
            <m:r>
              <m:rPr>
                <m:sty m:val="p"/>
              </m:rPr>
              <w:rPr>
                <w:rFonts w:ascii="Cambria Math" w:hAnsi="Cambria Math"/>
              </w:rPr>
              <m:t>(indirekter Weg II)</m:t>
            </m:r>
          </m:sub>
        </m:sSub>
        <m:r>
          <m:rPr>
            <m:sty m:val="p"/>
          </m:rPr>
          <w:rPr>
            <w:rFonts w:ascii="Cambria Math" w:hAnsi="Cambria Math"/>
          </w:rPr>
          <m:t>=-</m:t>
        </m:r>
        <m:f>
          <m:fPr>
            <m:ctrlPr>
              <w:rPr>
                <w:rFonts w:ascii="Cambria Math" w:hAnsi="Cambria Math"/>
              </w:rPr>
            </m:ctrlPr>
          </m:fPr>
          <m:num>
            <m:r>
              <m:rPr>
                <m:sty m:val="p"/>
              </m:rPr>
              <w:rPr>
                <w:rFonts w:ascii="Cambria Math" w:hAnsi="Cambria Math"/>
              </w:rPr>
              <m:t>544,7 J</m:t>
            </m:r>
          </m:num>
          <m:den>
            <m:r>
              <m:rPr>
                <m:sty m:val="p"/>
              </m:rPr>
              <w:rPr>
                <w:rFonts w:ascii="Cambria Math" w:hAnsi="Cambria Math"/>
              </w:rPr>
              <m:t>0,05mol</m:t>
            </m:r>
          </m:den>
        </m:f>
        <m:r>
          <m:rPr>
            <m:sty m:val="p"/>
          </m:rPr>
          <w:rPr>
            <w:rFonts w:ascii="Cambria Math" w:hAnsi="Cambria Math"/>
          </w:rPr>
          <m:t>=-10,9 kJ</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oMath>
    </w:p>
    <w:p w14:paraId="353181E9" w14:textId="0796950D" w:rsidR="00D752FA" w:rsidRDefault="00D752FA" w:rsidP="00BE3DF5">
      <w:pPr>
        <w:tabs>
          <w:tab w:val="left" w:pos="1701"/>
          <w:tab w:val="left" w:pos="1985"/>
        </w:tabs>
        <w:ind w:left="1980" w:hanging="1980"/>
      </w:pPr>
      <w:r>
        <w:tab/>
      </w:r>
      <w:r>
        <w:tab/>
        <w:t xml:space="preserve">Vergleicht man nun die Wärmemengen des direkten und indirekten Weges, als auch die </w:t>
      </w:r>
      <w:r w:rsidR="00444B5C">
        <w:t>molare Enthalpie</w:t>
      </w:r>
      <w:r>
        <w:t xml:space="preserve"> kommt man zu folgenden Ergebnissen:</w:t>
      </w:r>
    </w:p>
    <w:p w14:paraId="66D74870" w14:textId="4EB38A87" w:rsidR="00D752FA" w:rsidRDefault="00D752FA" w:rsidP="00BE3DF5">
      <w:pPr>
        <w:tabs>
          <w:tab w:val="left" w:pos="1701"/>
          <w:tab w:val="left" w:pos="1985"/>
        </w:tabs>
        <w:ind w:left="1980" w:hanging="1980"/>
      </w:pPr>
      <w:r>
        <w:tab/>
      </w:r>
      <w:r>
        <w:tab/>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(direkter Weg)</m:t>
            </m:r>
          </m:sub>
        </m:sSub>
        <m:r>
          <m:rPr>
            <m:sty m:val="p"/>
          </m:rPr>
          <w:rPr>
            <w:rFonts w:ascii="Cambria Math" w:hAnsi="Cambria Math"/>
          </w:rPr>
          <m:t>=-4273,8 J=-4,3 kJ</m:t>
        </m:r>
      </m:oMath>
    </w:p>
    <w:p w14:paraId="77C5524D" w14:textId="7C77401E" w:rsidR="00D752FA" w:rsidRDefault="00D752FA" w:rsidP="00BE3DF5">
      <w:pPr>
        <w:tabs>
          <w:tab w:val="left" w:pos="1701"/>
          <w:tab w:val="left" w:pos="1985"/>
        </w:tabs>
        <w:ind w:left="1980" w:hanging="1980"/>
      </w:pPr>
      <w:r>
        <w:tab/>
      </w:r>
      <w:r>
        <w:tab/>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(indirekter Weg gesamt)</m:t>
            </m:r>
          </m:sub>
        </m:sSub>
        <m:r>
          <m:rPr>
            <m:sty m:val="p"/>
          </m:rPr>
          <w:rPr>
            <w:rFonts w:ascii="Cambria Math" w:hAnsi="Cambria Math"/>
          </w:rPr>
          <m:t>=-3991,0-544,7 J=-4535,7=-4,5 kJ</m:t>
        </m:r>
      </m:oMath>
    </w:p>
    <w:p w14:paraId="23FB425A" w14:textId="4EB89A2D" w:rsidR="009A336E" w:rsidRDefault="009A336E" w:rsidP="00BE3DF5">
      <w:pPr>
        <w:tabs>
          <w:tab w:val="left" w:pos="1701"/>
          <w:tab w:val="left" w:pos="1985"/>
        </w:tabs>
        <w:ind w:left="1980" w:hanging="1980"/>
      </w:pPr>
      <w:r>
        <w:tab/>
      </w:r>
      <w:r>
        <w:tab/>
      </w:r>
      <m:oMath>
        <m:sSub>
          <m:sSubPr>
            <m:ctrlPr>
              <w:rPr>
                <w:rFonts w:ascii="Cambria Math" w:hAnsi="Cambria Math"/>
              </w:rPr>
            </m:ctrlPr>
          </m:sSubPr>
          <m:e>
            <m:r>
              <m:rPr>
                <m:sty m:val="p"/>
              </m:rPr>
              <w:rPr>
                <w:rFonts w:ascii="Cambria Math" w:hAnsi="Cambria Math"/>
              </w:rPr>
              <m:t>∆</m:t>
            </m:r>
            <m:sSup>
              <m:sSupPr>
                <m:ctrlPr>
                  <w:rPr>
                    <w:rFonts w:ascii="Cambria Math" w:hAnsi="Cambria Math"/>
                  </w:rPr>
                </m:ctrlPr>
              </m:sSupPr>
              <m:e>
                <m:r>
                  <m:rPr>
                    <m:sty m:val="p"/>
                  </m:rPr>
                  <w:rPr>
                    <w:rFonts w:ascii="Cambria Math" w:hAnsi="Cambria Math"/>
                  </w:rPr>
                  <m:t>H</m:t>
                </m:r>
              </m:e>
              <m:sup>
                <m:r>
                  <w:rPr>
                    <w:rFonts w:ascii="Cambria Math" w:hAnsi="Cambria Math"/>
                  </w:rPr>
                  <m:t>0</m:t>
                </m:r>
              </m:sup>
            </m:sSup>
          </m:e>
          <m:sub>
            <m:r>
              <m:rPr>
                <m:sty m:val="p"/>
              </m:rPr>
              <w:rPr>
                <w:rFonts w:ascii="Cambria Math" w:hAnsi="Cambria Math"/>
              </w:rPr>
              <m:t>(direkter Weg)</m:t>
            </m:r>
          </m:sub>
        </m:sSub>
        <m:r>
          <m:rPr>
            <m:sty m:val="p"/>
          </m:rPr>
          <w:rPr>
            <w:rFonts w:ascii="Cambria Math" w:hAnsi="Cambria Math"/>
          </w:rPr>
          <m:t>=-341,9 kJ</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oMath>
    </w:p>
    <w:p w14:paraId="3EDCB6F7" w14:textId="7C837881" w:rsidR="009A336E" w:rsidRPr="009A336E" w:rsidRDefault="00916319" w:rsidP="00BE3DF5">
      <w:pPr>
        <w:tabs>
          <w:tab w:val="left" w:pos="1701"/>
          <w:tab w:val="left" w:pos="1985"/>
        </w:tabs>
        <w:ind w:left="1980" w:hanging="1980"/>
      </w:pPr>
      <m:oMathPara>
        <m:oMathParaPr>
          <m:jc m:val="left"/>
        </m:oMathParaPr>
        <m:oMath>
          <m:sSub>
            <m:sSubPr>
              <m:ctrlPr>
                <w:rPr>
                  <w:rFonts w:ascii="Cambria Math" w:hAnsi="Cambria Math"/>
                </w:rPr>
              </m:ctrlPr>
            </m:sSubPr>
            <m:e>
              <m:r>
                <m:rPr>
                  <m:sty m:val="p"/>
                </m:rPr>
                <w:rPr>
                  <w:rFonts w:ascii="Cambria Math" w:hAnsi="Cambria Math"/>
                </w:rPr>
                <m:t>∆</m:t>
              </m:r>
              <m:sSup>
                <m:sSupPr>
                  <m:ctrlPr>
                    <w:rPr>
                      <w:rFonts w:ascii="Cambria Math" w:hAnsi="Cambria Math"/>
                    </w:rPr>
                  </m:ctrlPr>
                </m:sSupPr>
                <m:e>
                  <m:r>
                    <m:rPr>
                      <m:sty m:val="p"/>
                    </m:rPr>
                    <w:rPr>
                      <w:rFonts w:ascii="Cambria Math" w:hAnsi="Cambria Math"/>
                    </w:rPr>
                    <m:t>H</m:t>
                  </m:r>
                </m:e>
                <m:sup>
                  <m:r>
                    <w:rPr>
                      <w:rFonts w:ascii="Cambria Math" w:hAnsi="Cambria Math"/>
                    </w:rPr>
                    <m:t>0</m:t>
                  </m:r>
                </m:sup>
              </m:sSup>
            </m:e>
            <m:sub>
              <m:r>
                <m:rPr>
                  <m:sty m:val="p"/>
                </m:rPr>
                <w:rPr>
                  <w:rFonts w:ascii="Cambria Math" w:hAnsi="Cambria Math"/>
                </w:rPr>
                <m:t>(indirekter Weg gesamt)</m:t>
              </m:r>
            </m:sub>
          </m:sSub>
          <m:r>
            <m:rPr>
              <m:sty m:val="p"/>
            </m:rPr>
            <w:rPr>
              <w:rFonts w:ascii="Cambria Math" w:hAnsi="Cambria Math"/>
            </w:rPr>
            <m:t>=-319,3 kJ</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r>
            <m:rPr>
              <m:sty m:val="p"/>
            </m:rPr>
            <w:rPr>
              <w:rFonts w:ascii="Cambria Math" w:hAnsi="Cambria Math"/>
            </w:rPr>
            <m:t>-10,9 kJ</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r>
            <w:rPr>
              <w:rFonts w:ascii="Cambria Math" w:hAnsi="Cambria Math"/>
            </w:rPr>
            <m:t>=-330,2 kJ</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oMath>
      </m:oMathPara>
    </w:p>
    <w:p w14:paraId="4A7DD269" w14:textId="32274E47" w:rsidR="005C015E" w:rsidRPr="00AF53F4" w:rsidRDefault="009A336E" w:rsidP="00444B5C">
      <w:pPr>
        <w:tabs>
          <w:tab w:val="left" w:pos="1701"/>
          <w:tab w:val="left" w:pos="1985"/>
        </w:tabs>
        <w:ind w:left="1980" w:hanging="1980"/>
      </w:pPr>
      <w:r>
        <w:tab/>
      </w:r>
      <w:r>
        <w:tab/>
        <w:t>Mit diesem Experiment hat man den Satz von Hess bewiesen, da die Werte sehr dicht beieinander sind. Der Fehler kann durch die oben bereits g</w:t>
      </w:r>
      <w:r>
        <w:t>e</w:t>
      </w:r>
      <w:r>
        <w:t>nannten Fehler entstanden sein.</w:t>
      </w:r>
    </w:p>
    <w:p w14:paraId="3A8EF5F0" w14:textId="1F5BE11C" w:rsidR="00BB178F" w:rsidRDefault="00BB178F" w:rsidP="00BB178F">
      <w:pPr>
        <w:tabs>
          <w:tab w:val="left" w:pos="1701"/>
          <w:tab w:val="left" w:pos="1985"/>
        </w:tabs>
        <w:spacing w:after="0"/>
        <w:ind w:left="1980" w:hanging="1980"/>
      </w:pPr>
      <w:r>
        <w:t>Entsor</w:t>
      </w:r>
      <w:r w:rsidR="008D285A">
        <w:t>gung:</w:t>
      </w:r>
      <w:r w:rsidR="008D285A">
        <w:tab/>
      </w:r>
      <w:r w:rsidR="008D285A">
        <w:tab/>
      </w:r>
      <w:r w:rsidR="009A336E">
        <w:t>Die Lösungen werden in den Säure-Base-Behälter gegeben.</w:t>
      </w:r>
    </w:p>
    <w:p w14:paraId="6A93C8CE" w14:textId="5070E843" w:rsidR="00BB178F" w:rsidRDefault="00BB178F" w:rsidP="00BB178F">
      <w:pPr>
        <w:tabs>
          <w:tab w:val="left" w:pos="1701"/>
          <w:tab w:val="left" w:pos="1985"/>
        </w:tabs>
        <w:spacing w:after="0"/>
        <w:ind w:left="1980" w:hanging="1980"/>
        <w:rPr>
          <w:rFonts w:eastAsiaTheme="minorEastAsia"/>
        </w:rPr>
      </w:pPr>
    </w:p>
    <w:p w14:paraId="67059864" w14:textId="5AD4DA92" w:rsidR="00BB178F" w:rsidRDefault="00BB178F" w:rsidP="00BB178F">
      <w:pPr>
        <w:tabs>
          <w:tab w:val="left" w:pos="1701"/>
          <w:tab w:val="left" w:pos="1985"/>
        </w:tabs>
        <w:ind w:left="1980" w:hanging="1980"/>
      </w:pPr>
      <w:r>
        <w:t>Literatur:</w:t>
      </w:r>
      <w:r>
        <w:tab/>
      </w:r>
      <w:r>
        <w:tab/>
      </w:r>
      <w:r w:rsidR="00444B5C">
        <w:t xml:space="preserve">A. </w:t>
      </w:r>
      <w:proofErr w:type="spellStart"/>
      <w:r w:rsidR="00444B5C" w:rsidRPr="00444B5C">
        <w:t>Poenitz</w:t>
      </w:r>
      <w:proofErr w:type="spellEnd"/>
      <w:r w:rsidR="00444B5C">
        <w:t>, http://www.poenitz-</w:t>
      </w:r>
      <w:r w:rsidR="00444B5C" w:rsidRPr="00444B5C">
        <w:t>net.de/Chemie/3.Physikalische%20Chemie/3.3.L.Waermesatz%20von%20Hess.pdf</w:t>
      </w:r>
      <w:r w:rsidR="00444B5C">
        <w:t>, 12.08.2013, 21:26 Uhr.</w:t>
      </w:r>
    </w:p>
    <w:p w14:paraId="1631E0DB" w14:textId="724D87D9" w:rsidR="00A243D4" w:rsidRDefault="00A243D4" w:rsidP="00BB178F">
      <w:pPr>
        <w:tabs>
          <w:tab w:val="left" w:pos="1701"/>
          <w:tab w:val="left" w:pos="1985"/>
        </w:tabs>
        <w:ind w:left="1980" w:hanging="1980"/>
      </w:pPr>
      <w:r>
        <w:rPr>
          <w:noProof/>
          <w:lang w:eastAsia="zh-TW"/>
        </w:rPr>
        <mc:AlternateContent>
          <mc:Choice Requires="wps">
            <w:drawing>
              <wp:inline distT="0" distB="0" distL="0" distR="0" wp14:anchorId="23618925" wp14:editId="6FD706E9">
                <wp:extent cx="5760720" cy="1038225"/>
                <wp:effectExtent l="0" t="0" r="11430" b="28575"/>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382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8B1FBE" w14:textId="77777777" w:rsidR="00A243D4" w:rsidRPr="008D285A" w:rsidRDefault="00A243D4" w:rsidP="00A243D4">
                            <w:pPr>
                              <w:rPr>
                                <w:color w:val="auto"/>
                              </w:rPr>
                            </w:pPr>
                            <w:r>
                              <w:rPr>
                                <w:color w:val="auto"/>
                              </w:rPr>
                              <w:t xml:space="preserve">Bei diesem Versuch ist darauf zu achten, dass durch den Wasserstoff keine Gefahr entsteht. Es sollte deshalb ggf. unter dem Abzug gearbeitet werden. Dieses Experiment kann genutzt werden, um den Satz von Hess zu erarbeiten oder diesen zu Überprüfen. Er liefert mit dem verwendeten Aufbau gute Ergebnisse. </w:t>
                            </w:r>
                          </w:p>
                        </w:txbxContent>
                      </wps:txbx>
                      <wps:bodyPr rot="0" vert="horz" wrap="square" lIns="91440" tIns="45720" rIns="91440" bIns="45720" anchor="t" anchorCtr="0" upright="1">
                        <a:noAutofit/>
                      </wps:bodyPr>
                    </wps:wsp>
                  </a:graphicData>
                </a:graphic>
              </wp:inline>
            </w:drawing>
          </mc:Choice>
          <mc:Fallback>
            <w:pict>
              <v:shape id="_x0000_s1032" type="#_x0000_t202" style="width:453.6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" fillcolor="white [3201]" strokecolor="#c0504d [3205]" strokeweight="1pt">
                <v:stroke dashstyle="dash"/>
                <v:shadow color="#868686"/>
                <v:textbox>
                  <w:txbxContent>
                    <w:p w14:paraId="168B1FBE" w14:textId="77777777" w:rsidR="00A243D4" w:rsidRPr="008D285A" w:rsidRDefault="00A243D4" w:rsidP="00A243D4">
                      <w:pPr>
                        <w:rPr>
                          <w:color w:val="auto"/>
                        </w:rPr>
                      </w:pPr>
                      <w:r>
                        <w:rPr>
                          <w:color w:val="auto"/>
                        </w:rPr>
                        <w:t xml:space="preserve">Bei diesem Versuch ist darauf zu achten, dass durch den Wasserstoff keine Gefahr entsteht. Es sollte deshalb ggf. unter dem Abzug gearbeitet werden. Dieses Experiment kann genutzt werden, um den Satz von Hess zu erarbeiten oder diesen zu Überprüfen. Er liefert mit dem verwendeten Aufbau gute Ergebnisse. </w:t>
                      </w:r>
                    </w:p>
                  </w:txbxContent>
                </v:textbox>
                <w10:anchorlock/>
              </v:shape>
            </w:pict>
          </mc:Fallback>
        </mc:AlternateContent>
      </w:r>
    </w:p>
    <w:bookmarkStart w:id="8" w:name="_Toc364107093"/>
    <w:p w14:paraId="17B835C1" w14:textId="4EBBAC18" w:rsidR="009A336E" w:rsidRDefault="009B5446" w:rsidP="009A336E">
      <w:pPr>
        <w:pStyle w:val="berschrift2"/>
        <w:numPr>
          <w:ilvl w:val="1"/>
          <w:numId w:val="1"/>
        </w:numPr>
      </w:pPr>
      <w:r>
        <w:rPr>
          <w:noProof/>
          <w:lang w:eastAsia="zh-TW"/>
        </w:rPr>
        <w:lastRenderedPageBreak/>
        <mc:AlternateContent>
          <mc:Choice Requires="wps">
            <w:drawing>
              <wp:anchor distT="0" distB="0" distL="114300" distR="114300" simplePos="0" relativeHeight="251808768" behindDoc="0" locked="0" layoutInCell="1" allowOverlap="1" wp14:anchorId="0E620EB5" wp14:editId="213875E8">
                <wp:simplePos x="0" y="0"/>
                <wp:positionH relativeFrom="column">
                  <wp:posOffset>-4445</wp:posOffset>
                </wp:positionH>
                <wp:positionV relativeFrom="paragraph">
                  <wp:posOffset>664845</wp:posOffset>
                </wp:positionV>
                <wp:extent cx="5873115" cy="2590800"/>
                <wp:effectExtent l="0" t="0" r="13335" b="19050"/>
                <wp:wrapSquare wrapText="bothSides"/>
                <wp:docPr id="73" name="Textfeld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5908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2E6700" w14:textId="46F964B2" w:rsidR="00FD41E3" w:rsidRPr="00444B5C" w:rsidRDefault="00FD41E3" w:rsidP="009A336E">
                            <w:pPr>
                              <w:rPr>
                                <w:color w:val="auto"/>
                              </w:rPr>
                            </w:pPr>
                            <w:r w:rsidRPr="00444B5C">
                              <w:rPr>
                                <w:color w:val="auto"/>
                              </w:rPr>
                              <w:t xml:space="preserve">Bei diesem Experiment soll gezeigt werden, dass nicht nur die Enthalpie die treibende Kraft bei chemischen Reaktionen ist, sondern die Entropie auch als eben diese wirken kann. Es werden die Feststoffe Bariumhydroxid und </w:t>
                            </w:r>
                            <w:proofErr w:type="spellStart"/>
                            <w:r w:rsidRPr="00444B5C">
                              <w:rPr>
                                <w:color w:val="auto"/>
                              </w:rPr>
                              <w:t>Ammoniumthiocyanat</w:t>
                            </w:r>
                            <w:proofErr w:type="spellEnd"/>
                            <w:r w:rsidRPr="00444B5C">
                              <w:rPr>
                                <w:color w:val="auto"/>
                              </w:rPr>
                              <w:t>, bei deren Reaktion der Umgebung Wärme entzogen wird und sich ein neues Stoffgemisch bildet. Als Vorwissen sollten die Prinz</w:t>
                            </w:r>
                            <w:r w:rsidRPr="00444B5C">
                              <w:rPr>
                                <w:color w:val="auto"/>
                              </w:rPr>
                              <w:t>i</w:t>
                            </w:r>
                            <w:r w:rsidRPr="00444B5C">
                              <w:rPr>
                                <w:color w:val="auto"/>
                              </w:rPr>
                              <w:t>pien der endothermen und exothermen Reaktion bekannt sein und wie aus der Reaktionswä</w:t>
                            </w:r>
                            <w:r w:rsidRPr="00444B5C">
                              <w:rPr>
                                <w:color w:val="auto"/>
                              </w:rPr>
                              <w:t>r</w:t>
                            </w:r>
                            <w:r w:rsidRPr="00444B5C">
                              <w:rPr>
                                <w:color w:val="auto"/>
                              </w:rPr>
                              <w:t>me die Enthalpie berechnet werden kann. Außerdem soll anhand der Enthalpie bestimmt we</w:t>
                            </w:r>
                            <w:r w:rsidRPr="00444B5C">
                              <w:rPr>
                                <w:color w:val="auto"/>
                              </w:rPr>
                              <w:t>r</w:t>
                            </w:r>
                            <w:r w:rsidRPr="00444B5C">
                              <w:rPr>
                                <w:color w:val="auto"/>
                              </w:rPr>
                              <w:t>den können, ob eine Reaktion endotherm oder exotherm ist. Außerdem sollte das Phänomen des Kristallwassers bekannt sein, damit die Reaktion von Bariumhydroxid-</w:t>
                            </w:r>
                            <w:proofErr w:type="spellStart"/>
                            <w:r w:rsidRPr="00444B5C">
                              <w:rPr>
                                <w:color w:val="auto"/>
                              </w:rPr>
                              <w:t>Octahydrat</w:t>
                            </w:r>
                            <w:proofErr w:type="spellEnd"/>
                            <w:r w:rsidRPr="00444B5C">
                              <w:rPr>
                                <w:color w:val="auto"/>
                              </w:rPr>
                              <w:t xml:space="preserve"> gedeutet werden kann. Der Begriff der Entropie sollte auf jeden Fall schon phänomenologis</w:t>
                            </w:r>
                            <w:r w:rsidR="00444B5C">
                              <w:rPr>
                                <w:color w:val="auto"/>
                              </w:rPr>
                              <w:t>ch bekannt sein, als Unordnung, d</w:t>
                            </w:r>
                            <w:r w:rsidRPr="00444B5C">
                              <w:rPr>
                                <w:color w:val="auto"/>
                              </w:rPr>
                              <w:t>a er benötigt wird um die Gibbs-Helmholtz-Gleichung zu verstehen.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3" o:spid="_x0000_s1033" type="#_x0000_t202" style="position:absolute;left:0;text-align:left;margin-left:-.35pt;margin-top:52.35pt;width:462.45pt;height:20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" fillcolor="white [3201]" strokecolor="#4bacc6 [3208]" strokeweight="1pt">
                <v:stroke dashstyle="dash"/>
                <v:shadow color="#868686"/>
                <v:textbox>
                  <w:txbxContent>
                    <w:p w14:paraId="632E6700" w14:textId="46F964B2" w:rsidR="00FD41E3" w:rsidRPr="00444B5C" w:rsidRDefault="00FD41E3" w:rsidP="009A336E">
                      <w:pPr>
                        <w:rPr>
                          <w:color w:val="auto"/>
                        </w:rPr>
                      </w:pPr>
                      <w:r w:rsidRPr="00444B5C">
                        <w:rPr>
                          <w:color w:val="auto"/>
                        </w:rPr>
                        <w:t xml:space="preserve">Bei diesem Experiment soll gezeigt werden, dass nicht nur die Enthalpie die treibende Kraft bei chemischen Reaktionen ist, sondern die Entropie auch als eben diese wirken kann. Es werden die Feststoffe Bariumhydroxid und </w:t>
                      </w:r>
                      <w:proofErr w:type="spellStart"/>
                      <w:r w:rsidRPr="00444B5C">
                        <w:rPr>
                          <w:color w:val="auto"/>
                        </w:rPr>
                        <w:t>Ammoniumthiocyanat</w:t>
                      </w:r>
                      <w:proofErr w:type="spellEnd"/>
                      <w:r w:rsidRPr="00444B5C">
                        <w:rPr>
                          <w:color w:val="auto"/>
                        </w:rPr>
                        <w:t>, bei deren Reaktion der Umgebung Wärme entzogen wird und sich ein neues Stoffgemisch bildet. Als Vorwissen sollten die Prinz</w:t>
                      </w:r>
                      <w:r w:rsidRPr="00444B5C">
                        <w:rPr>
                          <w:color w:val="auto"/>
                        </w:rPr>
                        <w:t>i</w:t>
                      </w:r>
                      <w:r w:rsidRPr="00444B5C">
                        <w:rPr>
                          <w:color w:val="auto"/>
                        </w:rPr>
                        <w:t>pien der endothermen und exothermen Reaktion bekannt sein und wie aus der Reaktionswä</w:t>
                      </w:r>
                      <w:r w:rsidRPr="00444B5C">
                        <w:rPr>
                          <w:color w:val="auto"/>
                        </w:rPr>
                        <w:t>r</w:t>
                      </w:r>
                      <w:r w:rsidRPr="00444B5C">
                        <w:rPr>
                          <w:color w:val="auto"/>
                        </w:rPr>
                        <w:t>me die Enthalpie berechnet werden kann. Außerdem soll anhand der Enthalpie bestimmt we</w:t>
                      </w:r>
                      <w:r w:rsidRPr="00444B5C">
                        <w:rPr>
                          <w:color w:val="auto"/>
                        </w:rPr>
                        <w:t>r</w:t>
                      </w:r>
                      <w:r w:rsidRPr="00444B5C">
                        <w:rPr>
                          <w:color w:val="auto"/>
                        </w:rPr>
                        <w:t>den können, ob eine Reaktion endotherm oder exotherm ist. Außerdem sollte das Phänomen des Kristallwassers bekannt sein, damit die Reaktion von Bariumhydroxid-</w:t>
                      </w:r>
                      <w:proofErr w:type="spellStart"/>
                      <w:r w:rsidRPr="00444B5C">
                        <w:rPr>
                          <w:color w:val="auto"/>
                        </w:rPr>
                        <w:t>Octahydrat</w:t>
                      </w:r>
                      <w:proofErr w:type="spellEnd"/>
                      <w:r w:rsidRPr="00444B5C">
                        <w:rPr>
                          <w:color w:val="auto"/>
                        </w:rPr>
                        <w:t xml:space="preserve"> gedeutet werden kann. Der Begriff der Entropie sollte auf jeden Fall schon phänomenologis</w:t>
                      </w:r>
                      <w:r w:rsidR="00444B5C">
                        <w:rPr>
                          <w:color w:val="auto"/>
                        </w:rPr>
                        <w:t>ch bekannt sein, als Unordnung, d</w:t>
                      </w:r>
                      <w:r w:rsidRPr="00444B5C">
                        <w:rPr>
                          <w:color w:val="auto"/>
                        </w:rPr>
                        <w:t>a er benötigt wird um die Gibbs-Helmholtz-Gleichung zu verstehen.</w:t>
                      </w:r>
                    </w:p>
                  </w:txbxContent>
                </v:textbox>
                <w10:wrap type="square"/>
              </v:shape>
            </w:pict>
          </mc:Fallback>
        </mc:AlternateContent>
      </w:r>
      <w:r w:rsidR="009A336E">
        <w:t xml:space="preserve">V 4 – </w:t>
      </w:r>
      <w:r w:rsidR="009B5204">
        <w:t>Die Entropie als treibende Kraft bei chemischen Reaktionen</w:t>
      </w:r>
      <w:bookmarkEnd w:id="8"/>
    </w:p>
    <w:p w14:paraId="18D67530" w14:textId="77777777" w:rsidR="009B5446" w:rsidRPr="009B5446" w:rsidRDefault="009B5446" w:rsidP="009B5446"/>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A336E" w:rsidRPr="009C5E28" w14:paraId="54FA2059" w14:textId="77777777" w:rsidTr="00D52E1C">
        <w:tc>
          <w:tcPr>
            <w:tcW w:w="9322" w:type="dxa"/>
            <w:gridSpan w:val="9"/>
            <w:shd w:val="clear" w:color="auto" w:fill="4F81BD"/>
            <w:vAlign w:val="center"/>
          </w:tcPr>
          <w:p w14:paraId="10F2FDAA" w14:textId="77777777" w:rsidR="009A336E" w:rsidRPr="009C5E28" w:rsidRDefault="009A336E" w:rsidP="00D52E1C">
            <w:pPr>
              <w:spacing w:after="0"/>
              <w:jc w:val="center"/>
              <w:rPr>
                <w:b/>
                <w:bCs/>
              </w:rPr>
            </w:pPr>
            <w:r w:rsidRPr="009C5E28">
              <w:rPr>
                <w:b/>
                <w:bCs/>
              </w:rPr>
              <w:t>Gefahrenstoffe</w:t>
            </w:r>
          </w:p>
        </w:tc>
      </w:tr>
      <w:tr w:rsidR="009A336E" w:rsidRPr="009C5E28" w14:paraId="23C42C80" w14:textId="77777777" w:rsidTr="00D52E1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AB7DC03" w14:textId="01251132" w:rsidR="009A336E" w:rsidRPr="009B5446" w:rsidRDefault="009B5446" w:rsidP="009B5446">
            <w:pPr>
              <w:spacing w:after="0" w:line="276" w:lineRule="auto"/>
              <w:jc w:val="center"/>
              <w:rPr>
                <w:bCs/>
              </w:rPr>
            </w:pPr>
            <m:oMathPara>
              <m:oMath>
                <m:r>
                  <m:rPr>
                    <m:sty m:val="p"/>
                  </m:rPr>
                  <w:rPr>
                    <w:rFonts w:ascii="Cambria Math" w:hAnsi="Cambria Math"/>
                  </w:rPr>
                  <m:t>Ba</m:t>
                </m:r>
                <m:sSub>
                  <m:sSubPr>
                    <m:ctrlPr>
                      <w:rPr>
                        <w:rFonts w:ascii="Cambria Math" w:hAnsi="Cambria Math"/>
                        <w:bCs/>
                      </w:rPr>
                    </m:ctrlPr>
                  </m:sSubPr>
                  <m:e>
                    <m:d>
                      <m:dPr>
                        <m:ctrlPr>
                          <w:rPr>
                            <w:rFonts w:ascii="Cambria Math" w:hAnsi="Cambria Math"/>
                            <w:bCs/>
                          </w:rPr>
                        </m:ctrlPr>
                      </m:dPr>
                      <m:e>
                        <m:r>
                          <m:rPr>
                            <m:sty m:val="p"/>
                          </m:rPr>
                          <w:rPr>
                            <w:rFonts w:ascii="Cambria Math" w:hAnsi="Cambria Math"/>
                          </w:rPr>
                          <m:t>OH</m:t>
                        </m:r>
                      </m:e>
                    </m:d>
                  </m:e>
                  <m:sub>
                    <m:r>
                      <m:rPr>
                        <m:sty m:val="p"/>
                      </m:rPr>
                      <w:rPr>
                        <w:rFonts w:ascii="Cambria Math" w:hAnsi="Cambria Math"/>
                      </w:rPr>
                      <m:t>2</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8 H</m:t>
                    </m:r>
                  </m:e>
                  <m:sub>
                    <m:r>
                      <m:rPr>
                        <m:sty m:val="p"/>
                      </m:rPr>
                      <w:rPr>
                        <w:rFonts w:ascii="Cambria Math" w:hAnsi="Cambria Math"/>
                      </w:rPr>
                      <m:t>2</m:t>
                    </m:r>
                  </m:sub>
                </m:sSub>
                <m:r>
                  <m:rPr>
                    <m:sty m:val="p"/>
                  </m:rPr>
                  <w:rPr>
                    <w:rFonts w:ascii="Cambria Math" w:hAnsi="Cambria Math"/>
                  </w:rPr>
                  <m:t>O</m:t>
                </m:r>
              </m:oMath>
            </m:oMathPara>
          </w:p>
        </w:tc>
        <w:tc>
          <w:tcPr>
            <w:tcW w:w="3177" w:type="dxa"/>
            <w:gridSpan w:val="3"/>
            <w:tcBorders>
              <w:top w:val="single" w:sz="8" w:space="0" w:color="4F81BD"/>
              <w:bottom w:val="single" w:sz="8" w:space="0" w:color="4F81BD"/>
            </w:tcBorders>
            <w:shd w:val="clear" w:color="auto" w:fill="auto"/>
            <w:vAlign w:val="center"/>
          </w:tcPr>
          <w:p w14:paraId="1A80253A" w14:textId="1EE12BFB" w:rsidR="009A336E" w:rsidRPr="00BD7AC8" w:rsidRDefault="00444B5C" w:rsidP="00D52E1C">
            <w:pPr>
              <w:spacing w:after="0"/>
              <w:jc w:val="center"/>
            </w:pPr>
            <w:r>
              <w:t>H: 332-302-314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120D625" w14:textId="5EBCA4D9" w:rsidR="009A336E" w:rsidRPr="009C5E28" w:rsidRDefault="00444B5C" w:rsidP="00D52E1C">
            <w:pPr>
              <w:spacing w:after="0"/>
              <w:jc w:val="center"/>
            </w:pPr>
            <w:r>
              <w:t>P: 280-301+330+331-305+351+338-309+310</w:t>
            </w:r>
          </w:p>
        </w:tc>
      </w:tr>
      <w:tr w:rsidR="009A336E" w:rsidRPr="009C5E28" w14:paraId="39EE8EF1" w14:textId="77777777" w:rsidTr="00D52E1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7EBE2EC" w14:textId="61E19CD6" w:rsidR="009A336E" w:rsidRPr="00BD7AC8" w:rsidRDefault="009B5446" w:rsidP="00D52E1C">
            <w:pPr>
              <w:spacing w:after="0" w:line="276" w:lineRule="auto"/>
              <w:jc w:val="center"/>
            </w:pPr>
            <w:proofErr w:type="spellStart"/>
            <w:r>
              <w:t>Ammoniumthiocyanat</w:t>
            </w:r>
            <w:proofErr w:type="spellEnd"/>
          </w:p>
        </w:tc>
        <w:tc>
          <w:tcPr>
            <w:tcW w:w="3177" w:type="dxa"/>
            <w:gridSpan w:val="3"/>
            <w:tcBorders>
              <w:top w:val="single" w:sz="8" w:space="0" w:color="4F81BD"/>
              <w:bottom w:val="single" w:sz="8" w:space="0" w:color="4F81BD"/>
            </w:tcBorders>
            <w:shd w:val="clear" w:color="auto" w:fill="auto"/>
            <w:vAlign w:val="center"/>
          </w:tcPr>
          <w:p w14:paraId="6F6D48F4" w14:textId="4E47F96C" w:rsidR="009A336E" w:rsidRPr="00BD7AC8" w:rsidRDefault="00707CDD" w:rsidP="00D52E1C">
            <w:pPr>
              <w:spacing w:after="0"/>
              <w:jc w:val="center"/>
            </w:pPr>
            <w:r>
              <w:t>H: 332-312-302-412</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E94B4F2" w14:textId="5A4F1C01" w:rsidR="009A336E" w:rsidRDefault="00707CDD" w:rsidP="00D52E1C">
            <w:pPr>
              <w:spacing w:after="0"/>
              <w:jc w:val="center"/>
            </w:pPr>
            <w:r>
              <w:t>P: 273-302+352</w:t>
            </w:r>
          </w:p>
        </w:tc>
      </w:tr>
      <w:tr w:rsidR="009A336E" w:rsidRPr="009C5E28" w14:paraId="7985E713" w14:textId="77777777" w:rsidTr="00D52E1C">
        <w:tc>
          <w:tcPr>
            <w:tcW w:w="1009" w:type="dxa"/>
            <w:tcBorders>
              <w:top w:val="single" w:sz="8" w:space="0" w:color="4F81BD"/>
              <w:left w:val="single" w:sz="8" w:space="0" w:color="4F81BD"/>
              <w:bottom w:val="single" w:sz="8" w:space="0" w:color="4F81BD"/>
            </w:tcBorders>
            <w:shd w:val="clear" w:color="auto" w:fill="auto"/>
            <w:vAlign w:val="center"/>
          </w:tcPr>
          <w:p w14:paraId="0FEE8407" w14:textId="77777777" w:rsidR="009A336E" w:rsidRPr="009C5E28" w:rsidRDefault="009A336E" w:rsidP="00D52E1C">
            <w:pPr>
              <w:spacing w:after="0"/>
              <w:jc w:val="center"/>
              <w:rPr>
                <w:b/>
                <w:bCs/>
              </w:rPr>
            </w:pPr>
            <w:r>
              <w:rPr>
                <w:b/>
                <w:noProof/>
                <w:lang w:eastAsia="zh-TW"/>
              </w:rPr>
              <w:drawing>
                <wp:inline distT="0" distB="0" distL="0" distR="0" wp14:anchorId="013B44BE" wp14:editId="59C8D855">
                  <wp:extent cx="504190" cy="50419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C4BB72A" w14:textId="77777777" w:rsidR="009A336E" w:rsidRPr="009C5E28" w:rsidRDefault="009A336E" w:rsidP="00D52E1C">
            <w:pPr>
              <w:spacing w:after="0"/>
              <w:jc w:val="center"/>
            </w:pPr>
            <w:r>
              <w:rPr>
                <w:noProof/>
                <w:lang w:eastAsia="zh-TW"/>
              </w:rPr>
              <w:drawing>
                <wp:inline distT="0" distB="0" distL="0" distR="0" wp14:anchorId="09200E46" wp14:editId="2DD046C2">
                  <wp:extent cx="504190" cy="50419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FBEB00F" w14:textId="77777777" w:rsidR="009A336E" w:rsidRPr="009C5E28" w:rsidRDefault="009A336E" w:rsidP="00D52E1C">
            <w:pPr>
              <w:spacing w:after="0"/>
              <w:jc w:val="center"/>
            </w:pPr>
            <w:r>
              <w:rPr>
                <w:noProof/>
                <w:lang w:eastAsia="zh-TW"/>
              </w:rPr>
              <w:drawing>
                <wp:inline distT="0" distB="0" distL="0" distR="0" wp14:anchorId="2A374437" wp14:editId="2540AD40">
                  <wp:extent cx="504190" cy="50419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174F536" w14:textId="77777777" w:rsidR="009A336E" w:rsidRPr="009C5E28" w:rsidRDefault="009A336E" w:rsidP="00D52E1C">
            <w:pPr>
              <w:spacing w:after="0"/>
              <w:jc w:val="center"/>
            </w:pPr>
            <w:r>
              <w:rPr>
                <w:noProof/>
                <w:lang w:eastAsia="zh-TW"/>
              </w:rPr>
              <w:drawing>
                <wp:inline distT="0" distB="0" distL="0" distR="0" wp14:anchorId="3D433DBA" wp14:editId="57A3DB5D">
                  <wp:extent cx="504190" cy="50419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EEFD037" w14:textId="77777777" w:rsidR="009A336E" w:rsidRPr="009C5E28" w:rsidRDefault="009A336E" w:rsidP="00D52E1C">
            <w:pPr>
              <w:spacing w:after="0"/>
              <w:jc w:val="center"/>
            </w:pPr>
            <w:r>
              <w:rPr>
                <w:noProof/>
                <w:lang w:eastAsia="zh-TW"/>
              </w:rPr>
              <w:drawing>
                <wp:inline distT="0" distB="0" distL="0" distR="0" wp14:anchorId="442373F9" wp14:editId="1F24F498">
                  <wp:extent cx="504190" cy="50419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1139F46" w14:textId="77777777" w:rsidR="009A336E" w:rsidRPr="009C5E28" w:rsidRDefault="009A336E" w:rsidP="00D52E1C">
            <w:pPr>
              <w:spacing w:after="0"/>
              <w:jc w:val="center"/>
            </w:pPr>
            <w:r>
              <w:rPr>
                <w:noProof/>
                <w:lang w:eastAsia="zh-TW"/>
              </w:rPr>
              <w:drawing>
                <wp:inline distT="0" distB="0" distL="0" distR="0" wp14:anchorId="67C83C97" wp14:editId="07C950BD">
                  <wp:extent cx="504190" cy="50419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8D243B5" w14:textId="77777777" w:rsidR="009A336E" w:rsidRPr="009C5E28" w:rsidRDefault="009A336E" w:rsidP="00D52E1C">
            <w:pPr>
              <w:spacing w:after="0"/>
              <w:jc w:val="center"/>
            </w:pPr>
            <w:r>
              <w:rPr>
                <w:noProof/>
                <w:lang w:eastAsia="zh-TW"/>
              </w:rPr>
              <w:drawing>
                <wp:inline distT="0" distB="0" distL="0" distR="0" wp14:anchorId="512B1B01" wp14:editId="0F96C413">
                  <wp:extent cx="504190" cy="50419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57C3338" w14:textId="77777777" w:rsidR="009A336E" w:rsidRPr="009C5E28" w:rsidRDefault="009A336E" w:rsidP="00D52E1C">
            <w:pPr>
              <w:spacing w:after="0"/>
              <w:jc w:val="center"/>
            </w:pPr>
            <w:r>
              <w:rPr>
                <w:noProof/>
                <w:lang w:eastAsia="zh-TW"/>
              </w:rPr>
              <w:drawing>
                <wp:inline distT="0" distB="0" distL="0" distR="0" wp14:anchorId="12FEA840" wp14:editId="4E895F9D">
                  <wp:extent cx="511175" cy="511175"/>
                  <wp:effectExtent l="0" t="0" r="3175" b="317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8C5DB97" w14:textId="77777777" w:rsidR="009A336E" w:rsidRPr="009C5E28" w:rsidRDefault="009A336E" w:rsidP="00D52E1C">
            <w:pPr>
              <w:spacing w:after="0"/>
              <w:jc w:val="center"/>
            </w:pPr>
            <w:r>
              <w:rPr>
                <w:noProof/>
                <w:lang w:eastAsia="zh-TW"/>
              </w:rPr>
              <w:drawing>
                <wp:inline distT="0" distB="0" distL="0" distR="0" wp14:anchorId="0725E500" wp14:editId="53CEF81B">
                  <wp:extent cx="504190" cy="50419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20FEBF16" w14:textId="77777777" w:rsidR="009A336E" w:rsidRDefault="009A336E" w:rsidP="009A336E">
      <w:pPr>
        <w:tabs>
          <w:tab w:val="left" w:pos="1701"/>
          <w:tab w:val="left" w:pos="1985"/>
        </w:tabs>
        <w:ind w:left="1980" w:hanging="1980"/>
      </w:pPr>
    </w:p>
    <w:p w14:paraId="67F57A25" w14:textId="39773E01" w:rsidR="009A336E" w:rsidRDefault="009A336E" w:rsidP="009A336E">
      <w:pPr>
        <w:tabs>
          <w:tab w:val="left" w:pos="1701"/>
          <w:tab w:val="left" w:pos="1985"/>
        </w:tabs>
        <w:ind w:left="1980" w:hanging="1980"/>
      </w:pPr>
      <w:r>
        <w:t xml:space="preserve">Materialien: </w:t>
      </w:r>
      <w:r>
        <w:tab/>
      </w:r>
      <w:r>
        <w:tab/>
      </w:r>
      <w:r w:rsidR="009B5446">
        <w:t>100-mL-Becherglas, Löffelspatel, Universalindikatorpapier, Pinzette, digit</w:t>
      </w:r>
      <w:r w:rsidR="009B5446">
        <w:t>a</w:t>
      </w:r>
      <w:r w:rsidR="00962C8D">
        <w:t>les Thermometer</w:t>
      </w:r>
    </w:p>
    <w:p w14:paraId="4F5BBE66" w14:textId="0963277B" w:rsidR="009A336E" w:rsidRDefault="009A336E" w:rsidP="009A336E">
      <w:pPr>
        <w:tabs>
          <w:tab w:val="left" w:pos="1701"/>
          <w:tab w:val="left" w:pos="1985"/>
        </w:tabs>
        <w:ind w:left="1980" w:hanging="1980"/>
      </w:pPr>
      <w:r>
        <w:t>Chemikalien:</w:t>
      </w:r>
      <w:r>
        <w:tab/>
      </w:r>
      <w:r>
        <w:tab/>
      </w:r>
      <w:r w:rsidR="009B5446">
        <w:t>Bariumhydroxid-</w:t>
      </w:r>
      <w:proofErr w:type="spellStart"/>
      <w:r w:rsidR="009B5446">
        <w:t>Octahydrat</w:t>
      </w:r>
      <w:proofErr w:type="spellEnd"/>
      <w:r w:rsidR="009B5446">
        <w:t xml:space="preserve">, </w:t>
      </w:r>
      <w:proofErr w:type="spellStart"/>
      <w:r w:rsidR="009B5446">
        <w:t>Ammoniumthiocyanat</w:t>
      </w:r>
      <w:proofErr w:type="spellEnd"/>
    </w:p>
    <w:p w14:paraId="33D1D345" w14:textId="45A670E6" w:rsidR="009A336E" w:rsidRDefault="009A336E" w:rsidP="009A336E">
      <w:pPr>
        <w:tabs>
          <w:tab w:val="left" w:pos="1701"/>
          <w:tab w:val="left" w:pos="1985"/>
        </w:tabs>
        <w:ind w:left="1980" w:hanging="1980"/>
      </w:pPr>
      <w:r>
        <w:t xml:space="preserve">Durchführung: </w:t>
      </w:r>
      <w:r>
        <w:tab/>
      </w:r>
      <w:r>
        <w:tab/>
      </w:r>
      <w:r>
        <w:tab/>
      </w:r>
      <w:r w:rsidR="009B5446">
        <w:t xml:space="preserve">In das Becherglas werden gleiche Volumenmengen (in etwa zwei </w:t>
      </w:r>
      <w:proofErr w:type="spellStart"/>
      <w:r w:rsidR="009B5446">
        <w:t>Spatellö</w:t>
      </w:r>
      <w:r w:rsidR="009B5446">
        <w:t>f</w:t>
      </w:r>
      <w:r w:rsidR="009B5446">
        <w:t>fel</w:t>
      </w:r>
      <w:proofErr w:type="spellEnd"/>
      <w:r w:rsidR="009B5446">
        <w:t xml:space="preserve">) Bariumhydroxid und </w:t>
      </w:r>
      <w:proofErr w:type="spellStart"/>
      <w:r w:rsidR="009B5446">
        <w:t>Ammoniumthiocyanat</w:t>
      </w:r>
      <w:proofErr w:type="spellEnd"/>
      <w:r w:rsidR="009B5446">
        <w:t xml:space="preserve"> gegeben. Das Thermom</w:t>
      </w:r>
      <w:r w:rsidR="009B5446">
        <w:t>e</w:t>
      </w:r>
      <w:r w:rsidR="009B5446">
        <w:t>ter wird in die Masse gesteckt und die Entwicklung der Temperatur ve</w:t>
      </w:r>
      <w:r w:rsidR="009B5446">
        <w:t>r</w:t>
      </w:r>
      <w:r w:rsidR="009B5446">
        <w:t xml:space="preserve">folgt. Nach Versuchsende wird vorsichtig </w:t>
      </w:r>
      <w:r w:rsidR="00962C8D">
        <w:t>der Geruch überprüft</w:t>
      </w:r>
      <w:r w:rsidR="009B5446">
        <w:t xml:space="preserve">. Der </w:t>
      </w:r>
      <w:proofErr w:type="spellStart"/>
      <w:r w:rsidR="009B5446">
        <w:t>Ga</w:t>
      </w:r>
      <w:r w:rsidR="009B5446">
        <w:t>s</w:t>
      </w:r>
      <w:r w:rsidR="009B5446">
        <w:t>raum</w:t>
      </w:r>
      <w:proofErr w:type="spellEnd"/>
      <w:r w:rsidR="009B5446">
        <w:t xml:space="preserve"> wird mit feuchtem Indikatorpapier getestet.</w:t>
      </w:r>
    </w:p>
    <w:p w14:paraId="13A2D49D" w14:textId="279C9F1C" w:rsidR="009A336E" w:rsidRDefault="009A336E" w:rsidP="009A336E">
      <w:pPr>
        <w:tabs>
          <w:tab w:val="left" w:pos="1701"/>
          <w:tab w:val="left" w:pos="1985"/>
        </w:tabs>
        <w:ind w:left="1980" w:hanging="1980"/>
      </w:pPr>
      <w:r>
        <w:t>Beobachtung:</w:t>
      </w:r>
      <w:r>
        <w:tab/>
      </w:r>
      <w:r>
        <w:tab/>
      </w:r>
      <w:r>
        <w:tab/>
      </w:r>
      <w:r w:rsidR="009B5446">
        <w:t xml:space="preserve">Die Temperatur sinkt rapide ab, bis sie nach kurzer Zeit langsam wieder steigt. </w:t>
      </w:r>
      <w:r w:rsidR="003F1ED6">
        <w:t>Die Salze werden flüssig. Es ist ein stechender ammoniakalischer G</w:t>
      </w:r>
      <w:r w:rsidR="003F1ED6">
        <w:t>e</w:t>
      </w:r>
      <w:r w:rsidR="003F1ED6">
        <w:t>ruch festzustellen und das Indikatorpapier verfärbt sich tiefblau.</w:t>
      </w:r>
    </w:p>
    <w:p w14:paraId="68C336A4" w14:textId="6A0C762B" w:rsidR="009A336E" w:rsidRDefault="009A336E" w:rsidP="009A336E">
      <w:pPr>
        <w:tabs>
          <w:tab w:val="left" w:pos="1701"/>
          <w:tab w:val="left" w:pos="1985"/>
        </w:tabs>
        <w:spacing w:after="0"/>
        <w:ind w:left="1980" w:hanging="1980"/>
      </w:pPr>
      <w:r>
        <w:t>Deutung:</w:t>
      </w:r>
      <w:r>
        <w:tab/>
      </w:r>
      <w:r>
        <w:tab/>
      </w:r>
      <w:r w:rsidR="003F1ED6">
        <w:t>Bei dem zusammen geben findet folgende endotherme Reaktion statt:</w:t>
      </w:r>
    </w:p>
    <w:p w14:paraId="3422EA36" w14:textId="148969EE" w:rsidR="009A336E" w:rsidRDefault="009A336E" w:rsidP="003F1ED6">
      <w:pPr>
        <w:tabs>
          <w:tab w:val="left" w:pos="1701"/>
          <w:tab w:val="left" w:pos="1985"/>
        </w:tabs>
        <w:spacing w:after="0"/>
        <w:ind w:left="1980" w:hanging="1980"/>
        <w:rPr>
          <w:sz w:val="20"/>
          <w:szCs w:val="20"/>
        </w:rPr>
      </w:pPr>
      <w:r>
        <w:lastRenderedPageBreak/>
        <w:tab/>
      </w:r>
      <w:r w:rsidR="003F1ED6">
        <w:tab/>
      </w:r>
      <m:oMath>
        <m:sSub>
          <m:sSubPr>
            <m:ctrlPr>
              <w:rPr>
                <w:rFonts w:ascii="Cambria Math" w:hAnsi="Cambria Math"/>
              </w:rPr>
            </m:ctrlPr>
          </m:sSubPr>
          <m:e>
            <m:r>
              <m:rPr>
                <m:sty m:val="p"/>
              </m:rPr>
              <w:rPr>
                <w:rFonts w:ascii="Cambria Math" w:hAnsi="Cambria Math"/>
              </w:rPr>
              <m:t>Ba</m:t>
            </m:r>
            <m:sSub>
              <m:sSubPr>
                <m:ctrlPr>
                  <w:rPr>
                    <w:rFonts w:ascii="Cambria Math" w:hAnsi="Cambria Math"/>
                  </w:rPr>
                </m:ctrlPr>
              </m:sSubPr>
              <m:e>
                <m:d>
                  <m:dPr>
                    <m:ctrlPr>
                      <w:rPr>
                        <w:rFonts w:ascii="Cambria Math" w:hAnsi="Cambria Math"/>
                      </w:rPr>
                    </m:ctrlPr>
                  </m:dPr>
                  <m:e>
                    <m:r>
                      <m:rPr>
                        <m:sty m:val="p"/>
                      </m:rPr>
                      <w:rPr>
                        <w:rFonts w:ascii="Cambria Math" w:hAnsi="Cambria Math"/>
                      </w:rPr>
                      <m:t>OH</m:t>
                    </m:r>
                  </m:e>
                </m:d>
              </m:e>
              <m:sub>
                <m:r>
                  <m:rPr>
                    <m:sty m:val="p"/>
                  </m:rPr>
                  <w:rPr>
                    <w:rFonts w:ascii="Cambria Math" w:hAnsi="Cambria Math"/>
                  </w:rPr>
                  <m:t>2</m:t>
                </m:r>
              </m:sub>
            </m:sSub>
            <m:r>
              <m:rPr>
                <m:sty m:val="p"/>
              </m:rPr>
              <w:rPr>
                <w:rFonts w:ascii="Cambria Math" w:hAnsi="Cambria Math"/>
              </w:rPr>
              <m:t xml:space="preserve">∙8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(s)</m:t>
            </m:r>
          </m:sub>
        </m:sSub>
        <m:r>
          <m:rPr>
            <m:sty m:val="p"/>
          </m:rPr>
          <w:rPr>
            <w:rFonts w:ascii="Cambria Math" w:hAnsi="Cambria Math"/>
          </w:rPr>
          <m:t xml:space="preserve">+2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NH</m:t>
                </m:r>
              </m:e>
              <m:sub>
                <m:r>
                  <m:rPr>
                    <m:sty m:val="p"/>
                  </m:rPr>
                  <w:rPr>
                    <w:rFonts w:ascii="Cambria Math" w:hAnsi="Cambria Math"/>
                  </w:rPr>
                  <m:t>4</m:t>
                </m:r>
              </m:sub>
            </m:sSub>
            <m:r>
              <m:rPr>
                <m:sty m:val="p"/>
              </m:rPr>
              <w:rPr>
                <w:rFonts w:ascii="Cambria Math" w:hAnsi="Cambria Math"/>
              </w:rPr>
              <m:t>SCN</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Ba</m:t>
                </m:r>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+2</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 xml:space="preserve"> SCN</m:t>
                </m:r>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 xml:space="preserve">+2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10 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(l)</m:t>
            </m:r>
          </m:sub>
        </m:sSub>
      </m:oMath>
    </w:p>
    <w:p w14:paraId="76B17D17" w14:textId="0AE447D0" w:rsidR="003F1ED6" w:rsidRDefault="003F1ED6" w:rsidP="003F1ED6">
      <w:pPr>
        <w:tabs>
          <w:tab w:val="left" w:pos="1701"/>
          <w:tab w:val="left" w:pos="1985"/>
        </w:tabs>
        <w:spacing w:after="0"/>
        <w:ind w:left="1980" w:hanging="1980"/>
      </w:pPr>
      <w:r>
        <w:rPr>
          <w:sz w:val="20"/>
          <w:szCs w:val="20"/>
        </w:rPr>
        <w:tab/>
      </w:r>
      <w:r>
        <w:rPr>
          <w:sz w:val="20"/>
          <w:szCs w:val="20"/>
        </w:rPr>
        <w:tab/>
      </w:r>
      <w:r>
        <w:t xml:space="preserve">Bei endothermen Reaktionen </w:t>
      </w:r>
      <w:proofErr w:type="gramStart"/>
      <w:r>
        <w:t xml:space="preserve">ist </w:t>
      </w:r>
      <w:proofErr w:type="gramEnd"/>
      <m:oMath>
        <m:r>
          <w:rPr>
            <w:rFonts w:ascii="Cambria Math" w:hAnsi="Cambria Math"/>
          </w:rPr>
          <m:t>∆H&gt;0</m:t>
        </m:r>
      </m:oMath>
      <w:r>
        <w:t>. Betrachtet man nun die Gibbs-Helmholtz-Gleichung:</w:t>
      </w:r>
    </w:p>
    <w:p w14:paraId="1480FB7E" w14:textId="792FB43E" w:rsidR="003F1ED6" w:rsidRDefault="003F1ED6" w:rsidP="0010134D">
      <w:pPr>
        <w:tabs>
          <w:tab w:val="left" w:pos="1701"/>
          <w:tab w:val="left" w:pos="1985"/>
        </w:tabs>
        <w:spacing w:after="0"/>
        <w:ind w:left="1980" w:hanging="1980"/>
      </w:pPr>
      <w:r>
        <w:tab/>
      </w:r>
      <w:r>
        <w:tab/>
      </w:r>
      <m:oMath>
        <m:r>
          <m:rPr>
            <m:sty m:val="p"/>
          </m:rPr>
          <w:rPr>
            <w:rFonts w:ascii="Cambria Math" w:hAnsi="Cambria Math"/>
          </w:rPr>
          <m:t>∆G=∆H-T∙∆S</m:t>
        </m:r>
      </m:oMath>
      <w:r w:rsidR="0010134D">
        <w:t>,</w:t>
      </w:r>
    </w:p>
    <w:p w14:paraId="4A4EA498" w14:textId="1C38CF3E" w:rsidR="009A336E" w:rsidRDefault="0010134D" w:rsidP="0010134D">
      <w:pPr>
        <w:tabs>
          <w:tab w:val="left" w:pos="1701"/>
          <w:tab w:val="left" w:pos="1985"/>
        </w:tabs>
        <w:ind w:left="1985" w:hanging="1276"/>
      </w:pPr>
      <w:r>
        <w:tab/>
      </w:r>
      <w:r>
        <w:tab/>
      </w:r>
      <w:r w:rsidR="00962C8D">
        <w:t>D</w:t>
      </w:r>
      <w:r>
        <w:t xml:space="preserve">ie freie Enthalpie </w:t>
      </w:r>
      <m:oMath>
        <m:r>
          <m:rPr>
            <m:sty m:val="p"/>
          </m:rPr>
          <w:rPr>
            <w:rFonts w:ascii="Cambria Math" w:hAnsi="Cambria Math"/>
          </w:rPr>
          <m:t>∆G</m:t>
        </m:r>
      </m:oMath>
      <w:r>
        <w:t xml:space="preserve"> </w:t>
      </w:r>
      <w:r w:rsidR="00962C8D">
        <w:t xml:space="preserve">hängt </w:t>
      </w:r>
      <w:r>
        <w:t xml:space="preserve">von der Enthalpie und der Entropie, also der Unordnung des Systems. Reaktionen laufen freiwillig ab, </w:t>
      </w:r>
      <w:proofErr w:type="gramStart"/>
      <w:r>
        <w:t xml:space="preserve">wenn </w:t>
      </w:r>
      <w:proofErr w:type="gramEnd"/>
      <m:oMath>
        <m:r>
          <m:rPr>
            <m:sty m:val="p"/>
          </m:rPr>
          <w:rPr>
            <w:rFonts w:ascii="Cambria Math" w:hAnsi="Cambria Math"/>
          </w:rPr>
          <m:t>∆G&lt;0</m:t>
        </m:r>
      </m:oMath>
      <w:r>
        <w:t>. Di</w:t>
      </w:r>
      <w:r>
        <w:t>e</w:t>
      </w:r>
      <w:r>
        <w:t xml:space="preserve">se Reaktionen nennt </w:t>
      </w:r>
      <w:proofErr w:type="gramStart"/>
      <w:r>
        <w:t xml:space="preserve">man </w:t>
      </w:r>
      <w:proofErr w:type="gramEnd"/>
      <m:oMath>
        <m:r>
          <m:rPr>
            <m:sty m:val="p"/>
          </m:rPr>
          <w:rPr>
            <w:rFonts w:ascii="Cambria Math" w:hAnsi="Cambria Math"/>
          </w:rPr>
          <m:t>exergon</m:t>
        </m:r>
      </m:oMath>
      <w:r>
        <w:t xml:space="preserve">. </w:t>
      </w:r>
      <w:r w:rsidR="00962C8D">
        <w:t>Ist</w:t>
      </w:r>
      <w:r>
        <w:t xml:space="preserve"> die </w:t>
      </w:r>
      <w:proofErr w:type="spellStart"/>
      <w:r>
        <w:t>Ent</w:t>
      </w:r>
      <w:r w:rsidR="00962C8D">
        <w:t>halpieänderung</w:t>
      </w:r>
      <w:proofErr w:type="spellEnd"/>
      <w:r w:rsidR="00962C8D">
        <w:t xml:space="preserve"> positiv</w:t>
      </w:r>
      <w:r>
        <w:t xml:space="preserve">, muss </w:t>
      </w:r>
      <m:oMath>
        <m:r>
          <m:rPr>
            <m:sty m:val="p"/>
          </m:rPr>
          <w:rPr>
            <w:rFonts w:ascii="Cambria Math" w:hAnsi="Cambria Math"/>
          </w:rPr>
          <m:t>-T∙∆S</m:t>
        </m:r>
      </m:oMath>
      <w:r>
        <w:t xml:space="preserve"> groß genug sein, damit </w:t>
      </w:r>
      <m:oMath>
        <m:r>
          <m:rPr>
            <m:sty m:val="p"/>
          </m:rPr>
          <w:rPr>
            <w:rFonts w:ascii="Cambria Math" w:hAnsi="Cambria Math"/>
          </w:rPr>
          <m:t>∆G&lt;0</m:t>
        </m:r>
      </m:oMath>
      <w:r w:rsidR="00962C8D">
        <w:t xml:space="preserve"> ist</w:t>
      </w:r>
      <w:r>
        <w:t>. Da die oben genannte Reaktion freiwillig abläuft, muss das Produkt aus Temperatur und Entropi</w:t>
      </w:r>
      <w:r w:rsidR="00962C8D">
        <w:t>e</w:t>
      </w:r>
      <w:r>
        <w:t xml:space="preserve">änderung größer sein als die </w:t>
      </w:r>
      <w:proofErr w:type="spellStart"/>
      <w:r>
        <w:t>Enthalpieänderung</w:t>
      </w:r>
      <w:proofErr w:type="spellEnd"/>
      <w:r>
        <w:t>. Aus diesem Zusammenhang kann darauf geschlossen werden, dass die Entropie ebenfalls einen Einfluss auf den freiwilligen Ablauf chemischer Reaktionen hat. Bei dieser Reaktion kann die Vergrößerung der Entropie damit erklärt werden, dass aus drei großen Teilchen 14 kleinere Teilchen entstehen, welche gelöst oder flüssig vorliegen. Durch die Zerteilung und die schnellere Bewegung der Teilchen entsteht mehr Unordnung im System. Das Bestreben eines Systems eine höhere Entropie zu haben treibt bei dieser Reaktion an.</w:t>
      </w:r>
    </w:p>
    <w:p w14:paraId="02F01B2E" w14:textId="4FEC6DFF" w:rsidR="009A336E" w:rsidRPr="00B0158A" w:rsidRDefault="009A336E" w:rsidP="00B0158A">
      <w:pPr>
        <w:tabs>
          <w:tab w:val="left" w:pos="1701"/>
          <w:tab w:val="left" w:pos="1985"/>
        </w:tabs>
        <w:ind w:left="1980" w:hanging="1980"/>
      </w:pPr>
      <w:r>
        <w:t>Entsorgung:</w:t>
      </w:r>
      <w:r>
        <w:tab/>
      </w:r>
      <w:r>
        <w:tab/>
        <w:t xml:space="preserve">Die Lösung </w:t>
      </w:r>
      <w:r w:rsidR="0010134D">
        <w:t>wird neutralisiert und in den Schwermetallbehälter gegeben.</w:t>
      </w:r>
    </w:p>
    <w:p w14:paraId="00840131" w14:textId="4CF175C5" w:rsidR="009A336E" w:rsidRDefault="009A336E" w:rsidP="00B0158A">
      <w:pPr>
        <w:tabs>
          <w:tab w:val="left" w:pos="1701"/>
          <w:tab w:val="left" w:pos="1985"/>
        </w:tabs>
        <w:ind w:left="1980" w:hanging="1980"/>
      </w:pPr>
      <w:r>
        <w:t>Literatur:</w:t>
      </w:r>
      <w:r>
        <w:tab/>
      </w:r>
      <w:r>
        <w:tab/>
      </w:r>
      <w:r w:rsidR="00962C8D" w:rsidRPr="00B0158A">
        <w:rPr>
          <w:rFonts w:asciiTheme="majorHAnsi" w:hAnsiTheme="majorHAnsi" w:cs="Helvetica"/>
        </w:rPr>
        <w:t xml:space="preserve">D. </w:t>
      </w:r>
      <w:proofErr w:type="spellStart"/>
      <w:r w:rsidR="00962C8D" w:rsidRPr="00B0158A">
        <w:rPr>
          <w:rFonts w:asciiTheme="majorHAnsi" w:hAnsiTheme="majorHAnsi" w:cs="Helvetica"/>
        </w:rPr>
        <w:t>Wiechoczek</w:t>
      </w:r>
      <w:proofErr w:type="spellEnd"/>
      <w:r w:rsidR="00962C8D">
        <w:rPr>
          <w:rFonts w:ascii="Helvetica" w:hAnsi="Helvetica" w:cs="Helvetica"/>
          <w:sz w:val="20"/>
          <w:szCs w:val="20"/>
        </w:rPr>
        <w:t xml:space="preserve">, </w:t>
      </w:r>
      <w:r w:rsidR="00962C8D" w:rsidRPr="00962C8D">
        <w:t>http://www.chemieunterricht.de/dc2/energie/en-v03.htm</w:t>
      </w:r>
      <w:r w:rsidR="00962C8D">
        <w:t xml:space="preserve">, </w:t>
      </w:r>
      <w:r w:rsidR="00AC1DDD">
        <w:t>12.08.2013, 21:39 Uhr.</w:t>
      </w:r>
      <w:bookmarkStart w:id="9" w:name="_GoBack"/>
      <w:bookmarkEnd w:id="9"/>
    </w:p>
    <w:p w14:paraId="642EA888" w14:textId="3DB9354E" w:rsidR="00CC2762" w:rsidRPr="00E65ABA" w:rsidRDefault="00B0158A" w:rsidP="00CC2762">
      <w:pPr>
        <w:tabs>
          <w:tab w:val="left" w:pos="1701"/>
          <w:tab w:val="left" w:pos="1985"/>
          <w:tab w:val="left" w:pos="5055"/>
        </w:tabs>
        <w:ind w:left="1980" w:hanging="1980"/>
        <w:jc w:val="left"/>
      </w:pPr>
      <w:r>
        <w:rPr>
          <w:noProof/>
          <w:lang w:eastAsia="zh-TW"/>
        </w:rPr>
        <mc:AlternateContent>
          <mc:Choice Requires="wps">
            <w:drawing>
              <wp:inline distT="0" distB="0" distL="0" distR="0" wp14:anchorId="053EBD9E" wp14:editId="52FD066D">
                <wp:extent cx="5760720" cy="1743075"/>
                <wp:effectExtent l="0" t="0" r="11430" b="28575"/>
                <wp:docPr id="7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430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B480AD" w14:textId="77777777" w:rsidR="00B0158A" w:rsidRPr="00C33197" w:rsidRDefault="00B0158A" w:rsidP="00B0158A">
                            <w:pPr>
                              <w:rPr>
                                <w:color w:val="auto"/>
                              </w:rPr>
                            </w:pPr>
                            <w:r>
                              <w:rPr>
                                <w:color w:val="auto"/>
                              </w:rPr>
                              <w:t xml:space="preserve">Anhand dieses Versuches können sich die </w:t>
                            </w:r>
                            <w:proofErr w:type="spellStart"/>
                            <w:r>
                              <w:rPr>
                                <w:color w:val="auto"/>
                              </w:rPr>
                              <w:t>SuS</w:t>
                            </w:r>
                            <w:proofErr w:type="spellEnd"/>
                            <w:r>
                              <w:rPr>
                                <w:color w:val="auto"/>
                              </w:rPr>
                              <w:t xml:space="preserve"> selbstständig das Prinzip der Entropie erarbe</w:t>
                            </w:r>
                            <w:r>
                              <w:rPr>
                                <w:color w:val="auto"/>
                              </w:rPr>
                              <w:t>i</w:t>
                            </w:r>
                            <w:r>
                              <w:rPr>
                                <w:color w:val="auto"/>
                              </w:rPr>
                              <w:t xml:space="preserve">ten. Beim Umgang mit den Chemikalien sollte darauf geachtet werden, dass die </w:t>
                            </w:r>
                            <w:proofErr w:type="spellStart"/>
                            <w:r>
                              <w:rPr>
                                <w:color w:val="auto"/>
                              </w:rPr>
                              <w:t>SuS</w:t>
                            </w:r>
                            <w:proofErr w:type="spellEnd"/>
                            <w:r>
                              <w:rPr>
                                <w:color w:val="auto"/>
                              </w:rPr>
                              <w:t xml:space="preserve"> sorgfältig arbeiten. Die Bechergläser sollten nach Ende des Experiments unter einen Abzug gestellt werden, da sonst ein penetranter Geruch im Raum herrscht. Das Experiment kann Unterstü</w:t>
                            </w:r>
                            <w:r>
                              <w:rPr>
                                <w:color w:val="auto"/>
                              </w:rPr>
                              <w:t>t</w:t>
                            </w:r>
                            <w:r>
                              <w:rPr>
                                <w:color w:val="auto"/>
                              </w:rPr>
                              <w:t>zend zur Erarbeitung oder Vertiefung der Gibbs-Helmholtz-Gleichung genutzt werden. I</w:t>
                            </w:r>
                            <w:r>
                              <w:rPr>
                                <w:color w:val="auto"/>
                              </w:rPr>
                              <w:t>n</w:t>
                            </w:r>
                            <w:r>
                              <w:rPr>
                                <w:color w:val="auto"/>
                              </w:rPr>
                              <w:t>haltlich ist dieses Experiment nur für einen Kurs auf erhöhtem Anforderungsniveau vorges</w:t>
                            </w:r>
                            <w:r>
                              <w:rPr>
                                <w:color w:val="auto"/>
                              </w:rPr>
                              <w:t>e</w:t>
                            </w:r>
                            <w:r>
                              <w:rPr>
                                <w:color w:val="auto"/>
                              </w:rPr>
                              <w:t>hen.</w:t>
                            </w:r>
                          </w:p>
                        </w:txbxContent>
                      </wps:txbx>
                      <wps:bodyPr rot="0" vert="horz" wrap="square" lIns="91440" tIns="45720" rIns="91440" bIns="45720" anchor="t" anchorCtr="0" upright="1">
                        <a:noAutofit/>
                      </wps:bodyPr>
                    </wps:wsp>
                  </a:graphicData>
                </a:graphic>
              </wp:inline>
            </w:drawing>
          </mc:Choice>
          <mc:Fallback>
            <w:pict>
              <v:shape id="_x0000_s1034" type="#_x0000_t202" style="width:453.6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" fillcolor="white [3201]" strokecolor="#c0504d [3205]" strokeweight="1pt">
                <v:stroke dashstyle="dash"/>
                <v:shadow color="#868686"/>
                <v:textbox>
                  <w:txbxContent>
                    <w:p w14:paraId="0EB480AD" w14:textId="77777777" w:rsidR="00B0158A" w:rsidRPr="00C33197" w:rsidRDefault="00B0158A" w:rsidP="00B0158A">
                      <w:pPr>
                        <w:rPr>
                          <w:color w:val="auto"/>
                        </w:rPr>
                      </w:pPr>
                      <w:r>
                        <w:rPr>
                          <w:color w:val="auto"/>
                        </w:rPr>
                        <w:t xml:space="preserve">Anhand dieses Versuches können sich die </w:t>
                      </w:r>
                      <w:proofErr w:type="spellStart"/>
                      <w:r>
                        <w:rPr>
                          <w:color w:val="auto"/>
                        </w:rPr>
                        <w:t>SuS</w:t>
                      </w:r>
                      <w:proofErr w:type="spellEnd"/>
                      <w:r>
                        <w:rPr>
                          <w:color w:val="auto"/>
                        </w:rPr>
                        <w:t xml:space="preserve"> selbstständig das Prinzip der Entropie erarbe</w:t>
                      </w:r>
                      <w:r>
                        <w:rPr>
                          <w:color w:val="auto"/>
                        </w:rPr>
                        <w:t>i</w:t>
                      </w:r>
                      <w:r>
                        <w:rPr>
                          <w:color w:val="auto"/>
                        </w:rPr>
                        <w:t xml:space="preserve">ten. Beim Umgang mit den Chemikalien sollte darauf geachtet werden, dass die </w:t>
                      </w:r>
                      <w:proofErr w:type="spellStart"/>
                      <w:r>
                        <w:rPr>
                          <w:color w:val="auto"/>
                        </w:rPr>
                        <w:t>SuS</w:t>
                      </w:r>
                      <w:proofErr w:type="spellEnd"/>
                      <w:r>
                        <w:rPr>
                          <w:color w:val="auto"/>
                        </w:rPr>
                        <w:t xml:space="preserve"> sorgfältig arbeiten. Die Bechergläser sollten nach Ende des Experiments unter einen Abzug gestellt werden, da sonst ein penetranter Geruch im Raum herrscht. Das Experiment kann Unterstü</w:t>
                      </w:r>
                      <w:r>
                        <w:rPr>
                          <w:color w:val="auto"/>
                        </w:rPr>
                        <w:t>t</w:t>
                      </w:r>
                      <w:r>
                        <w:rPr>
                          <w:color w:val="auto"/>
                        </w:rPr>
                        <w:t>zend zur Erarbeitung oder Vertiefung der Gibbs-Helmholtz-Gleichung genutzt werden. I</w:t>
                      </w:r>
                      <w:r>
                        <w:rPr>
                          <w:color w:val="auto"/>
                        </w:rPr>
                        <w:t>n</w:t>
                      </w:r>
                      <w:r>
                        <w:rPr>
                          <w:color w:val="auto"/>
                        </w:rPr>
                        <w:t>haltlich ist dieses Experiment nur für einen Kurs auf erhöhtem Anforderungsniveau vorges</w:t>
                      </w:r>
                      <w:r>
                        <w:rPr>
                          <w:color w:val="auto"/>
                        </w:rPr>
                        <w:t>e</w:t>
                      </w:r>
                      <w:r>
                        <w:rPr>
                          <w:color w:val="auto"/>
                        </w:rPr>
                        <w:t>hen.</w:t>
                      </w:r>
                    </w:p>
                  </w:txbxContent>
                </v:textbox>
                <w10:anchorlock/>
              </v:shape>
            </w:pict>
          </mc:Fallback>
        </mc:AlternateContent>
      </w:r>
    </w:p>
    <w:p w14:paraId="6256C815" w14:textId="37AF8F25" w:rsidR="00A0582F" w:rsidRDefault="00A0582F" w:rsidP="00573704">
      <w:pPr>
        <w:tabs>
          <w:tab w:val="left" w:pos="1701"/>
          <w:tab w:val="left" w:pos="1985"/>
        </w:tabs>
        <w:ind w:left="1980" w:hanging="1980"/>
        <w:rPr>
          <w:color w:val="1F497D" w:themeColor="text2"/>
        </w:rPr>
      </w:pPr>
    </w:p>
    <w:p w14:paraId="12938E22" w14:textId="616B3162" w:rsidR="006C2E51" w:rsidRPr="00BF765B" w:rsidRDefault="006C2E51" w:rsidP="00646803">
      <w:pPr>
        <w:tabs>
          <w:tab w:val="left" w:pos="1701"/>
          <w:tab w:val="left" w:pos="1985"/>
        </w:tabs>
        <w:ind w:left="1980" w:hanging="1980"/>
        <w:jc w:val="left"/>
        <w:sectPr w:rsidR="006C2E51" w:rsidRPr="00BF765B" w:rsidSect="0007729E">
          <w:headerReference w:type="default" r:id="rId24"/>
          <w:pgSz w:w="11906" w:h="16838"/>
          <w:pgMar w:top="1417" w:right="1417" w:bottom="709" w:left="1417" w:header="708" w:footer="708" w:gutter="0"/>
          <w:pgNumType w:start="0"/>
          <w:cols w:space="708"/>
          <w:titlePg/>
          <w:docGrid w:linePitch="360"/>
        </w:sectPr>
      </w:pPr>
    </w:p>
    <w:p w14:paraId="696644DC" w14:textId="22BFF00D" w:rsidR="00CB0E0D" w:rsidRDefault="00A0582F" w:rsidP="00A0582F">
      <w:pPr>
        <w:tabs>
          <w:tab w:val="left" w:pos="1701"/>
          <w:tab w:val="left" w:pos="1985"/>
        </w:tabs>
        <w:rPr>
          <w:b/>
          <w:sz w:val="28"/>
        </w:rPr>
      </w:pPr>
      <w:r>
        <w:rPr>
          <w:b/>
          <w:sz w:val="28"/>
        </w:rPr>
        <w:lastRenderedPageBreak/>
        <w:t xml:space="preserve">Arbeitsblatt – </w:t>
      </w:r>
      <w:r w:rsidR="000716A2">
        <w:rPr>
          <w:b/>
          <w:sz w:val="28"/>
        </w:rPr>
        <w:t>Die Entropie als treibende Kraft chemischer Reaktionen</w:t>
      </w:r>
    </w:p>
    <w:p w14:paraId="3868F020" w14:textId="225336BD" w:rsidR="00F92BAF" w:rsidRDefault="00F92BAF" w:rsidP="00A0582F">
      <w:pPr>
        <w:tabs>
          <w:tab w:val="left" w:pos="1701"/>
          <w:tab w:val="left" w:pos="1985"/>
        </w:tabs>
      </w:pPr>
      <w:r>
        <w:t xml:space="preserve">Die Entropie ist eine Größe, die in unserer Umwelt entscheidend ist. Sie </w:t>
      </w:r>
      <w:r w:rsidR="00AC1DDD">
        <w:t>hat sowo</w:t>
      </w:r>
      <w:r>
        <w:t>hl im Makr</w:t>
      </w:r>
      <w:r>
        <w:t>o</w:t>
      </w:r>
      <w:r>
        <w:t>skopischen Bereich als auch im submikroskopischen Bereich Einfluss. Damit der Einfluss der Entropie auf chemische Reaktionen besser greifbar gemacht werden kann</w:t>
      </w:r>
      <w:r w:rsidR="00AC1DDD">
        <w:t>,</w:t>
      </w:r>
      <w:r>
        <w:t xml:space="preserve"> führen wir einen Ve</w:t>
      </w:r>
      <w:r>
        <w:t>r</w:t>
      </w:r>
      <w:r>
        <w:t>such durch.</w:t>
      </w:r>
    </w:p>
    <w:p w14:paraId="4166B654" w14:textId="77777777" w:rsidR="00AC1DDD" w:rsidRDefault="00F92BAF" w:rsidP="00AC1DDD">
      <w:pPr>
        <w:tabs>
          <w:tab w:val="left" w:pos="1701"/>
          <w:tab w:val="left" w:pos="1985"/>
        </w:tabs>
        <w:spacing w:after="0"/>
      </w:pPr>
      <w:r>
        <w:t xml:space="preserve">Materialien: </w:t>
      </w:r>
      <w:r>
        <w:tab/>
      </w:r>
      <w:r>
        <w:tab/>
        <w:t>100-mL-Becherglas, Löffelspatel, Universalind</w:t>
      </w:r>
      <w:r w:rsidR="00AC1DDD">
        <w:t xml:space="preserve">ikatorpapier, Pinzette, </w:t>
      </w:r>
    </w:p>
    <w:p w14:paraId="6F00F86A" w14:textId="34223B6F" w:rsidR="00F92BAF" w:rsidRDefault="00AC1DDD" w:rsidP="00AC1DDD">
      <w:pPr>
        <w:tabs>
          <w:tab w:val="left" w:pos="1701"/>
          <w:tab w:val="left" w:pos="1985"/>
        </w:tabs>
        <w:spacing w:after="0"/>
      </w:pPr>
      <w:r>
        <w:tab/>
      </w:r>
      <w:r>
        <w:tab/>
        <w:t>digita</w:t>
      </w:r>
      <w:r w:rsidR="00F92BAF">
        <w:t>les Thermometer mit Thermofühler</w:t>
      </w:r>
    </w:p>
    <w:p w14:paraId="460808CA" w14:textId="3D460B45" w:rsidR="00F92BAF" w:rsidRDefault="00F92BAF" w:rsidP="00F92BAF">
      <w:pPr>
        <w:tabs>
          <w:tab w:val="left" w:pos="1701"/>
          <w:tab w:val="left" w:pos="1985"/>
        </w:tabs>
        <w:ind w:left="1980" w:hanging="1980"/>
      </w:pPr>
      <w:r>
        <w:t>Chemikalien:</w:t>
      </w:r>
      <w:r>
        <w:tab/>
      </w:r>
      <w:r>
        <w:tab/>
        <w:t>Bariumhydroxid-</w:t>
      </w:r>
      <w:proofErr w:type="spellStart"/>
      <w:r>
        <w:t>Octahydrat</w:t>
      </w:r>
      <w:proofErr w:type="spellEnd"/>
      <w:r>
        <w:t xml:space="preserve">, </w:t>
      </w:r>
      <w:proofErr w:type="spellStart"/>
      <w:r>
        <w:t>Ammoniumthiocyanat</w:t>
      </w:r>
      <w:proofErr w:type="spellEnd"/>
    </w:p>
    <w:p w14:paraId="2929D52F" w14:textId="3BF4268D" w:rsidR="00F92BAF" w:rsidRDefault="00F92BAF" w:rsidP="00F92BAF">
      <w:pPr>
        <w:tabs>
          <w:tab w:val="left" w:pos="1701"/>
          <w:tab w:val="left" w:pos="1985"/>
        </w:tabs>
        <w:ind w:left="1980" w:hanging="1980"/>
      </w:pPr>
      <w:r>
        <w:rPr>
          <w:noProof/>
          <w:lang w:eastAsia="zh-TW"/>
        </w:rPr>
        <mc:AlternateContent>
          <mc:Choice Requires="wps">
            <w:drawing>
              <wp:anchor distT="0" distB="0" distL="114300" distR="114300" simplePos="0" relativeHeight="251810816" behindDoc="0" locked="0" layoutInCell="1" allowOverlap="1" wp14:anchorId="4F9D33F8" wp14:editId="5006A3A8">
                <wp:simplePos x="0" y="0"/>
                <wp:positionH relativeFrom="column">
                  <wp:posOffset>1271905</wp:posOffset>
                </wp:positionH>
                <wp:positionV relativeFrom="paragraph">
                  <wp:posOffset>1426210</wp:posOffset>
                </wp:positionV>
                <wp:extent cx="4806315" cy="1304925"/>
                <wp:effectExtent l="0" t="0" r="13335" b="28575"/>
                <wp:wrapSquare wrapText="bothSides"/>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1304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D1DB7B" w14:textId="77777777" w:rsidR="00FD41E3" w:rsidRDefault="00FD41E3" w:rsidP="00F92BAF">
                            <w:pPr>
                              <w:pBdr>
                                <w:between w:val="single" w:sz="4" w:space="1" w:color="auto"/>
                              </w:pBdr>
                              <w:rPr>
                                <w:color w:val="1F497D" w:themeColor="text2"/>
                              </w:rPr>
                            </w:pPr>
                          </w:p>
                          <w:p w14:paraId="61DDF664" w14:textId="77777777" w:rsidR="00FD41E3" w:rsidRDefault="00FD41E3" w:rsidP="00F92BAF">
                            <w:pPr>
                              <w:pBdr>
                                <w:between w:val="single" w:sz="4" w:space="1" w:color="auto"/>
                              </w:pBdr>
                              <w:rPr>
                                <w:color w:val="1F497D" w:themeColor="text2"/>
                              </w:rPr>
                            </w:pPr>
                          </w:p>
                          <w:p w14:paraId="1B424C12" w14:textId="77777777" w:rsidR="00FD41E3" w:rsidRDefault="00FD41E3" w:rsidP="00F92BAF">
                            <w:pPr>
                              <w:pBdr>
                                <w:between w:val="single" w:sz="4" w:space="1" w:color="auto"/>
                              </w:pBdr>
                              <w:rPr>
                                <w:color w:val="1F497D" w:themeColor="text2"/>
                              </w:rPr>
                            </w:pPr>
                          </w:p>
                          <w:p w14:paraId="596D1E09" w14:textId="77777777" w:rsidR="00FD41E3" w:rsidRDefault="00FD41E3" w:rsidP="00F92BAF">
                            <w:pPr>
                              <w:pBdr>
                                <w:between w:val="single" w:sz="4" w:space="1" w:color="auto"/>
                              </w:pBdr>
                              <w:rPr>
                                <w:color w:val="1F497D" w:themeColor="text2"/>
                              </w:rPr>
                            </w:pPr>
                          </w:p>
                          <w:p w14:paraId="4A2634C2" w14:textId="77777777" w:rsidR="00FD41E3" w:rsidRDefault="00FD41E3" w:rsidP="00F92BAF">
                            <w:pPr>
                              <w:pBdr>
                                <w:between w:val="single" w:sz="4" w:space="1" w:color="auto"/>
                              </w:pBdr>
                              <w:rPr>
                                <w:color w:val="1F497D" w:themeColor="text2"/>
                              </w:rPr>
                            </w:pPr>
                          </w:p>
                          <w:p w14:paraId="36C2C920" w14:textId="77777777" w:rsidR="00FD41E3" w:rsidRPr="000D10FB" w:rsidRDefault="00FD41E3" w:rsidP="00F92BAF">
                            <w:pPr>
                              <w:pBdr>
                                <w:between w:val="single" w:sz="4" w:space="1" w:color="auto"/>
                              </w:pBdr>
                              <w:rPr>
                                <w:color w:val="1F497D" w:themeColor="text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86" o:spid="_x0000_s1035" type="#_x0000_t202" style="position:absolute;left:0;text-align:left;margin-left:100.15pt;margin-top:112.3pt;width:378.45pt;height:10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" fillcolor="white [3201]" strokecolor="#4bacc6 [3208]" strokeweight="1pt">
                <v:stroke dashstyle="dash"/>
                <v:shadow color="#868686"/>
                <v:textbox>
                  <w:txbxContent>
                    <w:p w14:paraId="64D1DB7B" w14:textId="77777777" w:rsidR="00FD41E3" w:rsidRDefault="00FD41E3" w:rsidP="00F92BAF">
                      <w:pPr>
                        <w:pBdr>
                          <w:between w:val="single" w:sz="4" w:space="1" w:color="auto"/>
                        </w:pBdr>
                        <w:rPr>
                          <w:color w:val="1F497D" w:themeColor="text2"/>
                        </w:rPr>
                      </w:pPr>
                    </w:p>
                    <w:p w14:paraId="61DDF664" w14:textId="77777777" w:rsidR="00FD41E3" w:rsidRDefault="00FD41E3" w:rsidP="00F92BAF">
                      <w:pPr>
                        <w:pBdr>
                          <w:between w:val="single" w:sz="4" w:space="1" w:color="auto"/>
                        </w:pBdr>
                        <w:rPr>
                          <w:color w:val="1F497D" w:themeColor="text2"/>
                        </w:rPr>
                      </w:pPr>
                    </w:p>
                    <w:p w14:paraId="1B424C12" w14:textId="77777777" w:rsidR="00FD41E3" w:rsidRDefault="00FD41E3" w:rsidP="00F92BAF">
                      <w:pPr>
                        <w:pBdr>
                          <w:between w:val="single" w:sz="4" w:space="1" w:color="auto"/>
                        </w:pBdr>
                        <w:rPr>
                          <w:color w:val="1F497D" w:themeColor="text2"/>
                        </w:rPr>
                      </w:pPr>
                    </w:p>
                    <w:p w14:paraId="596D1E09" w14:textId="77777777" w:rsidR="00FD41E3" w:rsidRDefault="00FD41E3" w:rsidP="00F92BAF">
                      <w:pPr>
                        <w:pBdr>
                          <w:between w:val="single" w:sz="4" w:space="1" w:color="auto"/>
                        </w:pBdr>
                        <w:rPr>
                          <w:color w:val="1F497D" w:themeColor="text2"/>
                        </w:rPr>
                      </w:pPr>
                    </w:p>
                    <w:p w14:paraId="4A2634C2" w14:textId="77777777" w:rsidR="00FD41E3" w:rsidRDefault="00FD41E3" w:rsidP="00F92BAF">
                      <w:pPr>
                        <w:pBdr>
                          <w:between w:val="single" w:sz="4" w:space="1" w:color="auto"/>
                        </w:pBdr>
                        <w:rPr>
                          <w:color w:val="1F497D" w:themeColor="text2"/>
                        </w:rPr>
                      </w:pPr>
                    </w:p>
                    <w:p w14:paraId="36C2C920" w14:textId="77777777" w:rsidR="00FD41E3" w:rsidRPr="000D10FB" w:rsidRDefault="00FD41E3" w:rsidP="00F92BAF">
                      <w:pPr>
                        <w:pBdr>
                          <w:between w:val="single" w:sz="4" w:space="1" w:color="auto"/>
                        </w:pBdr>
                        <w:rPr>
                          <w:color w:val="1F497D" w:themeColor="text2"/>
                        </w:rPr>
                      </w:pPr>
                    </w:p>
                  </w:txbxContent>
                </v:textbox>
                <w10:wrap type="square"/>
              </v:shape>
            </w:pict>
          </mc:Fallback>
        </mc:AlternateContent>
      </w:r>
      <w:r>
        <w:t xml:space="preserve">Durchführung: </w:t>
      </w:r>
      <w:r>
        <w:tab/>
      </w:r>
      <w:r>
        <w:tab/>
      </w:r>
      <w:r>
        <w:tab/>
        <w:t xml:space="preserve">In das Becherglas werden gleiche Volumenmengen (in etwa zwei </w:t>
      </w:r>
      <w:proofErr w:type="spellStart"/>
      <w:r>
        <w:t>Spatellö</w:t>
      </w:r>
      <w:r>
        <w:t>f</w:t>
      </w:r>
      <w:r>
        <w:t>fel</w:t>
      </w:r>
      <w:proofErr w:type="spellEnd"/>
      <w:r>
        <w:t xml:space="preserve">) Bariumhydroxid und </w:t>
      </w:r>
      <w:proofErr w:type="spellStart"/>
      <w:r>
        <w:t>Ammoniumthiocyanat</w:t>
      </w:r>
      <w:proofErr w:type="spellEnd"/>
      <w:r>
        <w:t xml:space="preserve"> gegeben. Das Thermom</w:t>
      </w:r>
      <w:r>
        <w:t>e</w:t>
      </w:r>
      <w:r>
        <w:t>ter wird in die Masse gesteckt und die Entwicklung der Temperatur ve</w:t>
      </w:r>
      <w:r>
        <w:t>r</w:t>
      </w:r>
      <w:r>
        <w:t xml:space="preserve">folgt. Nach Versuchsende wird vorsichtig am Glas geschnuppert. Der </w:t>
      </w:r>
      <w:proofErr w:type="spellStart"/>
      <w:r>
        <w:t>Ga</w:t>
      </w:r>
      <w:r>
        <w:t>s</w:t>
      </w:r>
      <w:r>
        <w:t>raum</w:t>
      </w:r>
      <w:proofErr w:type="spellEnd"/>
      <w:r>
        <w:t xml:space="preserve"> wird mit feuchtem Indikatorpapier getestet.</w:t>
      </w:r>
    </w:p>
    <w:p w14:paraId="7F0E30B8" w14:textId="31C3B499" w:rsidR="00F92BAF" w:rsidRDefault="00F92BAF" w:rsidP="00F92BAF">
      <w:pPr>
        <w:tabs>
          <w:tab w:val="left" w:pos="1701"/>
          <w:tab w:val="left" w:pos="1985"/>
        </w:tabs>
        <w:ind w:left="1980" w:hanging="1980"/>
      </w:pPr>
      <w:r>
        <w:t>Beobachtung:</w:t>
      </w:r>
      <w:r>
        <w:tab/>
      </w:r>
      <w:r>
        <w:tab/>
      </w:r>
    </w:p>
    <w:p w14:paraId="6A331DB8" w14:textId="27CA6BCE" w:rsidR="00F92BAF" w:rsidRPr="00F92BAF" w:rsidRDefault="00F92BAF" w:rsidP="00A0582F">
      <w:pPr>
        <w:tabs>
          <w:tab w:val="left" w:pos="1701"/>
          <w:tab w:val="left" w:pos="1985"/>
        </w:tabs>
      </w:pPr>
    </w:p>
    <w:p w14:paraId="05803468" w14:textId="77777777" w:rsidR="00F92BAF" w:rsidRDefault="00F92BAF" w:rsidP="00660BC1">
      <w:pPr>
        <w:tabs>
          <w:tab w:val="left" w:pos="1701"/>
          <w:tab w:val="left" w:pos="1985"/>
        </w:tabs>
        <w:jc w:val="left"/>
        <w:rPr>
          <w:sz w:val="20"/>
          <w:szCs w:val="20"/>
        </w:rPr>
      </w:pPr>
    </w:p>
    <w:p w14:paraId="5DBC76A9" w14:textId="77777777" w:rsidR="00F92BAF" w:rsidRDefault="00F92BAF" w:rsidP="00660BC1">
      <w:pPr>
        <w:tabs>
          <w:tab w:val="left" w:pos="1701"/>
          <w:tab w:val="left" w:pos="1985"/>
        </w:tabs>
        <w:jc w:val="left"/>
        <w:rPr>
          <w:sz w:val="20"/>
          <w:szCs w:val="20"/>
        </w:rPr>
      </w:pPr>
    </w:p>
    <w:p w14:paraId="412357B8" w14:textId="1BADCF35" w:rsidR="00F92BAF" w:rsidRDefault="00F92BAF" w:rsidP="00660BC1">
      <w:pPr>
        <w:tabs>
          <w:tab w:val="left" w:pos="1701"/>
          <w:tab w:val="left" w:pos="1985"/>
        </w:tabs>
        <w:jc w:val="left"/>
      </w:pPr>
      <w:r>
        <w:t>Auswertung:</w:t>
      </w:r>
    </w:p>
    <w:p w14:paraId="03E8F93A" w14:textId="55F63715" w:rsidR="00F92BAF" w:rsidRDefault="00F92BAF" w:rsidP="00660BC1">
      <w:pPr>
        <w:tabs>
          <w:tab w:val="left" w:pos="1701"/>
          <w:tab w:val="left" w:pos="1985"/>
        </w:tabs>
        <w:jc w:val="left"/>
      </w:pPr>
      <w:r>
        <w:t xml:space="preserve">1. </w:t>
      </w:r>
      <w:r w:rsidR="001E5C6B">
        <w:t xml:space="preserve">Führe den oben beschriebenen Versuch durch. </w:t>
      </w:r>
      <w:r>
        <w:t>Erkläre, welche Reaktion stattfindet</w:t>
      </w:r>
      <w:r w:rsidR="000F4BD6">
        <w:t xml:space="preserve"> und stelle eine Reaktionsgleichung auf. </w:t>
      </w:r>
      <w:r>
        <w:t>Nenne die Eigenschaften einer endothermen Reaktion</w:t>
      </w:r>
      <w:r w:rsidR="000F4BD6">
        <w:t>, verwende dabei auch den Begriff Enthalpie.</w:t>
      </w:r>
    </w:p>
    <w:p w14:paraId="1B90459E" w14:textId="18085ADA" w:rsidR="000F4BD6" w:rsidRDefault="000F4BD6" w:rsidP="00660BC1">
      <w:pPr>
        <w:tabs>
          <w:tab w:val="left" w:pos="1701"/>
          <w:tab w:val="left" w:pos="1985"/>
        </w:tabs>
        <w:jc w:val="left"/>
      </w:pPr>
      <w:r>
        <w:t>2. Nenne die Gibbs-Helmholtz-Gleichung und deute den Verlauf der Reaktion von Bariumhydr</w:t>
      </w:r>
      <w:r>
        <w:t>o</w:t>
      </w:r>
      <w:r>
        <w:t xml:space="preserve">xid mit </w:t>
      </w:r>
      <w:proofErr w:type="spellStart"/>
      <w:r>
        <w:t>Ammoniumthiocyanat</w:t>
      </w:r>
      <w:proofErr w:type="spellEnd"/>
      <w:r>
        <w:t xml:space="preserve"> unter der Berücksichtigung der Größen freie Enthalpie, Enthalpie und Entropie.</w:t>
      </w:r>
    </w:p>
    <w:p w14:paraId="4AB03AFC" w14:textId="713774B1" w:rsidR="000F4BD6" w:rsidRPr="00F92BAF" w:rsidRDefault="000F4BD6" w:rsidP="00660BC1">
      <w:pPr>
        <w:tabs>
          <w:tab w:val="left" w:pos="1701"/>
          <w:tab w:val="left" w:pos="1985"/>
        </w:tabs>
        <w:jc w:val="left"/>
      </w:pPr>
      <w:r>
        <w:t>3.  Werte die Erkenntnisse aus dem Versuch aus und beschreibe was für einen Einfluss die En</w:t>
      </w:r>
      <w:r>
        <w:t>t</w:t>
      </w:r>
      <w:r>
        <w:t>ropie nicht nur im submikroskopischen Raum hat, sondern auch in deiner Umwelt. Verallgeme</w:t>
      </w:r>
      <w:r>
        <w:t>i</w:t>
      </w:r>
      <w:r>
        <w:t xml:space="preserve">nere die Gibbs-Helmholtz-Gleichung auf unsere Umwelt (Analogien). </w:t>
      </w:r>
    </w:p>
    <w:p w14:paraId="36E3E9E9" w14:textId="6A2FA6EA" w:rsidR="00A0582F" w:rsidRPr="00EF1350" w:rsidRDefault="00660BC1" w:rsidP="00660BC1">
      <w:pPr>
        <w:tabs>
          <w:tab w:val="left" w:pos="1701"/>
          <w:tab w:val="left" w:pos="1985"/>
        </w:tabs>
        <w:jc w:val="left"/>
        <w:rPr>
          <w:sz w:val="20"/>
          <w:szCs w:val="20"/>
        </w:rPr>
        <w:sectPr w:rsidR="00A0582F" w:rsidRPr="00EF1350" w:rsidSect="0049087A">
          <w:headerReference w:type="default" r:id="rId25"/>
          <w:pgSz w:w="11906" w:h="16838"/>
          <w:pgMar w:top="1417" w:right="1417" w:bottom="709" w:left="1417" w:header="708" w:footer="708" w:gutter="0"/>
          <w:pgNumType w:start="0"/>
          <w:cols w:space="708"/>
          <w:docGrid w:linePitch="360"/>
        </w:sectPr>
      </w:pPr>
      <w:r>
        <w:rPr>
          <w:sz w:val="20"/>
          <w:szCs w:val="20"/>
        </w:rPr>
        <w:t>.</w:t>
      </w:r>
    </w:p>
    <w:p w14:paraId="609152EE" w14:textId="1F91F631" w:rsidR="00FB3D74" w:rsidRDefault="00A0582F" w:rsidP="00AA612B">
      <w:pPr>
        <w:pStyle w:val="berschrift1"/>
      </w:pPr>
      <w:bookmarkStart w:id="10" w:name="_Toc364107094"/>
      <w:r>
        <w:lastRenderedPageBreak/>
        <w:t xml:space="preserve">Reflexion des </w:t>
      </w:r>
      <w:r w:rsidR="00FB3D74">
        <w:t>A</w:t>
      </w:r>
      <w:r w:rsidR="00AA612B">
        <w:t>rbeitsblatt</w:t>
      </w:r>
      <w:r>
        <w:t>es</w:t>
      </w:r>
      <w:bookmarkEnd w:id="10"/>
    </w:p>
    <w:p w14:paraId="3D9E841A" w14:textId="29DD0462" w:rsidR="006C2E51" w:rsidRPr="006C2E51" w:rsidRDefault="000F4BD6" w:rsidP="00B901F6">
      <w:pPr>
        <w:rPr>
          <w:color w:val="auto"/>
        </w:rPr>
      </w:pPr>
      <w:r>
        <w:rPr>
          <w:color w:val="auto"/>
        </w:rPr>
        <w:t xml:space="preserve">Entropie ist ein Konzept, welches auf makroskopischer Ebene leicht erklärt werden kann. Sie </w:t>
      </w:r>
      <w:proofErr w:type="gramStart"/>
      <w:r>
        <w:rPr>
          <w:color w:val="auto"/>
        </w:rPr>
        <w:t>beschreib</w:t>
      </w:r>
      <w:proofErr w:type="gramEnd"/>
      <w:r>
        <w:rPr>
          <w:color w:val="auto"/>
        </w:rPr>
        <w:t xml:space="preserve"> die Unordnung in einem System, z.B. dem Jugendzimmer der </w:t>
      </w:r>
      <w:proofErr w:type="spellStart"/>
      <w:r>
        <w:rPr>
          <w:color w:val="auto"/>
        </w:rPr>
        <w:t>SuS</w:t>
      </w:r>
      <w:proofErr w:type="spellEnd"/>
      <w:r>
        <w:rPr>
          <w:color w:val="auto"/>
        </w:rPr>
        <w:t xml:space="preserve">. Unordentlich wird es von alleine, man muss aber Energie </w:t>
      </w:r>
      <w:r w:rsidR="00AC1DDD">
        <w:rPr>
          <w:color w:val="auto"/>
        </w:rPr>
        <w:t>investieren, damit es wieder geordnet ist</w:t>
      </w:r>
      <w:r>
        <w:rPr>
          <w:color w:val="auto"/>
        </w:rPr>
        <w:t>. Dieses Konzept gilt es auch auf atomarer Ebene anzuwenden. Chemische Reaktionen laufen auch ab, obwohl sie endotherm sind. Die Enthalpie kann also nicht das einzige sein, was Einfluss auf den freiwilligen Ablauf einer chemischen Reaktion hat. Um diesen Einfluss zu erarbeiten eignet sich der oben aufgeführte Schülerversuch das dazugehörige Arbeitsblatt.</w:t>
      </w:r>
    </w:p>
    <w:p w14:paraId="33E6DDFE" w14:textId="77777777" w:rsidR="00C364B2" w:rsidRDefault="00C364B2" w:rsidP="00C364B2">
      <w:pPr>
        <w:pStyle w:val="berschrift2"/>
      </w:pPr>
      <w:bookmarkStart w:id="11" w:name="_Toc364107095"/>
      <w:r>
        <w:t>Erwartungshorizont</w:t>
      </w:r>
      <w:r w:rsidR="006968E6">
        <w:t xml:space="preserve"> (Kerncurriculum)</w:t>
      </w:r>
      <w:bookmarkEnd w:id="11"/>
    </w:p>
    <w:p w14:paraId="252E8349" w14:textId="77777777" w:rsidR="00665A89" w:rsidRDefault="00665A89" w:rsidP="00665A89">
      <w:pPr>
        <w:autoSpaceDE w:val="0"/>
        <w:autoSpaceDN w:val="0"/>
        <w:adjustRightInd w:val="0"/>
        <w:spacing w:after="0" w:line="240" w:lineRule="auto"/>
        <w:jc w:val="left"/>
        <w:rPr>
          <w:rFonts w:ascii="Helvetica" w:hAnsi="Helvetica" w:cs="Helvetica"/>
          <w:color w:val="auto"/>
          <w:sz w:val="20"/>
          <w:szCs w:val="20"/>
        </w:rPr>
      </w:pPr>
      <w:r>
        <w:rPr>
          <w:rFonts w:ascii="Helvetica" w:hAnsi="Helvetica" w:cs="Helvetica"/>
          <w:color w:val="auto"/>
          <w:sz w:val="20"/>
          <w:szCs w:val="20"/>
        </w:rPr>
        <w:t>Die Schülerinnen und Schüler...</w:t>
      </w:r>
    </w:p>
    <w:p w14:paraId="7561459F" w14:textId="77777777" w:rsidR="001E5C6B" w:rsidRDefault="001E5C6B" w:rsidP="00665A89">
      <w:pPr>
        <w:autoSpaceDE w:val="0"/>
        <w:autoSpaceDN w:val="0"/>
        <w:adjustRightInd w:val="0"/>
        <w:spacing w:after="0" w:line="240" w:lineRule="auto"/>
        <w:jc w:val="left"/>
        <w:rPr>
          <w:rFonts w:ascii="Helvetica" w:hAnsi="Helvetica" w:cs="Helvetica"/>
          <w:color w:val="auto"/>
          <w:sz w:val="20"/>
          <w:szCs w:val="20"/>
        </w:rPr>
      </w:pPr>
    </w:p>
    <w:p w14:paraId="2FB8DAED" w14:textId="61B37ACE" w:rsidR="001E5C6B" w:rsidRPr="001E5C6B" w:rsidRDefault="001E5C6B" w:rsidP="00665A89">
      <w:pPr>
        <w:autoSpaceDE w:val="0"/>
        <w:autoSpaceDN w:val="0"/>
        <w:adjustRightInd w:val="0"/>
        <w:spacing w:after="0" w:line="240" w:lineRule="auto"/>
        <w:jc w:val="left"/>
        <w:rPr>
          <w:rFonts w:ascii="Helvetica" w:hAnsi="Helvetica" w:cs="Helvetica"/>
          <w:color w:val="auto"/>
          <w:sz w:val="20"/>
          <w:szCs w:val="20"/>
          <w:u w:val="single"/>
        </w:rPr>
      </w:pPr>
      <w:r w:rsidRPr="001E5C6B">
        <w:rPr>
          <w:rFonts w:ascii="Helvetica" w:hAnsi="Helvetica" w:cs="Helvetica"/>
          <w:color w:val="auto"/>
          <w:sz w:val="20"/>
          <w:szCs w:val="20"/>
          <w:u w:val="single"/>
        </w:rPr>
        <w:t>Fachwissen:</w:t>
      </w:r>
    </w:p>
    <w:p w14:paraId="5FE73309" w14:textId="4B682506" w:rsidR="009B0561" w:rsidRPr="001E5C6B" w:rsidRDefault="001E5C6B" w:rsidP="001E5C6B">
      <w:pPr>
        <w:pStyle w:val="Listenabsatz"/>
        <w:numPr>
          <w:ilvl w:val="0"/>
          <w:numId w:val="22"/>
        </w:numPr>
        <w:autoSpaceDE w:val="0"/>
        <w:autoSpaceDN w:val="0"/>
        <w:adjustRightInd w:val="0"/>
        <w:spacing w:after="0" w:line="240" w:lineRule="auto"/>
        <w:jc w:val="left"/>
        <w:rPr>
          <w:rFonts w:ascii="Helvetica-Bold" w:hAnsi="Helvetica-Bold" w:cs="Helvetica-Bold"/>
          <w:b/>
          <w:bCs/>
          <w:color w:val="auto"/>
          <w:sz w:val="20"/>
          <w:szCs w:val="20"/>
        </w:rPr>
      </w:pPr>
      <w:r>
        <w:rPr>
          <w:rFonts w:asciiTheme="majorHAnsi" w:hAnsiTheme="majorHAnsi" w:cs="Helvetica-Bold"/>
          <w:bCs/>
          <w:color w:val="auto"/>
        </w:rPr>
        <w:t>erläutern das Wechselspiel zwischen Enthalpie und Entropie als Kriterium für den fre</w:t>
      </w:r>
      <w:r>
        <w:rPr>
          <w:rFonts w:asciiTheme="majorHAnsi" w:hAnsiTheme="majorHAnsi" w:cs="Helvetica-Bold"/>
          <w:bCs/>
          <w:color w:val="auto"/>
        </w:rPr>
        <w:t>i</w:t>
      </w:r>
      <w:r>
        <w:rPr>
          <w:rFonts w:asciiTheme="majorHAnsi" w:hAnsiTheme="majorHAnsi" w:cs="Helvetica-Bold"/>
          <w:bCs/>
          <w:color w:val="auto"/>
        </w:rPr>
        <w:t>willigen Ablauf chemischer Prozesse (</w:t>
      </w:r>
      <w:proofErr w:type="spellStart"/>
      <w:r>
        <w:rPr>
          <w:rFonts w:asciiTheme="majorHAnsi" w:hAnsiTheme="majorHAnsi" w:cs="Helvetica-Bold"/>
          <w:bCs/>
          <w:color w:val="auto"/>
        </w:rPr>
        <w:t>eA</w:t>
      </w:r>
      <w:proofErr w:type="spellEnd"/>
      <w:r>
        <w:rPr>
          <w:rFonts w:asciiTheme="majorHAnsi" w:hAnsiTheme="majorHAnsi" w:cs="Helvetica-Bold"/>
          <w:bCs/>
          <w:color w:val="auto"/>
        </w:rPr>
        <w:t>). (Aufgabe 2)</w:t>
      </w:r>
    </w:p>
    <w:p w14:paraId="3D7B2054" w14:textId="0E236B21" w:rsidR="001E5C6B" w:rsidRPr="001E5C6B" w:rsidRDefault="001E5C6B" w:rsidP="001E5C6B">
      <w:pPr>
        <w:pStyle w:val="Listenabsatz"/>
        <w:numPr>
          <w:ilvl w:val="0"/>
          <w:numId w:val="22"/>
        </w:numPr>
        <w:autoSpaceDE w:val="0"/>
        <w:autoSpaceDN w:val="0"/>
        <w:adjustRightInd w:val="0"/>
        <w:spacing w:after="0" w:line="240" w:lineRule="auto"/>
        <w:jc w:val="left"/>
        <w:rPr>
          <w:rFonts w:ascii="Helvetica-Bold" w:hAnsi="Helvetica-Bold" w:cs="Helvetica-Bold"/>
          <w:b/>
          <w:bCs/>
          <w:color w:val="auto"/>
          <w:sz w:val="20"/>
          <w:szCs w:val="20"/>
        </w:rPr>
      </w:pPr>
      <w:r>
        <w:rPr>
          <w:rFonts w:asciiTheme="majorHAnsi" w:hAnsiTheme="majorHAnsi" w:cs="Helvetica-Bold"/>
          <w:bCs/>
          <w:color w:val="auto"/>
        </w:rPr>
        <w:t>beschreiben Energieentwertung als Zunahme der Entropie. (Aufgabe 3)</w:t>
      </w:r>
    </w:p>
    <w:p w14:paraId="47E2321B" w14:textId="2585A760" w:rsidR="001E5C6B" w:rsidRPr="001E5C6B" w:rsidRDefault="001E5C6B" w:rsidP="001E5C6B">
      <w:pPr>
        <w:pStyle w:val="Listenabsatz"/>
        <w:numPr>
          <w:ilvl w:val="0"/>
          <w:numId w:val="22"/>
        </w:numPr>
        <w:autoSpaceDE w:val="0"/>
        <w:autoSpaceDN w:val="0"/>
        <w:adjustRightInd w:val="0"/>
        <w:spacing w:after="0" w:line="240" w:lineRule="auto"/>
        <w:jc w:val="left"/>
        <w:rPr>
          <w:rFonts w:ascii="Helvetica-Bold" w:hAnsi="Helvetica-Bold" w:cs="Helvetica-Bold"/>
          <w:b/>
          <w:bCs/>
          <w:color w:val="auto"/>
          <w:sz w:val="20"/>
          <w:szCs w:val="20"/>
        </w:rPr>
      </w:pPr>
      <w:r>
        <w:rPr>
          <w:rFonts w:asciiTheme="majorHAnsi" w:hAnsiTheme="majorHAnsi" w:cs="Helvetica-Bold"/>
          <w:bCs/>
          <w:color w:val="auto"/>
        </w:rPr>
        <w:t>nennen die Gibbs-Helmholtz-Gleichung. (Aufgabe 2)</w:t>
      </w:r>
    </w:p>
    <w:p w14:paraId="071AC240" w14:textId="5C9AE102" w:rsidR="001E5C6B" w:rsidRDefault="001E5C6B" w:rsidP="001E5C6B">
      <w:pPr>
        <w:pStyle w:val="Listenabsatz"/>
        <w:numPr>
          <w:ilvl w:val="0"/>
          <w:numId w:val="22"/>
        </w:numPr>
        <w:autoSpaceDE w:val="0"/>
        <w:autoSpaceDN w:val="0"/>
        <w:adjustRightInd w:val="0"/>
        <w:spacing w:after="0" w:line="240" w:lineRule="auto"/>
        <w:jc w:val="left"/>
        <w:rPr>
          <w:rFonts w:ascii="Helvetica-Bold" w:hAnsi="Helvetica-Bold" w:cs="Helvetica-Bold"/>
          <w:b/>
          <w:bCs/>
          <w:color w:val="auto"/>
          <w:sz w:val="20"/>
          <w:szCs w:val="20"/>
        </w:rPr>
      </w:pPr>
      <w:r>
        <w:rPr>
          <w:rFonts w:asciiTheme="majorHAnsi" w:hAnsiTheme="majorHAnsi" w:cs="Helvetica-Bold"/>
          <w:bCs/>
          <w:color w:val="auto"/>
        </w:rPr>
        <w:t xml:space="preserve">beschreiben die </w:t>
      </w:r>
      <w:proofErr w:type="spellStart"/>
      <w:r>
        <w:rPr>
          <w:rFonts w:asciiTheme="majorHAnsi" w:hAnsiTheme="majorHAnsi" w:cs="Helvetica-Bold"/>
          <w:bCs/>
          <w:color w:val="auto"/>
        </w:rPr>
        <w:t>Enthalpieänderung</w:t>
      </w:r>
      <w:proofErr w:type="spellEnd"/>
      <w:r>
        <w:rPr>
          <w:rFonts w:asciiTheme="majorHAnsi" w:hAnsiTheme="majorHAnsi" w:cs="Helvetica-Bold"/>
          <w:bCs/>
          <w:color w:val="auto"/>
        </w:rPr>
        <w:t xml:space="preserve"> als ausgetauschte Wärme bei konstantem Druck. (Aufgabe 1)</w:t>
      </w:r>
    </w:p>
    <w:p w14:paraId="21B1617D" w14:textId="2FF00E28" w:rsidR="001E5C6B" w:rsidRDefault="001E5C6B" w:rsidP="001E5C6B">
      <w:pPr>
        <w:pStyle w:val="Listenabsatz"/>
        <w:autoSpaceDE w:val="0"/>
        <w:autoSpaceDN w:val="0"/>
        <w:adjustRightInd w:val="0"/>
        <w:spacing w:after="0" w:line="240" w:lineRule="auto"/>
        <w:ind w:left="0"/>
        <w:jc w:val="left"/>
        <w:rPr>
          <w:rFonts w:asciiTheme="majorHAnsi" w:hAnsiTheme="majorHAnsi" w:cs="Helvetica-Bold"/>
          <w:bCs/>
          <w:color w:val="auto"/>
          <w:u w:val="single"/>
        </w:rPr>
      </w:pPr>
      <w:r>
        <w:rPr>
          <w:rFonts w:asciiTheme="majorHAnsi" w:hAnsiTheme="majorHAnsi" w:cs="Helvetica-Bold"/>
          <w:bCs/>
          <w:color w:val="auto"/>
          <w:u w:val="single"/>
        </w:rPr>
        <w:t>Bewertung:</w:t>
      </w:r>
    </w:p>
    <w:p w14:paraId="29BB1E1F" w14:textId="20F146B0" w:rsidR="001E5C6B" w:rsidRDefault="001E5C6B" w:rsidP="001E5C6B">
      <w:pPr>
        <w:pStyle w:val="Listenabsatz"/>
        <w:numPr>
          <w:ilvl w:val="0"/>
          <w:numId w:val="24"/>
        </w:numPr>
        <w:autoSpaceDE w:val="0"/>
        <w:autoSpaceDN w:val="0"/>
        <w:adjustRightInd w:val="0"/>
        <w:spacing w:after="0" w:line="240" w:lineRule="auto"/>
        <w:jc w:val="left"/>
        <w:rPr>
          <w:rFonts w:asciiTheme="majorHAnsi" w:hAnsiTheme="majorHAnsi" w:cs="Helvetica-Bold"/>
          <w:bCs/>
          <w:color w:val="auto"/>
          <w:u w:val="single"/>
        </w:rPr>
      </w:pPr>
      <w:r>
        <w:rPr>
          <w:rFonts w:asciiTheme="majorHAnsi" w:hAnsiTheme="majorHAnsi" w:cs="Helvetica-Bold"/>
          <w:bCs/>
          <w:color w:val="auto"/>
        </w:rPr>
        <w:t>nutzen ihre Kenntnisse zur Entropie für eine philosophische Sicht auf die Welt (</w:t>
      </w:r>
      <w:proofErr w:type="spellStart"/>
      <w:r>
        <w:rPr>
          <w:rFonts w:asciiTheme="majorHAnsi" w:hAnsiTheme="majorHAnsi" w:cs="Helvetica-Bold"/>
          <w:bCs/>
          <w:color w:val="auto"/>
        </w:rPr>
        <w:t>eA</w:t>
      </w:r>
      <w:proofErr w:type="spellEnd"/>
      <w:r>
        <w:rPr>
          <w:rFonts w:asciiTheme="majorHAnsi" w:hAnsiTheme="majorHAnsi" w:cs="Helvetica-Bold"/>
          <w:bCs/>
          <w:color w:val="auto"/>
        </w:rPr>
        <w:t>). (Aufgabe 3)</w:t>
      </w:r>
    </w:p>
    <w:p w14:paraId="55ADEE7A" w14:textId="6B47700E" w:rsidR="001E5C6B" w:rsidRPr="001E5C6B" w:rsidRDefault="001E5C6B" w:rsidP="001E5C6B">
      <w:pPr>
        <w:pStyle w:val="Listenabsatz"/>
        <w:autoSpaceDE w:val="0"/>
        <w:autoSpaceDN w:val="0"/>
        <w:adjustRightInd w:val="0"/>
        <w:spacing w:after="0" w:line="240" w:lineRule="auto"/>
        <w:ind w:left="0"/>
        <w:jc w:val="left"/>
        <w:rPr>
          <w:rFonts w:asciiTheme="majorHAnsi" w:hAnsiTheme="majorHAnsi" w:cs="Helvetica-Bold"/>
          <w:bCs/>
          <w:color w:val="auto"/>
        </w:rPr>
      </w:pPr>
      <w:r>
        <w:rPr>
          <w:rFonts w:asciiTheme="majorHAnsi" w:hAnsiTheme="majorHAnsi" w:cs="Helvetica-Bold"/>
          <w:bCs/>
          <w:color w:val="auto"/>
        </w:rPr>
        <w:t>Aufgabe 1 entspricht dem Anforderungsbereich 1, da bekanntes Wissen wiedergegeben wird und bereits vorhandene Kompetenzen angewandt werden. Aufgabe 2 entspricht Anforderung</w:t>
      </w:r>
      <w:r>
        <w:rPr>
          <w:rFonts w:asciiTheme="majorHAnsi" w:hAnsiTheme="majorHAnsi" w:cs="Helvetica-Bold"/>
          <w:bCs/>
          <w:color w:val="auto"/>
        </w:rPr>
        <w:t>s</w:t>
      </w:r>
      <w:r>
        <w:rPr>
          <w:rFonts w:asciiTheme="majorHAnsi" w:hAnsiTheme="majorHAnsi" w:cs="Helvetica-Bold"/>
          <w:bCs/>
          <w:color w:val="auto"/>
        </w:rPr>
        <w:t xml:space="preserve">bereich 2, da elementare mathematische Beziehungen auf chemische Sachverhalte angewandt werden. Aufgabe 3 entspricht dem Anforderungsbereich 3, da die </w:t>
      </w:r>
      <w:proofErr w:type="spellStart"/>
      <w:r>
        <w:rPr>
          <w:rFonts w:asciiTheme="majorHAnsi" w:hAnsiTheme="majorHAnsi" w:cs="Helvetica-Bold"/>
          <w:bCs/>
          <w:color w:val="auto"/>
        </w:rPr>
        <w:t>SuS</w:t>
      </w:r>
      <w:proofErr w:type="spellEnd"/>
      <w:r>
        <w:rPr>
          <w:rFonts w:asciiTheme="majorHAnsi" w:hAnsiTheme="majorHAnsi" w:cs="Helvetica-Bold"/>
          <w:bCs/>
          <w:color w:val="auto"/>
        </w:rPr>
        <w:t xml:space="preserve"> </w:t>
      </w:r>
      <w:r w:rsidRPr="00BB2B83">
        <w:rPr>
          <w:rFonts w:asciiTheme="majorHAnsi" w:hAnsiTheme="majorHAnsi" w:cs="Helvetica"/>
          <w:color w:val="auto"/>
        </w:rPr>
        <w:t>fachspezifische Erkenn</w:t>
      </w:r>
      <w:r w:rsidRPr="00BB2B83">
        <w:rPr>
          <w:rFonts w:asciiTheme="majorHAnsi" w:hAnsiTheme="majorHAnsi" w:cs="Helvetica"/>
          <w:color w:val="auto"/>
        </w:rPr>
        <w:t>t</w:t>
      </w:r>
      <w:r w:rsidRPr="00BB2B83">
        <w:rPr>
          <w:rFonts w:asciiTheme="majorHAnsi" w:hAnsiTheme="majorHAnsi" w:cs="Helvetica"/>
          <w:color w:val="auto"/>
        </w:rPr>
        <w:t>nisse als Basis für die Bewertung eines Sachverhaltes</w:t>
      </w:r>
      <w:r w:rsidR="00BB2B83">
        <w:rPr>
          <w:rFonts w:asciiTheme="majorHAnsi" w:hAnsiTheme="majorHAnsi" w:cs="Helvetica"/>
          <w:color w:val="auto"/>
        </w:rPr>
        <w:t xml:space="preserve"> nutzen.</w:t>
      </w:r>
    </w:p>
    <w:p w14:paraId="1B7FE1D6" w14:textId="77777777" w:rsidR="006968E6" w:rsidRDefault="006968E6" w:rsidP="006968E6">
      <w:pPr>
        <w:pStyle w:val="berschrift2"/>
      </w:pPr>
      <w:bookmarkStart w:id="12" w:name="_Toc364107096"/>
      <w:r>
        <w:t>Erwartungshorizont (Inhaltlich)</w:t>
      </w:r>
      <w:bookmarkEnd w:id="12"/>
    </w:p>
    <w:p w14:paraId="621D67CB" w14:textId="77777777" w:rsidR="00BB2B83" w:rsidRDefault="00932831" w:rsidP="00BB2B83">
      <w:pPr>
        <w:spacing w:after="0"/>
        <w:ind w:left="1134" w:hanging="1134"/>
        <w:rPr>
          <w:color w:val="auto"/>
        </w:rPr>
      </w:pPr>
      <w:r w:rsidRPr="00932831">
        <w:rPr>
          <w:color w:val="auto"/>
        </w:rPr>
        <w:t>Aufgabe 1:</w:t>
      </w:r>
      <w:r>
        <w:rPr>
          <w:color w:val="auto"/>
        </w:rPr>
        <w:t xml:space="preserve"> </w:t>
      </w:r>
      <w:r w:rsidR="00BB2B83">
        <w:rPr>
          <w:color w:val="auto"/>
        </w:rPr>
        <w:tab/>
        <w:t xml:space="preserve">Der/Die </w:t>
      </w:r>
      <w:proofErr w:type="spellStart"/>
      <w:r w:rsidR="00BB2B83">
        <w:rPr>
          <w:color w:val="auto"/>
        </w:rPr>
        <w:t>SuS</w:t>
      </w:r>
      <w:proofErr w:type="spellEnd"/>
      <w:r w:rsidR="00BB2B83">
        <w:rPr>
          <w:color w:val="auto"/>
        </w:rPr>
        <w:t xml:space="preserve"> führen den Versuch durch und notieren eigenständig ihre Beobachtu</w:t>
      </w:r>
      <w:r w:rsidR="00BB2B83">
        <w:rPr>
          <w:color w:val="auto"/>
        </w:rPr>
        <w:t>n</w:t>
      </w:r>
      <w:r w:rsidR="00BB2B83">
        <w:rPr>
          <w:color w:val="auto"/>
        </w:rPr>
        <w:t xml:space="preserve">gen. Die </w:t>
      </w:r>
      <w:proofErr w:type="spellStart"/>
      <w:r w:rsidR="00BB2B83">
        <w:rPr>
          <w:color w:val="auto"/>
        </w:rPr>
        <w:t>SuS</w:t>
      </w:r>
      <w:proofErr w:type="spellEnd"/>
      <w:r w:rsidR="00BB2B83">
        <w:rPr>
          <w:color w:val="auto"/>
        </w:rPr>
        <w:t xml:space="preserve"> formulieren folgende Reaktionsgleichung:</w:t>
      </w:r>
    </w:p>
    <w:p w14:paraId="4CF7E6C8" w14:textId="7DE0F4A9" w:rsidR="00F74A95" w:rsidRDefault="00BB2B83" w:rsidP="00BB2B83">
      <w:pPr>
        <w:spacing w:after="0"/>
        <w:ind w:left="1134" w:hanging="1134"/>
      </w:pPr>
      <w:r>
        <w:rPr>
          <w:color w:val="auto"/>
        </w:rPr>
        <w:tab/>
        <w:t xml:space="preserve"> </w:t>
      </w:r>
      <m:oMath>
        <m:sSub>
          <m:sSubPr>
            <m:ctrlPr>
              <w:rPr>
                <w:rFonts w:ascii="Cambria Math" w:hAnsi="Cambria Math"/>
              </w:rPr>
            </m:ctrlPr>
          </m:sSubPr>
          <m:e>
            <m:r>
              <m:rPr>
                <m:sty m:val="p"/>
              </m:rPr>
              <w:rPr>
                <w:rFonts w:ascii="Cambria Math" w:hAnsi="Cambria Math"/>
              </w:rPr>
              <m:t>Ba</m:t>
            </m:r>
            <m:sSub>
              <m:sSubPr>
                <m:ctrlPr>
                  <w:rPr>
                    <w:rFonts w:ascii="Cambria Math" w:hAnsi="Cambria Math"/>
                  </w:rPr>
                </m:ctrlPr>
              </m:sSubPr>
              <m:e>
                <m:d>
                  <m:dPr>
                    <m:ctrlPr>
                      <w:rPr>
                        <w:rFonts w:ascii="Cambria Math" w:hAnsi="Cambria Math"/>
                      </w:rPr>
                    </m:ctrlPr>
                  </m:dPr>
                  <m:e>
                    <m:r>
                      <m:rPr>
                        <m:sty m:val="p"/>
                      </m:rPr>
                      <w:rPr>
                        <w:rFonts w:ascii="Cambria Math" w:hAnsi="Cambria Math"/>
                      </w:rPr>
                      <m:t>OH</m:t>
                    </m:r>
                  </m:e>
                </m:d>
              </m:e>
              <m:sub>
                <m:r>
                  <m:rPr>
                    <m:sty m:val="p"/>
                  </m:rPr>
                  <w:rPr>
                    <w:rFonts w:ascii="Cambria Math" w:hAnsi="Cambria Math"/>
                  </w:rPr>
                  <m:t>2</m:t>
                </m:r>
              </m:sub>
            </m:sSub>
            <m:r>
              <m:rPr>
                <m:sty m:val="p"/>
              </m:rPr>
              <w:rPr>
                <w:rFonts w:ascii="Cambria Math" w:hAnsi="Cambria Math"/>
              </w:rPr>
              <m:t xml:space="preserve">∙8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(s)</m:t>
            </m:r>
          </m:sub>
        </m:sSub>
        <m:r>
          <m:rPr>
            <m:sty m:val="p"/>
          </m:rPr>
          <w:rPr>
            <w:rFonts w:ascii="Cambria Math" w:hAnsi="Cambria Math"/>
          </w:rPr>
          <m:t xml:space="preserve">+2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NH</m:t>
                </m:r>
              </m:e>
              <m:sub>
                <m:r>
                  <m:rPr>
                    <m:sty m:val="p"/>
                  </m:rPr>
                  <w:rPr>
                    <w:rFonts w:ascii="Cambria Math" w:hAnsi="Cambria Math"/>
                  </w:rPr>
                  <m:t>4</m:t>
                </m:r>
              </m:sub>
            </m:sSub>
            <m:r>
              <m:rPr>
                <m:sty m:val="p"/>
              </m:rPr>
              <w:rPr>
                <w:rFonts w:ascii="Cambria Math" w:hAnsi="Cambria Math"/>
              </w:rPr>
              <m:t>SCN</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Ba</m:t>
                </m:r>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+2</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 xml:space="preserve"> SCN</m:t>
                </m:r>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 xml:space="preserve">+2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NH</m:t>
                </m:r>
              </m:e>
              <m:sub>
                <m:r>
                  <m:rPr>
                    <m:sty m:val="p"/>
                  </m:rPr>
                  <w:rPr>
                    <w:rFonts w:ascii="Cambria Math" w:hAnsi="Cambria Math"/>
                  </w:rPr>
                  <m:t>3</m:t>
                </m:r>
              </m:sub>
            </m:sSub>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10 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(l)</m:t>
            </m:r>
          </m:sub>
        </m:sSub>
      </m:oMath>
    </w:p>
    <w:p w14:paraId="2FB7000E" w14:textId="2A803E16" w:rsidR="00BB2B83" w:rsidRDefault="00BB2B83" w:rsidP="00BB2B83">
      <w:pPr>
        <w:spacing w:after="0"/>
        <w:ind w:left="1134" w:hanging="1134"/>
        <w:rPr>
          <w:color w:val="auto"/>
        </w:rPr>
      </w:pPr>
      <w:r>
        <w:rPr>
          <w:color w:val="auto"/>
        </w:rPr>
        <w:tab/>
        <w:t xml:space="preserve">Bei endothermen Reaktionen ist </w:t>
      </w:r>
      <m:oMath>
        <m:r>
          <w:rPr>
            <w:rFonts w:ascii="Cambria Math" w:hAnsi="Cambria Math"/>
          </w:rPr>
          <m:t>∆H&gt;0</m:t>
        </m:r>
      </m:oMath>
      <w:r>
        <w:t xml:space="preserve"> , das heißt eigentlich sollten diese Reakti</w:t>
      </w:r>
      <w:r>
        <w:t>o</w:t>
      </w:r>
      <w:r>
        <w:t>nen nicht freiwillig ablaufen.</w:t>
      </w:r>
    </w:p>
    <w:p w14:paraId="1C585FAC" w14:textId="7DB72906" w:rsidR="00932831" w:rsidRDefault="00932831" w:rsidP="00932831">
      <w:pPr>
        <w:ind w:left="1134" w:hanging="1134"/>
        <w:rPr>
          <w:color w:val="auto"/>
        </w:rPr>
      </w:pPr>
      <w:r>
        <w:rPr>
          <w:color w:val="auto"/>
        </w:rPr>
        <w:t xml:space="preserve">Aufgabe 2: </w:t>
      </w:r>
      <w:r w:rsidR="00BB2B83">
        <w:rPr>
          <w:color w:val="auto"/>
        </w:rPr>
        <w:tab/>
      </w:r>
      <m:oMath>
        <m:r>
          <m:rPr>
            <m:sty m:val="p"/>
          </m:rPr>
          <w:rPr>
            <w:rFonts w:ascii="Cambria Math" w:hAnsi="Cambria Math"/>
          </w:rPr>
          <m:t>∆G=∆H-T∙∆S</m:t>
        </m:r>
      </m:oMath>
      <w:r w:rsidR="00BB2B83">
        <w:t xml:space="preserve">. Da die Reaktion freiwillig abläuft, muss </w:t>
      </w:r>
      <m:oMath>
        <m:r>
          <m:rPr>
            <m:sty m:val="p"/>
          </m:rPr>
          <w:rPr>
            <w:rFonts w:ascii="Cambria Math" w:hAnsi="Cambria Math"/>
          </w:rPr>
          <m:t>∆G&lt;0</m:t>
        </m:r>
      </m:oMath>
      <w:r w:rsidR="00BB2B83">
        <w:t xml:space="preserve"> sein. Da die Te</w:t>
      </w:r>
      <w:r w:rsidR="00BB2B83">
        <w:t>m</w:t>
      </w:r>
      <w:r w:rsidR="00BB2B83">
        <w:t xml:space="preserve">peratur sinkt, handelt es sich um eine endotherme Reaktion und wie oben bereits erwähnt </w:t>
      </w:r>
      <w:proofErr w:type="gramStart"/>
      <w:r w:rsidR="00BB2B83">
        <w:t xml:space="preserve">ist </w:t>
      </w:r>
      <w:proofErr w:type="gramEnd"/>
      <m:oMath>
        <m:r>
          <w:rPr>
            <w:rFonts w:ascii="Cambria Math" w:hAnsi="Cambria Math"/>
          </w:rPr>
          <m:t>∆H&gt;0</m:t>
        </m:r>
      </m:oMath>
      <w:r w:rsidR="00BB2B83">
        <w:t xml:space="preserve">. Damit </w:t>
      </w:r>
      <m:oMath>
        <m:r>
          <m:rPr>
            <m:sty m:val="p"/>
          </m:rPr>
          <w:rPr>
            <w:rFonts w:ascii="Cambria Math" w:hAnsi="Cambria Math"/>
          </w:rPr>
          <m:t>∆G&lt;0</m:t>
        </m:r>
      </m:oMath>
      <w:r w:rsidR="00BB2B83">
        <w:t xml:space="preserve"> ist, muss also der Term </w:t>
      </w:r>
      <m:oMath>
        <m:r>
          <m:rPr>
            <m:sty m:val="p"/>
          </m:rPr>
          <w:rPr>
            <w:rFonts w:ascii="Cambria Math" w:hAnsi="Cambria Math"/>
          </w:rPr>
          <m:t>T∙∆S</m:t>
        </m:r>
      </m:oMath>
      <w:r w:rsidR="00BB2B83">
        <w:t xml:space="preserve"> größer sein </w:t>
      </w:r>
      <w:proofErr w:type="gramStart"/>
      <w:r w:rsidR="00BB2B83">
        <w:t xml:space="preserve">als </w:t>
      </w:r>
      <w:proofErr w:type="gramEnd"/>
      <m:oMath>
        <m:r>
          <w:rPr>
            <w:rFonts w:ascii="Cambria Math" w:hAnsi="Cambria Math"/>
          </w:rPr>
          <m:t>∆H</m:t>
        </m:r>
      </m:oMath>
      <w:r w:rsidR="00BB2B83">
        <w:t xml:space="preserve">, da die Reaktion sonst nicht freiwillig ablaufen würde. Es muss also so sein, dass </w:t>
      </w:r>
      <m:oMath>
        <m:r>
          <m:rPr>
            <m:sty m:val="p"/>
          </m:rPr>
          <w:rPr>
            <w:rFonts w:ascii="Cambria Math" w:hAnsi="Cambria Math"/>
          </w:rPr>
          <m:t>T∙∆S</m:t>
        </m:r>
      </m:oMath>
      <w:r w:rsidR="00BB2B83">
        <w:t xml:space="preserve"> bei Raumtemperatur größer sein muss </w:t>
      </w:r>
      <w:proofErr w:type="gramStart"/>
      <w:r w:rsidR="00BB2B83">
        <w:t xml:space="preserve">als </w:t>
      </w:r>
      <w:proofErr w:type="gramEnd"/>
      <m:oMath>
        <m:r>
          <w:rPr>
            <w:rFonts w:ascii="Cambria Math" w:hAnsi="Cambria Math"/>
          </w:rPr>
          <m:t>∆H</m:t>
        </m:r>
      </m:oMath>
      <w:r w:rsidR="00BB2B83">
        <w:t>. Der freiwillige Ablauf einer R</w:t>
      </w:r>
      <w:r w:rsidR="00BB2B83">
        <w:t>e</w:t>
      </w:r>
      <w:r w:rsidR="00BB2B83">
        <w:t xml:space="preserve">aktion ist also nicht nur von der Enthalpie abhängig, sondern auch von der Entropie. Diese wird erhöht, da die Teilchen sich mehr bewegen (Aggregatszustände) und es </w:t>
      </w:r>
      <w:r w:rsidR="00BB2B83">
        <w:lastRenderedPageBreak/>
        <w:t>insgesamt mehr Teilchen gibt als vorher, die Unordnung im System höher. Das heißt die Entropie steigt an.</w:t>
      </w:r>
    </w:p>
    <w:p w14:paraId="4A51768E" w14:textId="0CA0DB63" w:rsidR="00932831" w:rsidRPr="00932831" w:rsidRDefault="00932831" w:rsidP="00932831">
      <w:pPr>
        <w:ind w:left="1134" w:hanging="1134"/>
        <w:rPr>
          <w:color w:val="auto"/>
        </w:rPr>
      </w:pPr>
      <w:r>
        <w:rPr>
          <w:color w:val="auto"/>
        </w:rPr>
        <w:t xml:space="preserve">Aufgabe 3: </w:t>
      </w:r>
      <w:r>
        <w:rPr>
          <w:color w:val="auto"/>
        </w:rPr>
        <w:tab/>
      </w:r>
      <w:r w:rsidR="00BB2B83">
        <w:rPr>
          <w:color w:val="auto"/>
        </w:rPr>
        <w:t>Ein System strebt immer einen Zus</w:t>
      </w:r>
      <w:r w:rsidR="00AC1DDD">
        <w:rPr>
          <w:color w:val="auto"/>
        </w:rPr>
        <w:t>tand höchster Unordnung an, das</w:t>
      </w:r>
      <w:r w:rsidR="00BB2B83">
        <w:rPr>
          <w:color w:val="auto"/>
        </w:rPr>
        <w:t xml:space="preserve"> kann man auch in unserer Umwelt beobachten. Als </w:t>
      </w:r>
      <w:proofErr w:type="gramStart"/>
      <w:r w:rsidR="00BB2B83">
        <w:rPr>
          <w:color w:val="auto"/>
        </w:rPr>
        <w:t>eine</w:t>
      </w:r>
      <w:proofErr w:type="gramEnd"/>
      <w:r w:rsidR="00BB2B83">
        <w:rPr>
          <w:color w:val="auto"/>
        </w:rPr>
        <w:t xml:space="preserve"> Beispiel kann man nennen, dass wenn mein kleiner Bruder einen Bauklotzturm baut</w:t>
      </w:r>
      <w:r w:rsidR="00E4393E">
        <w:rPr>
          <w:color w:val="auto"/>
        </w:rPr>
        <w:t xml:space="preserve"> und ich ihn umwerfe, findet dieser Prozess freiwillig statt. Ich muss nur wenig Energie aufwenden. Das Aufbauen des Turmes findet jedoch nicht freiwillig statt. Dazu muss viel mehr Energie aufgewendet we</w:t>
      </w:r>
      <w:r w:rsidR="00E4393E">
        <w:rPr>
          <w:color w:val="auto"/>
        </w:rPr>
        <w:t>r</w:t>
      </w:r>
      <w:r w:rsidR="00E4393E">
        <w:rPr>
          <w:color w:val="auto"/>
        </w:rPr>
        <w:t xml:space="preserve">den. Energieentwertung ist also immer mit einer Zunahme der Entropie verbunden. Ich stecke viel Energie hinein um die Entropie zu verringern (Zimmeraufräumen). Diese Energie wird entwertet, indem im Laufe der Woche die Unordnung und somit auch die Entropie </w:t>
      </w:r>
      <w:proofErr w:type="gramStart"/>
      <w:r w:rsidR="00E4393E">
        <w:rPr>
          <w:color w:val="auto"/>
        </w:rPr>
        <w:t>zunimmt</w:t>
      </w:r>
      <w:proofErr w:type="gramEnd"/>
      <w:r w:rsidR="00E4393E">
        <w:rPr>
          <w:color w:val="auto"/>
        </w:rPr>
        <w:t>.</w:t>
      </w:r>
    </w:p>
    <w:sectPr w:rsidR="00932831" w:rsidRPr="00932831" w:rsidSect="00AC1DDD">
      <w:headerReference w:type="default" r:id="rId26"/>
      <w:pgSz w:w="11906" w:h="16838"/>
      <w:pgMar w:top="1417" w:right="1417" w:bottom="709" w:left="1417" w:header="708" w:footer="708" w:gutter="0"/>
      <w:pgNumType w:start="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0FE1F" w14:textId="77777777" w:rsidR="00916319" w:rsidRDefault="00916319" w:rsidP="0086227B">
      <w:pPr>
        <w:spacing w:after="0" w:line="240" w:lineRule="auto"/>
      </w:pPr>
      <w:r>
        <w:separator/>
      </w:r>
    </w:p>
  </w:endnote>
  <w:endnote w:type="continuationSeparator" w:id="0">
    <w:p w14:paraId="62C7D4F0" w14:textId="77777777" w:rsidR="00916319" w:rsidRDefault="00916319"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317A8" w14:textId="77777777" w:rsidR="00916319" w:rsidRDefault="00916319" w:rsidP="0086227B">
      <w:pPr>
        <w:spacing w:after="0" w:line="240" w:lineRule="auto"/>
      </w:pPr>
      <w:r>
        <w:separator/>
      </w:r>
    </w:p>
  </w:footnote>
  <w:footnote w:type="continuationSeparator" w:id="0">
    <w:p w14:paraId="5192778F" w14:textId="77777777" w:rsidR="00916319" w:rsidRDefault="00916319"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1769349408"/>
      <w:docPartObj>
        <w:docPartGallery w:val="Page Numbers (Top of Page)"/>
        <w:docPartUnique/>
      </w:docPartObj>
    </w:sdtPr>
    <w:sdtEndPr/>
    <w:sdtContent>
      <w:p w14:paraId="226A0B64" w14:textId="77777777" w:rsidR="00FD41E3" w:rsidRPr="0080101C" w:rsidRDefault="00916319" w:rsidP="00337B69">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B0158A" w:rsidRPr="00B0158A">
          <w:rPr>
            <w:b/>
            <w:bCs/>
            <w:noProof/>
            <w:sz w:val="20"/>
          </w:rPr>
          <w:t>3</w:t>
        </w:r>
        <w:r>
          <w:rPr>
            <w:b/>
            <w:bCs/>
            <w:noProof/>
            <w:sz w:val="20"/>
          </w:rPr>
          <w:fldChar w:fldCharType="end"/>
        </w:r>
        <w:r w:rsidR="00FD41E3"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B0158A">
          <w:rPr>
            <w:noProof/>
          </w:rPr>
          <w:t>Schülerversuche</w:t>
        </w:r>
        <w:r>
          <w:rPr>
            <w:noProof/>
          </w:rPr>
          <w:fldChar w:fldCharType="end"/>
        </w:r>
        <w:r w:rsidR="00FD41E3" w:rsidRPr="0080101C">
          <w:rPr>
            <w:rFonts w:asciiTheme="majorHAnsi" w:hAnsiTheme="majorHAnsi"/>
            <w:sz w:val="20"/>
            <w:szCs w:val="20"/>
          </w:rPr>
          <w:tab/>
        </w:r>
        <w:r w:rsidR="00FD41E3" w:rsidRPr="0080101C">
          <w:rPr>
            <w:rFonts w:asciiTheme="majorHAnsi" w:hAnsiTheme="majorHAnsi"/>
            <w:sz w:val="20"/>
            <w:szCs w:val="20"/>
          </w:rPr>
          <w:tab/>
        </w:r>
        <w:r w:rsidR="00FD41E3" w:rsidRPr="0080101C">
          <w:rPr>
            <w:rFonts w:asciiTheme="majorHAnsi" w:hAnsiTheme="majorHAnsi" w:cs="Arial"/>
            <w:sz w:val="20"/>
            <w:szCs w:val="20"/>
          </w:rPr>
          <w:t xml:space="preserve"> </w:t>
        </w:r>
        <w:r w:rsidR="00FD41E3" w:rsidRPr="0080101C">
          <w:rPr>
            <w:rFonts w:asciiTheme="majorHAnsi" w:hAnsiTheme="majorHAnsi"/>
            <w:sz w:val="20"/>
            <w:szCs w:val="20"/>
          </w:rPr>
          <w:fldChar w:fldCharType="begin"/>
        </w:r>
        <w:r w:rsidR="00FD41E3" w:rsidRPr="0080101C">
          <w:rPr>
            <w:rFonts w:asciiTheme="majorHAnsi" w:hAnsiTheme="majorHAnsi"/>
            <w:sz w:val="20"/>
            <w:szCs w:val="20"/>
          </w:rPr>
          <w:instrText xml:space="preserve"> PAGE   \* MERGEFORMAT </w:instrText>
        </w:r>
        <w:r w:rsidR="00FD41E3" w:rsidRPr="0080101C">
          <w:rPr>
            <w:rFonts w:asciiTheme="majorHAnsi" w:hAnsiTheme="majorHAnsi"/>
            <w:sz w:val="20"/>
            <w:szCs w:val="20"/>
          </w:rPr>
          <w:fldChar w:fldCharType="separate"/>
        </w:r>
        <w:r w:rsidR="00B0158A">
          <w:rPr>
            <w:rFonts w:asciiTheme="majorHAnsi" w:hAnsiTheme="majorHAnsi"/>
            <w:noProof/>
            <w:sz w:val="20"/>
            <w:szCs w:val="20"/>
          </w:rPr>
          <w:t>13</w:t>
        </w:r>
        <w:r w:rsidR="00FD41E3" w:rsidRPr="0080101C">
          <w:rPr>
            <w:rFonts w:asciiTheme="majorHAnsi" w:hAnsiTheme="majorHAnsi"/>
            <w:sz w:val="20"/>
            <w:szCs w:val="20"/>
          </w:rPr>
          <w:fldChar w:fldCharType="end"/>
        </w:r>
      </w:p>
    </w:sdtContent>
  </w:sdt>
  <w:p w14:paraId="5943B59F" w14:textId="36CE1912" w:rsidR="00FD41E3" w:rsidRPr="00337B69" w:rsidRDefault="00FD41E3" w:rsidP="00337B69">
    <w:pPr>
      <w:pStyle w:val="Kopfzeile"/>
      <w:rPr>
        <w:rFonts w:asciiTheme="majorHAnsi" w:hAnsiTheme="majorHAnsi"/>
        <w:sz w:val="20"/>
        <w:szCs w:val="20"/>
      </w:rPr>
    </w:pPr>
    <w:r>
      <w:rPr>
        <w:rFonts w:asciiTheme="majorHAnsi" w:hAnsiTheme="majorHAnsi"/>
        <w:noProof/>
        <w:sz w:val="20"/>
        <w:szCs w:val="20"/>
        <w:lang w:eastAsia="zh-TW"/>
      </w:rPr>
      <mc:AlternateContent>
        <mc:Choice Requires="wps">
          <w:drawing>
            <wp:anchor distT="0" distB="0" distL="114300" distR="114300" simplePos="0" relativeHeight="251658240" behindDoc="0" locked="0" layoutInCell="1" allowOverlap="1" wp14:anchorId="0DBD3396" wp14:editId="5EF9F8E4">
              <wp:simplePos x="0" y="0"/>
              <wp:positionH relativeFrom="column">
                <wp:posOffset>-42545</wp:posOffset>
              </wp:positionH>
              <wp:positionV relativeFrom="paragraph">
                <wp:posOffset>38735</wp:posOffset>
              </wp:positionV>
              <wp:extent cx="5867400" cy="635"/>
              <wp:effectExtent l="5080" t="10160" r="13970" b="825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KO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LNPIo4nAgAARwQAAA4AAAAAAAAAAAAAAAAALgIAAGRycy9lMm9Eb2Mu&#10;eG1sUEsBAi0AFAAGAAgAAAAhAP9sa4TbAAAABgEAAA8AAAAAAAAAAAAAAAAAgQQAAGRycy9kb3du&#10;cmV2LnhtbFBLBQYAAAAABAAEAPMAAACJ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086AC" w14:textId="243D0688" w:rsidR="00FD41E3" w:rsidRPr="00337B69" w:rsidRDefault="00FD41E3" w:rsidP="00337B69">
    <w:pPr>
      <w:pStyle w:val="Kopfzeile"/>
      <w:tabs>
        <w:tab w:val="left" w:pos="0"/>
        <w:tab w:val="left" w:pos="284"/>
      </w:tabs>
      <w:jc w:val="right"/>
      <w:rPr>
        <w:rFonts w:asciiTheme="majorHAnsi" w:hAnsiTheme="majorHAns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14:paraId="27D77575" w14:textId="10FE9503" w:rsidR="00FD41E3" w:rsidRPr="0080101C" w:rsidRDefault="00916319"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B0158A" w:rsidRPr="00B0158A">
          <w:rPr>
            <w:b/>
            <w:bCs/>
            <w:noProof/>
            <w:sz w:val="20"/>
          </w:rPr>
          <w:t>4</w:t>
        </w:r>
        <w:r>
          <w:rPr>
            <w:b/>
            <w:bCs/>
            <w:noProof/>
            <w:sz w:val="20"/>
          </w:rPr>
          <w:fldChar w:fldCharType="end"/>
        </w:r>
        <w:r w:rsidR="00FD41E3"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B0158A">
          <w:rPr>
            <w:noProof/>
          </w:rPr>
          <w:t>Reflexion des Arbeitsblattes</w:t>
        </w:r>
        <w:r>
          <w:rPr>
            <w:noProof/>
          </w:rPr>
          <w:fldChar w:fldCharType="end"/>
        </w:r>
        <w:r w:rsidR="00FD41E3" w:rsidRPr="0080101C">
          <w:rPr>
            <w:rFonts w:asciiTheme="majorHAnsi" w:hAnsiTheme="majorHAnsi"/>
            <w:sz w:val="20"/>
            <w:szCs w:val="20"/>
          </w:rPr>
          <w:tab/>
        </w:r>
        <w:r w:rsidR="00FD41E3" w:rsidRPr="0080101C">
          <w:rPr>
            <w:rFonts w:asciiTheme="majorHAnsi" w:hAnsiTheme="majorHAnsi"/>
            <w:sz w:val="20"/>
            <w:szCs w:val="20"/>
          </w:rPr>
          <w:tab/>
        </w:r>
        <w:r w:rsidR="00FD41E3" w:rsidRPr="0080101C">
          <w:rPr>
            <w:rFonts w:asciiTheme="majorHAnsi" w:hAnsiTheme="majorHAnsi" w:cs="Arial"/>
            <w:sz w:val="20"/>
            <w:szCs w:val="20"/>
          </w:rPr>
          <w:t xml:space="preserve"> </w:t>
        </w:r>
        <w:r w:rsidR="00FD41E3" w:rsidRPr="0080101C">
          <w:rPr>
            <w:rFonts w:asciiTheme="majorHAnsi" w:hAnsiTheme="majorHAnsi"/>
            <w:sz w:val="20"/>
            <w:szCs w:val="20"/>
          </w:rPr>
          <w:fldChar w:fldCharType="begin"/>
        </w:r>
        <w:r w:rsidR="00FD41E3" w:rsidRPr="0080101C">
          <w:rPr>
            <w:rFonts w:asciiTheme="majorHAnsi" w:hAnsiTheme="majorHAnsi"/>
            <w:sz w:val="20"/>
            <w:szCs w:val="20"/>
          </w:rPr>
          <w:instrText xml:space="preserve"> PAGE   \* MERGEFORMAT </w:instrText>
        </w:r>
        <w:r w:rsidR="00FD41E3" w:rsidRPr="0080101C">
          <w:rPr>
            <w:rFonts w:asciiTheme="majorHAnsi" w:hAnsiTheme="majorHAnsi"/>
            <w:sz w:val="20"/>
            <w:szCs w:val="20"/>
          </w:rPr>
          <w:fldChar w:fldCharType="separate"/>
        </w:r>
        <w:r w:rsidR="00B0158A">
          <w:rPr>
            <w:rFonts w:asciiTheme="majorHAnsi" w:hAnsiTheme="majorHAnsi"/>
            <w:noProof/>
            <w:sz w:val="20"/>
            <w:szCs w:val="20"/>
          </w:rPr>
          <w:t>15</w:t>
        </w:r>
        <w:r w:rsidR="00FD41E3" w:rsidRPr="0080101C">
          <w:rPr>
            <w:rFonts w:asciiTheme="majorHAnsi" w:hAnsiTheme="majorHAnsi"/>
            <w:sz w:val="20"/>
            <w:szCs w:val="20"/>
          </w:rPr>
          <w:fldChar w:fldCharType="end"/>
        </w:r>
      </w:p>
    </w:sdtContent>
  </w:sdt>
  <w:p w14:paraId="0FC1DA34" w14:textId="3C66F5F2" w:rsidR="00FD41E3" w:rsidRPr="0080101C" w:rsidRDefault="00FD41E3" w:rsidP="0049087A">
    <w:pPr>
      <w:pStyle w:val="Kopfzeile"/>
      <w:rPr>
        <w:rFonts w:asciiTheme="majorHAnsi" w:hAnsiTheme="majorHAnsi"/>
        <w:sz w:val="20"/>
        <w:szCs w:val="20"/>
      </w:rPr>
    </w:pPr>
    <w:r>
      <w:rPr>
        <w:rFonts w:asciiTheme="majorHAnsi" w:hAnsiTheme="majorHAnsi"/>
        <w:noProof/>
        <w:sz w:val="20"/>
        <w:szCs w:val="20"/>
        <w:lang w:eastAsia="zh-TW"/>
      </w:rPr>
      <mc:AlternateContent>
        <mc:Choice Requires="wps">
          <w:drawing>
            <wp:anchor distT="0" distB="0" distL="114300" distR="114300" simplePos="0" relativeHeight="251664384" behindDoc="0" locked="0" layoutInCell="1" allowOverlap="1" wp14:anchorId="2E70AE87" wp14:editId="438ABC4F">
              <wp:simplePos x="0" y="0"/>
              <wp:positionH relativeFrom="column">
                <wp:posOffset>-42545</wp:posOffset>
              </wp:positionH>
              <wp:positionV relativeFrom="paragraph">
                <wp:posOffset>38735</wp:posOffset>
              </wp:positionV>
              <wp:extent cx="5867400" cy="635"/>
              <wp:effectExtent l="5080" t="10160" r="13970" b="825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6f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B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PstHp8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7C6044"/>
    <w:multiLevelType w:val="hybridMultilevel"/>
    <w:tmpl w:val="D41CD528"/>
    <w:lvl w:ilvl="0" w:tplc="E0BE6A1C">
      <w:start w:val="1"/>
      <w:numFmt w:val="bullet"/>
      <w:lvlText w:val="•"/>
      <w:lvlJc w:val="left"/>
      <w:pPr>
        <w:tabs>
          <w:tab w:val="num" w:pos="720"/>
        </w:tabs>
        <w:ind w:left="720" w:hanging="360"/>
      </w:pPr>
      <w:rPr>
        <w:rFonts w:ascii="Arial" w:hAnsi="Arial" w:hint="default"/>
      </w:rPr>
    </w:lvl>
    <w:lvl w:ilvl="1" w:tplc="480695CE" w:tentative="1">
      <w:start w:val="1"/>
      <w:numFmt w:val="bullet"/>
      <w:lvlText w:val="•"/>
      <w:lvlJc w:val="left"/>
      <w:pPr>
        <w:tabs>
          <w:tab w:val="num" w:pos="1440"/>
        </w:tabs>
        <w:ind w:left="1440" w:hanging="360"/>
      </w:pPr>
      <w:rPr>
        <w:rFonts w:ascii="Arial" w:hAnsi="Arial" w:hint="default"/>
      </w:rPr>
    </w:lvl>
    <w:lvl w:ilvl="2" w:tplc="7600638C" w:tentative="1">
      <w:start w:val="1"/>
      <w:numFmt w:val="bullet"/>
      <w:lvlText w:val="•"/>
      <w:lvlJc w:val="left"/>
      <w:pPr>
        <w:tabs>
          <w:tab w:val="num" w:pos="2160"/>
        </w:tabs>
        <w:ind w:left="2160" w:hanging="360"/>
      </w:pPr>
      <w:rPr>
        <w:rFonts w:ascii="Arial" w:hAnsi="Arial" w:hint="default"/>
      </w:rPr>
    </w:lvl>
    <w:lvl w:ilvl="3" w:tplc="47BA10C4" w:tentative="1">
      <w:start w:val="1"/>
      <w:numFmt w:val="bullet"/>
      <w:lvlText w:val="•"/>
      <w:lvlJc w:val="left"/>
      <w:pPr>
        <w:tabs>
          <w:tab w:val="num" w:pos="2880"/>
        </w:tabs>
        <w:ind w:left="2880" w:hanging="360"/>
      </w:pPr>
      <w:rPr>
        <w:rFonts w:ascii="Arial" w:hAnsi="Arial" w:hint="default"/>
      </w:rPr>
    </w:lvl>
    <w:lvl w:ilvl="4" w:tplc="6F941906" w:tentative="1">
      <w:start w:val="1"/>
      <w:numFmt w:val="bullet"/>
      <w:lvlText w:val="•"/>
      <w:lvlJc w:val="left"/>
      <w:pPr>
        <w:tabs>
          <w:tab w:val="num" w:pos="3600"/>
        </w:tabs>
        <w:ind w:left="3600" w:hanging="360"/>
      </w:pPr>
      <w:rPr>
        <w:rFonts w:ascii="Arial" w:hAnsi="Arial" w:hint="default"/>
      </w:rPr>
    </w:lvl>
    <w:lvl w:ilvl="5" w:tplc="7BC26388" w:tentative="1">
      <w:start w:val="1"/>
      <w:numFmt w:val="bullet"/>
      <w:lvlText w:val="•"/>
      <w:lvlJc w:val="left"/>
      <w:pPr>
        <w:tabs>
          <w:tab w:val="num" w:pos="4320"/>
        </w:tabs>
        <w:ind w:left="4320" w:hanging="360"/>
      </w:pPr>
      <w:rPr>
        <w:rFonts w:ascii="Arial" w:hAnsi="Arial" w:hint="default"/>
      </w:rPr>
    </w:lvl>
    <w:lvl w:ilvl="6" w:tplc="F002120C" w:tentative="1">
      <w:start w:val="1"/>
      <w:numFmt w:val="bullet"/>
      <w:lvlText w:val="•"/>
      <w:lvlJc w:val="left"/>
      <w:pPr>
        <w:tabs>
          <w:tab w:val="num" w:pos="5040"/>
        </w:tabs>
        <w:ind w:left="5040" w:hanging="360"/>
      </w:pPr>
      <w:rPr>
        <w:rFonts w:ascii="Arial" w:hAnsi="Arial" w:hint="default"/>
      </w:rPr>
    </w:lvl>
    <w:lvl w:ilvl="7" w:tplc="C9C64160" w:tentative="1">
      <w:start w:val="1"/>
      <w:numFmt w:val="bullet"/>
      <w:lvlText w:val="•"/>
      <w:lvlJc w:val="left"/>
      <w:pPr>
        <w:tabs>
          <w:tab w:val="num" w:pos="5760"/>
        </w:tabs>
        <w:ind w:left="5760" w:hanging="360"/>
      </w:pPr>
      <w:rPr>
        <w:rFonts w:ascii="Arial" w:hAnsi="Arial" w:hint="default"/>
      </w:rPr>
    </w:lvl>
    <w:lvl w:ilvl="8" w:tplc="59FA29AC" w:tentative="1">
      <w:start w:val="1"/>
      <w:numFmt w:val="bullet"/>
      <w:lvlText w:val="•"/>
      <w:lvlJc w:val="left"/>
      <w:pPr>
        <w:tabs>
          <w:tab w:val="num" w:pos="6480"/>
        </w:tabs>
        <w:ind w:left="6480" w:hanging="360"/>
      </w:pPr>
      <w:rPr>
        <w:rFonts w:ascii="Arial" w:hAnsi="Arial" w:hint="default"/>
      </w:rPr>
    </w:lvl>
  </w:abstractNum>
  <w:abstractNum w:abstractNumId="3">
    <w:nsid w:val="1E2F2770"/>
    <w:multiLevelType w:val="hybridMultilevel"/>
    <w:tmpl w:val="6AD60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5B0A39"/>
    <w:multiLevelType w:val="hybridMultilevel"/>
    <w:tmpl w:val="C01EB8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CF56B6C"/>
    <w:multiLevelType w:val="hybridMultilevel"/>
    <w:tmpl w:val="C9183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9422180"/>
    <w:multiLevelType w:val="multilevel"/>
    <w:tmpl w:val="A77E29B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b/>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1">
    <w:nsid w:val="52E274E3"/>
    <w:multiLevelType w:val="hybridMultilevel"/>
    <w:tmpl w:val="A258AD78"/>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2">
    <w:nsid w:val="5C1F568F"/>
    <w:multiLevelType w:val="hybridMultilevel"/>
    <w:tmpl w:val="C7A81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7"/>
  </w:num>
  <w:num w:numId="12">
    <w:abstractNumId w:val="0"/>
  </w:num>
  <w:num w:numId="13">
    <w:abstractNumId w:val="9"/>
  </w:num>
  <w:num w:numId="14">
    <w:abstractNumId w:val="8"/>
  </w:num>
  <w:num w:numId="15">
    <w:abstractNumId w:val="13"/>
  </w:num>
  <w:num w:numId="16">
    <w:abstractNumId w:val="1"/>
  </w:num>
  <w:num w:numId="17">
    <w:abstractNumId w:val="14"/>
  </w:num>
  <w:num w:numId="18">
    <w:abstractNumId w:val="4"/>
  </w:num>
  <w:num w:numId="19">
    <w:abstractNumId w:val="3"/>
  </w:num>
  <w:num w:numId="20">
    <w:abstractNumId w:val="11"/>
  </w:num>
  <w:num w:numId="21">
    <w:abstractNumId w:val="2"/>
  </w:num>
  <w:num w:numId="22">
    <w:abstractNumId w:val="12"/>
  </w:num>
  <w:num w:numId="23">
    <w:abstractNumId w:val="6"/>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0C8C"/>
    <w:rsid w:val="00001F55"/>
    <w:rsid w:val="00007E3F"/>
    <w:rsid w:val="00011800"/>
    <w:rsid w:val="000137A3"/>
    <w:rsid w:val="00014E7D"/>
    <w:rsid w:val="00022871"/>
    <w:rsid w:val="00022D51"/>
    <w:rsid w:val="00041562"/>
    <w:rsid w:val="00046D6B"/>
    <w:rsid w:val="00056798"/>
    <w:rsid w:val="00062069"/>
    <w:rsid w:val="0006287D"/>
    <w:rsid w:val="0006684E"/>
    <w:rsid w:val="00066862"/>
    <w:rsid w:val="00066DE1"/>
    <w:rsid w:val="00067AEC"/>
    <w:rsid w:val="000716A2"/>
    <w:rsid w:val="00072812"/>
    <w:rsid w:val="0007729E"/>
    <w:rsid w:val="00084D8C"/>
    <w:rsid w:val="00093501"/>
    <w:rsid w:val="000937BC"/>
    <w:rsid w:val="0009516F"/>
    <w:rsid w:val="000972FF"/>
    <w:rsid w:val="000C4EB4"/>
    <w:rsid w:val="000D10FB"/>
    <w:rsid w:val="000D7381"/>
    <w:rsid w:val="000E0EBE"/>
    <w:rsid w:val="000E21A7"/>
    <w:rsid w:val="000E7DB1"/>
    <w:rsid w:val="000F04C1"/>
    <w:rsid w:val="000F4BD6"/>
    <w:rsid w:val="000F5EEC"/>
    <w:rsid w:val="000F6DB6"/>
    <w:rsid w:val="0010134D"/>
    <w:rsid w:val="001022B4"/>
    <w:rsid w:val="0012481E"/>
    <w:rsid w:val="0013621E"/>
    <w:rsid w:val="0015114C"/>
    <w:rsid w:val="00153EA8"/>
    <w:rsid w:val="00156639"/>
    <w:rsid w:val="00157F3D"/>
    <w:rsid w:val="001A6F7B"/>
    <w:rsid w:val="001A7318"/>
    <w:rsid w:val="001A7524"/>
    <w:rsid w:val="001C5EFC"/>
    <w:rsid w:val="001E5C6B"/>
    <w:rsid w:val="001F16FD"/>
    <w:rsid w:val="00206D6B"/>
    <w:rsid w:val="002220D4"/>
    <w:rsid w:val="0022318D"/>
    <w:rsid w:val="0023241F"/>
    <w:rsid w:val="002375EF"/>
    <w:rsid w:val="00254F3F"/>
    <w:rsid w:val="00255483"/>
    <w:rsid w:val="002648F6"/>
    <w:rsid w:val="0028080E"/>
    <w:rsid w:val="002939AE"/>
    <w:rsid w:val="002944CF"/>
    <w:rsid w:val="002A716F"/>
    <w:rsid w:val="002B0B14"/>
    <w:rsid w:val="002B5BCD"/>
    <w:rsid w:val="002C15BA"/>
    <w:rsid w:val="002C5DCA"/>
    <w:rsid w:val="002C6CC5"/>
    <w:rsid w:val="002E0644"/>
    <w:rsid w:val="002E0F34"/>
    <w:rsid w:val="002E2DD3"/>
    <w:rsid w:val="002E38A0"/>
    <w:rsid w:val="002E5FCC"/>
    <w:rsid w:val="002F38EE"/>
    <w:rsid w:val="00310514"/>
    <w:rsid w:val="00322AB7"/>
    <w:rsid w:val="0033258B"/>
    <w:rsid w:val="0033677B"/>
    <w:rsid w:val="00336B3B"/>
    <w:rsid w:val="00336E51"/>
    <w:rsid w:val="00337B69"/>
    <w:rsid w:val="00344BB7"/>
    <w:rsid w:val="00345293"/>
    <w:rsid w:val="00345F54"/>
    <w:rsid w:val="003507B4"/>
    <w:rsid w:val="003557BE"/>
    <w:rsid w:val="00375D7C"/>
    <w:rsid w:val="0038284A"/>
    <w:rsid w:val="003837C2"/>
    <w:rsid w:val="00384682"/>
    <w:rsid w:val="003B49C6"/>
    <w:rsid w:val="003B4E3F"/>
    <w:rsid w:val="003C5747"/>
    <w:rsid w:val="003C7A8A"/>
    <w:rsid w:val="003D4E25"/>
    <w:rsid w:val="003D529E"/>
    <w:rsid w:val="003D7536"/>
    <w:rsid w:val="003E1028"/>
    <w:rsid w:val="003E124B"/>
    <w:rsid w:val="003E249A"/>
    <w:rsid w:val="003E2BF1"/>
    <w:rsid w:val="003E69AB"/>
    <w:rsid w:val="003F1ED6"/>
    <w:rsid w:val="003F207B"/>
    <w:rsid w:val="003F3EBA"/>
    <w:rsid w:val="00400E7F"/>
    <w:rsid w:val="00401750"/>
    <w:rsid w:val="0040452F"/>
    <w:rsid w:val="004102B8"/>
    <w:rsid w:val="0041041B"/>
    <w:rsid w:val="00411B60"/>
    <w:rsid w:val="0041565C"/>
    <w:rsid w:val="00434D4E"/>
    <w:rsid w:val="00434F30"/>
    <w:rsid w:val="00442EB1"/>
    <w:rsid w:val="00444B5C"/>
    <w:rsid w:val="004509FC"/>
    <w:rsid w:val="0045496F"/>
    <w:rsid w:val="00464D2B"/>
    <w:rsid w:val="00472CAC"/>
    <w:rsid w:val="00480FED"/>
    <w:rsid w:val="00484D17"/>
    <w:rsid w:val="00486C9F"/>
    <w:rsid w:val="0049087A"/>
    <w:rsid w:val="004944F3"/>
    <w:rsid w:val="004B200E"/>
    <w:rsid w:val="004B3E0E"/>
    <w:rsid w:val="004B55E2"/>
    <w:rsid w:val="004C64A6"/>
    <w:rsid w:val="004D2994"/>
    <w:rsid w:val="004E531A"/>
    <w:rsid w:val="004E5FFD"/>
    <w:rsid w:val="004F1A17"/>
    <w:rsid w:val="00503C6A"/>
    <w:rsid w:val="005115B1"/>
    <w:rsid w:val="00511B2E"/>
    <w:rsid w:val="005131C3"/>
    <w:rsid w:val="005228A9"/>
    <w:rsid w:val="005240FE"/>
    <w:rsid w:val="00526F69"/>
    <w:rsid w:val="00530A18"/>
    <w:rsid w:val="00544360"/>
    <w:rsid w:val="00544922"/>
    <w:rsid w:val="00560FD2"/>
    <w:rsid w:val="005650D4"/>
    <w:rsid w:val="005669B2"/>
    <w:rsid w:val="00573704"/>
    <w:rsid w:val="00574063"/>
    <w:rsid w:val="005745F8"/>
    <w:rsid w:val="0057596C"/>
    <w:rsid w:val="00583432"/>
    <w:rsid w:val="00595177"/>
    <w:rsid w:val="005978FA"/>
    <w:rsid w:val="00597AB1"/>
    <w:rsid w:val="005A0636"/>
    <w:rsid w:val="005A2E89"/>
    <w:rsid w:val="005A6788"/>
    <w:rsid w:val="005B23FC"/>
    <w:rsid w:val="005B3524"/>
    <w:rsid w:val="005B60E3"/>
    <w:rsid w:val="005C015E"/>
    <w:rsid w:val="005D6491"/>
    <w:rsid w:val="005D7303"/>
    <w:rsid w:val="005E0816"/>
    <w:rsid w:val="005E1939"/>
    <w:rsid w:val="005E3970"/>
    <w:rsid w:val="005F13A2"/>
    <w:rsid w:val="005F2176"/>
    <w:rsid w:val="005F3A80"/>
    <w:rsid w:val="006220CB"/>
    <w:rsid w:val="00626874"/>
    <w:rsid w:val="00631F0F"/>
    <w:rsid w:val="006324DA"/>
    <w:rsid w:val="00637239"/>
    <w:rsid w:val="00646803"/>
    <w:rsid w:val="0064716E"/>
    <w:rsid w:val="00654117"/>
    <w:rsid w:val="006608A2"/>
    <w:rsid w:val="00660BC1"/>
    <w:rsid w:val="00665A89"/>
    <w:rsid w:val="00672281"/>
    <w:rsid w:val="006753FC"/>
    <w:rsid w:val="00681739"/>
    <w:rsid w:val="00690534"/>
    <w:rsid w:val="006943C9"/>
    <w:rsid w:val="006968E6"/>
    <w:rsid w:val="006A0F35"/>
    <w:rsid w:val="006B0141"/>
    <w:rsid w:val="006B3EC2"/>
    <w:rsid w:val="006C2E51"/>
    <w:rsid w:val="006C5B0D"/>
    <w:rsid w:val="006C7B24"/>
    <w:rsid w:val="006D4BF0"/>
    <w:rsid w:val="006E32AF"/>
    <w:rsid w:val="006F4715"/>
    <w:rsid w:val="00703AE7"/>
    <w:rsid w:val="00707392"/>
    <w:rsid w:val="00707CDD"/>
    <w:rsid w:val="0072123D"/>
    <w:rsid w:val="00722DDD"/>
    <w:rsid w:val="007300CA"/>
    <w:rsid w:val="00731669"/>
    <w:rsid w:val="00736EEC"/>
    <w:rsid w:val="00746773"/>
    <w:rsid w:val="0075076A"/>
    <w:rsid w:val="00761E7D"/>
    <w:rsid w:val="0077173C"/>
    <w:rsid w:val="00775EEC"/>
    <w:rsid w:val="0078071E"/>
    <w:rsid w:val="00790D3B"/>
    <w:rsid w:val="0079432C"/>
    <w:rsid w:val="007A79B8"/>
    <w:rsid w:val="007A7FA8"/>
    <w:rsid w:val="007B116D"/>
    <w:rsid w:val="007B7E32"/>
    <w:rsid w:val="007E5540"/>
    <w:rsid w:val="007E586C"/>
    <w:rsid w:val="007E65AF"/>
    <w:rsid w:val="007E7412"/>
    <w:rsid w:val="007F1CE6"/>
    <w:rsid w:val="007F6C77"/>
    <w:rsid w:val="00801678"/>
    <w:rsid w:val="008042F5"/>
    <w:rsid w:val="00806C42"/>
    <w:rsid w:val="008111A6"/>
    <w:rsid w:val="00815FB9"/>
    <w:rsid w:val="0082230A"/>
    <w:rsid w:val="00827043"/>
    <w:rsid w:val="00837114"/>
    <w:rsid w:val="0086227B"/>
    <w:rsid w:val="00866013"/>
    <w:rsid w:val="008664DF"/>
    <w:rsid w:val="00867CE1"/>
    <w:rsid w:val="008729E8"/>
    <w:rsid w:val="00875E5B"/>
    <w:rsid w:val="00876810"/>
    <w:rsid w:val="0088451A"/>
    <w:rsid w:val="00887583"/>
    <w:rsid w:val="00887804"/>
    <w:rsid w:val="00896D5A"/>
    <w:rsid w:val="008A5D98"/>
    <w:rsid w:val="008B5C95"/>
    <w:rsid w:val="008B7FD6"/>
    <w:rsid w:val="008C3E8D"/>
    <w:rsid w:val="008C71EE"/>
    <w:rsid w:val="008D285A"/>
    <w:rsid w:val="008D67B2"/>
    <w:rsid w:val="008E12F8"/>
    <w:rsid w:val="008E1A25"/>
    <w:rsid w:val="008E345D"/>
    <w:rsid w:val="008E4122"/>
    <w:rsid w:val="00905459"/>
    <w:rsid w:val="00913D97"/>
    <w:rsid w:val="00916319"/>
    <w:rsid w:val="009259C0"/>
    <w:rsid w:val="009303BB"/>
    <w:rsid w:val="00932831"/>
    <w:rsid w:val="0094350A"/>
    <w:rsid w:val="00946F4E"/>
    <w:rsid w:val="00954DC8"/>
    <w:rsid w:val="00962C8D"/>
    <w:rsid w:val="00965A55"/>
    <w:rsid w:val="00966D3D"/>
    <w:rsid w:val="00970CCF"/>
    <w:rsid w:val="00971E91"/>
    <w:rsid w:val="009735A3"/>
    <w:rsid w:val="00973F3F"/>
    <w:rsid w:val="009775D7"/>
    <w:rsid w:val="00977ED8"/>
    <w:rsid w:val="0098168E"/>
    <w:rsid w:val="00983375"/>
    <w:rsid w:val="009856B5"/>
    <w:rsid w:val="00993407"/>
    <w:rsid w:val="00994634"/>
    <w:rsid w:val="009A2192"/>
    <w:rsid w:val="009A336E"/>
    <w:rsid w:val="009B0561"/>
    <w:rsid w:val="009B0D3F"/>
    <w:rsid w:val="009B1B55"/>
    <w:rsid w:val="009B5204"/>
    <w:rsid w:val="009B5446"/>
    <w:rsid w:val="009C023C"/>
    <w:rsid w:val="009C0D37"/>
    <w:rsid w:val="009C16E5"/>
    <w:rsid w:val="009C6F21"/>
    <w:rsid w:val="009C7687"/>
    <w:rsid w:val="009D150C"/>
    <w:rsid w:val="009D3F9D"/>
    <w:rsid w:val="009D4BD9"/>
    <w:rsid w:val="009F0CE9"/>
    <w:rsid w:val="009F292C"/>
    <w:rsid w:val="009F5A39"/>
    <w:rsid w:val="009F61D4"/>
    <w:rsid w:val="00A006C3"/>
    <w:rsid w:val="00A03D0B"/>
    <w:rsid w:val="00A0582F"/>
    <w:rsid w:val="00A05C2F"/>
    <w:rsid w:val="00A2136F"/>
    <w:rsid w:val="00A2301A"/>
    <w:rsid w:val="00A243D4"/>
    <w:rsid w:val="00A50004"/>
    <w:rsid w:val="00A61671"/>
    <w:rsid w:val="00A75F0A"/>
    <w:rsid w:val="00A778C9"/>
    <w:rsid w:val="00A90BD6"/>
    <w:rsid w:val="00A9233D"/>
    <w:rsid w:val="00A96F52"/>
    <w:rsid w:val="00AA0F9E"/>
    <w:rsid w:val="00AA604B"/>
    <w:rsid w:val="00AA612B"/>
    <w:rsid w:val="00AB0BD6"/>
    <w:rsid w:val="00AB0F12"/>
    <w:rsid w:val="00AC1DDD"/>
    <w:rsid w:val="00AC3922"/>
    <w:rsid w:val="00AD0C24"/>
    <w:rsid w:val="00AD7D1F"/>
    <w:rsid w:val="00AE1230"/>
    <w:rsid w:val="00AE7BBE"/>
    <w:rsid w:val="00AF24C3"/>
    <w:rsid w:val="00AF53F4"/>
    <w:rsid w:val="00B0158A"/>
    <w:rsid w:val="00B02829"/>
    <w:rsid w:val="00B0748E"/>
    <w:rsid w:val="00B10261"/>
    <w:rsid w:val="00B12B8B"/>
    <w:rsid w:val="00B16DD3"/>
    <w:rsid w:val="00B21F20"/>
    <w:rsid w:val="00B30249"/>
    <w:rsid w:val="00B433C0"/>
    <w:rsid w:val="00B47E4D"/>
    <w:rsid w:val="00B50848"/>
    <w:rsid w:val="00B51643"/>
    <w:rsid w:val="00B51B39"/>
    <w:rsid w:val="00B571E6"/>
    <w:rsid w:val="00B619BB"/>
    <w:rsid w:val="00B73B4C"/>
    <w:rsid w:val="00B901F6"/>
    <w:rsid w:val="00B93BBF"/>
    <w:rsid w:val="00B96C3C"/>
    <w:rsid w:val="00BA0E9B"/>
    <w:rsid w:val="00BB178F"/>
    <w:rsid w:val="00BB2B83"/>
    <w:rsid w:val="00BC4F56"/>
    <w:rsid w:val="00BD1D31"/>
    <w:rsid w:val="00BD3D4F"/>
    <w:rsid w:val="00BD7AC8"/>
    <w:rsid w:val="00BE3DF5"/>
    <w:rsid w:val="00BF2E3A"/>
    <w:rsid w:val="00BF765B"/>
    <w:rsid w:val="00BF7B08"/>
    <w:rsid w:val="00C10E22"/>
    <w:rsid w:val="00C12650"/>
    <w:rsid w:val="00C17B40"/>
    <w:rsid w:val="00C215DB"/>
    <w:rsid w:val="00C23319"/>
    <w:rsid w:val="00C33197"/>
    <w:rsid w:val="00C364B2"/>
    <w:rsid w:val="00C428C7"/>
    <w:rsid w:val="00C460EB"/>
    <w:rsid w:val="00C51D56"/>
    <w:rsid w:val="00C610EE"/>
    <w:rsid w:val="00C66D91"/>
    <w:rsid w:val="00CA6231"/>
    <w:rsid w:val="00CB0E0D"/>
    <w:rsid w:val="00CC0871"/>
    <w:rsid w:val="00CC2762"/>
    <w:rsid w:val="00CE1F14"/>
    <w:rsid w:val="00CF0B61"/>
    <w:rsid w:val="00CF79FE"/>
    <w:rsid w:val="00D069A2"/>
    <w:rsid w:val="00D1194E"/>
    <w:rsid w:val="00D156BA"/>
    <w:rsid w:val="00D2269A"/>
    <w:rsid w:val="00D30CBD"/>
    <w:rsid w:val="00D37FBF"/>
    <w:rsid w:val="00D407E8"/>
    <w:rsid w:val="00D46503"/>
    <w:rsid w:val="00D46D60"/>
    <w:rsid w:val="00D52E1C"/>
    <w:rsid w:val="00D60010"/>
    <w:rsid w:val="00D734DB"/>
    <w:rsid w:val="00D752FA"/>
    <w:rsid w:val="00D76EE6"/>
    <w:rsid w:val="00D76F6F"/>
    <w:rsid w:val="00D777AD"/>
    <w:rsid w:val="00D8083A"/>
    <w:rsid w:val="00D83A1F"/>
    <w:rsid w:val="00D90F31"/>
    <w:rsid w:val="00D92822"/>
    <w:rsid w:val="00DB12E6"/>
    <w:rsid w:val="00DD5B26"/>
    <w:rsid w:val="00DE18A7"/>
    <w:rsid w:val="00DF50F7"/>
    <w:rsid w:val="00E22516"/>
    <w:rsid w:val="00E22D23"/>
    <w:rsid w:val="00E26180"/>
    <w:rsid w:val="00E35D6D"/>
    <w:rsid w:val="00E432F5"/>
    <w:rsid w:val="00E4393E"/>
    <w:rsid w:val="00E65ABA"/>
    <w:rsid w:val="00E73AB2"/>
    <w:rsid w:val="00E75400"/>
    <w:rsid w:val="00E825BA"/>
    <w:rsid w:val="00E84393"/>
    <w:rsid w:val="00E866D8"/>
    <w:rsid w:val="00E90CD5"/>
    <w:rsid w:val="00E9143C"/>
    <w:rsid w:val="00E91F32"/>
    <w:rsid w:val="00E96AD6"/>
    <w:rsid w:val="00EA5AAD"/>
    <w:rsid w:val="00EB3DFE"/>
    <w:rsid w:val="00EB3EA7"/>
    <w:rsid w:val="00EB6DB7"/>
    <w:rsid w:val="00EC3B64"/>
    <w:rsid w:val="00ED07C2"/>
    <w:rsid w:val="00EE1EFF"/>
    <w:rsid w:val="00EF1350"/>
    <w:rsid w:val="00EF1505"/>
    <w:rsid w:val="00EF161C"/>
    <w:rsid w:val="00EF5479"/>
    <w:rsid w:val="00F17765"/>
    <w:rsid w:val="00F17797"/>
    <w:rsid w:val="00F2267A"/>
    <w:rsid w:val="00F22CDF"/>
    <w:rsid w:val="00F2604C"/>
    <w:rsid w:val="00F26486"/>
    <w:rsid w:val="00F277D9"/>
    <w:rsid w:val="00F33275"/>
    <w:rsid w:val="00F3487A"/>
    <w:rsid w:val="00F37AAA"/>
    <w:rsid w:val="00F74A95"/>
    <w:rsid w:val="00F849B0"/>
    <w:rsid w:val="00F872A7"/>
    <w:rsid w:val="00F92BAF"/>
    <w:rsid w:val="00FA1FF2"/>
    <w:rsid w:val="00FA56D5"/>
    <w:rsid w:val="00FA58C5"/>
    <w:rsid w:val="00FB3D74"/>
    <w:rsid w:val="00FC02BE"/>
    <w:rsid w:val="00FD41E3"/>
    <w:rsid w:val="00FD644E"/>
    <w:rsid w:val="00FE1994"/>
    <w:rsid w:val="00FE34CC"/>
    <w:rsid w:val="00FE51D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Fett">
    <w:name w:val="Strong"/>
    <w:basedOn w:val="Absatz-Standardschriftart"/>
    <w:uiPriority w:val="22"/>
    <w:qFormat/>
    <w:rsid w:val="003C7A8A"/>
    <w:rPr>
      <w:b/>
      <w:bCs/>
    </w:rPr>
  </w:style>
  <w:style w:type="paragraph" w:styleId="Funotentext">
    <w:name w:val="footnote text"/>
    <w:basedOn w:val="Standard"/>
    <w:link w:val="FunotentextZchn"/>
    <w:uiPriority w:val="99"/>
    <w:semiHidden/>
    <w:unhideWhenUsed/>
    <w:rsid w:val="005A678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A6788"/>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5A678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Fett">
    <w:name w:val="Strong"/>
    <w:basedOn w:val="Absatz-Standardschriftart"/>
    <w:uiPriority w:val="22"/>
    <w:qFormat/>
    <w:rsid w:val="003C7A8A"/>
    <w:rPr>
      <w:b/>
      <w:bCs/>
    </w:rPr>
  </w:style>
  <w:style w:type="paragraph" w:styleId="Funotentext">
    <w:name w:val="footnote text"/>
    <w:basedOn w:val="Standard"/>
    <w:link w:val="FunotentextZchn"/>
    <w:uiPriority w:val="99"/>
    <w:semiHidden/>
    <w:unhideWhenUsed/>
    <w:rsid w:val="005A678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A6788"/>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5A67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78663">
      <w:bodyDiv w:val="1"/>
      <w:marLeft w:val="0"/>
      <w:marRight w:val="0"/>
      <w:marTop w:val="0"/>
      <w:marBottom w:val="0"/>
      <w:divBdr>
        <w:top w:val="none" w:sz="0" w:space="0" w:color="auto"/>
        <w:left w:val="none" w:sz="0" w:space="0" w:color="auto"/>
        <w:bottom w:val="none" w:sz="0" w:space="0" w:color="auto"/>
        <w:right w:val="none" w:sz="0" w:space="0" w:color="auto"/>
      </w:divBdr>
      <w:divsChild>
        <w:div w:id="642733139">
          <w:marLeft w:val="547"/>
          <w:marRight w:val="0"/>
          <w:marTop w:val="120"/>
          <w:marBottom w:val="0"/>
          <w:divBdr>
            <w:top w:val="none" w:sz="0" w:space="0" w:color="auto"/>
            <w:left w:val="none" w:sz="0" w:space="0" w:color="auto"/>
            <w:bottom w:val="none" w:sz="0" w:space="0" w:color="auto"/>
            <w:right w:val="none" w:sz="0" w:space="0" w:color="auto"/>
          </w:divBdr>
        </w:div>
      </w:divsChild>
    </w:div>
    <w:div w:id="805703992">
      <w:bodyDiv w:val="1"/>
      <w:marLeft w:val="0"/>
      <w:marRight w:val="0"/>
      <w:marTop w:val="0"/>
      <w:marBottom w:val="0"/>
      <w:divBdr>
        <w:top w:val="none" w:sz="0" w:space="0" w:color="auto"/>
        <w:left w:val="none" w:sz="0" w:space="0" w:color="auto"/>
        <w:bottom w:val="none" w:sz="0" w:space="0" w:color="auto"/>
        <w:right w:val="none" w:sz="0" w:space="0" w:color="auto"/>
      </w:divBdr>
    </w:div>
    <w:div w:id="1299922155">
      <w:bodyDiv w:val="1"/>
      <w:marLeft w:val="0"/>
      <w:marRight w:val="0"/>
      <w:marTop w:val="0"/>
      <w:marBottom w:val="0"/>
      <w:divBdr>
        <w:top w:val="none" w:sz="0" w:space="0" w:color="auto"/>
        <w:left w:val="none" w:sz="0" w:space="0" w:color="auto"/>
        <w:bottom w:val="none" w:sz="0" w:space="0" w:color="auto"/>
        <w:right w:val="none" w:sz="0" w:space="0" w:color="auto"/>
      </w:divBdr>
    </w:div>
    <w:div w:id="1304383737">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8518EFAE-B403-444B-82A6-BB282FEF5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3042</Words>
  <Characters>19171</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Niklas Heier</cp:lastModifiedBy>
  <cp:revision>3</cp:revision>
  <cp:lastPrinted>2013-07-22T16:07:00Z</cp:lastPrinted>
  <dcterms:created xsi:type="dcterms:W3CDTF">2013-08-14T20:24:00Z</dcterms:created>
  <dcterms:modified xsi:type="dcterms:W3CDTF">2013-08-14T20:24:00Z</dcterms:modified>
</cp:coreProperties>
</file>