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F33" w:rsidRDefault="00080F33" w:rsidP="00080F33">
      <w:pPr>
        <w:pStyle w:val="berschrift2"/>
        <w:numPr>
          <w:ilvl w:val="0"/>
          <w:numId w:val="0"/>
        </w:numPr>
        <w:ind w:left="576" w:hanging="576"/>
      </w:pPr>
      <w:bookmarkStart w:id="0" w:name="_Toc396928509"/>
      <w:r>
        <w:t>V 3 – Ein hungriges Lösungsmittel</w:t>
      </w:r>
      <w:bookmarkEnd w:id="0"/>
    </w:p>
    <w:p w:rsidR="00080F33" w:rsidRDefault="00080F33" w:rsidP="00080F33"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6.15pt;margin-top:6.65pt;width:462.45pt;height:62.75pt;z-index:251660288;mso-width-relative:margin;mso-height-relative:margin" fillcolor="white [3201]" strokecolor="#4bacc6 [3208]" strokeweight="1pt">
            <v:stroke dashstyle="dash"/>
            <v:shadow color="#868686"/>
            <v:textbox style="mso-next-textbox:#_x0000_s1027">
              <w:txbxContent>
                <w:p w:rsidR="00080F33" w:rsidRPr="00916D6E" w:rsidRDefault="00080F33" w:rsidP="00080F33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Dieser Versuch eignet sich wegen seiner hohen Effektstärke gut als Showversuch, kann an di</w:t>
                  </w:r>
                  <w:r>
                    <w:rPr>
                      <w:color w:val="auto"/>
                    </w:rPr>
                    <w:t>e</w:t>
                  </w:r>
                  <w:r>
                    <w:rPr>
                      <w:color w:val="auto"/>
                    </w:rPr>
                    <w:t xml:space="preserve">ser Stelle aber auch zur Thematisierung der Eigenschaften von </w:t>
                  </w:r>
                  <w:proofErr w:type="spellStart"/>
                  <w:r>
                    <w:rPr>
                      <w:color w:val="auto"/>
                    </w:rPr>
                    <w:t>Alkanonen</w:t>
                  </w:r>
                  <w:proofErr w:type="spellEnd"/>
                  <w:r>
                    <w:rPr>
                      <w:color w:val="auto"/>
                    </w:rPr>
                    <w:t xml:space="preserve"> als Lösungsmittel genutzt werden. Spezielles Vorwissen wird nicht benötigt.</w:t>
                  </w:r>
                </w:p>
              </w:txbxContent>
            </v:textbox>
            <w10:wrap type="square"/>
          </v:shape>
        </w:pict>
      </w:r>
    </w:p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080F33" w:rsidRPr="009C5E28" w:rsidTr="00D8625C">
        <w:tc>
          <w:tcPr>
            <w:tcW w:w="9322" w:type="dxa"/>
            <w:gridSpan w:val="9"/>
            <w:shd w:val="clear" w:color="auto" w:fill="4F81BD"/>
            <w:vAlign w:val="center"/>
          </w:tcPr>
          <w:p w:rsidR="00080F33" w:rsidRPr="009C5E28" w:rsidRDefault="00080F33" w:rsidP="00D8625C">
            <w:pPr>
              <w:spacing w:after="0"/>
              <w:jc w:val="center"/>
              <w:rPr>
                <w:b/>
                <w:bCs/>
              </w:rPr>
            </w:pPr>
            <w:r w:rsidRPr="009C5E28">
              <w:rPr>
                <w:b/>
                <w:bCs/>
              </w:rPr>
              <w:t>Gefahrenstoffe</w:t>
            </w:r>
          </w:p>
        </w:tc>
      </w:tr>
      <w:tr w:rsidR="00080F33" w:rsidRPr="009C5E28" w:rsidTr="00D8625C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80F33" w:rsidRPr="009C5E28" w:rsidRDefault="00080F33" w:rsidP="00D8625C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sz w:val="20"/>
              </w:rPr>
              <w:t>Aceton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80F33" w:rsidRPr="009C5E28" w:rsidRDefault="00080F33" w:rsidP="00D8625C">
            <w:pPr>
              <w:spacing w:after="0"/>
              <w:jc w:val="center"/>
            </w:pPr>
            <w:r w:rsidRPr="009C5E28">
              <w:rPr>
                <w:sz w:val="20"/>
              </w:rPr>
              <w:t xml:space="preserve">H: </w:t>
            </w:r>
            <w:r>
              <w:t>225-319-336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080F33" w:rsidRPr="009C5E28" w:rsidRDefault="00080F33" w:rsidP="00D8625C">
            <w:pPr>
              <w:spacing w:after="0"/>
              <w:jc w:val="center"/>
            </w:pPr>
            <w:r w:rsidRPr="009C5E28">
              <w:rPr>
                <w:sz w:val="20"/>
              </w:rPr>
              <w:t xml:space="preserve">P: </w:t>
            </w:r>
            <w:r>
              <w:t>210-233-305+351+338</w:t>
            </w:r>
          </w:p>
        </w:tc>
      </w:tr>
      <w:tr w:rsidR="00080F33" w:rsidRPr="009C5E28" w:rsidTr="00D8625C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80F33" w:rsidRPr="009C5E28" w:rsidRDefault="00080F33" w:rsidP="00D8625C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44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80F33" w:rsidRPr="009C5E28" w:rsidRDefault="00080F33" w:rsidP="00D8625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45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80F33" w:rsidRPr="009C5E28" w:rsidRDefault="00080F33" w:rsidP="00D8625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46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80F33" w:rsidRPr="009C5E28" w:rsidRDefault="00080F33" w:rsidP="00D8625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47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80F33" w:rsidRPr="009C5E28" w:rsidRDefault="00080F33" w:rsidP="00D8625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48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80F33" w:rsidRPr="009C5E28" w:rsidRDefault="00080F33" w:rsidP="00D8625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49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80F33" w:rsidRPr="009C5E28" w:rsidRDefault="00080F33" w:rsidP="00D8625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50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80F33" w:rsidRPr="009C5E28" w:rsidRDefault="00080F33" w:rsidP="00D8625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11175" cy="511175"/>
                  <wp:effectExtent l="0" t="0" r="0" b="0"/>
                  <wp:docPr id="51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080F33" w:rsidRPr="009C5E28" w:rsidRDefault="00080F33" w:rsidP="00D8625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5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F33" w:rsidRDefault="00080F33" w:rsidP="00080F33">
      <w:pPr>
        <w:tabs>
          <w:tab w:val="left" w:pos="1701"/>
          <w:tab w:val="left" w:pos="1985"/>
        </w:tabs>
        <w:ind w:left="1980" w:hanging="1980"/>
      </w:pPr>
    </w:p>
    <w:p w:rsidR="00080F33" w:rsidRDefault="00080F33" w:rsidP="00080F33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 xml:space="preserve">Becherglas 250 </w:t>
      </w:r>
      <w:proofErr w:type="spellStart"/>
      <w:r>
        <w:t>mL</w:t>
      </w:r>
      <w:proofErr w:type="spellEnd"/>
      <w:r>
        <w:t>, Tiegelzange, Polystyrol (Styropor)</w:t>
      </w:r>
    </w:p>
    <w:p w:rsidR="00080F33" w:rsidRPr="00ED07C2" w:rsidRDefault="00080F33" w:rsidP="00080F33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  <w:t>Aceton</w:t>
      </w:r>
    </w:p>
    <w:p w:rsidR="00080F33" w:rsidRDefault="00080F33" w:rsidP="00080F33">
      <w:pPr>
        <w:tabs>
          <w:tab w:val="left" w:pos="1701"/>
          <w:tab w:val="left" w:pos="1985"/>
        </w:tabs>
        <w:ind w:left="1980" w:hanging="1980"/>
      </w:pPr>
      <w:r>
        <w:t>Durchführung:</w:t>
      </w:r>
      <w:r>
        <w:tab/>
      </w:r>
      <w:r>
        <w:tab/>
      </w:r>
      <w:r>
        <w:tab/>
        <w:t xml:space="preserve">10 </w:t>
      </w:r>
      <w:proofErr w:type="spellStart"/>
      <w:r>
        <w:t>mL</w:t>
      </w:r>
      <w:proofErr w:type="spellEnd"/>
      <w:r>
        <w:t xml:space="preserve"> Aceton werden in das Becherglas gegeben, dann wird darin das St</w:t>
      </w:r>
      <w:r>
        <w:t>y</w:t>
      </w:r>
      <w:r>
        <w:t>ropor gelöst. Es können mehrere große Stücke Styropor gelöst werden, u</w:t>
      </w:r>
      <w:r>
        <w:t>n</w:t>
      </w:r>
      <w:r>
        <w:t>gefähr 10 g.</w:t>
      </w:r>
    </w:p>
    <w:p w:rsidR="00080F33" w:rsidRDefault="00080F33" w:rsidP="00080F33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</w:r>
      <w:r>
        <w:tab/>
        <w:t>Das Styropor löst sich unter leichtem Zischen schnell in Aceton.</w:t>
      </w:r>
    </w:p>
    <w:p w:rsidR="00080F33" w:rsidRDefault="00080F33" w:rsidP="00080F33">
      <w:pPr>
        <w:keepNext/>
        <w:tabs>
          <w:tab w:val="left" w:pos="1701"/>
          <w:tab w:val="left" w:pos="1985"/>
        </w:tabs>
        <w:ind w:left="1980" w:hanging="1980"/>
        <w:jc w:val="center"/>
      </w:pPr>
      <w:r>
        <w:rPr>
          <w:noProof/>
          <w:lang w:eastAsia="de-DE"/>
        </w:rPr>
        <w:drawing>
          <wp:inline distT="0" distB="0" distL="0" distR="0">
            <wp:extent cx="1685880" cy="2247840"/>
            <wp:effectExtent l="19050" t="0" r="0" b="0"/>
            <wp:docPr id="54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880" cy="224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F33" w:rsidRDefault="00080F33" w:rsidP="00080F33">
      <w:pPr>
        <w:pStyle w:val="Beschriftung"/>
        <w:jc w:val="left"/>
      </w:pPr>
      <w:r>
        <w:t xml:space="preserve">Abb. 4 – </w:t>
      </w:r>
      <w:r>
        <w:rPr>
          <w:noProof/>
        </w:rPr>
        <w:t>Auflösen von Styropor in Aceton.</w:t>
      </w:r>
    </w:p>
    <w:p w:rsidR="00080F33" w:rsidRDefault="00080F33" w:rsidP="00080F33">
      <w:pPr>
        <w:tabs>
          <w:tab w:val="left" w:pos="1701"/>
          <w:tab w:val="left" w:pos="1985"/>
        </w:tabs>
        <w:ind w:left="1980" w:hanging="1980"/>
      </w:pPr>
      <w:r>
        <w:t>Deutung:</w:t>
      </w:r>
      <w:r>
        <w:tab/>
      </w:r>
      <w:r>
        <w:tab/>
      </w:r>
      <w:r>
        <w:tab/>
        <w:t>Polystyrol hat eine sehr geringe Dichte, weshalb sich große Mengen in Ac</w:t>
      </w:r>
      <w:r>
        <w:t>e</w:t>
      </w:r>
      <w:r>
        <w:t>ton lösen lassen. Es handelt sich bei Polystyrol um einen Duroplasten.</w:t>
      </w:r>
    </w:p>
    <w:p w:rsidR="00080F33" w:rsidRPr="00916D6E" w:rsidRDefault="00080F33" w:rsidP="00080F33">
      <w:pPr>
        <w:tabs>
          <w:tab w:val="left" w:pos="1701"/>
          <w:tab w:val="left" w:pos="1985"/>
        </w:tabs>
        <w:ind w:left="1980" w:hanging="1980"/>
      </w:pPr>
      <w:r>
        <w:t>Entsorgung:</w:t>
      </w:r>
      <w:proofErr w:type="gramStart"/>
      <w:r>
        <w:tab/>
      </w:r>
      <w:r>
        <w:tab/>
      </w:r>
      <w:r>
        <w:tab/>
        <w:t>Die flüssige Phase in den Sammelbehälter für organische Lösungsmittel geben</w:t>
      </w:r>
      <w:proofErr w:type="gramEnd"/>
      <w:r>
        <w:t xml:space="preserve">, die feste Phase in den organischen Feststoffbehälter. </w:t>
      </w:r>
    </w:p>
    <w:p w:rsidR="00080F33" w:rsidRPr="005B60E3" w:rsidRDefault="00080F33" w:rsidP="00080F33">
      <w:pPr>
        <w:spacing w:line="276" w:lineRule="auto"/>
        <w:ind w:left="1980" w:hanging="1980"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lastRenderedPageBreak/>
        <w:t>Literatur:</w:t>
      </w:r>
      <w:r>
        <w:tab/>
        <w:t xml:space="preserve">[3] </w:t>
      </w:r>
      <w:r>
        <w:rPr>
          <w:color w:val="auto"/>
        </w:rPr>
        <w:t xml:space="preserve">H. Schmidkunz, Chemische Freihandversuche Band 2, </w:t>
      </w:r>
      <w:proofErr w:type="spellStart"/>
      <w:r>
        <w:rPr>
          <w:color w:val="auto"/>
        </w:rPr>
        <w:t>Aulis</w:t>
      </w:r>
      <w:proofErr w:type="spellEnd"/>
      <w:r>
        <w:rPr>
          <w:color w:val="auto"/>
        </w:rPr>
        <w:t>, 2011, S. 338.</w:t>
      </w:r>
    </w:p>
    <w:p w:rsidR="00080F33" w:rsidRDefault="00080F33" w:rsidP="00080F33">
      <w:pPr>
        <w:tabs>
          <w:tab w:val="left" w:pos="1701"/>
          <w:tab w:val="left" w:pos="1985"/>
        </w:tabs>
        <w:ind w:left="1980" w:hanging="1980"/>
      </w:pPr>
    </w:p>
    <w:p w:rsidR="00080F33" w:rsidRPr="006E32AF" w:rsidRDefault="00080F33" w:rsidP="00080F33">
      <w:pPr>
        <w:tabs>
          <w:tab w:val="left" w:pos="1701"/>
          <w:tab w:val="left" w:pos="1985"/>
        </w:tabs>
        <w:ind w:left="1980" w:hanging="1980"/>
        <w:rPr>
          <w:rFonts w:eastAsiaTheme="minorEastAsia"/>
        </w:rPr>
      </w:pPr>
      <w:r w:rsidRPr="007A4760">
        <w:pict>
          <v:shape id="_x0000_s1026" type="#_x0000_t202" style="width:462.45pt;height:238.5pt;mso-position-horizontal-relative:char;mso-position-vertical-relative:line;mso-width-relative:margin;mso-height-relative:margin" fillcolor="white [3201]" strokecolor="#c0504d [3205]" strokeweight="1pt">
            <v:stroke dashstyle="dash"/>
            <v:shadow color="#868686"/>
            <v:textbox style="mso-next-textbox:#_x0000_s1026">
              <w:txbxContent>
                <w:p w:rsidR="00080F33" w:rsidRDefault="00080F33" w:rsidP="00080F33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Alternativ kann ein Stück Styropor auch mit Aceton beträufelt werden. Hierbei „frisst“ sich das Aceton von oben durch das Styropor.</w:t>
                  </w:r>
                </w:p>
                <w:p w:rsidR="00080F33" w:rsidRDefault="00080F33" w:rsidP="00080F33">
                  <w:pPr>
                    <w:jc w:val="center"/>
                    <w:rPr>
                      <w:color w:val="auto"/>
                    </w:rPr>
                  </w:pPr>
                  <w:r>
                    <w:rPr>
                      <w:noProof/>
                      <w:color w:val="auto"/>
                      <w:lang w:eastAsia="de-DE"/>
                    </w:rPr>
                    <w:drawing>
                      <wp:inline distT="0" distB="0" distL="0" distR="0">
                        <wp:extent cx="1438814" cy="1917874"/>
                        <wp:effectExtent l="19050" t="0" r="8986" b="0"/>
                        <wp:docPr id="42" name="Bild 9" descr="C:\Dokumente und Einstellungen\Praxis Dr.Kellner\Eigene Dateien\SVP\BilderSVP\BilderAlkanone\DSCF79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kumente und Einstellungen\Praxis Dr.Kellner\Eigene Dateien\SVP\BilderSVP\BilderAlkanone\DSCF79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3675" cy="19243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80F33" w:rsidRPr="00C85A92" w:rsidRDefault="00080F33" w:rsidP="00080F33">
                  <w:pPr>
                    <w:rPr>
                      <w:color w:val="auto"/>
                      <w:sz w:val="18"/>
                      <w:szCs w:val="18"/>
                    </w:rPr>
                  </w:pPr>
                  <w:r w:rsidRPr="00C85A92">
                    <w:rPr>
                      <w:color w:val="auto"/>
                      <w:sz w:val="18"/>
                      <w:szCs w:val="18"/>
                    </w:rPr>
                    <w:t>Abb</w:t>
                  </w:r>
                  <w:r>
                    <w:rPr>
                      <w:color w:val="auto"/>
                      <w:sz w:val="18"/>
                      <w:szCs w:val="18"/>
                    </w:rPr>
                    <w:t>. 5 – Beträufeln von Styropor mit Aceton</w:t>
                  </w:r>
                </w:p>
              </w:txbxContent>
            </v:textbox>
            <w10:wrap type="none"/>
            <w10:anchorlock/>
          </v:shape>
        </w:pict>
      </w:r>
    </w:p>
    <w:p w:rsidR="00CD041B" w:rsidRDefault="00CD041B"/>
    <w:sectPr w:rsidR="00CD041B" w:rsidSect="00CD041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422180"/>
    <w:multiLevelType w:val="multilevel"/>
    <w:tmpl w:val="CA18A6E2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080F33"/>
    <w:rsid w:val="00080F33"/>
    <w:rsid w:val="003A467A"/>
    <w:rsid w:val="00CD0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80F33"/>
    <w:pPr>
      <w:spacing w:line="360" w:lineRule="auto"/>
      <w:jc w:val="both"/>
    </w:pPr>
    <w:rPr>
      <w:rFonts w:ascii="Cambria" w:hAnsi="Cambria"/>
      <w:color w:val="1D1B11" w:themeColor="background2" w:themeShade="1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80F33"/>
    <w:pPr>
      <w:keepNext/>
      <w:keepLines/>
      <w:numPr>
        <w:numId w:val="1"/>
      </w:numPr>
      <w:spacing w:before="360" w:after="24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80F33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80F33"/>
    <w:pPr>
      <w:keepNext/>
      <w:keepLines/>
      <w:numPr>
        <w:ilvl w:val="2"/>
        <w:numId w:val="1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i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80F33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80F33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80F33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80F33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80F33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80F33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80F33"/>
    <w:rPr>
      <w:rFonts w:asciiTheme="majorHAnsi" w:eastAsiaTheme="majorEastAsia" w:hAnsiTheme="majorHAnsi" w:cstheme="majorBidi"/>
      <w:b/>
      <w:bCs/>
      <w:color w:val="1D1B11" w:themeColor="background2" w:themeShade="1A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80F33"/>
    <w:rPr>
      <w:rFonts w:asciiTheme="majorHAnsi" w:eastAsiaTheme="majorEastAsia" w:hAnsiTheme="majorHAnsi" w:cstheme="majorBidi"/>
      <w:b/>
      <w:bCs/>
      <w:color w:val="1D1B11" w:themeColor="background2" w:themeShade="1A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80F33"/>
    <w:rPr>
      <w:rFonts w:asciiTheme="majorHAnsi" w:eastAsiaTheme="majorEastAsia" w:hAnsiTheme="majorHAnsi" w:cstheme="majorBidi"/>
      <w:b/>
      <w:bCs/>
      <w:i/>
      <w:color w:val="1D1B11" w:themeColor="background2" w:themeShade="1A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80F3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80F3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80F3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80F3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80F3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80F3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080F33"/>
    <w:pPr>
      <w:spacing w:line="240" w:lineRule="auto"/>
    </w:pPr>
    <w:rPr>
      <w:bCs/>
      <w:color w:val="auto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0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0F33"/>
    <w:rPr>
      <w:rFonts w:ascii="Tahoma" w:hAnsi="Tahoma" w:cs="Tahoma"/>
      <w:color w:val="1D1B11" w:themeColor="background2" w:themeShade="1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</Words>
  <Characters>794</Characters>
  <Application>Microsoft Office Word</Application>
  <DocSecurity>0</DocSecurity>
  <Lines>6</Lines>
  <Paragraphs>1</Paragraphs>
  <ScaleCrop>false</ScaleCrop>
  <Company/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Praxis Dr.Kellner</dc:creator>
  <cp:keywords/>
  <dc:description/>
  <cp:lastModifiedBy>Praxis Dr.Kellner</cp:lastModifiedBy>
  <cp:revision>1</cp:revision>
  <dcterms:created xsi:type="dcterms:W3CDTF">2014-08-27T17:06:00Z</dcterms:created>
  <dcterms:modified xsi:type="dcterms:W3CDTF">2014-08-27T17:06:00Z</dcterms:modified>
</cp:coreProperties>
</file>