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9D1355" w:rsidRDefault="00954DC8" w:rsidP="00954DC8">
      <w:pPr>
        <w:autoSpaceDE w:val="0"/>
        <w:autoSpaceDN w:val="0"/>
        <w:adjustRightInd w:val="0"/>
        <w:rPr>
          <w:rFonts w:ascii="Times-Roman" w:hAnsi="Times-Roman" w:cs="Times-Roman"/>
        </w:rPr>
      </w:pPr>
      <w:bookmarkStart w:id="0" w:name="_GoBack"/>
      <w:bookmarkEnd w:id="0"/>
      <w:r>
        <w:rPr>
          <w:rFonts w:ascii="Times-Roman" w:hAnsi="Times-Roman" w:cs="Times-Roman"/>
          <w:b/>
          <w:sz w:val="28"/>
          <w:szCs w:val="28"/>
        </w:rPr>
        <w:t>Schulversuchspraktikum</w:t>
      </w:r>
    </w:p>
    <w:p w:rsidR="00954DC8" w:rsidRDefault="00F74A95" w:rsidP="00954DC8">
      <w:r>
        <w:t>Name</w:t>
      </w:r>
      <w:r w:rsidR="003111F1">
        <w:tab/>
      </w:r>
      <w:r w:rsidR="003111F1">
        <w:tab/>
        <w:t>Julia Müller</w:t>
      </w:r>
    </w:p>
    <w:p w:rsidR="00954DC8" w:rsidRDefault="00F74A95" w:rsidP="00954DC8">
      <w:r>
        <w:t>Semester</w:t>
      </w:r>
      <w:r w:rsidR="003111F1">
        <w:tab/>
      </w:r>
      <w:proofErr w:type="spellStart"/>
      <w:r w:rsidR="003111F1">
        <w:t>SoSe</w:t>
      </w:r>
      <w:proofErr w:type="spellEnd"/>
      <w:r w:rsidR="003111F1">
        <w:t xml:space="preserve"> 2012</w:t>
      </w:r>
    </w:p>
    <w:p w:rsidR="00954DC8" w:rsidRDefault="003111F1" w:rsidP="00954DC8">
      <w:r>
        <w:t>Klassenstufen</w:t>
      </w:r>
      <w:r>
        <w:tab/>
        <w:t>11 und 12</w:t>
      </w:r>
    </w:p>
    <w:p w:rsidR="00954DC8" w:rsidRDefault="00954DC8" w:rsidP="00954DC8">
      <w:r>
        <w:tab/>
      </w:r>
    </w:p>
    <w:p w:rsidR="008B7FD6" w:rsidRDefault="003111F1" w:rsidP="00954DC8">
      <w:r>
        <w:rPr>
          <w:noProof/>
          <w:lang w:eastAsia="ja-JP"/>
        </w:rPr>
        <w:drawing>
          <wp:anchor distT="0" distB="0" distL="114300" distR="114300" simplePos="0" relativeHeight="251785216" behindDoc="0" locked="0" layoutInCell="1" allowOverlap="1">
            <wp:simplePos x="0" y="0"/>
            <wp:positionH relativeFrom="column">
              <wp:posOffset>2356485</wp:posOffset>
            </wp:positionH>
            <wp:positionV relativeFrom="paragraph">
              <wp:posOffset>348615</wp:posOffset>
            </wp:positionV>
            <wp:extent cx="3063240" cy="2299970"/>
            <wp:effectExtent l="323850" t="438150" r="365760" b="443230"/>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stretch>
                      <a:fillRect/>
                    </a:stretch>
                  </pic:blipFill>
                  <pic:spPr bwMode="auto">
                    <a:xfrm rot="869875">
                      <a:off x="0" y="0"/>
                      <a:ext cx="3063240" cy="2299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ja-JP"/>
        </w:rPr>
        <w:drawing>
          <wp:anchor distT="0" distB="0" distL="114300" distR="114300" simplePos="0" relativeHeight="251788288" behindDoc="1" locked="0" layoutInCell="1" allowOverlap="1">
            <wp:simplePos x="0" y="0"/>
            <wp:positionH relativeFrom="column">
              <wp:posOffset>-227330</wp:posOffset>
            </wp:positionH>
            <wp:positionV relativeFrom="paragraph">
              <wp:posOffset>883920</wp:posOffset>
            </wp:positionV>
            <wp:extent cx="2435860" cy="3248025"/>
            <wp:effectExtent l="228600" t="152400" r="212090" b="142875"/>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tretch>
                      <a:fillRect/>
                    </a:stretch>
                  </pic:blipFill>
                  <pic:spPr bwMode="auto">
                    <a:xfrm rot="21396261">
                      <a:off x="0" y="0"/>
                      <a:ext cx="2435860" cy="3248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111F1" w:rsidRDefault="003111F1" w:rsidP="00954DC8">
      <w:r>
        <w:rPr>
          <w:noProof/>
          <w:lang w:eastAsia="ja-JP"/>
        </w:rPr>
        <w:drawing>
          <wp:anchor distT="0" distB="0" distL="114300" distR="114300" simplePos="0" relativeHeight="251827200" behindDoc="1" locked="0" layoutInCell="1" allowOverlap="1">
            <wp:simplePos x="0" y="0"/>
            <wp:positionH relativeFrom="column">
              <wp:posOffset>-728345</wp:posOffset>
            </wp:positionH>
            <wp:positionV relativeFrom="paragraph">
              <wp:posOffset>2442210</wp:posOffset>
            </wp:positionV>
            <wp:extent cx="2418715" cy="1809750"/>
            <wp:effectExtent l="266700" t="266700" r="248285" b="247650"/>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tretch>
                      <a:fillRect/>
                    </a:stretch>
                  </pic:blipFill>
                  <pic:spPr bwMode="auto">
                    <a:xfrm rot="21083899">
                      <a:off x="0" y="0"/>
                      <a:ext cx="2418715"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111F1" w:rsidRDefault="003111F1" w:rsidP="00954DC8"/>
    <w:p w:rsidR="003111F1" w:rsidRDefault="003111F1" w:rsidP="00954DC8"/>
    <w:p w:rsidR="003111F1" w:rsidRDefault="003111F1" w:rsidP="00954DC8"/>
    <w:p w:rsidR="008B7FD6" w:rsidRDefault="008B7FD6" w:rsidP="00954DC8"/>
    <w:p w:rsidR="008B7FD6" w:rsidRDefault="007F1579"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06684E" w:rsidRDefault="007F1579"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v:shape id="_x0000_s1154" type="#_x0000_t32" style="position:absolute;left:0;text-align:left;margin-left:11.65pt;margin-top:42.55pt;width:426.75pt;height:0;z-index:251786240" o:connectortype="straight"/>
        </w:pict>
      </w:r>
      <w:r w:rsidR="003111F1">
        <w:rPr>
          <w:rFonts w:ascii="Times New Roman" w:hAnsi="Times New Roman" w:cs="Times New Roman"/>
          <w:b/>
          <w:sz w:val="52"/>
          <w:szCs w:val="24"/>
        </w:rPr>
        <w:t>Carbonsäuren</w:t>
      </w:r>
    </w:p>
    <w:p w:rsidR="008B7FD6" w:rsidRDefault="008B7FD6" w:rsidP="00954DC8">
      <w:pPr>
        <w:autoSpaceDE w:val="0"/>
        <w:autoSpaceDN w:val="0"/>
        <w:adjustRightInd w:val="0"/>
        <w:rPr>
          <w:noProof/>
          <w:lang w:eastAsia="de-DE"/>
        </w:rPr>
      </w:pPr>
    </w:p>
    <w:p w:rsidR="008B7FD6" w:rsidRDefault="008B7FD6" w:rsidP="00954DC8">
      <w:pPr>
        <w:autoSpaceDE w:val="0"/>
        <w:autoSpaceDN w:val="0"/>
        <w:adjustRightInd w:val="0"/>
        <w:rPr>
          <w:noProof/>
          <w:lang w:eastAsia="de-DE"/>
        </w:rPr>
      </w:pPr>
    </w:p>
    <w:p w:rsidR="00A90BD6" w:rsidRDefault="007F1579">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118.85pt;z-index:251782144;mso-position-horizontal:center;mso-width-relative:margin;mso-height-relative:margin" fillcolor="white [3201]" strokecolor="#9bbb59 [3206]" strokeweight="1pt">
            <v:stroke dashstyle="dash"/>
            <v:shadow color="#868686"/>
            <v:textbox>
              <w:txbxContent>
                <w:p w:rsidR="006B300E" w:rsidRDefault="006B300E">
                  <w:pPr>
                    <w:pBdr>
                      <w:bottom w:val="single" w:sz="6" w:space="1" w:color="auto"/>
                    </w:pBdr>
                    <w:rPr>
                      <w:b/>
                    </w:rPr>
                  </w:pPr>
                  <w:r w:rsidRPr="00A90BD6">
                    <w:rPr>
                      <w:b/>
                    </w:rPr>
                    <w:t>Auf einen Blick:</w:t>
                  </w:r>
                </w:p>
                <w:p w:rsidR="006B300E" w:rsidRPr="0002394D" w:rsidRDefault="006B300E" w:rsidP="004944F3">
                  <w:pPr>
                    <w:rPr>
                      <w:i/>
                      <w:color w:val="auto"/>
                    </w:rPr>
                  </w:pPr>
                  <w:r>
                    <w:rPr>
                      <w:rFonts w:asciiTheme="majorHAnsi" w:hAnsiTheme="majorHAnsi"/>
                      <w:color w:val="auto"/>
                    </w:rPr>
                    <w:t>In diesem Protokoll sind zwei Lehrerversuche und vier Schülerversuche zu dem Thema „Ca</w:t>
                  </w:r>
                  <w:r>
                    <w:rPr>
                      <w:rFonts w:asciiTheme="majorHAnsi" w:hAnsiTheme="majorHAnsi"/>
                      <w:color w:val="auto"/>
                    </w:rPr>
                    <w:t>r</w:t>
                  </w:r>
                  <w:r>
                    <w:rPr>
                      <w:rFonts w:asciiTheme="majorHAnsi" w:hAnsiTheme="majorHAnsi"/>
                      <w:color w:val="auto"/>
                    </w:rPr>
                    <w:t>bonsäuren“ aufgeführt. Diese beziehen sich in erster Linie auf Monocarbonsäuren und verschi</w:t>
                  </w:r>
                  <w:r>
                    <w:rPr>
                      <w:rFonts w:asciiTheme="majorHAnsi" w:hAnsiTheme="majorHAnsi"/>
                      <w:color w:val="auto"/>
                    </w:rPr>
                    <w:t>e</w:t>
                  </w:r>
                  <w:r>
                    <w:rPr>
                      <w:rFonts w:asciiTheme="majorHAnsi" w:hAnsiTheme="majorHAnsi"/>
                      <w:color w:val="auto"/>
                    </w:rPr>
                    <w:t xml:space="preserve">dene </w:t>
                  </w:r>
                  <w:proofErr w:type="spellStart"/>
                  <w:r>
                    <w:rPr>
                      <w:rFonts w:asciiTheme="majorHAnsi" w:hAnsiTheme="majorHAnsi"/>
                      <w:color w:val="auto"/>
                    </w:rPr>
                    <w:t>Hydroxycarbonsäuren</w:t>
                  </w:r>
                  <w:proofErr w:type="spellEnd"/>
                  <w:r>
                    <w:rPr>
                      <w:rFonts w:asciiTheme="majorHAnsi" w:hAnsiTheme="majorHAnsi"/>
                      <w:color w:val="auto"/>
                    </w:rPr>
                    <w:t xml:space="preserve">. Dabei bietet die mehrfache Thematisierung der Zitronensäure in unterschiedlichen Zusammenhängen ein verbindendes Element. </w:t>
                  </w:r>
                  <w:r w:rsidRPr="0002394D">
                    <w:rPr>
                      <w:rFonts w:asciiTheme="majorHAnsi" w:hAnsiTheme="majorHAnsi"/>
                      <w:color w:val="auto"/>
                    </w:rPr>
                    <w:t xml:space="preserve"> </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8A5B56" w:rsidRPr="00A90BD6" w:rsidRDefault="008A5B5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E26180" w:rsidRDefault="00E26180">
          <w:pPr>
            <w:pStyle w:val="Inhaltsverzeichnisberschrift"/>
          </w:pPr>
          <w:r w:rsidRPr="00E26180">
            <w:rPr>
              <w:color w:val="auto"/>
            </w:rPr>
            <w:t>Inhalt</w:t>
          </w:r>
        </w:p>
        <w:p w:rsidR="00E26180" w:rsidRPr="00E26180" w:rsidRDefault="00E26180" w:rsidP="00E26180"/>
        <w:p w:rsidR="004367B0" w:rsidRDefault="00B92486">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338412780" w:history="1">
            <w:r w:rsidR="004367B0" w:rsidRPr="005A165A">
              <w:rPr>
                <w:rStyle w:val="Hyperlink"/>
                <w:noProof/>
              </w:rPr>
              <w:t>1</w:t>
            </w:r>
            <w:r w:rsidR="004367B0">
              <w:rPr>
                <w:rFonts w:asciiTheme="minorHAnsi" w:eastAsiaTheme="minorEastAsia" w:hAnsiTheme="minorHAnsi"/>
                <w:noProof/>
                <w:color w:val="auto"/>
                <w:lang w:eastAsia="de-DE"/>
              </w:rPr>
              <w:tab/>
            </w:r>
            <w:r w:rsidR="004367B0" w:rsidRPr="005A165A">
              <w:rPr>
                <w:rStyle w:val="Hyperlink"/>
                <w:noProof/>
              </w:rPr>
              <w:t>Beschreibung des Themas und zugehörige Lernziele</w:t>
            </w:r>
            <w:r w:rsidR="004367B0">
              <w:rPr>
                <w:noProof/>
                <w:webHidden/>
              </w:rPr>
              <w:tab/>
            </w:r>
            <w:r>
              <w:rPr>
                <w:noProof/>
                <w:webHidden/>
              </w:rPr>
              <w:fldChar w:fldCharType="begin"/>
            </w:r>
            <w:r w:rsidR="004367B0">
              <w:rPr>
                <w:noProof/>
                <w:webHidden/>
              </w:rPr>
              <w:instrText xml:space="preserve"> PAGEREF _Toc338412780 \h </w:instrText>
            </w:r>
            <w:r>
              <w:rPr>
                <w:noProof/>
                <w:webHidden/>
              </w:rPr>
            </w:r>
            <w:r>
              <w:rPr>
                <w:noProof/>
                <w:webHidden/>
              </w:rPr>
              <w:fldChar w:fldCharType="separate"/>
            </w:r>
            <w:r w:rsidR="00030C96">
              <w:rPr>
                <w:noProof/>
                <w:webHidden/>
              </w:rPr>
              <w:t>2</w:t>
            </w:r>
            <w:r>
              <w:rPr>
                <w:noProof/>
                <w:webHidden/>
              </w:rPr>
              <w:fldChar w:fldCharType="end"/>
            </w:r>
          </w:hyperlink>
        </w:p>
        <w:p w:rsidR="004367B0" w:rsidRDefault="007F1579">
          <w:pPr>
            <w:pStyle w:val="Verzeichnis1"/>
            <w:tabs>
              <w:tab w:val="left" w:pos="440"/>
              <w:tab w:val="right" w:leader="dot" w:pos="9062"/>
            </w:tabs>
            <w:rPr>
              <w:rFonts w:asciiTheme="minorHAnsi" w:eastAsiaTheme="minorEastAsia" w:hAnsiTheme="minorHAnsi"/>
              <w:noProof/>
              <w:color w:val="auto"/>
              <w:lang w:eastAsia="de-DE"/>
            </w:rPr>
          </w:pPr>
          <w:hyperlink w:anchor="_Toc338412781" w:history="1">
            <w:r w:rsidR="004367B0" w:rsidRPr="005A165A">
              <w:rPr>
                <w:rStyle w:val="Hyperlink"/>
                <w:noProof/>
              </w:rPr>
              <w:t>2</w:t>
            </w:r>
            <w:r w:rsidR="004367B0">
              <w:rPr>
                <w:rFonts w:asciiTheme="minorHAnsi" w:eastAsiaTheme="minorEastAsia" w:hAnsiTheme="minorHAnsi"/>
                <w:noProof/>
                <w:color w:val="auto"/>
                <w:lang w:eastAsia="de-DE"/>
              </w:rPr>
              <w:tab/>
            </w:r>
            <w:r w:rsidR="004367B0" w:rsidRPr="005A165A">
              <w:rPr>
                <w:rStyle w:val="Hyperlink"/>
                <w:noProof/>
              </w:rPr>
              <w:t>Lehrerversuche</w:t>
            </w:r>
            <w:r w:rsidR="004367B0">
              <w:rPr>
                <w:noProof/>
                <w:webHidden/>
              </w:rPr>
              <w:tab/>
            </w:r>
            <w:r w:rsidR="00B92486">
              <w:rPr>
                <w:noProof/>
                <w:webHidden/>
              </w:rPr>
              <w:fldChar w:fldCharType="begin"/>
            </w:r>
            <w:r w:rsidR="004367B0">
              <w:rPr>
                <w:noProof/>
                <w:webHidden/>
              </w:rPr>
              <w:instrText xml:space="preserve"> PAGEREF _Toc338412781 \h </w:instrText>
            </w:r>
            <w:r w:rsidR="00B92486">
              <w:rPr>
                <w:noProof/>
                <w:webHidden/>
              </w:rPr>
            </w:r>
            <w:r w:rsidR="00B92486">
              <w:rPr>
                <w:noProof/>
                <w:webHidden/>
              </w:rPr>
              <w:fldChar w:fldCharType="separate"/>
            </w:r>
            <w:r w:rsidR="00030C96">
              <w:rPr>
                <w:noProof/>
                <w:webHidden/>
              </w:rPr>
              <w:t>2</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2" w:history="1">
            <w:r w:rsidR="004367B0" w:rsidRPr="005A165A">
              <w:rPr>
                <w:rStyle w:val="Hyperlink"/>
                <w:noProof/>
              </w:rPr>
              <w:t>2.1</w:t>
            </w:r>
            <w:r w:rsidR="004367B0">
              <w:rPr>
                <w:rFonts w:asciiTheme="minorHAnsi" w:eastAsiaTheme="minorEastAsia" w:hAnsiTheme="minorHAnsi"/>
                <w:noProof/>
                <w:color w:val="auto"/>
                <w:lang w:eastAsia="de-DE"/>
              </w:rPr>
              <w:tab/>
            </w:r>
            <w:r w:rsidR="004367B0" w:rsidRPr="005A165A">
              <w:rPr>
                <w:rStyle w:val="Hyperlink"/>
                <w:noProof/>
              </w:rPr>
              <w:t>V 1 – Isolierung von Zitronensäure aus Zitronensaft</w:t>
            </w:r>
            <w:r w:rsidR="004367B0">
              <w:rPr>
                <w:noProof/>
                <w:webHidden/>
              </w:rPr>
              <w:tab/>
            </w:r>
            <w:r w:rsidR="00B92486">
              <w:rPr>
                <w:noProof/>
                <w:webHidden/>
              </w:rPr>
              <w:fldChar w:fldCharType="begin"/>
            </w:r>
            <w:r w:rsidR="004367B0">
              <w:rPr>
                <w:noProof/>
                <w:webHidden/>
              </w:rPr>
              <w:instrText xml:space="preserve"> PAGEREF _Toc338412782 \h </w:instrText>
            </w:r>
            <w:r w:rsidR="00B92486">
              <w:rPr>
                <w:noProof/>
                <w:webHidden/>
              </w:rPr>
            </w:r>
            <w:r w:rsidR="00B92486">
              <w:rPr>
                <w:noProof/>
                <w:webHidden/>
              </w:rPr>
              <w:fldChar w:fldCharType="separate"/>
            </w:r>
            <w:r w:rsidR="00030C96">
              <w:rPr>
                <w:noProof/>
                <w:webHidden/>
              </w:rPr>
              <w:t>2</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3" w:history="1">
            <w:r w:rsidR="004367B0" w:rsidRPr="005A165A">
              <w:rPr>
                <w:rStyle w:val="Hyperlink"/>
                <w:noProof/>
              </w:rPr>
              <w:t>2.2</w:t>
            </w:r>
            <w:r w:rsidR="004367B0">
              <w:rPr>
                <w:rFonts w:asciiTheme="minorHAnsi" w:eastAsiaTheme="minorEastAsia" w:hAnsiTheme="minorHAnsi"/>
                <w:noProof/>
                <w:color w:val="auto"/>
                <w:lang w:eastAsia="de-DE"/>
              </w:rPr>
              <w:tab/>
            </w:r>
            <w:r w:rsidR="004367B0" w:rsidRPr="005A165A">
              <w:rPr>
                <w:rStyle w:val="Hyperlink"/>
                <w:noProof/>
              </w:rPr>
              <w:t>V 2 – Reaktion von Carbonsäuren mit Magnesium</w:t>
            </w:r>
            <w:r w:rsidR="004367B0">
              <w:rPr>
                <w:noProof/>
                <w:webHidden/>
              </w:rPr>
              <w:tab/>
            </w:r>
            <w:r w:rsidR="00B92486">
              <w:rPr>
                <w:noProof/>
                <w:webHidden/>
              </w:rPr>
              <w:fldChar w:fldCharType="begin"/>
            </w:r>
            <w:r w:rsidR="004367B0">
              <w:rPr>
                <w:noProof/>
                <w:webHidden/>
              </w:rPr>
              <w:instrText xml:space="preserve"> PAGEREF _Toc338412783 \h </w:instrText>
            </w:r>
            <w:r w:rsidR="00B92486">
              <w:rPr>
                <w:noProof/>
                <w:webHidden/>
              </w:rPr>
            </w:r>
            <w:r w:rsidR="00B92486">
              <w:rPr>
                <w:noProof/>
                <w:webHidden/>
              </w:rPr>
              <w:fldChar w:fldCharType="separate"/>
            </w:r>
            <w:r w:rsidR="00030C96">
              <w:rPr>
                <w:noProof/>
                <w:webHidden/>
              </w:rPr>
              <w:t>4</w:t>
            </w:r>
            <w:r w:rsidR="00B92486">
              <w:rPr>
                <w:noProof/>
                <w:webHidden/>
              </w:rPr>
              <w:fldChar w:fldCharType="end"/>
            </w:r>
          </w:hyperlink>
        </w:p>
        <w:p w:rsidR="004367B0" w:rsidRDefault="007F1579">
          <w:pPr>
            <w:pStyle w:val="Verzeichnis1"/>
            <w:tabs>
              <w:tab w:val="left" w:pos="440"/>
              <w:tab w:val="right" w:leader="dot" w:pos="9062"/>
            </w:tabs>
            <w:rPr>
              <w:rFonts w:asciiTheme="minorHAnsi" w:eastAsiaTheme="minorEastAsia" w:hAnsiTheme="minorHAnsi"/>
              <w:noProof/>
              <w:color w:val="auto"/>
              <w:lang w:eastAsia="de-DE"/>
            </w:rPr>
          </w:pPr>
          <w:hyperlink w:anchor="_Toc338412784" w:history="1">
            <w:r w:rsidR="004367B0" w:rsidRPr="005A165A">
              <w:rPr>
                <w:rStyle w:val="Hyperlink"/>
                <w:noProof/>
              </w:rPr>
              <w:t>3</w:t>
            </w:r>
            <w:r w:rsidR="004367B0">
              <w:rPr>
                <w:rFonts w:asciiTheme="minorHAnsi" w:eastAsiaTheme="minorEastAsia" w:hAnsiTheme="minorHAnsi"/>
                <w:noProof/>
                <w:color w:val="auto"/>
                <w:lang w:eastAsia="de-DE"/>
              </w:rPr>
              <w:tab/>
            </w:r>
            <w:r w:rsidR="004367B0" w:rsidRPr="005A165A">
              <w:rPr>
                <w:rStyle w:val="Hyperlink"/>
                <w:noProof/>
              </w:rPr>
              <w:t>Schülerversuche</w:t>
            </w:r>
            <w:r w:rsidR="004367B0">
              <w:rPr>
                <w:noProof/>
                <w:webHidden/>
              </w:rPr>
              <w:tab/>
            </w:r>
            <w:r w:rsidR="00B92486">
              <w:rPr>
                <w:noProof/>
                <w:webHidden/>
              </w:rPr>
              <w:fldChar w:fldCharType="begin"/>
            </w:r>
            <w:r w:rsidR="004367B0">
              <w:rPr>
                <w:noProof/>
                <w:webHidden/>
              </w:rPr>
              <w:instrText xml:space="preserve"> PAGEREF _Toc338412784 \h </w:instrText>
            </w:r>
            <w:r w:rsidR="00B92486">
              <w:rPr>
                <w:noProof/>
                <w:webHidden/>
              </w:rPr>
            </w:r>
            <w:r w:rsidR="00B92486">
              <w:rPr>
                <w:noProof/>
                <w:webHidden/>
              </w:rPr>
              <w:fldChar w:fldCharType="separate"/>
            </w:r>
            <w:r w:rsidR="00030C96">
              <w:rPr>
                <w:noProof/>
                <w:webHidden/>
              </w:rPr>
              <w:t>6</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5" w:history="1">
            <w:r w:rsidR="004367B0" w:rsidRPr="005A165A">
              <w:rPr>
                <w:rStyle w:val="Hyperlink"/>
                <w:noProof/>
              </w:rPr>
              <w:t>3.1</w:t>
            </w:r>
            <w:r w:rsidR="004367B0">
              <w:rPr>
                <w:rFonts w:asciiTheme="minorHAnsi" w:eastAsiaTheme="minorEastAsia" w:hAnsiTheme="minorHAnsi"/>
                <w:noProof/>
                <w:color w:val="auto"/>
                <w:lang w:eastAsia="de-DE"/>
              </w:rPr>
              <w:tab/>
            </w:r>
            <w:r w:rsidR="004367B0" w:rsidRPr="005A165A">
              <w:rPr>
                <w:rStyle w:val="Hyperlink"/>
                <w:noProof/>
              </w:rPr>
              <w:t>V 3 – Carbonsäuren in Lebensmitteln - ein Indizienprozess</w:t>
            </w:r>
            <w:r w:rsidR="004367B0">
              <w:rPr>
                <w:noProof/>
                <w:webHidden/>
              </w:rPr>
              <w:tab/>
            </w:r>
            <w:r w:rsidR="00B92486">
              <w:rPr>
                <w:noProof/>
                <w:webHidden/>
              </w:rPr>
              <w:fldChar w:fldCharType="begin"/>
            </w:r>
            <w:r w:rsidR="004367B0">
              <w:rPr>
                <w:noProof/>
                <w:webHidden/>
              </w:rPr>
              <w:instrText xml:space="preserve"> PAGEREF _Toc338412785 \h </w:instrText>
            </w:r>
            <w:r w:rsidR="00B92486">
              <w:rPr>
                <w:noProof/>
                <w:webHidden/>
              </w:rPr>
            </w:r>
            <w:r w:rsidR="00B92486">
              <w:rPr>
                <w:noProof/>
                <w:webHidden/>
              </w:rPr>
              <w:fldChar w:fldCharType="separate"/>
            </w:r>
            <w:r w:rsidR="00030C96">
              <w:rPr>
                <w:noProof/>
                <w:webHidden/>
              </w:rPr>
              <w:t>6</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6" w:history="1">
            <w:r w:rsidR="004367B0" w:rsidRPr="005A165A">
              <w:rPr>
                <w:rStyle w:val="Hyperlink"/>
                <w:noProof/>
              </w:rPr>
              <w:t>3.2</w:t>
            </w:r>
            <w:r w:rsidR="004367B0">
              <w:rPr>
                <w:rFonts w:asciiTheme="minorHAnsi" w:eastAsiaTheme="minorEastAsia" w:hAnsiTheme="minorHAnsi"/>
                <w:noProof/>
                <w:color w:val="auto"/>
                <w:lang w:eastAsia="de-DE"/>
              </w:rPr>
              <w:tab/>
            </w:r>
            <w:r w:rsidR="004367B0" w:rsidRPr="005A165A">
              <w:rPr>
                <w:rStyle w:val="Hyperlink"/>
                <w:noProof/>
              </w:rPr>
              <w:t>V 4 – Nachweis von Kohlenstoff und Wasserstoff in Zitronensäure</w:t>
            </w:r>
            <w:r w:rsidR="004367B0">
              <w:rPr>
                <w:noProof/>
                <w:webHidden/>
              </w:rPr>
              <w:tab/>
            </w:r>
            <w:r w:rsidR="00B92486">
              <w:rPr>
                <w:noProof/>
                <w:webHidden/>
              </w:rPr>
              <w:fldChar w:fldCharType="begin"/>
            </w:r>
            <w:r w:rsidR="004367B0">
              <w:rPr>
                <w:noProof/>
                <w:webHidden/>
              </w:rPr>
              <w:instrText xml:space="preserve"> PAGEREF _Toc338412786 \h </w:instrText>
            </w:r>
            <w:r w:rsidR="00B92486">
              <w:rPr>
                <w:noProof/>
                <w:webHidden/>
              </w:rPr>
            </w:r>
            <w:r w:rsidR="00B92486">
              <w:rPr>
                <w:noProof/>
                <w:webHidden/>
              </w:rPr>
              <w:fldChar w:fldCharType="separate"/>
            </w:r>
            <w:r w:rsidR="00030C96">
              <w:rPr>
                <w:noProof/>
                <w:webHidden/>
              </w:rPr>
              <w:t>9</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7" w:history="1">
            <w:r w:rsidR="004367B0" w:rsidRPr="005A165A">
              <w:rPr>
                <w:rStyle w:val="Hyperlink"/>
                <w:noProof/>
              </w:rPr>
              <w:t>3.3</w:t>
            </w:r>
            <w:r w:rsidR="004367B0">
              <w:rPr>
                <w:rFonts w:asciiTheme="minorHAnsi" w:eastAsiaTheme="minorEastAsia" w:hAnsiTheme="minorHAnsi"/>
                <w:noProof/>
                <w:color w:val="auto"/>
                <w:lang w:eastAsia="de-DE"/>
              </w:rPr>
              <w:tab/>
            </w:r>
            <w:r w:rsidR="004367B0" w:rsidRPr="005A165A">
              <w:rPr>
                <w:rStyle w:val="Hyperlink"/>
                <w:noProof/>
              </w:rPr>
              <w:t>V 5 – Essig und Backpulver</w:t>
            </w:r>
            <w:r w:rsidR="004367B0">
              <w:rPr>
                <w:noProof/>
                <w:webHidden/>
              </w:rPr>
              <w:tab/>
            </w:r>
            <w:r w:rsidR="00B92486">
              <w:rPr>
                <w:noProof/>
                <w:webHidden/>
              </w:rPr>
              <w:fldChar w:fldCharType="begin"/>
            </w:r>
            <w:r w:rsidR="004367B0">
              <w:rPr>
                <w:noProof/>
                <w:webHidden/>
              </w:rPr>
              <w:instrText xml:space="preserve"> PAGEREF _Toc338412787 \h </w:instrText>
            </w:r>
            <w:r w:rsidR="00B92486">
              <w:rPr>
                <w:noProof/>
                <w:webHidden/>
              </w:rPr>
            </w:r>
            <w:r w:rsidR="00B92486">
              <w:rPr>
                <w:noProof/>
                <w:webHidden/>
              </w:rPr>
              <w:fldChar w:fldCharType="separate"/>
            </w:r>
            <w:r w:rsidR="00030C96">
              <w:rPr>
                <w:noProof/>
                <w:webHidden/>
              </w:rPr>
              <w:t>10</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88" w:history="1">
            <w:r w:rsidR="004367B0" w:rsidRPr="005A165A">
              <w:rPr>
                <w:rStyle w:val="Hyperlink"/>
                <w:noProof/>
              </w:rPr>
              <w:t>3.4</w:t>
            </w:r>
            <w:r w:rsidR="004367B0">
              <w:rPr>
                <w:rFonts w:asciiTheme="minorHAnsi" w:eastAsiaTheme="minorEastAsia" w:hAnsiTheme="minorHAnsi"/>
                <w:noProof/>
                <w:color w:val="auto"/>
                <w:lang w:eastAsia="de-DE"/>
              </w:rPr>
              <w:tab/>
            </w:r>
            <w:r w:rsidR="004367B0" w:rsidRPr="005A165A">
              <w:rPr>
                <w:rStyle w:val="Hyperlink"/>
                <w:noProof/>
              </w:rPr>
              <w:t>V 6 – Vergleich der Acidität von Alkohol und Carbonsäure</w:t>
            </w:r>
            <w:r w:rsidR="004367B0">
              <w:rPr>
                <w:noProof/>
                <w:webHidden/>
              </w:rPr>
              <w:tab/>
            </w:r>
            <w:r w:rsidR="00B92486">
              <w:rPr>
                <w:noProof/>
                <w:webHidden/>
              </w:rPr>
              <w:fldChar w:fldCharType="begin"/>
            </w:r>
            <w:r w:rsidR="004367B0">
              <w:rPr>
                <w:noProof/>
                <w:webHidden/>
              </w:rPr>
              <w:instrText xml:space="preserve"> PAGEREF _Toc338412788 \h </w:instrText>
            </w:r>
            <w:r w:rsidR="00B92486">
              <w:rPr>
                <w:noProof/>
                <w:webHidden/>
              </w:rPr>
            </w:r>
            <w:r w:rsidR="00B92486">
              <w:rPr>
                <w:noProof/>
                <w:webHidden/>
              </w:rPr>
              <w:fldChar w:fldCharType="separate"/>
            </w:r>
            <w:r w:rsidR="00030C96">
              <w:rPr>
                <w:noProof/>
                <w:webHidden/>
              </w:rPr>
              <w:t>11</w:t>
            </w:r>
            <w:r w:rsidR="00B92486">
              <w:rPr>
                <w:noProof/>
                <w:webHidden/>
              </w:rPr>
              <w:fldChar w:fldCharType="end"/>
            </w:r>
          </w:hyperlink>
        </w:p>
        <w:p w:rsidR="004367B0" w:rsidRDefault="007F1579">
          <w:pPr>
            <w:pStyle w:val="Verzeichnis1"/>
            <w:tabs>
              <w:tab w:val="left" w:pos="440"/>
              <w:tab w:val="right" w:leader="dot" w:pos="9062"/>
            </w:tabs>
            <w:rPr>
              <w:rFonts w:asciiTheme="minorHAnsi" w:eastAsiaTheme="minorEastAsia" w:hAnsiTheme="minorHAnsi"/>
              <w:noProof/>
              <w:color w:val="auto"/>
              <w:lang w:eastAsia="de-DE"/>
            </w:rPr>
          </w:pPr>
          <w:hyperlink w:anchor="_Toc338412789" w:history="1">
            <w:r w:rsidR="004367B0" w:rsidRPr="005A165A">
              <w:rPr>
                <w:rStyle w:val="Hyperlink"/>
                <w:noProof/>
              </w:rPr>
              <w:t>4</w:t>
            </w:r>
            <w:r w:rsidR="004367B0">
              <w:rPr>
                <w:rFonts w:asciiTheme="minorHAnsi" w:eastAsiaTheme="minorEastAsia" w:hAnsiTheme="minorHAnsi"/>
                <w:noProof/>
                <w:color w:val="auto"/>
                <w:lang w:eastAsia="de-DE"/>
              </w:rPr>
              <w:tab/>
            </w:r>
            <w:r w:rsidR="004367B0" w:rsidRPr="005A165A">
              <w:rPr>
                <w:rStyle w:val="Hyperlink"/>
                <w:noProof/>
              </w:rPr>
              <w:t>Reflexion des Arbeitsblattes</w:t>
            </w:r>
            <w:r w:rsidR="004367B0">
              <w:rPr>
                <w:noProof/>
                <w:webHidden/>
              </w:rPr>
              <w:tab/>
            </w:r>
            <w:r w:rsidR="00B92486">
              <w:rPr>
                <w:noProof/>
                <w:webHidden/>
              </w:rPr>
              <w:fldChar w:fldCharType="begin"/>
            </w:r>
            <w:r w:rsidR="004367B0">
              <w:rPr>
                <w:noProof/>
                <w:webHidden/>
              </w:rPr>
              <w:instrText xml:space="preserve"> PAGEREF _Toc338412789 \h </w:instrText>
            </w:r>
            <w:r w:rsidR="00B92486">
              <w:rPr>
                <w:noProof/>
                <w:webHidden/>
              </w:rPr>
            </w:r>
            <w:r w:rsidR="00B92486">
              <w:rPr>
                <w:noProof/>
                <w:webHidden/>
              </w:rPr>
              <w:fldChar w:fldCharType="separate"/>
            </w:r>
            <w:r w:rsidR="00030C96">
              <w:rPr>
                <w:noProof/>
                <w:webHidden/>
              </w:rPr>
              <w:t>6</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90" w:history="1">
            <w:r w:rsidR="004367B0" w:rsidRPr="005A165A">
              <w:rPr>
                <w:rStyle w:val="Hyperlink"/>
                <w:noProof/>
              </w:rPr>
              <w:t>4.1</w:t>
            </w:r>
            <w:r w:rsidR="004367B0">
              <w:rPr>
                <w:rFonts w:asciiTheme="minorHAnsi" w:eastAsiaTheme="minorEastAsia" w:hAnsiTheme="minorHAnsi"/>
                <w:noProof/>
                <w:color w:val="auto"/>
                <w:lang w:eastAsia="de-DE"/>
              </w:rPr>
              <w:tab/>
            </w:r>
            <w:r w:rsidR="004367B0" w:rsidRPr="005A165A">
              <w:rPr>
                <w:rStyle w:val="Hyperlink"/>
                <w:noProof/>
              </w:rPr>
              <w:t>Erwartungshorizont (Kerncurriculum)</w:t>
            </w:r>
            <w:r w:rsidR="004367B0">
              <w:rPr>
                <w:noProof/>
                <w:webHidden/>
              </w:rPr>
              <w:tab/>
            </w:r>
            <w:r w:rsidR="00B92486">
              <w:rPr>
                <w:noProof/>
                <w:webHidden/>
              </w:rPr>
              <w:fldChar w:fldCharType="begin"/>
            </w:r>
            <w:r w:rsidR="004367B0">
              <w:rPr>
                <w:noProof/>
                <w:webHidden/>
              </w:rPr>
              <w:instrText xml:space="preserve"> PAGEREF _Toc338412790 \h </w:instrText>
            </w:r>
            <w:r w:rsidR="00B92486">
              <w:rPr>
                <w:noProof/>
                <w:webHidden/>
              </w:rPr>
            </w:r>
            <w:r w:rsidR="00B92486">
              <w:rPr>
                <w:noProof/>
                <w:webHidden/>
              </w:rPr>
              <w:fldChar w:fldCharType="separate"/>
            </w:r>
            <w:r w:rsidR="00030C96">
              <w:rPr>
                <w:noProof/>
                <w:webHidden/>
              </w:rPr>
              <w:t>6</w:t>
            </w:r>
            <w:r w:rsidR="00B92486">
              <w:rPr>
                <w:noProof/>
                <w:webHidden/>
              </w:rPr>
              <w:fldChar w:fldCharType="end"/>
            </w:r>
          </w:hyperlink>
        </w:p>
        <w:p w:rsidR="004367B0" w:rsidRDefault="007F1579">
          <w:pPr>
            <w:pStyle w:val="Verzeichnis2"/>
            <w:tabs>
              <w:tab w:val="left" w:pos="880"/>
              <w:tab w:val="right" w:leader="dot" w:pos="9062"/>
            </w:tabs>
            <w:rPr>
              <w:rFonts w:asciiTheme="minorHAnsi" w:eastAsiaTheme="minorEastAsia" w:hAnsiTheme="minorHAnsi"/>
              <w:noProof/>
              <w:color w:val="auto"/>
              <w:lang w:eastAsia="de-DE"/>
            </w:rPr>
          </w:pPr>
          <w:hyperlink w:anchor="_Toc338412791" w:history="1">
            <w:r w:rsidR="004367B0" w:rsidRPr="005A165A">
              <w:rPr>
                <w:rStyle w:val="Hyperlink"/>
                <w:noProof/>
              </w:rPr>
              <w:t>4.2</w:t>
            </w:r>
            <w:r w:rsidR="004367B0">
              <w:rPr>
                <w:rFonts w:asciiTheme="minorHAnsi" w:eastAsiaTheme="minorEastAsia" w:hAnsiTheme="minorHAnsi"/>
                <w:noProof/>
                <w:color w:val="auto"/>
                <w:lang w:eastAsia="de-DE"/>
              </w:rPr>
              <w:tab/>
            </w:r>
            <w:r w:rsidR="004367B0" w:rsidRPr="005A165A">
              <w:rPr>
                <w:rStyle w:val="Hyperlink"/>
                <w:noProof/>
              </w:rPr>
              <w:t>Erwartungshorizont (Inhaltlich)</w:t>
            </w:r>
            <w:r w:rsidR="004367B0">
              <w:rPr>
                <w:noProof/>
                <w:webHidden/>
              </w:rPr>
              <w:tab/>
            </w:r>
            <w:r w:rsidR="00B92486">
              <w:rPr>
                <w:noProof/>
                <w:webHidden/>
              </w:rPr>
              <w:fldChar w:fldCharType="begin"/>
            </w:r>
            <w:r w:rsidR="004367B0">
              <w:rPr>
                <w:noProof/>
                <w:webHidden/>
              </w:rPr>
              <w:instrText xml:space="preserve"> PAGEREF _Toc338412791 \h </w:instrText>
            </w:r>
            <w:r w:rsidR="00B92486">
              <w:rPr>
                <w:noProof/>
                <w:webHidden/>
              </w:rPr>
            </w:r>
            <w:r w:rsidR="00B92486">
              <w:rPr>
                <w:noProof/>
                <w:webHidden/>
              </w:rPr>
              <w:fldChar w:fldCharType="separate"/>
            </w:r>
            <w:r w:rsidR="00030C96">
              <w:rPr>
                <w:noProof/>
                <w:webHidden/>
              </w:rPr>
              <w:t>6</w:t>
            </w:r>
            <w:r w:rsidR="00B92486">
              <w:rPr>
                <w:noProof/>
                <w:webHidden/>
              </w:rPr>
              <w:fldChar w:fldCharType="end"/>
            </w:r>
          </w:hyperlink>
        </w:p>
        <w:p w:rsidR="004367B0" w:rsidRDefault="007F1579">
          <w:pPr>
            <w:pStyle w:val="Verzeichnis1"/>
            <w:tabs>
              <w:tab w:val="left" w:pos="440"/>
              <w:tab w:val="right" w:leader="dot" w:pos="9062"/>
            </w:tabs>
            <w:rPr>
              <w:rFonts w:asciiTheme="minorHAnsi" w:eastAsiaTheme="minorEastAsia" w:hAnsiTheme="minorHAnsi"/>
              <w:noProof/>
              <w:color w:val="auto"/>
              <w:lang w:eastAsia="de-DE"/>
            </w:rPr>
          </w:pPr>
          <w:hyperlink w:anchor="_Toc338412792" w:history="1">
            <w:r w:rsidR="004367B0" w:rsidRPr="005A165A">
              <w:rPr>
                <w:rStyle w:val="Hyperlink"/>
                <w:noProof/>
              </w:rPr>
              <w:t>5</w:t>
            </w:r>
            <w:r w:rsidR="004367B0">
              <w:rPr>
                <w:rFonts w:asciiTheme="minorHAnsi" w:eastAsiaTheme="minorEastAsia" w:hAnsiTheme="minorHAnsi"/>
                <w:noProof/>
                <w:color w:val="auto"/>
                <w:lang w:eastAsia="de-DE"/>
              </w:rPr>
              <w:tab/>
            </w:r>
            <w:r w:rsidR="004367B0" w:rsidRPr="005A165A">
              <w:rPr>
                <w:rStyle w:val="Hyperlink"/>
                <w:noProof/>
              </w:rPr>
              <w:t>Literaturverzeichnis</w:t>
            </w:r>
            <w:r w:rsidR="004367B0">
              <w:rPr>
                <w:noProof/>
                <w:webHidden/>
              </w:rPr>
              <w:tab/>
            </w:r>
            <w:r w:rsidR="00B92486">
              <w:rPr>
                <w:noProof/>
                <w:webHidden/>
              </w:rPr>
              <w:fldChar w:fldCharType="begin"/>
            </w:r>
            <w:r w:rsidR="004367B0">
              <w:rPr>
                <w:noProof/>
                <w:webHidden/>
              </w:rPr>
              <w:instrText xml:space="preserve"> PAGEREF _Toc338412792 \h </w:instrText>
            </w:r>
            <w:r w:rsidR="00B92486">
              <w:rPr>
                <w:noProof/>
                <w:webHidden/>
              </w:rPr>
            </w:r>
            <w:r w:rsidR="00B92486">
              <w:rPr>
                <w:noProof/>
                <w:webHidden/>
              </w:rPr>
              <w:fldChar w:fldCharType="separate"/>
            </w:r>
            <w:r w:rsidR="00030C96">
              <w:rPr>
                <w:noProof/>
                <w:webHidden/>
              </w:rPr>
              <w:t>8</w:t>
            </w:r>
            <w:r w:rsidR="00B92486">
              <w:rPr>
                <w:noProof/>
                <w:webHidden/>
              </w:rPr>
              <w:fldChar w:fldCharType="end"/>
            </w:r>
          </w:hyperlink>
        </w:p>
        <w:p w:rsidR="00E26180" w:rsidRDefault="00B92486">
          <w:r>
            <w:fldChar w:fldCharType="end"/>
          </w:r>
        </w:p>
      </w:sdtContent>
    </w:sdt>
    <w:p w:rsidR="00E26180" w:rsidRDefault="00E26180" w:rsidP="00E26180"/>
    <w:p w:rsidR="00E26180" w:rsidRDefault="00E26180" w:rsidP="00E26180"/>
    <w:p w:rsidR="00E26180" w:rsidRDefault="00E26180" w:rsidP="00E26180">
      <w:r>
        <w:br w:type="page"/>
      </w:r>
    </w:p>
    <w:p w:rsidR="0086227B" w:rsidRPr="0006684E" w:rsidRDefault="000D10FB" w:rsidP="00954DC8">
      <w:pPr>
        <w:pStyle w:val="berschrift1"/>
      </w:pPr>
      <w:bookmarkStart w:id="1" w:name="_Toc338412780"/>
      <w:r>
        <w:lastRenderedPageBreak/>
        <w:t>Beschreibung des Themas und zugehörige Lernziele</w:t>
      </w:r>
      <w:bookmarkEnd w:id="1"/>
      <w:r>
        <w:t xml:space="preserve"> </w:t>
      </w:r>
    </w:p>
    <w:p w:rsidR="002A716F" w:rsidRDefault="0002394D" w:rsidP="002A716F">
      <w:pPr>
        <w:rPr>
          <w:color w:val="auto"/>
        </w:rPr>
      </w:pPr>
      <w:r>
        <w:rPr>
          <w:color w:val="auto"/>
        </w:rPr>
        <w:t xml:space="preserve">Carbonsäuren sind im Alltag der </w:t>
      </w:r>
      <w:proofErr w:type="spellStart"/>
      <w:r>
        <w:rPr>
          <w:color w:val="auto"/>
        </w:rPr>
        <w:t>SuS</w:t>
      </w:r>
      <w:proofErr w:type="spellEnd"/>
      <w:r>
        <w:rPr>
          <w:color w:val="auto"/>
        </w:rPr>
        <w:t xml:space="preserve"> allgegenwärtig. Sie kommen in zahlreichen Lebensmitteln vor, wie zum Beispiel in Obst oder Milchprodukten. Als Vitamin C erfüllt die Ascorbinsäure einen wichtigen Zweck. Diese soll jedoch in den folgenden Versuchen nicht explizit thematisiert we</w:t>
      </w:r>
      <w:r>
        <w:rPr>
          <w:color w:val="auto"/>
        </w:rPr>
        <w:t>r</w:t>
      </w:r>
      <w:r>
        <w:rPr>
          <w:color w:val="auto"/>
        </w:rPr>
        <w:t xml:space="preserve">den (sie kann jedoch beispielsweise in Versuch 3 ebenfalls </w:t>
      </w:r>
      <w:r w:rsidR="007544C3">
        <w:rPr>
          <w:color w:val="auto"/>
        </w:rPr>
        <w:t>eingesetzt werden). Neben weiteren natürlichen Vorkommnissen (z.B. Ameisensäure) ist auch der Einsatz von Carbonsäuren in der Lebensmitteltechnik, z.B. als Konservierungsmittel, von Bedeutung. In Fetten kommen vereste</w:t>
      </w:r>
      <w:r w:rsidR="007544C3">
        <w:rPr>
          <w:color w:val="auto"/>
        </w:rPr>
        <w:t>r</w:t>
      </w:r>
      <w:r w:rsidR="007544C3">
        <w:rPr>
          <w:color w:val="auto"/>
        </w:rPr>
        <w:t>te Carbonsäuren vor.</w:t>
      </w:r>
    </w:p>
    <w:p w:rsidR="007544C3" w:rsidRDefault="007544C3" w:rsidP="002A716F">
      <w:pPr>
        <w:rPr>
          <w:color w:val="auto"/>
        </w:rPr>
      </w:pPr>
      <w:r>
        <w:rPr>
          <w:color w:val="auto"/>
        </w:rPr>
        <w:t xml:space="preserve">Gemäß dem Kerncurriculum sollen die </w:t>
      </w:r>
      <w:proofErr w:type="spellStart"/>
      <w:r>
        <w:rPr>
          <w:color w:val="auto"/>
        </w:rPr>
        <w:t>SuS</w:t>
      </w:r>
      <w:proofErr w:type="spellEnd"/>
      <w:r>
        <w:rPr>
          <w:color w:val="auto"/>
        </w:rPr>
        <w:t xml:space="preserve"> die Stoffklasse der Carbonsäuren mit ihren Eige</w:t>
      </w:r>
      <w:r>
        <w:rPr>
          <w:color w:val="auto"/>
        </w:rPr>
        <w:t>n</w:t>
      </w:r>
      <w:r>
        <w:rPr>
          <w:color w:val="auto"/>
        </w:rPr>
        <w:t xml:space="preserve">schaften beschreiben. Sie sollen außerdem induktive (erhöhtes Niveau: auch </w:t>
      </w:r>
      <w:proofErr w:type="spellStart"/>
      <w:r>
        <w:rPr>
          <w:color w:val="auto"/>
        </w:rPr>
        <w:t>mesomere</w:t>
      </w:r>
      <w:proofErr w:type="spellEnd"/>
      <w:r>
        <w:rPr>
          <w:color w:val="auto"/>
        </w:rPr>
        <w:t xml:space="preserve">) Effekte beschreiben und für die Erklärung der Säurestärke nutzen. Allgemeiner sollen die </w:t>
      </w:r>
      <w:proofErr w:type="spellStart"/>
      <w:r>
        <w:rPr>
          <w:color w:val="auto"/>
        </w:rPr>
        <w:t>SuS</w:t>
      </w:r>
      <w:proofErr w:type="spellEnd"/>
      <w:r>
        <w:rPr>
          <w:color w:val="auto"/>
        </w:rPr>
        <w:t xml:space="preserve"> die Säure-Base-Theorie nach </w:t>
      </w:r>
      <w:proofErr w:type="spellStart"/>
      <w:r>
        <w:rPr>
          <w:color w:val="auto"/>
        </w:rPr>
        <w:t>Brönsted</w:t>
      </w:r>
      <w:proofErr w:type="spellEnd"/>
      <w:r>
        <w:rPr>
          <w:color w:val="auto"/>
        </w:rPr>
        <w:t xml:space="preserve"> erklären, pH-Werte von Alltagsprodukten messen, </w:t>
      </w:r>
      <w:proofErr w:type="spellStart"/>
      <w:r>
        <w:rPr>
          <w:color w:val="auto"/>
        </w:rPr>
        <w:t>Protolysegle</w:t>
      </w:r>
      <w:r>
        <w:rPr>
          <w:color w:val="auto"/>
        </w:rPr>
        <w:t>i</w:t>
      </w:r>
      <w:r>
        <w:rPr>
          <w:color w:val="auto"/>
        </w:rPr>
        <w:t>chungen</w:t>
      </w:r>
      <w:proofErr w:type="spellEnd"/>
      <w:r>
        <w:rPr>
          <w:color w:val="auto"/>
        </w:rPr>
        <w:t xml:space="preserve"> darstellen und ihre Kenntnisse </w:t>
      </w:r>
      <w:r w:rsidR="00E33083">
        <w:rPr>
          <w:color w:val="auto"/>
        </w:rPr>
        <w:t>über Säuren in Alltagsbereichen anwenden.</w:t>
      </w:r>
    </w:p>
    <w:p w:rsidR="00E33083" w:rsidRPr="00E33083" w:rsidRDefault="00E33083" w:rsidP="002A716F">
      <w:pPr>
        <w:rPr>
          <w:color w:val="auto"/>
        </w:rPr>
      </w:pPr>
      <w:r>
        <w:rPr>
          <w:color w:val="auto"/>
        </w:rPr>
        <w:t xml:space="preserve">Im ersten Lehrerversuch wird die Zitronensäure isoliert. Der zweite Lehrerversuch </w:t>
      </w:r>
      <w:r w:rsidR="008A5B56">
        <w:rPr>
          <w:color w:val="auto"/>
        </w:rPr>
        <w:t>behandelt dagegen</w:t>
      </w:r>
      <w:r>
        <w:rPr>
          <w:color w:val="auto"/>
        </w:rPr>
        <w:t xml:space="preserve"> der Stärke von Monocarbonsäuren, indem die Heftigkeit der Reaktion mit Magnesium untersucht wird. V3 kann von den </w:t>
      </w:r>
      <w:proofErr w:type="spellStart"/>
      <w:r>
        <w:rPr>
          <w:color w:val="auto"/>
        </w:rPr>
        <w:t>SuS</w:t>
      </w:r>
      <w:proofErr w:type="spellEnd"/>
      <w:r>
        <w:rPr>
          <w:color w:val="auto"/>
        </w:rPr>
        <w:t xml:space="preserve"> durchgeführt werden und beschäftigt sich mit dem Nachweis verschiedener Carbonsäuren. In V4 sollen die </w:t>
      </w:r>
      <w:proofErr w:type="spellStart"/>
      <w:r>
        <w:rPr>
          <w:color w:val="auto"/>
        </w:rPr>
        <w:t>SuS</w:t>
      </w:r>
      <w:proofErr w:type="spellEnd"/>
      <w:r>
        <w:rPr>
          <w:color w:val="auto"/>
        </w:rPr>
        <w:t xml:space="preserve"> die atomaren Bestandteile Kohle</w:t>
      </w:r>
      <w:r>
        <w:rPr>
          <w:color w:val="auto"/>
        </w:rPr>
        <w:t>n</w:t>
      </w:r>
      <w:r>
        <w:rPr>
          <w:color w:val="auto"/>
        </w:rPr>
        <w:t xml:space="preserve">stoff und Wasserstoff </w:t>
      </w:r>
      <w:r w:rsidR="008A5B56">
        <w:rPr>
          <w:color w:val="auto"/>
        </w:rPr>
        <w:t xml:space="preserve">in der Zitronensäure </w:t>
      </w:r>
      <w:r>
        <w:rPr>
          <w:color w:val="auto"/>
        </w:rPr>
        <w:t>nachweisen. Einen anschaulichen Versuch zu der Reaktivität von Säuren zeigt V5, bei dem die CO</w:t>
      </w:r>
      <w:r>
        <w:rPr>
          <w:color w:val="auto"/>
          <w:vertAlign w:val="subscript"/>
        </w:rPr>
        <w:t>2</w:t>
      </w:r>
      <w:r>
        <w:rPr>
          <w:color w:val="auto"/>
        </w:rPr>
        <w:t>-Bildung der Reaktion mit Natriumhydroge</w:t>
      </w:r>
      <w:r>
        <w:rPr>
          <w:color w:val="auto"/>
        </w:rPr>
        <w:t>n</w:t>
      </w:r>
      <w:r>
        <w:rPr>
          <w:color w:val="auto"/>
        </w:rPr>
        <w:t xml:space="preserve">carbonat genutzt wird. Schließlich sollen die </w:t>
      </w:r>
      <w:proofErr w:type="spellStart"/>
      <w:r>
        <w:rPr>
          <w:color w:val="auto"/>
        </w:rPr>
        <w:t>SuS</w:t>
      </w:r>
      <w:proofErr w:type="spellEnd"/>
      <w:r>
        <w:rPr>
          <w:color w:val="auto"/>
        </w:rPr>
        <w:t xml:space="preserve"> die Acidität von Alkohol und Carbonsäure in V6 vergleichen.</w:t>
      </w:r>
    </w:p>
    <w:p w:rsidR="0086227B" w:rsidRDefault="00977ED8" w:rsidP="0086227B">
      <w:pPr>
        <w:pStyle w:val="berschrift1"/>
      </w:pPr>
      <w:bookmarkStart w:id="2" w:name="_Toc338412781"/>
      <w:r>
        <w:t>Lehrer</w:t>
      </w:r>
      <w:r w:rsidR="00A0582F">
        <w:t>versuche</w:t>
      </w:r>
      <w:bookmarkEnd w:id="2"/>
    </w:p>
    <w:p w:rsidR="00401750" w:rsidRDefault="007F1579" w:rsidP="00401750">
      <w:pPr>
        <w:pStyle w:val="berschrift2"/>
      </w:pPr>
      <w:r>
        <w:rPr>
          <w:noProof/>
          <w:lang w:eastAsia="de-DE"/>
        </w:rPr>
        <w:pict>
          <v:shape id="_x0000_s1084" type="#_x0000_t202" style="position:absolute;left:0;text-align:left;margin-left:-.05pt;margin-top:32.2pt;width:462.45pt;height:62.75pt;z-index:251731968;mso-width-relative:margin;mso-height-relative:margin" fillcolor="white [3201]" strokecolor="#4bacc6 [3208]" strokeweight="1pt">
            <v:stroke dashstyle="dash"/>
            <v:shadow color="#868686"/>
            <v:textbox style="mso-next-textbox:#_x0000_s1084">
              <w:txbxContent>
                <w:p w:rsidR="006B300E" w:rsidRPr="00293371" w:rsidRDefault="006B300E" w:rsidP="000D10FB">
                  <w:pPr>
                    <w:rPr>
                      <w:color w:val="auto"/>
                    </w:rPr>
                  </w:pPr>
                  <w:r>
                    <w:rPr>
                      <w:color w:val="auto"/>
                    </w:rPr>
                    <w:t>Durch den sauren Geschmack und den Test mit dem Universalindikatorpapier ist leicht ersich</w:t>
                  </w:r>
                  <w:r>
                    <w:rPr>
                      <w:color w:val="auto"/>
                    </w:rPr>
                    <w:t>t</w:t>
                  </w:r>
                  <w:r>
                    <w:rPr>
                      <w:color w:val="auto"/>
                    </w:rPr>
                    <w:t>lich, dass der Zitronensaft eine Säure enthält. Die Zitronensäure soll in diesem Versuch in Kri</w:t>
                  </w:r>
                  <w:r>
                    <w:rPr>
                      <w:color w:val="auto"/>
                    </w:rPr>
                    <w:t>s</w:t>
                  </w:r>
                  <w:r>
                    <w:rPr>
                      <w:color w:val="auto"/>
                    </w:rPr>
                    <w:t xml:space="preserve">tallform isoliert werden. Sie kann anschließend für weitere Versuche verwendet werden.  </w:t>
                  </w:r>
                </w:p>
              </w:txbxContent>
            </v:textbox>
            <w10:wrap type="square"/>
          </v:shape>
        </w:pict>
      </w:r>
      <w:bookmarkStart w:id="3" w:name="_Toc338412782"/>
      <w:r w:rsidR="00401750">
        <w:t xml:space="preserve">V 1 – </w:t>
      </w:r>
      <w:r w:rsidR="00293371">
        <w:t>Isolierung von Zitronensäure aus Zitronensaft</w:t>
      </w:r>
      <w:bookmarkEnd w:id="3"/>
    </w:p>
    <w:p w:rsidR="00401750" w:rsidRPr="00401750" w:rsidRDefault="004F3E8B" w:rsidP="00401750">
      <w:r>
        <w:rPr>
          <w:noProof/>
          <w:lang w:eastAsia="ja-JP"/>
        </w:rPr>
        <w:drawing>
          <wp:anchor distT="0" distB="0" distL="114300" distR="114300" simplePos="0" relativeHeight="251792384" behindDoc="0" locked="0" layoutInCell="1" allowOverlap="1">
            <wp:simplePos x="0" y="0"/>
            <wp:positionH relativeFrom="column">
              <wp:posOffset>5002470</wp:posOffset>
            </wp:positionH>
            <wp:positionV relativeFrom="paragraph">
              <wp:posOffset>992636</wp:posOffset>
            </wp:positionV>
            <wp:extent cx="705569" cy="707366"/>
            <wp:effectExtent l="19050" t="0" r="0" b="0"/>
            <wp:wrapNone/>
            <wp:docPr id="12"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2"/>
                    <a:srcRect/>
                    <a:stretch>
                      <a:fillRect/>
                    </a:stretch>
                  </pic:blipFill>
                  <pic:spPr bwMode="auto">
                    <a:xfrm>
                      <a:off x="0" y="0"/>
                      <a:ext cx="705569" cy="707366"/>
                    </a:xfrm>
                    <a:prstGeom prst="rect">
                      <a:avLst/>
                    </a:prstGeom>
                    <a:noFill/>
                    <a:ln w="9525">
                      <a:noFill/>
                      <a:miter lim="800000"/>
                      <a:headEnd/>
                      <a:tailEnd/>
                    </a:ln>
                  </pic:spPr>
                </pic:pic>
              </a:graphicData>
            </a:graphic>
          </wp:anchor>
        </w:drawing>
      </w:r>
    </w:p>
    <w:tbl>
      <w:tblPr>
        <w:tblStyle w:val="HelleSchattierung-Akzent11"/>
        <w:tblW w:w="9771" w:type="dxa"/>
        <w:tblLook w:val="04A0" w:firstRow="1" w:lastRow="0" w:firstColumn="1" w:lastColumn="0" w:noHBand="0" w:noVBand="1"/>
      </w:tblPr>
      <w:tblGrid>
        <w:gridCol w:w="2259"/>
        <w:gridCol w:w="1677"/>
        <w:gridCol w:w="2835"/>
        <w:gridCol w:w="3000"/>
      </w:tblGrid>
      <w:tr w:rsidR="00401750" w:rsidTr="004F3E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401750" w:rsidRPr="00486C9F" w:rsidRDefault="00401750" w:rsidP="00B96C3C">
            <w:pPr>
              <w:jc w:val="center"/>
              <w:rPr>
                <w:sz w:val="20"/>
              </w:rPr>
            </w:pPr>
            <w:r w:rsidRPr="00486C9F">
              <w:rPr>
                <w:sz w:val="20"/>
              </w:rPr>
              <w:t>Gefahrenstoffe</w:t>
            </w:r>
          </w:p>
        </w:tc>
        <w:tc>
          <w:tcPr>
            <w:tcW w:w="3000" w:type="dxa"/>
            <w:vMerge w:val="restart"/>
            <w:tcBorders>
              <w:top w:val="nil"/>
              <w:bottom w:val="nil"/>
            </w:tcBorders>
          </w:tcPr>
          <w:p w:rsidR="00401750" w:rsidRDefault="004F3E8B" w:rsidP="00B96C3C">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ja-JP"/>
              </w:rPr>
              <w:drawing>
                <wp:anchor distT="0" distB="0" distL="114300" distR="114300" simplePos="0" relativeHeight="251794432" behindDoc="0" locked="0" layoutInCell="1" allowOverlap="1">
                  <wp:simplePos x="0" y="0"/>
                  <wp:positionH relativeFrom="column">
                    <wp:posOffset>1125220</wp:posOffset>
                  </wp:positionH>
                  <wp:positionV relativeFrom="paragraph">
                    <wp:posOffset>190500</wp:posOffset>
                  </wp:positionV>
                  <wp:extent cx="714375" cy="724535"/>
                  <wp:effectExtent l="19050" t="0" r="9525" b="0"/>
                  <wp:wrapNone/>
                  <wp:docPr id="18"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3"/>
                          <a:srcRect/>
                          <a:stretch>
                            <a:fillRect/>
                          </a:stretch>
                        </pic:blipFill>
                        <pic:spPr bwMode="auto">
                          <a:xfrm>
                            <a:off x="0" y="0"/>
                            <a:ext cx="714375" cy="724535"/>
                          </a:xfrm>
                          <a:prstGeom prst="rect">
                            <a:avLst/>
                          </a:prstGeom>
                          <a:noFill/>
                          <a:ln w="9525">
                            <a:noFill/>
                            <a:miter lim="800000"/>
                            <a:headEnd/>
                            <a:tailEnd/>
                          </a:ln>
                        </pic:spPr>
                      </pic:pic>
                    </a:graphicData>
                  </a:graphic>
                </wp:anchor>
              </w:drawing>
            </w:r>
            <w:r>
              <w:rPr>
                <w:noProof/>
                <w:color w:val="0000FF"/>
                <w:lang w:eastAsia="ja-JP"/>
              </w:rPr>
              <w:drawing>
                <wp:anchor distT="0" distB="0" distL="114300" distR="114300" simplePos="0" relativeHeight="251790336" behindDoc="0" locked="0" layoutInCell="1" allowOverlap="1">
                  <wp:simplePos x="0" y="0"/>
                  <wp:positionH relativeFrom="column">
                    <wp:posOffset>245110</wp:posOffset>
                  </wp:positionH>
                  <wp:positionV relativeFrom="paragraph">
                    <wp:posOffset>154940</wp:posOffset>
                  </wp:positionV>
                  <wp:extent cx="749935" cy="758825"/>
                  <wp:effectExtent l="19050" t="0" r="0" b="0"/>
                  <wp:wrapNone/>
                  <wp:docPr id="1" name="Bild 3" descr="Datei:GHS-pictogram-aci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acid.svg"/>
                          <pic:cNvPicPr>
                            <a:picLocks noChangeAspect="1" noChangeArrowheads="1"/>
                          </pic:cNvPicPr>
                        </pic:nvPicPr>
                        <pic:blipFill>
                          <a:blip r:embed="rId14"/>
                          <a:srcRect/>
                          <a:stretch>
                            <a:fillRect/>
                          </a:stretch>
                        </pic:blipFill>
                        <pic:spPr bwMode="auto">
                          <a:xfrm>
                            <a:off x="0" y="0"/>
                            <a:ext cx="749935" cy="758825"/>
                          </a:xfrm>
                          <a:prstGeom prst="rect">
                            <a:avLst/>
                          </a:prstGeom>
                          <a:noFill/>
                          <a:ln w="9525">
                            <a:noFill/>
                            <a:miter lim="800000"/>
                            <a:headEnd/>
                            <a:tailEnd/>
                          </a:ln>
                        </pic:spPr>
                      </pic:pic>
                    </a:graphicData>
                  </a:graphic>
                </wp:anchor>
              </w:drawing>
            </w:r>
          </w:p>
        </w:tc>
      </w:tr>
      <w:tr w:rsidR="00401750" w:rsidRPr="00486C9F" w:rsidTr="004F3E8B">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01750" w:rsidRPr="00486C9F" w:rsidRDefault="004F3E8B" w:rsidP="00B901F6">
            <w:pPr>
              <w:spacing w:line="276" w:lineRule="auto"/>
              <w:ind w:right="-180"/>
              <w:jc w:val="center"/>
              <w:rPr>
                <w:b w:val="0"/>
                <w:sz w:val="20"/>
              </w:rPr>
            </w:pPr>
            <w:proofErr w:type="spellStart"/>
            <w:r>
              <w:rPr>
                <w:b w:val="0"/>
                <w:sz w:val="20"/>
              </w:rPr>
              <w:t>Ammoniak</w:t>
            </w:r>
            <w:r w:rsidR="00966F51">
              <w:rPr>
                <w:b w:val="0"/>
                <w:sz w:val="20"/>
              </w:rPr>
              <w:t>lsg</w:t>
            </w:r>
            <w:proofErr w:type="spellEnd"/>
            <w:r w:rsidR="00966F51">
              <w:rPr>
                <w:b w:val="0"/>
                <w:sz w:val="20"/>
              </w:rPr>
              <w:t>.</w:t>
            </w:r>
            <w:r>
              <w:rPr>
                <w:b w:val="0"/>
                <w:sz w:val="20"/>
              </w:rPr>
              <w:t xml:space="preserve"> (</w:t>
            </w:r>
            <w:proofErr w:type="spellStart"/>
            <w:r>
              <w:rPr>
                <w:b w:val="0"/>
                <w:sz w:val="20"/>
              </w:rPr>
              <w:t>konz</w:t>
            </w:r>
            <w:proofErr w:type="spellEnd"/>
            <w:r>
              <w:rPr>
                <w:b w:val="0"/>
                <w:sz w:val="20"/>
              </w:rPr>
              <w:t>.)</w:t>
            </w:r>
          </w:p>
        </w:tc>
        <w:tc>
          <w:tcPr>
            <w:tcW w:w="1677" w:type="dxa"/>
            <w:vAlign w:val="center"/>
          </w:tcPr>
          <w:p w:rsidR="00401750" w:rsidRPr="00BD1D31" w:rsidRDefault="004F3E8B" w:rsidP="006E32AF">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6E32AF">
              <w:rPr>
                <w:color w:val="auto"/>
                <w:sz w:val="20"/>
              </w:rPr>
              <w:t>314</w:t>
            </w:r>
            <w:r>
              <w:rPr>
                <w:color w:val="auto"/>
                <w:sz w:val="20"/>
              </w:rPr>
              <w:t>-335-400</w:t>
            </w:r>
          </w:p>
        </w:tc>
        <w:tc>
          <w:tcPr>
            <w:tcW w:w="2835" w:type="dxa"/>
            <w:vAlign w:val="center"/>
          </w:tcPr>
          <w:p w:rsidR="00401750" w:rsidRPr="006E32AF" w:rsidRDefault="006E32AF" w:rsidP="004F3E8B">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sidR="004F3E8B">
              <w:rPr>
                <w:color w:val="auto"/>
                <w:sz w:val="20"/>
              </w:rPr>
              <w:t>: 280-273-301+330+331-305+351+338-309-310</w:t>
            </w:r>
          </w:p>
        </w:tc>
        <w:tc>
          <w:tcPr>
            <w:tcW w:w="3000" w:type="dxa"/>
            <w:vMerge/>
            <w:tcBorders>
              <w:bottom w:val="nil"/>
            </w:tcBorders>
          </w:tcPr>
          <w:p w:rsidR="00401750" w:rsidRPr="00486C9F" w:rsidRDefault="00401750" w:rsidP="00B96C3C">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293371" w:rsidRPr="00486C9F" w:rsidTr="004F3E8B">
        <w:tc>
          <w:tcPr>
            <w:cnfStyle w:val="001000000000" w:firstRow="0" w:lastRow="0" w:firstColumn="1" w:lastColumn="0" w:oddVBand="0" w:evenVBand="0" w:oddHBand="0" w:evenHBand="0" w:firstRowFirstColumn="0" w:firstRowLastColumn="0" w:lastRowFirstColumn="0" w:lastRowLastColumn="0"/>
            <w:tcW w:w="2259" w:type="dxa"/>
            <w:vAlign w:val="center"/>
          </w:tcPr>
          <w:p w:rsidR="00293371" w:rsidRPr="00486C9F" w:rsidRDefault="00293371" w:rsidP="00966F51">
            <w:pPr>
              <w:spacing w:line="276" w:lineRule="auto"/>
              <w:ind w:right="-180"/>
              <w:jc w:val="center"/>
              <w:rPr>
                <w:b w:val="0"/>
                <w:sz w:val="20"/>
              </w:rPr>
            </w:pPr>
            <w:r>
              <w:rPr>
                <w:b w:val="0"/>
                <w:sz w:val="20"/>
              </w:rPr>
              <w:t>Schwefelsäure (</w:t>
            </w:r>
            <w:proofErr w:type="spellStart"/>
            <w:r>
              <w:rPr>
                <w:b w:val="0"/>
                <w:sz w:val="20"/>
              </w:rPr>
              <w:t>konz</w:t>
            </w:r>
            <w:proofErr w:type="spellEnd"/>
            <w:r>
              <w:rPr>
                <w:b w:val="0"/>
                <w:sz w:val="20"/>
              </w:rPr>
              <w:t>.)</w:t>
            </w:r>
          </w:p>
        </w:tc>
        <w:tc>
          <w:tcPr>
            <w:tcW w:w="1677" w:type="dxa"/>
            <w:vAlign w:val="center"/>
          </w:tcPr>
          <w:p w:rsidR="00293371" w:rsidRPr="00BD1D31" w:rsidRDefault="00293371" w:rsidP="00966F51">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H: 314-290</w:t>
            </w:r>
          </w:p>
        </w:tc>
        <w:tc>
          <w:tcPr>
            <w:tcW w:w="2835" w:type="dxa"/>
            <w:vAlign w:val="center"/>
          </w:tcPr>
          <w:p w:rsidR="00293371" w:rsidRPr="006E32AF" w:rsidRDefault="00293371" w:rsidP="004F3E8B">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sidRPr="006E32AF">
              <w:rPr>
                <w:color w:val="auto"/>
                <w:sz w:val="20"/>
              </w:rPr>
              <w:t xml:space="preserve">P: </w:t>
            </w:r>
            <w:r w:rsidR="004F3E8B" w:rsidRPr="00547FA3">
              <w:t>280-</w:t>
            </w:r>
            <w:r w:rsidR="004F3E8B" w:rsidRPr="00547FA3">
              <w:rPr>
                <w:rFonts w:ascii="Times New Roman" w:hAnsi="Times New Roman" w:cs="Times New Roman"/>
              </w:rPr>
              <w:t>​</w:t>
            </w:r>
            <w:r w:rsidR="004F3E8B">
              <w:rPr>
                <w:rFonts w:cs="Cambria"/>
              </w:rPr>
              <w:t>301+330+331</w:t>
            </w:r>
            <w:r w:rsidR="004F3E8B" w:rsidRPr="00547FA3">
              <w:rPr>
                <w:rFonts w:cs="Cambria"/>
              </w:rPr>
              <w:t>-</w:t>
            </w:r>
            <w:r w:rsidR="004F3E8B" w:rsidRPr="00547FA3">
              <w:rPr>
                <w:rFonts w:ascii="Times New Roman" w:hAnsi="Times New Roman" w:cs="Times New Roman"/>
              </w:rPr>
              <w:t>​</w:t>
            </w:r>
            <w:r w:rsidR="004F3E8B" w:rsidRPr="00547FA3">
              <w:rPr>
                <w:rFonts w:cs="Cambria"/>
              </w:rPr>
              <w:t>305+351+338</w:t>
            </w:r>
          </w:p>
        </w:tc>
        <w:tc>
          <w:tcPr>
            <w:tcW w:w="3000" w:type="dxa"/>
            <w:vMerge/>
            <w:tcBorders>
              <w:bottom w:val="nil"/>
            </w:tcBorders>
          </w:tcPr>
          <w:p w:rsidR="00293371" w:rsidRPr="00486C9F" w:rsidRDefault="00293371" w:rsidP="00B96C3C">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lastRenderedPageBreak/>
        <w:t xml:space="preserve">Materialien: </w:t>
      </w:r>
      <w:r>
        <w:tab/>
      </w:r>
      <w:r>
        <w:tab/>
      </w:r>
      <w:r w:rsidR="00966F51">
        <w:t>2 Bechergläser, Bunsenbrenner, Dreifuß mit Gitternetz, Glasstab, Glastric</w:t>
      </w:r>
      <w:r w:rsidR="00966F51">
        <w:t>h</w:t>
      </w:r>
      <w:r w:rsidR="00966F51">
        <w:t>ter, Faltenfilter, Tropfpipette, pH-Papier, Petrischale</w:t>
      </w:r>
    </w:p>
    <w:p w:rsidR="008E1A25" w:rsidRPr="00ED07C2" w:rsidRDefault="00A9233D" w:rsidP="008E1A25">
      <w:pPr>
        <w:tabs>
          <w:tab w:val="left" w:pos="1701"/>
          <w:tab w:val="left" w:pos="1985"/>
        </w:tabs>
        <w:ind w:left="1980" w:hanging="1980"/>
      </w:pPr>
      <w:r>
        <w:t>Chemikalien:</w:t>
      </w:r>
      <w:r>
        <w:tab/>
      </w:r>
      <w:r>
        <w:tab/>
      </w:r>
      <w:r w:rsidR="00966F51">
        <w:t xml:space="preserve">Zitronensaft, </w:t>
      </w:r>
      <w:proofErr w:type="spellStart"/>
      <w:r w:rsidR="00966F51">
        <w:t>konz</w:t>
      </w:r>
      <w:proofErr w:type="spellEnd"/>
      <w:r w:rsidR="00966F51">
        <w:t xml:space="preserve">. Ammoniaklösung, Calciumchlorid, </w:t>
      </w:r>
      <w:proofErr w:type="spellStart"/>
      <w:r w:rsidR="00966F51">
        <w:t>konz</w:t>
      </w:r>
      <w:proofErr w:type="spellEnd"/>
      <w:r w:rsidR="00966F51">
        <w:t>. Schwefelsäure</w:t>
      </w:r>
    </w:p>
    <w:p w:rsidR="00994634" w:rsidRDefault="008E1A25" w:rsidP="008E1A25">
      <w:pPr>
        <w:tabs>
          <w:tab w:val="left" w:pos="1701"/>
          <w:tab w:val="left" w:pos="1985"/>
        </w:tabs>
        <w:ind w:left="1980" w:hanging="1980"/>
      </w:pPr>
      <w:r>
        <w:t xml:space="preserve">Durchführung: </w:t>
      </w:r>
      <w:r>
        <w:tab/>
      </w:r>
      <w:r>
        <w:tab/>
      </w:r>
      <w:r>
        <w:tab/>
      </w:r>
      <w:r w:rsidR="00966F51">
        <w:t xml:space="preserve">Etwa 20 </w:t>
      </w:r>
      <w:proofErr w:type="spellStart"/>
      <w:r w:rsidR="00966F51">
        <w:t>mL</w:t>
      </w:r>
      <w:proofErr w:type="spellEnd"/>
      <w:r w:rsidR="00966F51">
        <w:t xml:space="preserve"> Zitronensaft werden in einem Becherglas mit NH</w:t>
      </w:r>
      <w:r w:rsidR="00966F51">
        <w:rPr>
          <w:vertAlign w:val="subscript"/>
        </w:rPr>
        <w:t>3</w:t>
      </w:r>
      <w:r w:rsidR="00966F51">
        <w:t>-Lösung ve</w:t>
      </w:r>
      <w:r w:rsidR="00966F51">
        <w:t>r</w:t>
      </w:r>
      <w:r w:rsidR="00966F51">
        <w:t>setzt, bis die Lösung schwach alkalisch ist (mit pH-Papier prüfen). Dann gibt man zwei Spatel CaCl</w:t>
      </w:r>
      <w:r w:rsidR="00966F51">
        <w:rPr>
          <w:vertAlign w:val="subscript"/>
        </w:rPr>
        <w:t>2</w:t>
      </w:r>
      <w:r w:rsidR="00966F51">
        <w:t xml:space="preserve"> hinzu und erhitzt über dem Bunsenbrenner. Der Niederschlag wird abfiltriert, mit etwas </w:t>
      </w:r>
      <w:proofErr w:type="spellStart"/>
      <w:r w:rsidR="00966F51">
        <w:t>entmineralisiertem</w:t>
      </w:r>
      <w:proofErr w:type="spellEnd"/>
      <w:r w:rsidR="00966F51">
        <w:t xml:space="preserve"> Wasser gew</w:t>
      </w:r>
      <w:r w:rsidR="00966F51">
        <w:t>a</w:t>
      </w:r>
      <w:r w:rsidR="00966F51">
        <w:t>schen und in einem Reagenzg</w:t>
      </w:r>
      <w:r w:rsidR="00CE5C52">
        <w:t>l</w:t>
      </w:r>
      <w:r w:rsidR="00966F51">
        <w:t>as mit Schwefelsäure versetzt. Der Überstand wird in eine Petrischale gegossen. Diese lässt man mindestens zwei Tage stehen.</w:t>
      </w:r>
    </w:p>
    <w:p w:rsidR="008E1A25" w:rsidRPr="00966F51" w:rsidRDefault="008E1A25" w:rsidP="008E1A25">
      <w:pPr>
        <w:tabs>
          <w:tab w:val="left" w:pos="1701"/>
          <w:tab w:val="left" w:pos="1985"/>
        </w:tabs>
        <w:ind w:left="1980" w:hanging="1980"/>
      </w:pPr>
      <w:r>
        <w:t>Beobachtung:</w:t>
      </w:r>
      <w:r>
        <w:tab/>
      </w:r>
      <w:r>
        <w:tab/>
      </w:r>
      <w:r w:rsidR="00966F51">
        <w:t>Bei Zugabe von NH</w:t>
      </w:r>
      <w:r w:rsidR="00966F51">
        <w:rPr>
          <w:vertAlign w:val="subscript"/>
        </w:rPr>
        <w:t>3</w:t>
      </w:r>
      <w:r w:rsidR="00966F51">
        <w:t xml:space="preserve"> färbt sich der Zitronensaft intensiver gelb. </w:t>
      </w:r>
      <w:r w:rsidR="006B300E">
        <w:t>Nach Zug</w:t>
      </w:r>
      <w:r w:rsidR="006B300E">
        <w:t>a</w:t>
      </w:r>
      <w:r w:rsidR="006B300E">
        <w:t>be von CaCl</w:t>
      </w:r>
      <w:r w:rsidR="006B300E">
        <w:rPr>
          <w:vertAlign w:val="subscript"/>
        </w:rPr>
        <w:t>2</w:t>
      </w:r>
      <w:r w:rsidR="006B300E">
        <w:t xml:space="preserve"> und</w:t>
      </w:r>
      <w:r w:rsidR="00966F51">
        <w:t xml:space="preserve"> Erhitzen entsteht ein weißer Niederschlag. Nach einem Tag sind in der Petrischale kleine weiße Kristalle zu erkennen.</w:t>
      </w:r>
    </w:p>
    <w:p w:rsidR="006E32AF" w:rsidRDefault="008E1A25" w:rsidP="00966F51">
      <w:pPr>
        <w:tabs>
          <w:tab w:val="left" w:pos="1701"/>
          <w:tab w:val="left" w:pos="1985"/>
        </w:tabs>
        <w:ind w:left="1980" w:hanging="1980"/>
      </w:pPr>
      <w:r>
        <w:t>Deutung:</w:t>
      </w:r>
      <w:r>
        <w:tab/>
      </w:r>
      <w:r>
        <w:tab/>
      </w:r>
      <w:r w:rsidR="00966F51">
        <w:t>Es bildet sich nach Zugabe von NH</w:t>
      </w:r>
      <w:r w:rsidR="00966F51">
        <w:rPr>
          <w:vertAlign w:val="subscript"/>
        </w:rPr>
        <w:t>3</w:t>
      </w:r>
      <w:r w:rsidR="00966F51">
        <w:t xml:space="preserve"> </w:t>
      </w:r>
      <w:r w:rsidR="00494D38">
        <w:t xml:space="preserve">zunächst lösliches Ammoniumcitrat (Gelbfärbung). Mit </w:t>
      </w:r>
      <w:r w:rsidR="00966F51">
        <w:t>CaCl</w:t>
      </w:r>
      <w:r w:rsidR="00966F51">
        <w:rPr>
          <w:vertAlign w:val="subscript"/>
        </w:rPr>
        <w:t>2</w:t>
      </w:r>
      <w:r w:rsidR="00966F51">
        <w:t xml:space="preserve"> </w:t>
      </w:r>
      <w:r w:rsidR="00494D38">
        <w:t xml:space="preserve">entsteht </w:t>
      </w:r>
      <w:r w:rsidR="00966F51">
        <w:t xml:space="preserve">ein </w:t>
      </w:r>
      <w:proofErr w:type="spellStart"/>
      <w:r w:rsidR="00966F51">
        <w:t>Calciumcitratkomplex</w:t>
      </w:r>
      <w:proofErr w:type="spellEnd"/>
      <w:r w:rsidR="00966F51">
        <w:t>, der bei Übe</w:t>
      </w:r>
      <w:r w:rsidR="00966F51">
        <w:t>r</w:t>
      </w:r>
      <w:r w:rsidR="00966F51">
        <w:t xml:space="preserve">schuss an </w:t>
      </w:r>
      <w:proofErr w:type="spellStart"/>
      <w:r w:rsidR="00966F51">
        <w:t>Calciumionen</w:t>
      </w:r>
      <w:proofErr w:type="spellEnd"/>
      <w:r w:rsidR="00966F51">
        <w:t xml:space="preserve"> ausfällt</w:t>
      </w:r>
      <w:r w:rsidR="00494D38">
        <w:t xml:space="preserve"> (weißer Niederschlag)</w:t>
      </w:r>
      <w:r w:rsidR="00966F51">
        <w:t>. Mit Schwefelsäure wird dieser Komplex zu Zitronensäure umge</w:t>
      </w:r>
      <w:r w:rsidR="006B300E">
        <w:t xml:space="preserve">setzt, die schließlich in der </w:t>
      </w:r>
      <w:r w:rsidR="00966F51">
        <w:t>Petrischale auskristallisiert.</w:t>
      </w:r>
    </w:p>
    <w:p w:rsidR="00494D38" w:rsidRPr="00456042" w:rsidRDefault="00494D38" w:rsidP="006B300E">
      <w:pPr>
        <w:tabs>
          <w:tab w:val="left" w:pos="1701"/>
          <w:tab w:val="left" w:pos="1985"/>
        </w:tabs>
        <w:spacing w:after="120"/>
        <w:ind w:left="1979" w:hanging="1979"/>
        <w:rPr>
          <w:rFonts w:asciiTheme="majorHAnsi" w:hAnsiTheme="majorHAnsi"/>
          <w:lang w:val="es-ES_tradnl"/>
        </w:rPr>
      </w:pPr>
      <w:r>
        <w:tab/>
      </w:r>
      <w:r>
        <w:tab/>
      </w:r>
      <w:r w:rsidRPr="00456042">
        <w:rPr>
          <w:lang w:val="es-ES_tradnl"/>
        </w:rPr>
        <w:t>C</w:t>
      </w:r>
      <w:r w:rsidRPr="00456042">
        <w:rPr>
          <w:vertAlign w:val="subscript"/>
          <w:lang w:val="es-ES_tradnl"/>
        </w:rPr>
        <w:t>6</w:t>
      </w:r>
      <w:r w:rsidRPr="00456042">
        <w:rPr>
          <w:lang w:val="es-ES_tradnl"/>
        </w:rPr>
        <w:t>H</w:t>
      </w:r>
      <w:r w:rsidRPr="00456042">
        <w:rPr>
          <w:vertAlign w:val="subscript"/>
          <w:lang w:val="es-ES_tradnl"/>
        </w:rPr>
        <w:t>8</w:t>
      </w:r>
      <w:r w:rsidRPr="00456042">
        <w:rPr>
          <w:lang w:val="es-ES_tradnl"/>
        </w:rPr>
        <w:t>O</w:t>
      </w:r>
      <w:r w:rsidRPr="00456042">
        <w:rPr>
          <w:vertAlign w:val="subscript"/>
          <w:lang w:val="es-ES_tradnl"/>
        </w:rPr>
        <w:t>7</w:t>
      </w:r>
      <w:r w:rsidRPr="00456042">
        <w:rPr>
          <w:lang w:val="es-ES_tradnl"/>
        </w:rPr>
        <w:t xml:space="preserve"> + 3NH</w:t>
      </w:r>
      <w:r w:rsidRPr="00456042">
        <w:rPr>
          <w:vertAlign w:val="subscript"/>
          <w:lang w:val="es-ES_tradnl"/>
        </w:rPr>
        <w:t>3</w:t>
      </w:r>
      <w:r w:rsidRPr="00456042">
        <w:rPr>
          <w:lang w:val="es-ES_tradnl"/>
        </w:rPr>
        <w:t xml:space="preserve">+ </w:t>
      </w:r>
      <w:r w:rsidRPr="00456042">
        <w:rPr>
          <w:rFonts w:ascii="Lucida Sans Unicode" w:hAnsi="Lucida Sans Unicode" w:cs="Lucida Sans Unicode"/>
          <w:lang w:val="es-ES_tradnl"/>
        </w:rPr>
        <w:t xml:space="preserve">→ </w:t>
      </w:r>
      <w:r w:rsidR="006B300E" w:rsidRPr="00456042">
        <w:rPr>
          <w:rFonts w:cs="Lucida Sans Unicode"/>
          <w:lang w:val="es-ES_tradnl"/>
        </w:rPr>
        <w:t>(NH</w:t>
      </w:r>
      <w:r w:rsidR="006B300E" w:rsidRPr="00456042">
        <w:rPr>
          <w:rFonts w:cs="Lucida Sans Unicode"/>
          <w:vertAlign w:val="subscript"/>
          <w:lang w:val="es-ES_tradnl"/>
        </w:rPr>
        <w:t>4</w:t>
      </w:r>
      <w:r w:rsidR="006B300E" w:rsidRPr="00456042">
        <w:rPr>
          <w:rFonts w:cs="Lucida Sans Unicode"/>
          <w:lang w:val="es-ES_tradnl"/>
        </w:rPr>
        <w:t>)</w:t>
      </w:r>
      <w:r w:rsidR="006B300E" w:rsidRPr="00456042">
        <w:rPr>
          <w:rFonts w:cs="Lucida Sans Unicode"/>
          <w:vertAlign w:val="subscript"/>
          <w:lang w:val="es-ES_tradnl"/>
        </w:rPr>
        <w:t>3</w:t>
      </w:r>
      <w:r w:rsidRPr="00456042">
        <w:rPr>
          <w:rFonts w:cs="Lucida Sans Unicode"/>
          <w:lang w:val="es-ES_tradnl"/>
        </w:rPr>
        <w:t>C</w:t>
      </w:r>
      <w:r w:rsidRPr="00456042">
        <w:rPr>
          <w:rFonts w:cs="Lucida Sans Unicode"/>
          <w:vertAlign w:val="subscript"/>
          <w:lang w:val="es-ES_tradnl"/>
        </w:rPr>
        <w:t>6</w:t>
      </w:r>
      <w:r w:rsidRPr="00456042">
        <w:rPr>
          <w:rFonts w:cs="Lucida Sans Unicode"/>
          <w:lang w:val="es-ES_tradnl"/>
        </w:rPr>
        <w:t>H</w:t>
      </w:r>
      <w:r w:rsidRPr="00456042">
        <w:rPr>
          <w:rFonts w:cs="Lucida Sans Unicode"/>
          <w:vertAlign w:val="subscript"/>
          <w:lang w:val="es-ES_tradnl"/>
        </w:rPr>
        <w:t>5</w:t>
      </w:r>
      <w:r w:rsidRPr="00456042">
        <w:rPr>
          <w:rFonts w:cs="Lucida Sans Unicode"/>
          <w:lang w:val="es-ES_tradnl"/>
        </w:rPr>
        <w:t>O</w:t>
      </w:r>
      <w:r w:rsidRPr="00456042">
        <w:rPr>
          <w:rFonts w:cs="Lucida Sans Unicode"/>
          <w:vertAlign w:val="subscript"/>
          <w:lang w:val="es-ES_tradnl"/>
        </w:rPr>
        <w:t>7</w:t>
      </w:r>
      <w:r w:rsidRPr="00456042">
        <w:rPr>
          <w:rFonts w:asciiTheme="majorHAnsi" w:hAnsiTheme="majorHAnsi"/>
          <w:lang w:val="es-ES_tradnl"/>
        </w:rPr>
        <w:t xml:space="preserve"> </w:t>
      </w:r>
    </w:p>
    <w:p w:rsidR="006B300E" w:rsidRPr="006B300E" w:rsidRDefault="006B300E" w:rsidP="006B300E">
      <w:pPr>
        <w:tabs>
          <w:tab w:val="left" w:pos="1701"/>
          <w:tab w:val="left" w:pos="1985"/>
        </w:tabs>
        <w:spacing w:after="120"/>
        <w:ind w:left="1979" w:hanging="1979"/>
        <w:rPr>
          <w:lang w:val="es-ES_tradnl"/>
        </w:rPr>
      </w:pPr>
      <w:r w:rsidRPr="00456042">
        <w:rPr>
          <w:lang w:val="es-ES_tradnl"/>
        </w:rPr>
        <w:tab/>
      </w:r>
      <w:r w:rsidRPr="00456042">
        <w:rPr>
          <w:lang w:val="es-ES_tradnl"/>
        </w:rPr>
        <w:tab/>
      </w:r>
      <w:r w:rsidRPr="006B300E">
        <w:rPr>
          <w:lang w:val="es-ES_tradnl"/>
        </w:rPr>
        <w:t xml:space="preserve">2 </w:t>
      </w:r>
      <w:r w:rsidRPr="006B300E">
        <w:rPr>
          <w:rFonts w:cs="Lucida Sans Unicode"/>
          <w:lang w:val="es-ES_tradnl"/>
        </w:rPr>
        <w:t>(NH</w:t>
      </w:r>
      <w:r w:rsidRPr="006B300E">
        <w:rPr>
          <w:rFonts w:cs="Lucida Sans Unicode"/>
          <w:vertAlign w:val="subscript"/>
          <w:lang w:val="es-ES_tradnl"/>
        </w:rPr>
        <w:t>4</w:t>
      </w:r>
      <w:r w:rsidRPr="006B300E">
        <w:rPr>
          <w:rFonts w:cs="Lucida Sans Unicode"/>
          <w:lang w:val="es-ES_tradnl"/>
        </w:rPr>
        <w:t>)</w:t>
      </w:r>
      <w:r w:rsidRPr="006B300E">
        <w:rPr>
          <w:rFonts w:cs="Lucida Sans Unicode"/>
          <w:vertAlign w:val="subscript"/>
          <w:lang w:val="es-ES_tradnl"/>
        </w:rPr>
        <w:t>3</w:t>
      </w:r>
      <w:r w:rsidRPr="006B300E">
        <w:rPr>
          <w:rFonts w:cs="Lucida Sans Unicode"/>
          <w:lang w:val="es-ES_tradnl"/>
        </w:rPr>
        <w:t>C</w:t>
      </w:r>
      <w:r w:rsidRPr="006B300E">
        <w:rPr>
          <w:rFonts w:cs="Lucida Sans Unicode"/>
          <w:vertAlign w:val="subscript"/>
          <w:lang w:val="es-ES_tradnl"/>
        </w:rPr>
        <w:t>6</w:t>
      </w:r>
      <w:r w:rsidRPr="006B300E">
        <w:rPr>
          <w:rFonts w:cs="Lucida Sans Unicode"/>
          <w:lang w:val="es-ES_tradnl"/>
        </w:rPr>
        <w:t>H</w:t>
      </w:r>
      <w:r w:rsidRPr="006B300E">
        <w:rPr>
          <w:rFonts w:cs="Lucida Sans Unicode"/>
          <w:vertAlign w:val="subscript"/>
          <w:lang w:val="es-ES_tradnl"/>
        </w:rPr>
        <w:t>5</w:t>
      </w:r>
      <w:r w:rsidRPr="006B300E">
        <w:rPr>
          <w:rFonts w:cs="Lucida Sans Unicode"/>
          <w:lang w:val="es-ES_tradnl"/>
        </w:rPr>
        <w:t>O</w:t>
      </w:r>
      <w:r w:rsidRPr="006B300E">
        <w:rPr>
          <w:rFonts w:cs="Lucida Sans Unicode"/>
          <w:vertAlign w:val="subscript"/>
          <w:lang w:val="es-ES_tradnl"/>
        </w:rPr>
        <w:t>7</w:t>
      </w:r>
      <w:r w:rsidRPr="006B300E">
        <w:rPr>
          <w:rFonts w:cs="Lucida Sans Unicode"/>
          <w:lang w:val="es-ES_tradnl"/>
        </w:rPr>
        <w:t xml:space="preserve"> + 3 CaCl</w:t>
      </w:r>
      <w:r w:rsidRPr="006B300E">
        <w:rPr>
          <w:rFonts w:cs="Lucida Sans Unicode"/>
          <w:vertAlign w:val="subscript"/>
          <w:lang w:val="es-ES_tradnl"/>
        </w:rPr>
        <w:t>2</w:t>
      </w:r>
      <w:r w:rsidRPr="006B300E">
        <w:rPr>
          <w:rFonts w:cs="Lucida Sans Unicode"/>
          <w:lang w:val="es-ES_tradnl"/>
        </w:rPr>
        <w:t xml:space="preserve"> </w:t>
      </w:r>
      <w:r w:rsidRPr="006B300E">
        <w:rPr>
          <w:rFonts w:ascii="Lucida Sans Unicode" w:hAnsi="Lucida Sans Unicode" w:cs="Lucida Sans Unicode"/>
          <w:lang w:val="es-ES_tradnl"/>
        </w:rPr>
        <w:t>→</w:t>
      </w:r>
      <w:r w:rsidRPr="006B300E">
        <w:rPr>
          <w:rFonts w:cs="Lucida Sans Unicode"/>
          <w:lang w:val="es-ES_tradnl"/>
        </w:rPr>
        <w:t xml:space="preserve"> Ca</w:t>
      </w:r>
      <w:r w:rsidRPr="006B300E">
        <w:rPr>
          <w:rFonts w:cs="Lucida Sans Unicode"/>
          <w:vertAlign w:val="subscript"/>
          <w:lang w:val="es-ES_tradnl"/>
        </w:rPr>
        <w:t>3</w:t>
      </w:r>
      <w:r>
        <w:rPr>
          <w:rFonts w:cs="Lucida Sans Unicode"/>
          <w:lang w:val="es-ES_tradnl"/>
        </w:rPr>
        <w:t>(</w:t>
      </w:r>
      <w:r w:rsidRPr="006B300E">
        <w:rPr>
          <w:rFonts w:cs="Lucida Sans Unicode"/>
          <w:lang w:val="es-ES_tradnl"/>
        </w:rPr>
        <w:t>C</w:t>
      </w:r>
      <w:r w:rsidRPr="006B300E">
        <w:rPr>
          <w:rFonts w:cs="Lucida Sans Unicode"/>
          <w:vertAlign w:val="subscript"/>
          <w:lang w:val="es-ES_tradnl"/>
        </w:rPr>
        <w:t>6</w:t>
      </w:r>
      <w:r w:rsidRPr="006B300E">
        <w:rPr>
          <w:rFonts w:cs="Lucida Sans Unicode"/>
          <w:lang w:val="es-ES_tradnl"/>
        </w:rPr>
        <w:t>H</w:t>
      </w:r>
      <w:r w:rsidRPr="006B300E">
        <w:rPr>
          <w:rFonts w:cs="Lucida Sans Unicode"/>
          <w:vertAlign w:val="subscript"/>
          <w:lang w:val="es-ES_tradnl"/>
        </w:rPr>
        <w:t>5</w:t>
      </w:r>
      <w:r w:rsidRPr="006B300E">
        <w:rPr>
          <w:rFonts w:cs="Lucida Sans Unicode"/>
          <w:lang w:val="es-ES_tradnl"/>
        </w:rPr>
        <w:t>O</w:t>
      </w:r>
      <w:r w:rsidRPr="006B300E">
        <w:rPr>
          <w:rFonts w:cs="Lucida Sans Unicode"/>
          <w:vertAlign w:val="subscript"/>
          <w:lang w:val="es-ES_tradnl"/>
        </w:rPr>
        <w:t>7</w:t>
      </w:r>
      <w:r>
        <w:rPr>
          <w:rFonts w:cs="Lucida Sans Unicode"/>
          <w:lang w:val="es-ES_tradnl"/>
        </w:rPr>
        <w:t>)</w:t>
      </w:r>
      <w:r w:rsidRPr="006B300E">
        <w:rPr>
          <w:rFonts w:cs="Lucida Sans Unicode"/>
          <w:vertAlign w:val="subscript"/>
          <w:lang w:val="es-ES_tradnl"/>
        </w:rPr>
        <w:t>2</w:t>
      </w:r>
      <w:r>
        <w:rPr>
          <w:rFonts w:cs="Lucida Sans Unicode"/>
          <w:lang w:val="es-ES_tradnl"/>
        </w:rPr>
        <w:t xml:space="preserve"> + 6 NH</w:t>
      </w:r>
      <w:r w:rsidRPr="006B300E">
        <w:rPr>
          <w:rFonts w:cs="Lucida Sans Unicode"/>
          <w:vertAlign w:val="subscript"/>
          <w:lang w:val="es-ES_tradnl"/>
        </w:rPr>
        <w:t>4</w:t>
      </w:r>
      <w:r>
        <w:rPr>
          <w:rFonts w:cs="Lucida Sans Unicode"/>
          <w:lang w:val="es-ES_tradnl"/>
        </w:rPr>
        <w:t>Cl</w:t>
      </w:r>
    </w:p>
    <w:p w:rsidR="00966F51" w:rsidRPr="00CE5C52" w:rsidRDefault="00966F51" w:rsidP="006B300E">
      <w:pPr>
        <w:tabs>
          <w:tab w:val="left" w:pos="1701"/>
          <w:tab w:val="left" w:pos="1985"/>
        </w:tabs>
        <w:spacing w:after="120"/>
        <w:ind w:left="1979" w:hanging="1979"/>
      </w:pPr>
      <w:r w:rsidRPr="006B300E">
        <w:rPr>
          <w:lang w:val="es-ES_tradnl"/>
        </w:rPr>
        <w:tab/>
      </w:r>
      <w:r w:rsidRPr="006B300E">
        <w:rPr>
          <w:lang w:val="es-ES_tradnl"/>
        </w:rPr>
        <w:tab/>
      </w:r>
      <w:r w:rsidRPr="00CE5C52">
        <w:t>Ca</w:t>
      </w:r>
      <w:r w:rsidRPr="00CE5C52">
        <w:rPr>
          <w:vertAlign w:val="subscript"/>
        </w:rPr>
        <w:t>3</w:t>
      </w:r>
      <w:r w:rsidRPr="00CE5C52">
        <w:t>(C</w:t>
      </w:r>
      <w:r w:rsidRPr="00CE5C52">
        <w:rPr>
          <w:vertAlign w:val="subscript"/>
        </w:rPr>
        <w:t>6</w:t>
      </w:r>
      <w:r w:rsidRPr="00CE5C52">
        <w:t>H</w:t>
      </w:r>
      <w:r w:rsidRPr="00CE5C52">
        <w:rPr>
          <w:vertAlign w:val="subscript"/>
        </w:rPr>
        <w:t>5</w:t>
      </w:r>
      <w:r w:rsidRPr="00CE5C52">
        <w:t>O</w:t>
      </w:r>
      <w:r w:rsidRPr="00CE5C52">
        <w:rPr>
          <w:vertAlign w:val="subscript"/>
        </w:rPr>
        <w:t>7</w:t>
      </w:r>
      <w:r w:rsidRPr="00CE5C52">
        <w:t>)</w:t>
      </w:r>
      <w:r w:rsidRPr="00CE5C52">
        <w:rPr>
          <w:vertAlign w:val="subscript"/>
        </w:rPr>
        <w:t>2</w:t>
      </w:r>
      <w:r w:rsidRPr="00CE5C52">
        <w:t xml:space="preserve"> + 3 H</w:t>
      </w:r>
      <w:r w:rsidRPr="00CE5C52">
        <w:rPr>
          <w:vertAlign w:val="subscript"/>
        </w:rPr>
        <w:t>2</w:t>
      </w:r>
      <w:r w:rsidRPr="00CE5C52">
        <w:t>SO</w:t>
      </w:r>
      <w:r w:rsidRPr="00CE5C52">
        <w:rPr>
          <w:vertAlign w:val="subscript"/>
        </w:rPr>
        <w:t>4</w:t>
      </w:r>
      <w:r w:rsidRPr="00CE5C52">
        <w:t xml:space="preserve"> </w:t>
      </w:r>
      <w:r w:rsidR="00905925" w:rsidRPr="00CE5C52">
        <w:rPr>
          <w:rFonts w:ascii="Calibri" w:hAnsi="Calibri"/>
        </w:rPr>
        <w:t>→</w:t>
      </w:r>
      <w:r w:rsidRPr="00CE5C52">
        <w:t xml:space="preserve"> 2 C</w:t>
      </w:r>
      <w:r w:rsidRPr="00CE5C52">
        <w:rPr>
          <w:vertAlign w:val="subscript"/>
        </w:rPr>
        <w:t>6</w:t>
      </w:r>
      <w:r w:rsidRPr="00CE5C52">
        <w:t>H</w:t>
      </w:r>
      <w:r w:rsidRPr="00CE5C52">
        <w:rPr>
          <w:vertAlign w:val="subscript"/>
        </w:rPr>
        <w:t>8</w:t>
      </w:r>
      <w:r w:rsidRPr="00CE5C52">
        <w:t>O</w:t>
      </w:r>
      <w:r w:rsidRPr="00CE5C52">
        <w:rPr>
          <w:vertAlign w:val="subscript"/>
        </w:rPr>
        <w:t>7</w:t>
      </w:r>
      <w:r w:rsidRPr="00CE5C52">
        <w:t xml:space="preserve"> + 3 CaSO</w:t>
      </w:r>
      <w:r w:rsidRPr="00CE5C52">
        <w:rPr>
          <w:vertAlign w:val="subscript"/>
        </w:rPr>
        <w:t>4</w:t>
      </w:r>
    </w:p>
    <w:p w:rsidR="004F6CB3" w:rsidRPr="004F6CB3" w:rsidRDefault="004F6CB3" w:rsidP="00F17765">
      <w:pPr>
        <w:tabs>
          <w:tab w:val="left" w:pos="1701"/>
          <w:tab w:val="left" w:pos="1985"/>
        </w:tabs>
        <w:ind w:left="1980" w:hanging="1980"/>
      </w:pPr>
      <w:r w:rsidRPr="004F6CB3">
        <w:t>Entsorgung:</w:t>
      </w:r>
      <w:r w:rsidRPr="004F6CB3">
        <w:tab/>
      </w:r>
      <w:r w:rsidRPr="004F6CB3">
        <w:tab/>
      </w:r>
      <w:r>
        <w:t>Ammoniak-Lösung</w:t>
      </w:r>
      <w:r w:rsidR="00715E3F">
        <w:t>en</w:t>
      </w:r>
      <w:r>
        <w:t xml:space="preserve"> und</w:t>
      </w:r>
      <w:r w:rsidRPr="004F6CB3">
        <w:t xml:space="preserve"> Säuren werden ü</w:t>
      </w:r>
      <w:r>
        <w:t>ber die Säure-Base-Abfälle en</w:t>
      </w:r>
      <w:r>
        <w:t>t</w:t>
      </w:r>
      <w:r>
        <w:t>sorgt.</w:t>
      </w:r>
    </w:p>
    <w:p w:rsidR="00F17765" w:rsidRPr="000F78F8" w:rsidRDefault="00F17765" w:rsidP="00F17765">
      <w:pPr>
        <w:tabs>
          <w:tab w:val="left" w:pos="1701"/>
          <w:tab w:val="left" w:pos="1985"/>
        </w:tabs>
        <w:ind w:left="1980" w:hanging="1980"/>
        <w:rPr>
          <w:lang w:val="es-ES_tradnl"/>
        </w:rPr>
      </w:pPr>
      <w:r w:rsidRPr="000F78F8">
        <w:rPr>
          <w:lang w:val="es-ES_tradnl"/>
        </w:rPr>
        <w:t>Literatur:</w:t>
      </w:r>
      <w:r w:rsidRPr="000F78F8">
        <w:rPr>
          <w:lang w:val="es-ES_tradnl"/>
        </w:rPr>
        <w:tab/>
      </w:r>
      <w:r w:rsidRPr="000F78F8">
        <w:rPr>
          <w:lang w:val="es-ES_tradnl"/>
        </w:rPr>
        <w:tab/>
      </w:r>
      <w:r w:rsidR="00905925" w:rsidRPr="000F78F8">
        <w:rPr>
          <w:lang w:val="es-ES_tradnl"/>
        </w:rPr>
        <w:t>(Scheve</w:t>
      </w:r>
      <w:r w:rsidR="006535D1">
        <w:rPr>
          <w:lang w:val="es-ES_tradnl"/>
        </w:rPr>
        <w:t>, S. 19 f.</w:t>
      </w:r>
      <w:r w:rsidR="00905925" w:rsidRPr="000F78F8">
        <w:rPr>
          <w:lang w:val="es-ES_tradnl"/>
        </w:rPr>
        <w:t>)</w:t>
      </w:r>
    </w:p>
    <w:p w:rsidR="006E32AF" w:rsidRDefault="007F1579" w:rsidP="006E32AF">
      <w:pPr>
        <w:tabs>
          <w:tab w:val="left" w:pos="1701"/>
          <w:tab w:val="left" w:pos="1985"/>
        </w:tabs>
        <w:ind w:left="1980" w:hanging="1980"/>
      </w:pPr>
      <w:r>
        <w:pict>
          <v:shape id="_x0000_s1178" type="#_x0000_t202" style="width:462.45pt;height:126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8">
              <w:txbxContent>
                <w:p w:rsidR="006B300E" w:rsidRPr="00DC7141" w:rsidRDefault="006B300E" w:rsidP="000D10FB">
                  <w:pPr>
                    <w:rPr>
                      <w:color w:val="auto"/>
                    </w:rPr>
                  </w:pPr>
                  <w:r>
                    <w:rPr>
                      <w:color w:val="auto"/>
                    </w:rPr>
                    <w:t>Wird dieser Versuch in der Schule durchgeführt, sollte thematisiert werden, dass neben Zitr</w:t>
                  </w:r>
                  <w:r>
                    <w:rPr>
                      <w:color w:val="auto"/>
                    </w:rPr>
                    <w:t>o</w:t>
                  </w:r>
                  <w:r>
                    <w:rPr>
                      <w:color w:val="auto"/>
                    </w:rPr>
                    <w:t>nensäure auch Ascorbinsäure in der Zitrone vorhanden ist, diese aber durch die gewählte M</w:t>
                  </w:r>
                  <w:r>
                    <w:rPr>
                      <w:color w:val="auto"/>
                    </w:rPr>
                    <w:t>e</w:t>
                  </w:r>
                  <w:r>
                    <w:rPr>
                      <w:color w:val="auto"/>
                    </w:rPr>
                    <w:t>thode nicht erhalten wird. Der Versuch eignet sich beispielsweise für eine umfassendere Ei</w:t>
                  </w:r>
                  <w:r>
                    <w:rPr>
                      <w:color w:val="auto"/>
                    </w:rPr>
                    <w:t>n</w:t>
                  </w:r>
                  <w:r>
                    <w:rPr>
                      <w:color w:val="auto"/>
                    </w:rPr>
                    <w:t>heit rund um die Zitrone. Dabei könnte dann auch das Vitamin C thematisiert werden. Auße</w:t>
                  </w:r>
                  <w:r>
                    <w:rPr>
                      <w:color w:val="auto"/>
                    </w:rPr>
                    <w:t>r</w:t>
                  </w:r>
                  <w:r>
                    <w:rPr>
                      <w:color w:val="auto"/>
                    </w:rPr>
                    <w:t xml:space="preserve">dem kann man die isolierte Zitronensäure für weitere Experimente verwenden, z.B. für den </w:t>
                  </w:r>
                  <w:proofErr w:type="spellStart"/>
                  <w:r>
                    <w:rPr>
                      <w:color w:val="auto"/>
                    </w:rPr>
                    <w:t>Carbonsäuretest</w:t>
                  </w:r>
                  <w:proofErr w:type="spellEnd"/>
                  <w:r>
                    <w:rPr>
                      <w:color w:val="auto"/>
                    </w:rPr>
                    <w:t xml:space="preserve"> in V3.</w:t>
                  </w:r>
                </w:p>
              </w:txbxContent>
            </v:textbox>
            <w10:wrap type="none"/>
            <w10:anchorlock/>
          </v:shape>
        </w:pict>
      </w:r>
    </w:p>
    <w:p w:rsidR="000F78F8" w:rsidRDefault="000F78F8" w:rsidP="006E32AF">
      <w:pPr>
        <w:tabs>
          <w:tab w:val="left" w:pos="1701"/>
          <w:tab w:val="left" w:pos="1985"/>
        </w:tabs>
        <w:ind w:left="1980" w:hanging="1980"/>
      </w:pPr>
    </w:p>
    <w:p w:rsidR="000F78F8" w:rsidRDefault="007F1579" w:rsidP="000F78F8">
      <w:pPr>
        <w:pStyle w:val="berschrift2"/>
      </w:pPr>
      <w:r>
        <w:rPr>
          <w:noProof/>
          <w:lang w:eastAsia="de-DE"/>
        </w:rPr>
        <w:lastRenderedPageBreak/>
        <w:pict>
          <v:shape id="_x0000_s1158" type="#_x0000_t202" style="position:absolute;left:0;text-align:left;margin-left:-.05pt;margin-top:32.2pt;width:462.45pt;height:91.95pt;z-index:251796480;mso-width-relative:margin;mso-height-relative:margin" fillcolor="white [3201]" strokecolor="#4bacc6 [3208]" strokeweight="1pt">
            <v:stroke dashstyle="dash"/>
            <v:shadow color="#868686"/>
            <v:textbox style="mso-next-textbox:#_x0000_s1158">
              <w:txbxContent>
                <w:p w:rsidR="006B300E" w:rsidRDefault="006B300E" w:rsidP="000F78F8">
                  <w:pPr>
                    <w:rPr>
                      <w:color w:val="auto"/>
                    </w:rPr>
                  </w:pPr>
                  <w:r>
                    <w:rPr>
                      <w:color w:val="auto"/>
                    </w:rPr>
                    <w:t>In diesem Versuch soll anhand der Reaktion von Säuren mit einem Metall die in der homologen Reihe der Monocarbonsäuren sinkende Säurestärke gezeigt werden.</w:t>
                  </w:r>
                </w:p>
                <w:p w:rsidR="006B300E" w:rsidRPr="00293371" w:rsidRDefault="006B300E" w:rsidP="000F78F8">
                  <w:pPr>
                    <w:rPr>
                      <w:color w:val="auto"/>
                    </w:rPr>
                  </w:pPr>
                  <w:r>
                    <w:rPr>
                      <w:color w:val="auto"/>
                    </w:rPr>
                    <w:t>Zur besseren Sichtbarkeit sollen die Reaktionen in Petrischalen auf dem Overheadprojektor durchgeführt werden.</w:t>
                  </w:r>
                </w:p>
              </w:txbxContent>
            </v:textbox>
            <w10:wrap type="square"/>
          </v:shape>
        </w:pict>
      </w:r>
      <w:bookmarkStart w:id="4" w:name="_Toc338412783"/>
      <w:r w:rsidR="000F78F8">
        <w:t>V 2 – Reaktion von Carbonsäuren mit Magnesium</w:t>
      </w:r>
      <w:bookmarkEnd w:id="4"/>
    </w:p>
    <w:p w:rsidR="00176B46" w:rsidRDefault="00176B46" w:rsidP="000F78F8"/>
    <w:p w:rsidR="004F6CB3" w:rsidRPr="00401750" w:rsidRDefault="004F6CB3" w:rsidP="000F78F8"/>
    <w:tbl>
      <w:tblPr>
        <w:tblStyle w:val="HelleSchattierung-Akzent11"/>
        <w:tblW w:w="9771" w:type="dxa"/>
        <w:tblLook w:val="04A0" w:firstRow="1" w:lastRow="0" w:firstColumn="1" w:lastColumn="0" w:noHBand="0" w:noVBand="1"/>
      </w:tblPr>
      <w:tblGrid>
        <w:gridCol w:w="2259"/>
        <w:gridCol w:w="1677"/>
        <w:gridCol w:w="2835"/>
        <w:gridCol w:w="3000"/>
      </w:tblGrid>
      <w:tr w:rsidR="000F78F8" w:rsidTr="00957E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0F78F8" w:rsidRPr="00486C9F" w:rsidRDefault="000F78F8" w:rsidP="00957EE1">
            <w:pPr>
              <w:jc w:val="center"/>
              <w:rPr>
                <w:sz w:val="20"/>
              </w:rPr>
            </w:pPr>
            <w:r w:rsidRPr="00486C9F">
              <w:rPr>
                <w:sz w:val="20"/>
              </w:rPr>
              <w:t>Gefahrenstoffe</w:t>
            </w:r>
          </w:p>
        </w:tc>
        <w:tc>
          <w:tcPr>
            <w:tcW w:w="3000" w:type="dxa"/>
            <w:vMerge w:val="restart"/>
            <w:tcBorders>
              <w:top w:val="nil"/>
              <w:bottom w:val="nil"/>
            </w:tcBorders>
          </w:tcPr>
          <w:p w:rsidR="000F78F8" w:rsidRDefault="00957EE1" w:rsidP="00957EE1">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ja-JP"/>
              </w:rPr>
              <w:drawing>
                <wp:anchor distT="0" distB="0" distL="114300" distR="114300" simplePos="0" relativeHeight="251798528" behindDoc="0" locked="0" layoutInCell="1" allowOverlap="1">
                  <wp:simplePos x="0" y="0"/>
                  <wp:positionH relativeFrom="column">
                    <wp:posOffset>918545</wp:posOffset>
                  </wp:positionH>
                  <wp:positionV relativeFrom="paragraph">
                    <wp:posOffset>36411</wp:posOffset>
                  </wp:positionV>
                  <wp:extent cx="752883" cy="759124"/>
                  <wp:effectExtent l="19050" t="0" r="9117" b="0"/>
                  <wp:wrapNone/>
                  <wp:docPr id="8"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5"/>
                          <a:srcRect/>
                          <a:stretch>
                            <a:fillRect/>
                          </a:stretch>
                        </pic:blipFill>
                        <pic:spPr bwMode="auto">
                          <a:xfrm>
                            <a:off x="0" y="0"/>
                            <a:ext cx="752883" cy="759124"/>
                          </a:xfrm>
                          <a:prstGeom prst="rect">
                            <a:avLst/>
                          </a:prstGeom>
                          <a:noFill/>
                          <a:ln w="9525">
                            <a:noFill/>
                            <a:miter lim="800000"/>
                            <a:headEnd/>
                            <a:tailEnd/>
                          </a:ln>
                        </pic:spPr>
                      </pic:pic>
                    </a:graphicData>
                  </a:graphic>
                </wp:anchor>
              </w:drawing>
            </w:r>
            <w:r w:rsidR="00176B46">
              <w:rPr>
                <w:noProof/>
                <w:color w:val="0000FF"/>
                <w:lang w:eastAsia="ja-JP"/>
              </w:rPr>
              <w:drawing>
                <wp:anchor distT="0" distB="0" distL="114300" distR="114300" simplePos="0" relativeHeight="251797504" behindDoc="0" locked="0" layoutInCell="1" allowOverlap="1">
                  <wp:simplePos x="0" y="0"/>
                  <wp:positionH relativeFrom="column">
                    <wp:posOffset>168047</wp:posOffset>
                  </wp:positionH>
                  <wp:positionV relativeFrom="paragraph">
                    <wp:posOffset>36411</wp:posOffset>
                  </wp:positionV>
                  <wp:extent cx="748701" cy="759125"/>
                  <wp:effectExtent l="19050" t="0" r="0" b="0"/>
                  <wp:wrapNone/>
                  <wp:docPr id="6" name="Bild 3" descr="Datei:GHS-pictogram-aci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acid.svg"/>
                          <pic:cNvPicPr>
                            <a:picLocks noChangeAspect="1" noChangeArrowheads="1"/>
                          </pic:cNvPicPr>
                        </pic:nvPicPr>
                        <pic:blipFill>
                          <a:blip r:embed="rId14"/>
                          <a:srcRect/>
                          <a:stretch>
                            <a:fillRect/>
                          </a:stretch>
                        </pic:blipFill>
                        <pic:spPr bwMode="auto">
                          <a:xfrm>
                            <a:off x="0" y="0"/>
                            <a:ext cx="748701" cy="759125"/>
                          </a:xfrm>
                          <a:prstGeom prst="rect">
                            <a:avLst/>
                          </a:prstGeom>
                          <a:noFill/>
                          <a:ln w="9525">
                            <a:noFill/>
                            <a:miter lim="800000"/>
                            <a:headEnd/>
                            <a:tailEnd/>
                          </a:ln>
                        </pic:spPr>
                      </pic:pic>
                    </a:graphicData>
                  </a:graphic>
                </wp:anchor>
              </w:drawing>
            </w:r>
          </w:p>
        </w:tc>
      </w:tr>
      <w:tr w:rsidR="000F78F8" w:rsidRPr="00486C9F" w:rsidTr="00957EE1">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0F78F8" w:rsidRPr="00486C9F" w:rsidRDefault="00176B46" w:rsidP="00957EE1">
            <w:pPr>
              <w:spacing w:line="276" w:lineRule="auto"/>
              <w:ind w:right="-180"/>
              <w:jc w:val="center"/>
              <w:rPr>
                <w:b w:val="0"/>
                <w:sz w:val="20"/>
              </w:rPr>
            </w:pPr>
            <w:r>
              <w:rPr>
                <w:b w:val="0"/>
                <w:sz w:val="20"/>
              </w:rPr>
              <w:t>Ameisensäure</w:t>
            </w:r>
          </w:p>
        </w:tc>
        <w:tc>
          <w:tcPr>
            <w:tcW w:w="1677" w:type="dxa"/>
            <w:vAlign w:val="center"/>
          </w:tcPr>
          <w:p w:rsidR="000F78F8" w:rsidRPr="00BD1D31" w:rsidRDefault="000F78F8" w:rsidP="00957EE1">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957EE1">
              <w:rPr>
                <w:color w:val="auto"/>
                <w:sz w:val="20"/>
              </w:rPr>
              <w:t>226-314</w:t>
            </w:r>
          </w:p>
        </w:tc>
        <w:tc>
          <w:tcPr>
            <w:tcW w:w="2835" w:type="dxa"/>
            <w:vAlign w:val="center"/>
          </w:tcPr>
          <w:p w:rsidR="000F78F8" w:rsidRPr="006E32AF" w:rsidRDefault="000F78F8" w:rsidP="00176B46">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Pr>
                <w:color w:val="auto"/>
                <w:sz w:val="20"/>
              </w:rPr>
              <w:t xml:space="preserve">: </w:t>
            </w:r>
            <w:r w:rsidR="00176B46" w:rsidRPr="00176B46">
              <w:rPr>
                <w:color w:val="auto"/>
                <w:sz w:val="20"/>
              </w:rPr>
              <w:t>260-</w:t>
            </w:r>
            <w:r w:rsidR="00176B46" w:rsidRPr="00176B46">
              <w:rPr>
                <w:rFonts w:ascii="Times New Roman" w:hAnsi="Times New Roman" w:cs="Times New Roman"/>
                <w:color w:val="auto"/>
                <w:sz w:val="20"/>
              </w:rPr>
              <w:t>​</w:t>
            </w:r>
            <w:r w:rsidR="00176B46" w:rsidRPr="00176B46">
              <w:rPr>
                <w:rFonts w:cs="Cambria"/>
                <w:color w:val="auto"/>
                <w:sz w:val="20"/>
              </w:rPr>
              <w:t>280-</w:t>
            </w:r>
            <w:r w:rsidR="00176B46" w:rsidRPr="00176B46">
              <w:rPr>
                <w:rFonts w:ascii="Times New Roman" w:hAnsi="Times New Roman" w:cs="Times New Roman"/>
                <w:color w:val="auto"/>
                <w:sz w:val="20"/>
              </w:rPr>
              <w:t>​</w:t>
            </w:r>
            <w:r w:rsidR="00176B46" w:rsidRPr="00176B46">
              <w:rPr>
                <w:rFonts w:cs="Cambria"/>
                <w:color w:val="auto"/>
                <w:sz w:val="20"/>
              </w:rPr>
              <w:t>301+330+331-</w:t>
            </w:r>
            <w:r w:rsidR="00176B46" w:rsidRPr="00176B46">
              <w:rPr>
                <w:rFonts w:ascii="Times New Roman" w:hAnsi="Times New Roman" w:cs="Times New Roman"/>
                <w:color w:val="auto"/>
                <w:sz w:val="20"/>
              </w:rPr>
              <w:t>​</w:t>
            </w:r>
            <w:r w:rsidR="00176B46" w:rsidRPr="00176B46">
              <w:rPr>
                <w:rFonts w:cs="Cambria"/>
                <w:color w:val="auto"/>
                <w:sz w:val="20"/>
              </w:rPr>
              <w:t>305+351+338</w:t>
            </w:r>
          </w:p>
        </w:tc>
        <w:tc>
          <w:tcPr>
            <w:tcW w:w="3000" w:type="dxa"/>
            <w:vMerge/>
            <w:tcBorders>
              <w:bottom w:val="nil"/>
            </w:tcBorders>
          </w:tcPr>
          <w:p w:rsidR="000F78F8" w:rsidRPr="00486C9F" w:rsidRDefault="000F78F8" w:rsidP="00957EE1">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0F78F8" w:rsidRPr="00486C9F" w:rsidTr="00957EE1">
        <w:tc>
          <w:tcPr>
            <w:cnfStyle w:val="001000000000" w:firstRow="0" w:lastRow="0" w:firstColumn="1" w:lastColumn="0" w:oddVBand="0" w:evenVBand="0" w:oddHBand="0" w:evenHBand="0" w:firstRowFirstColumn="0" w:firstRowLastColumn="0" w:lastRowFirstColumn="0" w:lastRowLastColumn="0"/>
            <w:tcW w:w="2259" w:type="dxa"/>
            <w:vAlign w:val="center"/>
          </w:tcPr>
          <w:p w:rsidR="000F78F8" w:rsidRPr="00486C9F" w:rsidRDefault="00957EE1" w:rsidP="00957EE1">
            <w:pPr>
              <w:spacing w:line="276" w:lineRule="auto"/>
              <w:ind w:right="-180"/>
              <w:jc w:val="center"/>
              <w:rPr>
                <w:b w:val="0"/>
                <w:sz w:val="20"/>
              </w:rPr>
            </w:pPr>
            <w:r>
              <w:rPr>
                <w:b w:val="0"/>
                <w:sz w:val="20"/>
              </w:rPr>
              <w:t>Essigsäure</w:t>
            </w:r>
          </w:p>
        </w:tc>
        <w:tc>
          <w:tcPr>
            <w:tcW w:w="1677" w:type="dxa"/>
            <w:vAlign w:val="center"/>
          </w:tcPr>
          <w:p w:rsidR="000F78F8" w:rsidRPr="00BD1D31" w:rsidRDefault="000F78F8" w:rsidP="00957EE1">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 xml:space="preserve">H: </w:t>
            </w:r>
            <w:r w:rsidR="00957EE1">
              <w:rPr>
                <w:color w:val="auto"/>
                <w:sz w:val="20"/>
              </w:rPr>
              <w:t>226-314</w:t>
            </w:r>
          </w:p>
        </w:tc>
        <w:tc>
          <w:tcPr>
            <w:tcW w:w="2835" w:type="dxa"/>
            <w:vAlign w:val="center"/>
          </w:tcPr>
          <w:p w:rsidR="000F78F8" w:rsidRPr="006E32AF" w:rsidRDefault="000F78F8" w:rsidP="00957EE1">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sidRPr="006E32AF">
              <w:rPr>
                <w:color w:val="auto"/>
                <w:sz w:val="20"/>
              </w:rPr>
              <w:t xml:space="preserve">P: </w:t>
            </w:r>
            <w:r w:rsidR="00957EE1" w:rsidRPr="00176B46">
              <w:rPr>
                <w:rFonts w:cs="Cambria"/>
                <w:color w:val="auto"/>
                <w:sz w:val="20"/>
              </w:rPr>
              <w:t>280-</w:t>
            </w:r>
            <w:r w:rsidR="00957EE1" w:rsidRPr="00176B46">
              <w:rPr>
                <w:rFonts w:ascii="Times New Roman" w:hAnsi="Times New Roman" w:cs="Times New Roman"/>
                <w:color w:val="auto"/>
                <w:sz w:val="20"/>
              </w:rPr>
              <w:t>​</w:t>
            </w:r>
            <w:r w:rsidR="00957EE1" w:rsidRPr="00176B46">
              <w:rPr>
                <w:rFonts w:cs="Cambria"/>
                <w:color w:val="auto"/>
                <w:sz w:val="20"/>
              </w:rPr>
              <w:t>301+330+331-</w:t>
            </w:r>
            <w:r w:rsidR="00957EE1" w:rsidRPr="00176B46">
              <w:rPr>
                <w:rFonts w:ascii="Times New Roman" w:hAnsi="Times New Roman" w:cs="Times New Roman"/>
                <w:color w:val="auto"/>
                <w:sz w:val="20"/>
              </w:rPr>
              <w:t>​</w:t>
            </w:r>
            <w:r w:rsidR="00957EE1" w:rsidRPr="00176B46">
              <w:rPr>
                <w:rFonts w:cs="Cambria"/>
                <w:color w:val="auto"/>
                <w:sz w:val="20"/>
              </w:rPr>
              <w:t>305+351+338</w:t>
            </w:r>
          </w:p>
        </w:tc>
        <w:tc>
          <w:tcPr>
            <w:tcW w:w="3000" w:type="dxa"/>
            <w:vMerge/>
          </w:tcPr>
          <w:p w:rsidR="000F78F8" w:rsidRPr="00486C9F" w:rsidRDefault="000F78F8" w:rsidP="00957EE1">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r w:rsidR="00957EE1" w:rsidRPr="00486C9F" w:rsidTr="00957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9" w:type="dxa"/>
            <w:vAlign w:val="center"/>
          </w:tcPr>
          <w:p w:rsidR="00957EE1" w:rsidRPr="00957EE1" w:rsidRDefault="00957EE1" w:rsidP="00957EE1">
            <w:pPr>
              <w:spacing w:line="276" w:lineRule="auto"/>
              <w:ind w:right="-180"/>
              <w:jc w:val="center"/>
              <w:rPr>
                <w:b w:val="0"/>
                <w:sz w:val="20"/>
              </w:rPr>
            </w:pPr>
            <w:r w:rsidRPr="00957EE1">
              <w:rPr>
                <w:b w:val="0"/>
                <w:sz w:val="20"/>
              </w:rPr>
              <w:t>Propionsäure</w:t>
            </w:r>
          </w:p>
        </w:tc>
        <w:tc>
          <w:tcPr>
            <w:tcW w:w="1677" w:type="dxa"/>
            <w:vAlign w:val="center"/>
          </w:tcPr>
          <w:p w:rsidR="00957EE1" w:rsidRDefault="00957EE1" w:rsidP="00957EE1">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314</w:t>
            </w:r>
          </w:p>
        </w:tc>
        <w:tc>
          <w:tcPr>
            <w:tcW w:w="2835" w:type="dxa"/>
            <w:vAlign w:val="center"/>
          </w:tcPr>
          <w:p w:rsidR="00957EE1" w:rsidRPr="006E32AF" w:rsidRDefault="00957EE1" w:rsidP="00957EE1">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P: </w:t>
            </w:r>
            <w:r w:rsidRPr="00176B46">
              <w:rPr>
                <w:rFonts w:cs="Cambria"/>
                <w:color w:val="auto"/>
                <w:sz w:val="20"/>
              </w:rPr>
              <w:t>280-</w:t>
            </w:r>
            <w:r w:rsidRPr="00176B46">
              <w:rPr>
                <w:rFonts w:ascii="Times New Roman" w:hAnsi="Times New Roman" w:cs="Times New Roman"/>
                <w:color w:val="auto"/>
                <w:sz w:val="20"/>
              </w:rPr>
              <w:t>​</w:t>
            </w:r>
            <w:r w:rsidRPr="00176B46">
              <w:rPr>
                <w:rFonts w:cs="Cambria"/>
                <w:color w:val="auto"/>
                <w:sz w:val="20"/>
              </w:rPr>
              <w:t>301+330+331-</w:t>
            </w:r>
            <w:r w:rsidRPr="00176B46">
              <w:rPr>
                <w:rFonts w:ascii="Times New Roman" w:hAnsi="Times New Roman" w:cs="Times New Roman"/>
                <w:color w:val="auto"/>
                <w:sz w:val="20"/>
              </w:rPr>
              <w:t>​</w:t>
            </w:r>
            <w:r w:rsidRPr="00176B46">
              <w:rPr>
                <w:rFonts w:cs="Cambria"/>
                <w:color w:val="auto"/>
                <w:sz w:val="20"/>
              </w:rPr>
              <w:t>305+351+338</w:t>
            </w:r>
          </w:p>
        </w:tc>
        <w:tc>
          <w:tcPr>
            <w:tcW w:w="3000" w:type="dxa"/>
          </w:tcPr>
          <w:p w:rsidR="00957EE1" w:rsidRPr="00486C9F" w:rsidRDefault="00957EE1" w:rsidP="00957EE1">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957EE1" w:rsidRPr="00486C9F" w:rsidTr="00957EE1">
        <w:tc>
          <w:tcPr>
            <w:cnfStyle w:val="001000000000" w:firstRow="0" w:lastRow="0" w:firstColumn="1" w:lastColumn="0" w:oddVBand="0" w:evenVBand="0" w:oddHBand="0" w:evenHBand="0" w:firstRowFirstColumn="0" w:firstRowLastColumn="0" w:lastRowFirstColumn="0" w:lastRowLastColumn="0"/>
            <w:tcW w:w="2259" w:type="dxa"/>
            <w:vAlign w:val="center"/>
          </w:tcPr>
          <w:p w:rsidR="00957EE1" w:rsidRPr="00957EE1" w:rsidRDefault="00957EE1" w:rsidP="00957EE1">
            <w:pPr>
              <w:spacing w:line="276" w:lineRule="auto"/>
              <w:ind w:right="-180"/>
              <w:jc w:val="center"/>
              <w:rPr>
                <w:b w:val="0"/>
                <w:sz w:val="20"/>
              </w:rPr>
            </w:pPr>
            <w:r>
              <w:rPr>
                <w:b w:val="0"/>
                <w:sz w:val="20"/>
              </w:rPr>
              <w:t>Magnesiumband</w:t>
            </w:r>
          </w:p>
        </w:tc>
        <w:tc>
          <w:tcPr>
            <w:tcW w:w="1677" w:type="dxa"/>
            <w:vAlign w:val="center"/>
          </w:tcPr>
          <w:p w:rsidR="00957EE1" w:rsidRDefault="00957EE1" w:rsidP="00957EE1">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H. 260-250</w:t>
            </w:r>
          </w:p>
        </w:tc>
        <w:tc>
          <w:tcPr>
            <w:tcW w:w="2835" w:type="dxa"/>
            <w:vAlign w:val="center"/>
          </w:tcPr>
          <w:p w:rsidR="00957EE1" w:rsidRDefault="00957EE1" w:rsidP="00957EE1">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0"/>
              </w:rPr>
            </w:pPr>
            <w:r>
              <w:rPr>
                <w:color w:val="auto"/>
                <w:sz w:val="20"/>
              </w:rPr>
              <w:t>P: 210-402+404</w:t>
            </w:r>
          </w:p>
        </w:tc>
        <w:tc>
          <w:tcPr>
            <w:tcW w:w="3000" w:type="dxa"/>
            <w:tcBorders>
              <w:bottom w:val="nil"/>
            </w:tcBorders>
          </w:tcPr>
          <w:p w:rsidR="00957EE1" w:rsidRPr="00486C9F" w:rsidRDefault="00957EE1" w:rsidP="00957EE1">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0F78F8" w:rsidRDefault="000F78F8" w:rsidP="000F78F8">
      <w:pPr>
        <w:tabs>
          <w:tab w:val="left" w:pos="1701"/>
          <w:tab w:val="left" w:pos="1985"/>
        </w:tabs>
        <w:ind w:left="1980" w:hanging="1980"/>
      </w:pPr>
    </w:p>
    <w:p w:rsidR="000F78F8" w:rsidRDefault="000F78F8" w:rsidP="000F78F8">
      <w:pPr>
        <w:tabs>
          <w:tab w:val="left" w:pos="1701"/>
          <w:tab w:val="left" w:pos="1985"/>
        </w:tabs>
        <w:ind w:left="1980" w:hanging="1980"/>
      </w:pPr>
      <w:r>
        <w:t xml:space="preserve">Materialien: </w:t>
      </w:r>
      <w:r>
        <w:tab/>
      </w:r>
      <w:r>
        <w:tab/>
      </w:r>
      <w:r w:rsidR="00957EE1">
        <w:t>3 Petrischalen, Pinzette</w:t>
      </w:r>
    </w:p>
    <w:p w:rsidR="000F78F8" w:rsidRPr="00ED07C2" w:rsidRDefault="000F78F8" w:rsidP="000F78F8">
      <w:pPr>
        <w:tabs>
          <w:tab w:val="left" w:pos="1701"/>
          <w:tab w:val="left" w:pos="1985"/>
        </w:tabs>
        <w:ind w:left="1980" w:hanging="1980"/>
      </w:pPr>
      <w:r>
        <w:t>Chemikalien:</w:t>
      </w:r>
      <w:r>
        <w:tab/>
      </w:r>
      <w:r>
        <w:tab/>
      </w:r>
      <w:r w:rsidR="00957EE1">
        <w:t>Ameisensäure, Essigsäure, Propionsäure, Magnesiumband</w:t>
      </w:r>
    </w:p>
    <w:p w:rsidR="000F78F8" w:rsidRDefault="000F78F8" w:rsidP="000F78F8">
      <w:pPr>
        <w:tabs>
          <w:tab w:val="left" w:pos="1701"/>
          <w:tab w:val="left" w:pos="1985"/>
        </w:tabs>
        <w:ind w:left="1980" w:hanging="1980"/>
      </w:pPr>
      <w:r>
        <w:t xml:space="preserve">Durchführung: </w:t>
      </w:r>
      <w:r>
        <w:tab/>
      </w:r>
      <w:r>
        <w:tab/>
      </w:r>
      <w:r>
        <w:tab/>
      </w:r>
      <w:r w:rsidR="00957EE1">
        <w:t xml:space="preserve">Die drei Carbonsäuren werden in je eine Petrischale gegeben, sodass der Boden bedeckt ist. Die Schalen stellt man </w:t>
      </w:r>
      <w:r w:rsidR="00715E3F">
        <w:t>auf</w:t>
      </w:r>
      <w:r w:rsidR="00957EE1">
        <w:t xml:space="preserve"> den Overheadprojektor und gibt </w:t>
      </w:r>
      <w:r w:rsidR="00BC47FF">
        <w:t>je ein etwa gleich großes Stück Magnesiumband hinzu. Anschließend wird mit einer Spritzfl</w:t>
      </w:r>
      <w:r w:rsidR="00715E3F">
        <w:t>asche etwas Wasser dazu</w:t>
      </w:r>
      <w:r w:rsidR="00BC47FF">
        <w:t xml:space="preserve">gegeben. </w:t>
      </w:r>
    </w:p>
    <w:p w:rsidR="000F78F8" w:rsidRPr="00966F51" w:rsidRDefault="000F78F8" w:rsidP="000F78F8">
      <w:pPr>
        <w:tabs>
          <w:tab w:val="left" w:pos="1701"/>
          <w:tab w:val="left" w:pos="1985"/>
        </w:tabs>
        <w:ind w:left="1980" w:hanging="1980"/>
      </w:pPr>
      <w:r>
        <w:t>Beobachtung:</w:t>
      </w:r>
      <w:r>
        <w:tab/>
      </w:r>
      <w:r>
        <w:tab/>
      </w:r>
      <w:r w:rsidR="00BC47FF">
        <w:t>In der Ameisensäure findet sofort eine Reaktion unter starker Gasentwic</w:t>
      </w:r>
      <w:r w:rsidR="00BC47FF">
        <w:t>k</w:t>
      </w:r>
      <w:r w:rsidR="00BC47FF">
        <w:t>lung statt. In der Essigsäure gibt es nu</w:t>
      </w:r>
      <w:r w:rsidR="00715E3F">
        <w:t>r eine leichte Gasentwicklung. B</w:t>
      </w:r>
      <w:r w:rsidR="00BC47FF">
        <w:t>ei der Propionsäure ist zunächst nichts zu beobachten. Nach Wasserzugabe re</w:t>
      </w:r>
      <w:r w:rsidR="00BC47FF">
        <w:t>a</w:t>
      </w:r>
      <w:r w:rsidR="00BC47FF">
        <w:t>gieren alle Säuren mit dem Magnesium, mit abnehmender Stärke von Ameisensäure über Essigsäure zu Propionsäure.</w:t>
      </w:r>
    </w:p>
    <w:p w:rsidR="000F78F8" w:rsidRDefault="000F78F8" w:rsidP="000F78F8">
      <w:pPr>
        <w:keepNext/>
        <w:tabs>
          <w:tab w:val="left" w:pos="1701"/>
          <w:tab w:val="left" w:pos="1985"/>
        </w:tabs>
        <w:ind w:left="1980" w:hanging="1980"/>
      </w:pPr>
      <w:r>
        <w:rPr>
          <w:noProof/>
          <w:lang w:eastAsia="ja-JP"/>
        </w:rPr>
        <w:lastRenderedPageBreak/>
        <w:drawing>
          <wp:inline distT="0" distB="0" distL="0" distR="0">
            <wp:extent cx="3431516" cy="2573637"/>
            <wp:effectExtent l="19050" t="0" r="0" b="0"/>
            <wp:docPr id="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tretch>
                      <a:fillRect/>
                    </a:stretch>
                  </pic:blipFill>
                  <pic:spPr bwMode="auto">
                    <a:xfrm>
                      <a:off x="0" y="0"/>
                      <a:ext cx="3427999" cy="2570999"/>
                    </a:xfrm>
                    <a:prstGeom prst="rect">
                      <a:avLst/>
                    </a:prstGeom>
                    <a:noFill/>
                    <a:ln w="9525">
                      <a:noFill/>
                      <a:miter lim="800000"/>
                      <a:headEnd/>
                      <a:tailEnd/>
                    </a:ln>
                  </pic:spPr>
                </pic:pic>
              </a:graphicData>
            </a:graphic>
          </wp:inline>
        </w:drawing>
      </w:r>
    </w:p>
    <w:p w:rsidR="000F78F8" w:rsidRDefault="000F78F8" w:rsidP="000F78F8">
      <w:pPr>
        <w:pStyle w:val="Beschriftung"/>
        <w:jc w:val="left"/>
      </w:pPr>
      <w:r>
        <w:t xml:space="preserve">Abb. </w:t>
      </w:r>
      <w:r w:rsidR="006535D1">
        <w:t>1</w:t>
      </w:r>
      <w:r>
        <w:t xml:space="preserve"> - </w:t>
      </w:r>
      <w:r w:rsidR="00BC47FF">
        <w:rPr>
          <w:noProof/>
        </w:rPr>
        <w:t>Von links nach rechts: Ameisensäure, Essigsäure, Propionsäure</w:t>
      </w:r>
    </w:p>
    <w:p w:rsidR="000F78F8" w:rsidRDefault="000F78F8" w:rsidP="000F78F8">
      <w:pPr>
        <w:tabs>
          <w:tab w:val="left" w:pos="1701"/>
          <w:tab w:val="left" w:pos="1985"/>
        </w:tabs>
        <w:ind w:left="1980" w:hanging="1980"/>
      </w:pPr>
      <w:r>
        <w:t>Deutung:</w:t>
      </w:r>
      <w:r>
        <w:tab/>
      </w:r>
      <w:r>
        <w:tab/>
      </w:r>
      <w:r w:rsidR="00BC47FF">
        <w:t>Die Carbonsäuren reagieren mit Magnesium unter Freisetzung von H</w:t>
      </w:r>
      <w:r w:rsidR="00BC47FF">
        <w:rPr>
          <w:vertAlign w:val="subscript"/>
        </w:rPr>
        <w:t>2</w:t>
      </w:r>
      <w:r w:rsidR="00BC47FF">
        <w:t xml:space="preserve">. Ameisensäure ist die stärkste Säure, Propionsäure die schwächste der drei. Bei der Propionsäure findet zunächst keine Reaktion statt, da konzentrierte Säuren verwendet werden und </w:t>
      </w:r>
      <w:r w:rsidR="001A0AD5">
        <w:t xml:space="preserve">zunächst nicht genügend </w:t>
      </w:r>
      <w:proofErr w:type="spellStart"/>
      <w:r w:rsidR="001A0AD5">
        <w:t>Hydroniumionen</w:t>
      </w:r>
      <w:proofErr w:type="spellEnd"/>
      <w:r w:rsidR="001A0AD5">
        <w:t xml:space="preserve"> gebildet werden können.</w:t>
      </w:r>
    </w:p>
    <w:p w:rsidR="004A4DCD" w:rsidRPr="00BC47FF" w:rsidRDefault="004A4DCD" w:rsidP="000F78F8">
      <w:pPr>
        <w:tabs>
          <w:tab w:val="left" w:pos="1701"/>
          <w:tab w:val="left" w:pos="1985"/>
        </w:tabs>
        <w:ind w:left="1980" w:hanging="1980"/>
      </w:pPr>
      <w:r>
        <w:tab/>
      </w:r>
      <w:r>
        <w:tab/>
        <w:t xml:space="preserve">Die Abnahme der Säurestärke lässt sich mit dem positiven </w:t>
      </w:r>
      <w:proofErr w:type="spellStart"/>
      <w:r>
        <w:t>Iduktions</w:t>
      </w:r>
      <w:proofErr w:type="spellEnd"/>
      <w:r>
        <w:t>-Effekt der zusätzlichen Methylgruppen erklären.</w:t>
      </w:r>
    </w:p>
    <w:p w:rsidR="001A0AD5" w:rsidRDefault="001A0AD5" w:rsidP="000F78F8">
      <w:pPr>
        <w:tabs>
          <w:tab w:val="left" w:pos="1701"/>
          <w:tab w:val="left" w:pos="1985"/>
        </w:tabs>
        <w:ind w:left="1980" w:hanging="1980"/>
      </w:pPr>
      <w:r>
        <w:tab/>
      </w:r>
      <w:r>
        <w:tab/>
        <w:t>2 H</w:t>
      </w:r>
      <w:r>
        <w:rPr>
          <w:vertAlign w:val="subscript"/>
        </w:rPr>
        <w:t>3</w:t>
      </w:r>
      <w:r>
        <w:t>O</w:t>
      </w:r>
      <w:r>
        <w:rPr>
          <w:vertAlign w:val="superscript"/>
        </w:rPr>
        <w:t>+</w:t>
      </w:r>
      <w:r>
        <w:t xml:space="preserve"> + Mg </w:t>
      </w:r>
      <w:r>
        <w:rPr>
          <w:rFonts w:ascii="Calibri" w:hAnsi="Calibri"/>
        </w:rPr>
        <w:t>→</w:t>
      </w:r>
      <w:r>
        <w:t xml:space="preserve"> 2H</w:t>
      </w:r>
      <w:r>
        <w:rPr>
          <w:vertAlign w:val="subscript"/>
        </w:rPr>
        <w:t>2</w:t>
      </w:r>
      <w:r>
        <w:t>O + H</w:t>
      </w:r>
      <w:r>
        <w:rPr>
          <w:vertAlign w:val="subscript"/>
        </w:rPr>
        <w:t>2</w:t>
      </w:r>
      <w:r>
        <w:t xml:space="preserve"> + Mg</w:t>
      </w:r>
      <w:r>
        <w:rPr>
          <w:vertAlign w:val="superscript"/>
        </w:rPr>
        <w:t>+</w:t>
      </w:r>
      <w:r w:rsidR="000F78F8">
        <w:tab/>
      </w:r>
      <w:r w:rsidR="000F78F8">
        <w:tab/>
      </w:r>
    </w:p>
    <w:p w:rsidR="004F6CB3" w:rsidRPr="004A4DCD" w:rsidRDefault="004F6CB3" w:rsidP="000F78F8">
      <w:pPr>
        <w:tabs>
          <w:tab w:val="left" w:pos="1701"/>
          <w:tab w:val="left" w:pos="1985"/>
        </w:tabs>
        <w:ind w:left="1980" w:hanging="1980"/>
      </w:pPr>
      <w:r>
        <w:t>Entsorgung:</w:t>
      </w:r>
      <w:r>
        <w:tab/>
      </w:r>
      <w:r>
        <w:tab/>
        <w:t>Die Säuren werden über die Säure-Base-Abfälle entsorgt.</w:t>
      </w:r>
    </w:p>
    <w:p w:rsidR="000F78F8" w:rsidRPr="004A4DCD" w:rsidRDefault="000F78F8" w:rsidP="000F78F8">
      <w:pPr>
        <w:tabs>
          <w:tab w:val="left" w:pos="1701"/>
          <w:tab w:val="left" w:pos="1985"/>
        </w:tabs>
        <w:ind w:left="1980" w:hanging="1980"/>
      </w:pPr>
      <w:r w:rsidRPr="004A4DCD">
        <w:t>Literatur:</w:t>
      </w:r>
      <w:r w:rsidRPr="004A4DCD">
        <w:tab/>
      </w:r>
      <w:r w:rsidRPr="004A4DCD">
        <w:tab/>
        <w:t>(</w:t>
      </w:r>
      <w:proofErr w:type="spellStart"/>
      <w:r w:rsidRPr="004A4DCD">
        <w:t>Scheve</w:t>
      </w:r>
      <w:proofErr w:type="spellEnd"/>
      <w:r w:rsidR="006535D1">
        <w:t>, S. 16</w:t>
      </w:r>
      <w:r w:rsidRPr="004A4DCD">
        <w:t>)</w:t>
      </w:r>
    </w:p>
    <w:p w:rsidR="000F78F8" w:rsidRPr="006E32AF" w:rsidRDefault="007F1579" w:rsidP="000F78F8">
      <w:pPr>
        <w:tabs>
          <w:tab w:val="left" w:pos="1701"/>
          <w:tab w:val="left" w:pos="1985"/>
        </w:tabs>
        <w:ind w:left="1980" w:hanging="1980"/>
        <w:rPr>
          <w:rFonts w:eastAsiaTheme="minorEastAsia"/>
        </w:rPr>
      </w:pPr>
      <w:r>
        <w:pict>
          <v:shape id="_x0000_s1177" type="#_x0000_t202" style="width:462.45pt;height:128.0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7">
              <w:txbxContent>
                <w:p w:rsidR="006B300E" w:rsidRDefault="006B300E" w:rsidP="000F78F8">
                  <w:pPr>
                    <w:rPr>
                      <w:color w:val="auto"/>
                    </w:rPr>
                  </w:pPr>
                  <w:r>
                    <w:rPr>
                      <w:color w:val="auto"/>
                    </w:rPr>
                    <w:t>Der Versuch eignet sich gut zur Veranschaulichung der verschiedenen Säurestärken der Ca</w:t>
                  </w:r>
                  <w:r>
                    <w:rPr>
                      <w:color w:val="auto"/>
                    </w:rPr>
                    <w:t>r</w:t>
                  </w:r>
                  <w:r>
                    <w:rPr>
                      <w:color w:val="auto"/>
                    </w:rPr>
                    <w:t xml:space="preserve">bonsäuren. </w:t>
                  </w:r>
                </w:p>
                <w:p w:rsidR="006B300E" w:rsidRDefault="006B300E" w:rsidP="000F78F8">
                  <w:pPr>
                    <w:rPr>
                      <w:color w:val="auto"/>
                    </w:rPr>
                  </w:pPr>
                  <w:r>
                    <w:rPr>
                      <w:color w:val="auto"/>
                    </w:rPr>
                    <w:t xml:space="preserve">Wegen der Verwendung von konzentrierten Säuren (besonders der Ameisensäure) sollte er als Lehrerversuch eingesetzt werden. Er lässt sich gut auf einem </w:t>
                  </w:r>
                  <w:proofErr w:type="gramStart"/>
                  <w:r>
                    <w:rPr>
                      <w:color w:val="auto"/>
                    </w:rPr>
                    <w:t>Overheadprojektors</w:t>
                  </w:r>
                  <w:proofErr w:type="gramEnd"/>
                  <w:r>
                    <w:rPr>
                      <w:color w:val="auto"/>
                    </w:rPr>
                    <w:t xml:space="preserve"> durchführen, wodurch die Ergebnisse leicht für alle sichtbar gemacht werden können.</w:t>
                  </w:r>
                </w:p>
                <w:p w:rsidR="006B300E" w:rsidRPr="001A0AD5" w:rsidRDefault="006B300E" w:rsidP="000F78F8">
                  <w:pPr>
                    <w:rPr>
                      <w:color w:val="auto"/>
                    </w:rPr>
                  </w:pPr>
                </w:p>
              </w:txbxContent>
            </v:textbox>
            <w10:wrap type="none"/>
            <w10:anchorlock/>
          </v:shape>
        </w:pict>
      </w:r>
    </w:p>
    <w:p w:rsidR="000F78F8" w:rsidRDefault="000F78F8" w:rsidP="006E32AF">
      <w:pPr>
        <w:tabs>
          <w:tab w:val="left" w:pos="1701"/>
          <w:tab w:val="left" w:pos="1985"/>
        </w:tabs>
        <w:ind w:left="1980" w:hanging="1980"/>
        <w:rPr>
          <w:rFonts w:eastAsiaTheme="minorEastAsia"/>
        </w:rPr>
      </w:pPr>
    </w:p>
    <w:p w:rsidR="006535D1" w:rsidRPr="006E32AF" w:rsidRDefault="006535D1" w:rsidP="006E32AF">
      <w:pPr>
        <w:tabs>
          <w:tab w:val="left" w:pos="1701"/>
          <w:tab w:val="left" w:pos="1985"/>
        </w:tabs>
        <w:ind w:left="1980" w:hanging="1980"/>
        <w:rPr>
          <w:rFonts w:eastAsiaTheme="minorEastAsia"/>
        </w:rPr>
      </w:pPr>
    </w:p>
    <w:p w:rsidR="00B619BB" w:rsidRDefault="00994634" w:rsidP="005669B2">
      <w:pPr>
        <w:pStyle w:val="berschrift1"/>
      </w:pPr>
      <w:bookmarkStart w:id="5" w:name="_Toc338412784"/>
      <w:r>
        <w:lastRenderedPageBreak/>
        <w:t>Schülerversuche</w:t>
      </w:r>
      <w:bookmarkEnd w:id="5"/>
    </w:p>
    <w:p w:rsidR="006174CA" w:rsidRDefault="007F1579" w:rsidP="006174CA">
      <w:pPr>
        <w:pStyle w:val="berschrift2"/>
      </w:pPr>
      <w:r>
        <w:rPr>
          <w:noProof/>
          <w:lang w:eastAsia="de-DE"/>
        </w:rPr>
        <w:pict>
          <v:shape id="_x0000_s1160" type="#_x0000_t202" style="position:absolute;left:0;text-align:left;margin-left:-.05pt;margin-top:32.2pt;width:462.45pt;height:81.1pt;z-index:251800576;mso-width-relative:margin;mso-height-relative:margin" fillcolor="white [3201]" strokecolor="#4bacc6 [3208]" strokeweight="1pt">
            <v:stroke dashstyle="dash"/>
            <v:shadow color="#868686"/>
            <v:textbox style="mso-next-textbox:#_x0000_s1160">
              <w:txbxContent>
                <w:p w:rsidR="006B300E" w:rsidRPr="00293371" w:rsidRDefault="006B300E" w:rsidP="006174CA">
                  <w:pPr>
                    <w:rPr>
                      <w:color w:val="auto"/>
                    </w:rPr>
                  </w:pPr>
                  <w:r>
                    <w:rPr>
                      <w:color w:val="auto"/>
                    </w:rPr>
                    <w:t xml:space="preserve">In diesem Versuch sollen verschiedene Lebensmittel auf Carbonsäuren untersucht werden. Dazu </w:t>
                  </w:r>
                  <w:proofErr w:type="gramStart"/>
                  <w:r>
                    <w:rPr>
                      <w:color w:val="auto"/>
                    </w:rPr>
                    <w:t>wird</w:t>
                  </w:r>
                  <w:proofErr w:type="gramEnd"/>
                  <w:r>
                    <w:rPr>
                      <w:color w:val="auto"/>
                    </w:rPr>
                    <w:t xml:space="preserve"> die Messung des pH-Wertes sowie die Komplexbildung mit Eisen(III)-Ionen eing</w:t>
                  </w:r>
                  <w:r>
                    <w:rPr>
                      <w:color w:val="auto"/>
                    </w:rPr>
                    <w:t>e</w:t>
                  </w:r>
                  <w:r>
                    <w:rPr>
                      <w:color w:val="auto"/>
                    </w:rPr>
                    <w:t>setzt. Da es keinen einheitlichen und eindeutigen Nachweis für Carbonsäuren im Allgemeinen gibt, soll mit Hilfe dieser Indizien auf eine wahrscheinliche Anwesenheit geschlossen werden.</w:t>
                  </w:r>
                </w:p>
              </w:txbxContent>
            </v:textbox>
            <w10:wrap type="square"/>
          </v:shape>
        </w:pict>
      </w:r>
      <w:bookmarkStart w:id="6" w:name="_Toc338412785"/>
      <w:r w:rsidR="006174CA">
        <w:t>V 3 – Carbonsäuren in Lebensmitteln - ein Indizienprozess</w:t>
      </w:r>
      <w:bookmarkEnd w:id="6"/>
    </w:p>
    <w:p w:rsidR="006174CA" w:rsidRPr="00401750" w:rsidRDefault="006174CA" w:rsidP="006174CA"/>
    <w:tbl>
      <w:tblPr>
        <w:tblStyle w:val="HelleSchattierung-Akzent11"/>
        <w:tblW w:w="9771" w:type="dxa"/>
        <w:tblLook w:val="04A0" w:firstRow="1" w:lastRow="0" w:firstColumn="1" w:lastColumn="0" w:noHBand="0" w:noVBand="1"/>
      </w:tblPr>
      <w:tblGrid>
        <w:gridCol w:w="2259"/>
        <w:gridCol w:w="1677"/>
        <w:gridCol w:w="2835"/>
        <w:gridCol w:w="3000"/>
      </w:tblGrid>
      <w:tr w:rsidR="006174CA" w:rsidTr="006174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6174CA" w:rsidRPr="00486C9F" w:rsidRDefault="006174CA" w:rsidP="006174CA">
            <w:pPr>
              <w:jc w:val="center"/>
              <w:rPr>
                <w:sz w:val="20"/>
              </w:rPr>
            </w:pPr>
            <w:r w:rsidRPr="00486C9F">
              <w:rPr>
                <w:sz w:val="20"/>
              </w:rPr>
              <w:t>Gefahrenstoffe</w:t>
            </w:r>
          </w:p>
        </w:tc>
        <w:tc>
          <w:tcPr>
            <w:tcW w:w="3000" w:type="dxa"/>
            <w:vMerge w:val="restart"/>
            <w:tcBorders>
              <w:top w:val="nil"/>
              <w:bottom w:val="nil"/>
            </w:tcBorders>
          </w:tcPr>
          <w:p w:rsidR="006174CA" w:rsidRDefault="00F03096" w:rsidP="006174CA">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ja-JP"/>
              </w:rPr>
              <w:drawing>
                <wp:anchor distT="0" distB="0" distL="114300" distR="114300" simplePos="0" relativeHeight="251804672" behindDoc="0" locked="0" layoutInCell="1" allowOverlap="1">
                  <wp:simplePos x="0" y="0"/>
                  <wp:positionH relativeFrom="column">
                    <wp:posOffset>331470</wp:posOffset>
                  </wp:positionH>
                  <wp:positionV relativeFrom="paragraph">
                    <wp:posOffset>41275</wp:posOffset>
                  </wp:positionV>
                  <wp:extent cx="705485" cy="706755"/>
                  <wp:effectExtent l="19050" t="0" r="0" b="0"/>
                  <wp:wrapNone/>
                  <wp:docPr id="13"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2"/>
                          <a:srcRect/>
                          <a:stretch>
                            <a:fillRect/>
                          </a:stretch>
                        </pic:blipFill>
                        <pic:spPr bwMode="auto">
                          <a:xfrm>
                            <a:off x="0" y="0"/>
                            <a:ext cx="705485" cy="706755"/>
                          </a:xfrm>
                          <a:prstGeom prst="rect">
                            <a:avLst/>
                          </a:prstGeom>
                          <a:noFill/>
                          <a:ln w="9525">
                            <a:noFill/>
                            <a:miter lim="800000"/>
                            <a:headEnd/>
                            <a:tailEnd/>
                          </a:ln>
                        </pic:spPr>
                      </pic:pic>
                    </a:graphicData>
                  </a:graphic>
                </wp:anchor>
              </w:drawing>
            </w:r>
          </w:p>
        </w:tc>
      </w:tr>
      <w:tr w:rsidR="006174CA" w:rsidRPr="00486C9F" w:rsidTr="006174CA">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6174CA" w:rsidRPr="00486C9F" w:rsidRDefault="00F03096" w:rsidP="006174CA">
            <w:pPr>
              <w:spacing w:line="276" w:lineRule="auto"/>
              <w:ind w:right="-180"/>
              <w:jc w:val="center"/>
              <w:rPr>
                <w:b w:val="0"/>
                <w:sz w:val="20"/>
              </w:rPr>
            </w:pPr>
            <w:r>
              <w:rPr>
                <w:b w:val="0"/>
                <w:sz w:val="20"/>
              </w:rPr>
              <w:t>Eisen(III)-Nitrat-Lösung</w:t>
            </w:r>
          </w:p>
        </w:tc>
        <w:tc>
          <w:tcPr>
            <w:tcW w:w="1677" w:type="dxa"/>
            <w:vAlign w:val="center"/>
          </w:tcPr>
          <w:p w:rsidR="006174CA" w:rsidRPr="00BD1D31" w:rsidRDefault="006174CA" w:rsidP="00F03096">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F03096">
              <w:rPr>
                <w:color w:val="auto"/>
                <w:sz w:val="20"/>
              </w:rPr>
              <w:t>272-315-319</w:t>
            </w:r>
          </w:p>
        </w:tc>
        <w:tc>
          <w:tcPr>
            <w:tcW w:w="2835" w:type="dxa"/>
            <w:vAlign w:val="center"/>
          </w:tcPr>
          <w:p w:rsidR="006174CA" w:rsidRPr="006E32AF" w:rsidRDefault="006174CA" w:rsidP="00F03096">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Pr>
                <w:color w:val="auto"/>
                <w:sz w:val="20"/>
              </w:rPr>
              <w:t xml:space="preserve">: </w:t>
            </w:r>
            <w:r w:rsidR="00F03096">
              <w:rPr>
                <w:color w:val="auto"/>
                <w:sz w:val="20"/>
              </w:rPr>
              <w:t>302+352-305+351+338</w:t>
            </w:r>
          </w:p>
        </w:tc>
        <w:tc>
          <w:tcPr>
            <w:tcW w:w="3000" w:type="dxa"/>
            <w:vMerge/>
            <w:tcBorders>
              <w:bottom w:val="nil"/>
            </w:tcBorders>
          </w:tcPr>
          <w:p w:rsidR="006174CA" w:rsidRPr="00486C9F" w:rsidRDefault="006174CA" w:rsidP="006174CA">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6174CA" w:rsidRDefault="006174CA" w:rsidP="006174CA">
      <w:pPr>
        <w:tabs>
          <w:tab w:val="left" w:pos="1701"/>
          <w:tab w:val="left" w:pos="1985"/>
        </w:tabs>
        <w:ind w:left="1980" w:hanging="1980"/>
      </w:pPr>
    </w:p>
    <w:p w:rsidR="006174CA" w:rsidRDefault="006174CA" w:rsidP="006174CA">
      <w:pPr>
        <w:tabs>
          <w:tab w:val="left" w:pos="1701"/>
          <w:tab w:val="left" w:pos="1985"/>
        </w:tabs>
        <w:ind w:left="1980" w:hanging="1980"/>
      </w:pPr>
      <w:r>
        <w:t xml:space="preserve">Materialien: </w:t>
      </w:r>
      <w:r>
        <w:tab/>
      </w:r>
      <w:r>
        <w:tab/>
      </w:r>
      <w:r w:rsidR="00F03096">
        <w:t>Reagenzglasständer, Reagenzgläser, Pipette, Bechergläser, Mörser und St</w:t>
      </w:r>
      <w:r w:rsidR="00F03096">
        <w:t>ö</w:t>
      </w:r>
      <w:r w:rsidR="00F03096">
        <w:t>ßel</w:t>
      </w:r>
      <w:r w:rsidR="005A650E">
        <w:t>, pH-Papier</w:t>
      </w:r>
    </w:p>
    <w:p w:rsidR="006174CA" w:rsidRPr="00ED07C2" w:rsidRDefault="006174CA" w:rsidP="006174CA">
      <w:pPr>
        <w:tabs>
          <w:tab w:val="left" w:pos="1701"/>
          <w:tab w:val="left" w:pos="1985"/>
        </w:tabs>
        <w:ind w:left="1980" w:hanging="1980"/>
      </w:pPr>
      <w:r>
        <w:t>Chemikalien:</w:t>
      </w:r>
      <w:r>
        <w:tab/>
      </w:r>
      <w:r>
        <w:tab/>
      </w:r>
      <w:r w:rsidR="005A650E">
        <w:t xml:space="preserve">Eisen(III)-Nitrat-Lösung (0,1 </w:t>
      </w:r>
      <w:proofErr w:type="spellStart"/>
      <w:r w:rsidR="005A650E">
        <w:t>mol</w:t>
      </w:r>
      <w:proofErr w:type="spellEnd"/>
      <w:r w:rsidR="005A650E">
        <w:t xml:space="preserve">/L), Zitrone, Apfel, Joghurt, Essig, Öl, Wein, ggf. isolierte Zitronensäure aus V1, verdünnte Lösungen (0,1 </w:t>
      </w:r>
      <w:proofErr w:type="spellStart"/>
      <w:r w:rsidR="005A650E">
        <w:t>mol</w:t>
      </w:r>
      <w:proofErr w:type="spellEnd"/>
      <w:r w:rsidR="005A650E">
        <w:t>/L) von Essigsäure, Zitronensäure und Weinsäure</w:t>
      </w:r>
    </w:p>
    <w:p w:rsidR="005A650E" w:rsidRDefault="006174CA" w:rsidP="006174CA">
      <w:pPr>
        <w:tabs>
          <w:tab w:val="left" w:pos="1701"/>
          <w:tab w:val="left" w:pos="1985"/>
        </w:tabs>
        <w:ind w:left="1980" w:hanging="1980"/>
      </w:pPr>
      <w:r>
        <w:t xml:space="preserve">Durchführung: </w:t>
      </w:r>
      <w:r>
        <w:tab/>
      </w:r>
      <w:r>
        <w:tab/>
      </w:r>
      <w:r w:rsidR="005A650E">
        <w:t>Versuchsteil a) Aus Zitrone, Apfel, Joghurt, Essig, Öl und Wein werden ggf. mit dem Mörser dünnflüssige Substrate gewonnen. Diese gibt man in Re</w:t>
      </w:r>
      <w:r w:rsidR="005A650E">
        <w:t>a</w:t>
      </w:r>
      <w:r w:rsidR="005A650E">
        <w:t xml:space="preserve">genzgläser und misst den pH-Wert mit pH-Papier. Einige Kristalle der in V1 isolierten Zitronensäure werden in etwas </w:t>
      </w:r>
      <w:proofErr w:type="spellStart"/>
      <w:r w:rsidR="005A650E">
        <w:t>dest</w:t>
      </w:r>
      <w:proofErr w:type="spellEnd"/>
      <w:r w:rsidR="005A650E">
        <w:t>. Wasser gelöst, man misst ebenfalls den pH-Wert.</w:t>
      </w:r>
    </w:p>
    <w:p w:rsidR="006174CA" w:rsidRPr="005A650E" w:rsidRDefault="005A650E" w:rsidP="006174CA">
      <w:pPr>
        <w:tabs>
          <w:tab w:val="left" w:pos="1701"/>
          <w:tab w:val="left" w:pos="1985"/>
        </w:tabs>
        <w:ind w:left="1980" w:hanging="1980"/>
      </w:pPr>
      <w:r>
        <w:tab/>
      </w:r>
      <w:r>
        <w:tab/>
        <w:t xml:space="preserve">Versuchsteil b) In 10 Reagenzgläsern werden je 2 </w:t>
      </w:r>
      <w:proofErr w:type="spellStart"/>
      <w:r>
        <w:t>mL</w:t>
      </w:r>
      <w:proofErr w:type="spellEnd"/>
      <w:r>
        <w:t xml:space="preserve"> von Essigsäure, Zi</w:t>
      </w:r>
      <w:r>
        <w:t>t</w:t>
      </w:r>
      <w:r>
        <w:t xml:space="preserve">ronensäure, Weinsäure, </w:t>
      </w:r>
      <w:proofErr w:type="spellStart"/>
      <w:r>
        <w:t>HCl</w:t>
      </w:r>
      <w:proofErr w:type="spellEnd"/>
      <w:r>
        <w:t>, H</w:t>
      </w:r>
      <w:r>
        <w:rPr>
          <w:vertAlign w:val="subscript"/>
        </w:rPr>
        <w:t>2</w:t>
      </w:r>
      <w:r>
        <w:t>SO</w:t>
      </w:r>
      <w:r>
        <w:rPr>
          <w:vertAlign w:val="subscript"/>
        </w:rPr>
        <w:t>4</w:t>
      </w:r>
      <w:r w:rsidR="003D12E2">
        <w:t xml:space="preserve">, Essig, Zitronensaft, Wein, Lösung der in V1 isolierten Zitronensäure und </w:t>
      </w:r>
      <w:proofErr w:type="spellStart"/>
      <w:r w:rsidR="003D12E2">
        <w:t>dest</w:t>
      </w:r>
      <w:proofErr w:type="spellEnd"/>
      <w:r w:rsidR="003D12E2">
        <w:t xml:space="preserve">. Wasser gegeben. Zu </w:t>
      </w:r>
      <w:proofErr w:type="gramStart"/>
      <w:r w:rsidR="003D12E2">
        <w:t>jeden</w:t>
      </w:r>
      <w:proofErr w:type="gramEnd"/>
      <w:r w:rsidR="003D12E2">
        <w:t xml:space="preserve"> Reagen</w:t>
      </w:r>
      <w:r w:rsidR="003D12E2">
        <w:t>z</w:t>
      </w:r>
      <w:r w:rsidR="003D12E2">
        <w:t>glas werden 6 Tropfen Eisen(III)-Nitrat-Lösung hinzugefügt.</w:t>
      </w:r>
    </w:p>
    <w:p w:rsidR="006174CA" w:rsidRPr="00966F51" w:rsidRDefault="006174CA" w:rsidP="006174CA">
      <w:pPr>
        <w:tabs>
          <w:tab w:val="left" w:pos="1701"/>
          <w:tab w:val="left" w:pos="1985"/>
        </w:tabs>
        <w:ind w:left="1980" w:hanging="1980"/>
      </w:pPr>
      <w:r>
        <w:t>Beobachtung:</w:t>
      </w:r>
      <w:r>
        <w:tab/>
      </w:r>
      <w:r>
        <w:tab/>
      </w:r>
      <w:r w:rsidR="003D12E2">
        <w:t xml:space="preserve">Versuchsteil a) Alle Proben zeigten im Vergleich zu dem </w:t>
      </w:r>
      <w:proofErr w:type="spellStart"/>
      <w:r w:rsidR="003D12E2">
        <w:t>dest</w:t>
      </w:r>
      <w:proofErr w:type="spellEnd"/>
      <w:r w:rsidR="003D12E2">
        <w:t xml:space="preserve">. Wasser eine rötliche Verfärbung, abgesehen von dem </w:t>
      </w:r>
      <w:r w:rsidR="00715E3F">
        <w:t>Öl</w:t>
      </w:r>
      <w:r w:rsidR="003D12E2">
        <w:t xml:space="preserve">. Am schwächsten </w:t>
      </w:r>
      <w:r w:rsidR="00715E3F">
        <w:t>ist</w:t>
      </w:r>
      <w:r w:rsidR="003D12E2">
        <w:t xml:space="preserve"> diese bei dem Wein.</w:t>
      </w:r>
    </w:p>
    <w:p w:rsidR="006174CA" w:rsidRDefault="006174CA" w:rsidP="0032546A">
      <w:pPr>
        <w:keepNext/>
        <w:tabs>
          <w:tab w:val="left" w:pos="1701"/>
          <w:tab w:val="left" w:pos="1985"/>
        </w:tabs>
        <w:ind w:left="3960" w:hanging="1980"/>
      </w:pPr>
      <w:r>
        <w:rPr>
          <w:noProof/>
          <w:lang w:eastAsia="ja-JP"/>
        </w:rPr>
        <w:lastRenderedPageBreak/>
        <w:drawing>
          <wp:inline distT="0" distB="0" distL="0" distR="0">
            <wp:extent cx="3623094" cy="2717320"/>
            <wp:effectExtent l="1905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tretch>
                      <a:fillRect/>
                    </a:stretch>
                  </pic:blipFill>
                  <pic:spPr bwMode="auto">
                    <a:xfrm>
                      <a:off x="0" y="0"/>
                      <a:ext cx="3623094" cy="2717320"/>
                    </a:xfrm>
                    <a:prstGeom prst="rect">
                      <a:avLst/>
                    </a:prstGeom>
                    <a:noFill/>
                    <a:ln w="9525">
                      <a:noFill/>
                      <a:miter lim="800000"/>
                      <a:headEnd/>
                      <a:tailEnd/>
                    </a:ln>
                  </pic:spPr>
                </pic:pic>
              </a:graphicData>
            </a:graphic>
          </wp:inline>
        </w:drawing>
      </w:r>
    </w:p>
    <w:p w:rsidR="006174CA" w:rsidRDefault="006174CA" w:rsidP="0032546A">
      <w:pPr>
        <w:pStyle w:val="Beschriftung"/>
        <w:ind w:left="1980"/>
        <w:jc w:val="left"/>
      </w:pPr>
      <w:r>
        <w:t xml:space="preserve">Abb. </w:t>
      </w:r>
      <w:r w:rsidR="00715E3F">
        <w:t>2 - pH-Messung mit dem pH-Papier</w:t>
      </w:r>
    </w:p>
    <w:p w:rsidR="003D12E2" w:rsidRDefault="003D12E2" w:rsidP="006174CA">
      <w:pPr>
        <w:tabs>
          <w:tab w:val="left" w:pos="1701"/>
          <w:tab w:val="left" w:pos="1985"/>
        </w:tabs>
        <w:ind w:left="1980" w:hanging="1980"/>
      </w:pPr>
    </w:p>
    <w:p w:rsidR="004C445A" w:rsidRDefault="003D12E2" w:rsidP="001A6E6A">
      <w:pPr>
        <w:tabs>
          <w:tab w:val="left" w:pos="1701"/>
          <w:tab w:val="left" w:pos="1985"/>
        </w:tabs>
        <w:ind w:left="1980" w:hanging="1980"/>
      </w:pPr>
      <w:r>
        <w:tab/>
      </w:r>
      <w:r>
        <w:tab/>
        <w:t>Versuchsteil b) Die drei eingesetz</w:t>
      </w:r>
      <w:r w:rsidR="004C445A">
        <w:t>t</w:t>
      </w:r>
      <w:r>
        <w:t xml:space="preserve">en Carbonsäuren zeigten </w:t>
      </w:r>
      <w:r w:rsidR="004C445A">
        <w:t>mit der Eise</w:t>
      </w:r>
      <w:r w:rsidR="004C445A">
        <w:t>n</w:t>
      </w:r>
      <w:r w:rsidR="004C445A">
        <w:t xml:space="preserve">nitrat-Lösung </w:t>
      </w:r>
      <w:r>
        <w:t xml:space="preserve">eine </w:t>
      </w:r>
      <w:r w:rsidR="004C445A">
        <w:t>rötlich bis gelbe Färbung. Bei den Lebensmitteln war die</w:t>
      </w:r>
      <w:r w:rsidR="00715E3F">
        <w:t>se Färbung ebenfalls sichtbar. A</w:t>
      </w:r>
      <w:r w:rsidR="004C445A">
        <w:t>llerdings zeigt Essig eher die gelbe Farbe der anderen Carbonsäuren als die rötliche der Essigsäure. Bei H</w:t>
      </w:r>
      <w:r w:rsidR="004C445A">
        <w:rPr>
          <w:vertAlign w:val="subscript"/>
        </w:rPr>
        <w:t>2</w:t>
      </w:r>
      <w:r w:rsidR="004C445A">
        <w:t>SO</w:t>
      </w:r>
      <w:r w:rsidR="004C445A">
        <w:rPr>
          <w:vertAlign w:val="subscript"/>
        </w:rPr>
        <w:t>4</w:t>
      </w:r>
      <w:r w:rsidR="00715E3F">
        <w:t xml:space="preserve"> gab es keine Färbung. D</w:t>
      </w:r>
      <w:r w:rsidR="004C445A">
        <w:t xml:space="preserve">ie Lösung wirkte farbloser als die Wasser-Vergleichsprobe. Zwischen </w:t>
      </w:r>
      <w:proofErr w:type="spellStart"/>
      <w:r w:rsidR="004C445A">
        <w:t>HCl</w:t>
      </w:r>
      <w:proofErr w:type="spellEnd"/>
      <w:r w:rsidR="004C445A">
        <w:t>-Lösung und Wasser war kein Unterschied erkennbar. Die Zitronensäure</w:t>
      </w:r>
      <w:r w:rsidR="00715E3F">
        <w:t>-Lösung</w:t>
      </w:r>
      <w:r w:rsidR="004C445A">
        <w:t xml:space="preserve"> </w:t>
      </w:r>
      <w:r w:rsidR="00715E3F">
        <w:t xml:space="preserve">aus V1 </w:t>
      </w:r>
      <w:r w:rsidR="004C445A">
        <w:t xml:space="preserve">wies </w:t>
      </w:r>
      <w:r w:rsidR="00715E3F">
        <w:t xml:space="preserve">nach </w:t>
      </w:r>
      <w:r w:rsidR="001A6E6A">
        <w:t>Zugaben von E</w:t>
      </w:r>
      <w:r w:rsidR="001A6E6A">
        <w:t>i</w:t>
      </w:r>
      <w:r w:rsidR="001A6E6A">
        <w:t xml:space="preserve">sennitrat </w:t>
      </w:r>
      <w:r w:rsidR="004C445A">
        <w:t>eine schwach ge</w:t>
      </w:r>
      <w:r w:rsidR="001A6E6A">
        <w:t>lbe Färbung auf, die stärker als die beim Wasser war.</w:t>
      </w:r>
    </w:p>
    <w:p w:rsidR="001A6E6A" w:rsidRDefault="0032546A" w:rsidP="001A6E6A">
      <w:pPr>
        <w:keepNext/>
        <w:tabs>
          <w:tab w:val="left" w:pos="1701"/>
          <w:tab w:val="left" w:pos="1985"/>
        </w:tabs>
        <w:ind w:left="3965" w:hanging="1980"/>
      </w:pPr>
      <w:r>
        <w:rPr>
          <w:noProof/>
          <w:lang w:eastAsia="ja-JP"/>
        </w:rPr>
        <w:drawing>
          <wp:inline distT="0" distB="0" distL="0" distR="0">
            <wp:extent cx="3821502" cy="2705028"/>
            <wp:effectExtent l="19050" t="0" r="7548" b="0"/>
            <wp:docPr id="14" name="Grafik 13" descr="106_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50.JPG"/>
                    <pic:cNvPicPr/>
                  </pic:nvPicPr>
                  <pic:blipFill>
                    <a:blip r:embed="rId17"/>
                    <a:stretch>
                      <a:fillRect/>
                    </a:stretch>
                  </pic:blipFill>
                  <pic:spPr>
                    <a:xfrm>
                      <a:off x="0" y="0"/>
                      <a:ext cx="3821411" cy="2704963"/>
                    </a:xfrm>
                    <a:prstGeom prst="rect">
                      <a:avLst/>
                    </a:prstGeom>
                  </pic:spPr>
                </pic:pic>
              </a:graphicData>
            </a:graphic>
          </wp:inline>
        </w:drawing>
      </w:r>
    </w:p>
    <w:p w:rsidR="001A6E6A" w:rsidRPr="001A6E6A" w:rsidRDefault="001A6E6A" w:rsidP="001A6E6A">
      <w:pPr>
        <w:pStyle w:val="Beschriftung"/>
      </w:pPr>
      <w:r>
        <w:t xml:space="preserve">Abbildung </w:t>
      </w:r>
      <w:r w:rsidR="007F1579">
        <w:fldChar w:fldCharType="begin"/>
      </w:r>
      <w:r w:rsidR="007F1579">
        <w:instrText xml:space="preserve"> SEQ Abbildung \* ARABIC </w:instrText>
      </w:r>
      <w:r w:rsidR="007F1579">
        <w:fldChar w:fldCharType="separate"/>
      </w:r>
      <w:r w:rsidR="00030C96">
        <w:rPr>
          <w:noProof/>
        </w:rPr>
        <w:t>1</w:t>
      </w:r>
      <w:r w:rsidR="007F1579">
        <w:rPr>
          <w:noProof/>
        </w:rPr>
        <w:fldChar w:fldCharType="end"/>
      </w:r>
      <w:r>
        <w:t xml:space="preserve"> - oben: Essigsäure, Weinsäure, Zitronensäure, Schwefelsäure. Salzsäure. Unten: Essig, Wein, Zitronensaft, isolierte Zitronensäure (</w:t>
      </w:r>
      <w:proofErr w:type="spellStart"/>
      <w:r>
        <w:t>Lsg</w:t>
      </w:r>
      <w:proofErr w:type="spellEnd"/>
      <w:r>
        <w:t>.), Wasser.</w:t>
      </w:r>
    </w:p>
    <w:p w:rsidR="006174CA" w:rsidRDefault="006174CA" w:rsidP="006174CA">
      <w:pPr>
        <w:tabs>
          <w:tab w:val="left" w:pos="1701"/>
          <w:tab w:val="left" w:pos="1985"/>
        </w:tabs>
        <w:ind w:left="1980" w:hanging="1980"/>
      </w:pPr>
      <w:r>
        <w:lastRenderedPageBreak/>
        <w:t>Deutung:</w:t>
      </w:r>
      <w:r>
        <w:tab/>
      </w:r>
      <w:r>
        <w:tab/>
      </w:r>
      <w:r w:rsidR="00715E3F">
        <w:t>Der pH-Papier-Test lässt darauf schließen, dass in</w:t>
      </w:r>
      <w:r w:rsidR="00516C1D">
        <w:t xml:space="preserve"> den untersuchten L</w:t>
      </w:r>
      <w:r w:rsidR="00516C1D">
        <w:t>e</w:t>
      </w:r>
      <w:r w:rsidR="00516C1D">
        <w:t>bensmitteln Säuren vorhanden</w:t>
      </w:r>
      <w:r w:rsidR="00715E3F" w:rsidRPr="00715E3F">
        <w:t xml:space="preserve"> </w:t>
      </w:r>
      <w:r w:rsidR="00715E3F">
        <w:t>sind</w:t>
      </w:r>
      <w:r w:rsidR="00516C1D">
        <w:t xml:space="preserve">, außer im </w:t>
      </w:r>
      <w:r w:rsidR="00715E3F">
        <w:t>Öl</w:t>
      </w:r>
      <w:r w:rsidR="00516C1D">
        <w:t xml:space="preserve">. </w:t>
      </w:r>
    </w:p>
    <w:p w:rsidR="00516C1D" w:rsidRDefault="00516C1D" w:rsidP="006174CA">
      <w:pPr>
        <w:tabs>
          <w:tab w:val="left" w:pos="1701"/>
          <w:tab w:val="left" w:pos="1985"/>
        </w:tabs>
        <w:ind w:left="1980" w:hanging="1980"/>
      </w:pPr>
      <w:r>
        <w:tab/>
      </w:r>
      <w:r>
        <w:tab/>
      </w:r>
      <w:r w:rsidR="00715E3F">
        <w:t>In Versuchsteil b bilden d</w:t>
      </w:r>
      <w:r w:rsidR="00D024DC">
        <w:t>ie Carbonsäuren m</w:t>
      </w:r>
      <w:r w:rsidR="001A6E6A">
        <w:t xml:space="preserve">it den Eisen(III)-Ionen farbige </w:t>
      </w:r>
      <w:r w:rsidR="00D024DC">
        <w:t>Komplexe</w:t>
      </w:r>
      <w:r w:rsidR="001A6E6A">
        <w:t xml:space="preserve"> (gelb bis rötlich)</w:t>
      </w:r>
      <w:r w:rsidR="00D024DC">
        <w:t xml:space="preserve">. </w:t>
      </w:r>
      <w:r>
        <w:t>Da die Lebensmittel mit Eisennitrat-Lösung ähnliche Färbungen wie die Essig-, Zitronen- und Weinsäurelösungen ze</w:t>
      </w:r>
      <w:r>
        <w:t>i</w:t>
      </w:r>
      <w:r>
        <w:t xml:space="preserve">gen, die anorganischen Säuren jedoch nicht, </w:t>
      </w:r>
      <w:r w:rsidR="00D024DC">
        <w:t>scheinen die enthaltenen Sä</w:t>
      </w:r>
      <w:r w:rsidR="00D024DC">
        <w:t>u</w:t>
      </w:r>
      <w:r w:rsidR="00D024DC">
        <w:t>ren ebenfalls Carbonsäuren zu sein.</w:t>
      </w:r>
    </w:p>
    <w:p w:rsidR="006174CA" w:rsidRDefault="00715E3F" w:rsidP="006535D1">
      <w:pPr>
        <w:tabs>
          <w:tab w:val="left" w:pos="1701"/>
          <w:tab w:val="left" w:pos="1985"/>
        </w:tabs>
        <w:ind w:left="1980" w:hanging="1980"/>
      </w:pPr>
      <w:r>
        <w:tab/>
      </w:r>
      <w:r>
        <w:tab/>
        <w:t>Auch die</w:t>
      </w:r>
      <w:r w:rsidR="00516C1D">
        <w:t xml:space="preserve"> Zitronensäure</w:t>
      </w:r>
      <w:r>
        <w:t>-Lösung</w:t>
      </w:r>
      <w:r w:rsidR="00516C1D">
        <w:t xml:space="preserve"> </w:t>
      </w:r>
      <w:r>
        <w:t xml:space="preserve">aus V1 </w:t>
      </w:r>
      <w:r w:rsidR="00516C1D">
        <w:t xml:space="preserve">war intensiver gelb als das Wasser. Da die Schwefelsäurelösung </w:t>
      </w:r>
      <w:r w:rsidR="00CB5AA3">
        <w:t>(in V1 wurde als einzige Säure H</w:t>
      </w:r>
      <w:r w:rsidR="00CB5AA3">
        <w:rPr>
          <w:vertAlign w:val="subscript"/>
        </w:rPr>
        <w:t>2</w:t>
      </w:r>
      <w:r w:rsidR="00CB5AA3">
        <w:t>SO</w:t>
      </w:r>
      <w:r w:rsidR="00CB5AA3">
        <w:rPr>
          <w:vertAlign w:val="subscript"/>
        </w:rPr>
        <w:t>4</w:t>
      </w:r>
      <w:r w:rsidR="00E928B0">
        <w:t xml:space="preserve"> zu</w:t>
      </w:r>
      <w:r w:rsidR="00CB5AA3">
        <w:t>g</w:t>
      </w:r>
      <w:r w:rsidR="00CB5AA3">
        <w:t>e</w:t>
      </w:r>
      <w:r w:rsidR="00CB5AA3">
        <w:t xml:space="preserve">setzt) </w:t>
      </w:r>
      <w:r w:rsidR="00516C1D">
        <w:t>eher eine Entfärbung bewirkt hat und die Lösung im pH-Test saures Verhal</w:t>
      </w:r>
      <w:r w:rsidR="009542ED">
        <w:t>ten zeigt</w:t>
      </w:r>
      <w:r w:rsidR="00516C1D">
        <w:t>, scheint es sich tatsächlich um Zitronensäure zu handeln.</w:t>
      </w:r>
      <w:r w:rsidR="006174CA">
        <w:tab/>
      </w:r>
    </w:p>
    <w:p w:rsidR="00D024DC" w:rsidRDefault="00D024DC" w:rsidP="006535D1">
      <w:pPr>
        <w:tabs>
          <w:tab w:val="left" w:pos="1701"/>
          <w:tab w:val="left" w:pos="1985"/>
        </w:tabs>
        <w:ind w:left="1980" w:hanging="1980"/>
      </w:pPr>
      <w:r>
        <w:rPr>
          <w:noProof/>
          <w:lang w:eastAsia="ja-JP"/>
        </w:rPr>
        <w:drawing>
          <wp:inline distT="0" distB="0" distL="0" distR="0">
            <wp:extent cx="5400040" cy="1794510"/>
            <wp:effectExtent l="19050" t="0" r="0" b="0"/>
            <wp:docPr id="2"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5400040" cy="1794510"/>
                    </a:xfrm>
                    <a:prstGeom prst="rect">
                      <a:avLst/>
                    </a:prstGeom>
                    <a:noFill/>
                    <a:ln w="9525">
                      <a:noFill/>
                      <a:miter lim="800000"/>
                      <a:headEnd/>
                      <a:tailEnd/>
                    </a:ln>
                  </pic:spPr>
                </pic:pic>
              </a:graphicData>
            </a:graphic>
          </wp:inline>
        </w:drawing>
      </w:r>
    </w:p>
    <w:p w:rsidR="00D024DC" w:rsidRDefault="00D024DC" w:rsidP="006535D1">
      <w:pPr>
        <w:tabs>
          <w:tab w:val="left" w:pos="1701"/>
          <w:tab w:val="left" w:pos="1985"/>
        </w:tabs>
        <w:ind w:left="1980" w:hanging="1980"/>
      </w:pPr>
    </w:p>
    <w:p w:rsidR="004F6CB3" w:rsidRPr="00516C1D" w:rsidRDefault="004F6CB3" w:rsidP="006174CA">
      <w:pPr>
        <w:tabs>
          <w:tab w:val="left" w:pos="1701"/>
          <w:tab w:val="left" w:pos="1985"/>
        </w:tabs>
        <w:ind w:left="1980" w:hanging="1980"/>
      </w:pPr>
      <w:r>
        <w:t>Entsorgung:</w:t>
      </w:r>
      <w:r>
        <w:tab/>
      </w:r>
      <w:r>
        <w:tab/>
        <w:t>Säuren werden über die Säure-Base-Abfälle entsorgt, Eisennitrat-Lösung über den Schwermetall-Abfall.</w:t>
      </w:r>
    </w:p>
    <w:p w:rsidR="006174CA" w:rsidRPr="00516C1D" w:rsidRDefault="006174CA" w:rsidP="006174CA">
      <w:pPr>
        <w:tabs>
          <w:tab w:val="left" w:pos="1701"/>
          <w:tab w:val="left" w:pos="1985"/>
        </w:tabs>
        <w:ind w:left="1980" w:hanging="1980"/>
      </w:pPr>
      <w:r w:rsidRPr="00516C1D">
        <w:t>Literatur:</w:t>
      </w:r>
      <w:r w:rsidRPr="00516C1D">
        <w:tab/>
      </w:r>
      <w:r w:rsidRPr="00516C1D">
        <w:tab/>
        <w:t>(</w:t>
      </w:r>
      <w:proofErr w:type="spellStart"/>
      <w:r w:rsidRPr="00516C1D">
        <w:t>Scheve</w:t>
      </w:r>
      <w:proofErr w:type="spellEnd"/>
      <w:r w:rsidR="006535D1">
        <w:t>, S. 11 f.</w:t>
      </w:r>
      <w:r w:rsidRPr="00516C1D">
        <w:t>)</w:t>
      </w:r>
    </w:p>
    <w:p w:rsidR="006174CA" w:rsidRPr="006E32AF" w:rsidRDefault="007F1579" w:rsidP="006174CA">
      <w:pPr>
        <w:tabs>
          <w:tab w:val="left" w:pos="1701"/>
          <w:tab w:val="left" w:pos="1985"/>
        </w:tabs>
        <w:ind w:left="1980" w:hanging="1980"/>
        <w:rPr>
          <w:rFonts w:eastAsiaTheme="minorEastAsia"/>
        </w:rPr>
      </w:pPr>
      <w:r>
        <w:pict>
          <v:shape id="_x0000_s1176" type="#_x0000_t202" style="width:462.45pt;height:124.8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6">
              <w:txbxContent>
                <w:p w:rsidR="006B300E" w:rsidRDefault="006B300E" w:rsidP="006174CA">
                  <w:pPr>
                    <w:rPr>
                      <w:color w:val="auto"/>
                    </w:rPr>
                  </w:pPr>
                  <w:r>
                    <w:rPr>
                      <w:color w:val="auto"/>
                    </w:rPr>
                    <w:t>Der Versuch eignet sich gut zur Veranschaulichung der verschiedenen Säurestärken der Ca</w:t>
                  </w:r>
                  <w:r>
                    <w:rPr>
                      <w:color w:val="auto"/>
                    </w:rPr>
                    <w:t>r</w:t>
                  </w:r>
                  <w:r>
                    <w:rPr>
                      <w:color w:val="auto"/>
                    </w:rPr>
                    <w:t xml:space="preserve">bonsäuren. </w:t>
                  </w:r>
                </w:p>
                <w:p w:rsidR="006B300E" w:rsidRPr="001A0AD5" w:rsidRDefault="006B300E" w:rsidP="006174CA">
                  <w:pPr>
                    <w:rPr>
                      <w:color w:val="auto"/>
                    </w:rPr>
                  </w:pPr>
                  <w:r>
                    <w:rPr>
                      <w:color w:val="auto"/>
                    </w:rPr>
                    <w:t xml:space="preserve">Wegen der Verwendung von konzentrierten Säuren (besonders der Ameisensäure) sollte er als Lehrerversuch eingesetzt werden. Er lässt sich gut auf einem </w:t>
                  </w:r>
                  <w:proofErr w:type="gramStart"/>
                  <w:r>
                    <w:rPr>
                      <w:color w:val="auto"/>
                    </w:rPr>
                    <w:t>Overheadprojektors</w:t>
                  </w:r>
                  <w:proofErr w:type="gramEnd"/>
                  <w:r>
                    <w:rPr>
                      <w:color w:val="auto"/>
                    </w:rPr>
                    <w:t xml:space="preserve"> durchführen, wodurch die Ergebnisse leicht für alle sichtbar gemacht werden können.</w:t>
                  </w:r>
                </w:p>
              </w:txbxContent>
            </v:textbox>
            <w10:wrap type="none"/>
            <w10:anchorlock/>
          </v:shape>
        </w:pict>
      </w:r>
    </w:p>
    <w:p w:rsidR="005669B2" w:rsidRDefault="005669B2" w:rsidP="00573704">
      <w:pPr>
        <w:tabs>
          <w:tab w:val="left" w:pos="1701"/>
          <w:tab w:val="left" w:pos="1985"/>
        </w:tabs>
        <w:ind w:left="1980" w:hanging="1980"/>
        <w:rPr>
          <w:color w:val="1F497D" w:themeColor="text2"/>
        </w:rPr>
      </w:pPr>
    </w:p>
    <w:p w:rsidR="00E928B0" w:rsidRDefault="007F1579" w:rsidP="00E928B0">
      <w:pPr>
        <w:pStyle w:val="berschrift2"/>
      </w:pPr>
      <w:r>
        <w:rPr>
          <w:noProof/>
          <w:lang w:eastAsia="de-DE"/>
        </w:rPr>
        <w:lastRenderedPageBreak/>
        <w:pict>
          <v:shape id="_x0000_s1166" type="#_x0000_t202" style="position:absolute;left:0;text-align:left;margin-left:-.05pt;margin-top:32.2pt;width:462.45pt;height:46.25pt;z-index:251806720;mso-width-relative:margin;mso-height-relative:margin" fillcolor="white [3201]" strokecolor="#4bacc6 [3208]" strokeweight="1pt">
            <v:stroke dashstyle="dash"/>
            <v:shadow color="#868686"/>
            <v:textbox style="mso-next-textbox:#_x0000_s1166">
              <w:txbxContent>
                <w:p w:rsidR="006B300E" w:rsidRPr="00293371" w:rsidRDefault="006B300E" w:rsidP="00E928B0">
                  <w:pPr>
                    <w:rPr>
                      <w:color w:val="auto"/>
                    </w:rPr>
                  </w:pPr>
                  <w:r>
                    <w:rPr>
                      <w:color w:val="auto"/>
                    </w:rPr>
                    <w:t xml:space="preserve">Dieser Versuch soll die atomaren Bestandteile der Zitronensäure untersuchen und nachweisen, dass es sich um eine organische Substanz handelt. </w:t>
                  </w:r>
                </w:p>
              </w:txbxContent>
            </v:textbox>
            <w10:wrap type="square"/>
          </v:shape>
        </w:pict>
      </w:r>
      <w:bookmarkStart w:id="7" w:name="_Toc338412786"/>
      <w:r w:rsidR="00E928B0">
        <w:t>V 4 – Nachweis von Kohlenstoff und Wasserstoff in Zitronensäure</w:t>
      </w:r>
      <w:bookmarkEnd w:id="7"/>
    </w:p>
    <w:p w:rsidR="00E928B0" w:rsidRPr="00401750" w:rsidRDefault="00E928B0" w:rsidP="00E928B0"/>
    <w:tbl>
      <w:tblPr>
        <w:tblStyle w:val="HelleSchattierung-Akzent11"/>
        <w:tblW w:w="9771" w:type="dxa"/>
        <w:tblLook w:val="04A0" w:firstRow="1" w:lastRow="0" w:firstColumn="1" w:lastColumn="0" w:noHBand="0" w:noVBand="1"/>
      </w:tblPr>
      <w:tblGrid>
        <w:gridCol w:w="2259"/>
        <w:gridCol w:w="1677"/>
        <w:gridCol w:w="2835"/>
        <w:gridCol w:w="3000"/>
      </w:tblGrid>
      <w:tr w:rsidR="00E928B0" w:rsidTr="00AA34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E928B0" w:rsidRPr="00486C9F" w:rsidRDefault="00E928B0" w:rsidP="00AA3484">
            <w:pPr>
              <w:jc w:val="center"/>
              <w:rPr>
                <w:sz w:val="20"/>
              </w:rPr>
            </w:pPr>
            <w:r w:rsidRPr="00486C9F">
              <w:rPr>
                <w:sz w:val="20"/>
              </w:rPr>
              <w:t>Gefahrenstoffe</w:t>
            </w:r>
          </w:p>
        </w:tc>
        <w:tc>
          <w:tcPr>
            <w:tcW w:w="3000" w:type="dxa"/>
            <w:vMerge w:val="restart"/>
            <w:tcBorders>
              <w:top w:val="nil"/>
              <w:bottom w:val="nil"/>
            </w:tcBorders>
          </w:tcPr>
          <w:p w:rsidR="00E928B0" w:rsidRDefault="00AA3484" w:rsidP="00AA3484">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ja-JP"/>
              </w:rPr>
              <w:drawing>
                <wp:anchor distT="0" distB="0" distL="114300" distR="114300" simplePos="0" relativeHeight="251812864" behindDoc="0" locked="0" layoutInCell="1" allowOverlap="1">
                  <wp:simplePos x="0" y="0"/>
                  <wp:positionH relativeFrom="column">
                    <wp:posOffset>944245</wp:posOffset>
                  </wp:positionH>
                  <wp:positionV relativeFrom="paragraph">
                    <wp:posOffset>22225</wp:posOffset>
                  </wp:positionV>
                  <wp:extent cx="713105" cy="724535"/>
                  <wp:effectExtent l="19050" t="0" r="0" b="0"/>
                  <wp:wrapNone/>
                  <wp:docPr id="16"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3"/>
                          <a:srcRect/>
                          <a:stretch>
                            <a:fillRect/>
                          </a:stretch>
                        </pic:blipFill>
                        <pic:spPr bwMode="auto">
                          <a:xfrm>
                            <a:off x="0" y="0"/>
                            <a:ext cx="713105" cy="724535"/>
                          </a:xfrm>
                          <a:prstGeom prst="rect">
                            <a:avLst/>
                          </a:prstGeom>
                          <a:noFill/>
                          <a:ln w="9525">
                            <a:noFill/>
                            <a:miter lim="800000"/>
                            <a:headEnd/>
                            <a:tailEnd/>
                          </a:ln>
                        </pic:spPr>
                      </pic:pic>
                    </a:graphicData>
                  </a:graphic>
                </wp:anchor>
              </w:drawing>
            </w:r>
            <w:r>
              <w:rPr>
                <w:noProof/>
                <w:color w:val="0000FF"/>
                <w:lang w:eastAsia="ja-JP"/>
              </w:rPr>
              <w:drawing>
                <wp:anchor distT="0" distB="0" distL="114300" distR="114300" simplePos="0" relativeHeight="251810816" behindDoc="0" locked="0" layoutInCell="1" allowOverlap="1">
                  <wp:simplePos x="0" y="0"/>
                  <wp:positionH relativeFrom="column">
                    <wp:posOffset>167640</wp:posOffset>
                  </wp:positionH>
                  <wp:positionV relativeFrom="paragraph">
                    <wp:posOffset>38735</wp:posOffset>
                  </wp:positionV>
                  <wp:extent cx="705485" cy="706755"/>
                  <wp:effectExtent l="19050" t="0" r="0" b="0"/>
                  <wp:wrapNone/>
                  <wp:docPr id="10"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2"/>
                          <a:srcRect/>
                          <a:stretch>
                            <a:fillRect/>
                          </a:stretch>
                        </pic:blipFill>
                        <pic:spPr bwMode="auto">
                          <a:xfrm>
                            <a:off x="0" y="0"/>
                            <a:ext cx="705485" cy="706755"/>
                          </a:xfrm>
                          <a:prstGeom prst="rect">
                            <a:avLst/>
                          </a:prstGeom>
                          <a:noFill/>
                          <a:ln w="9525">
                            <a:noFill/>
                            <a:miter lim="800000"/>
                            <a:headEnd/>
                            <a:tailEnd/>
                          </a:ln>
                        </pic:spPr>
                      </pic:pic>
                    </a:graphicData>
                  </a:graphic>
                </wp:anchor>
              </w:drawing>
            </w:r>
          </w:p>
        </w:tc>
      </w:tr>
      <w:tr w:rsidR="00E928B0" w:rsidRPr="00486C9F" w:rsidTr="00AA3484">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E928B0" w:rsidRPr="00486C9F" w:rsidRDefault="00E928B0" w:rsidP="00AA3484">
            <w:pPr>
              <w:spacing w:line="276" w:lineRule="auto"/>
              <w:ind w:right="-180"/>
              <w:jc w:val="center"/>
              <w:rPr>
                <w:b w:val="0"/>
                <w:sz w:val="20"/>
              </w:rPr>
            </w:pPr>
            <w:r>
              <w:rPr>
                <w:b w:val="0"/>
                <w:sz w:val="20"/>
              </w:rPr>
              <w:t>Kupfer(II)-Oxid</w:t>
            </w:r>
          </w:p>
        </w:tc>
        <w:tc>
          <w:tcPr>
            <w:tcW w:w="1677" w:type="dxa"/>
            <w:vAlign w:val="center"/>
          </w:tcPr>
          <w:p w:rsidR="00E928B0" w:rsidRPr="00BD1D31" w:rsidRDefault="00E928B0" w:rsidP="00E928B0">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302-410</w:t>
            </w:r>
          </w:p>
        </w:tc>
        <w:tc>
          <w:tcPr>
            <w:tcW w:w="2835" w:type="dxa"/>
            <w:vAlign w:val="center"/>
          </w:tcPr>
          <w:p w:rsidR="00E928B0" w:rsidRPr="006E32AF" w:rsidRDefault="00E928B0" w:rsidP="00AA3484">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Pr>
                <w:color w:val="auto"/>
                <w:sz w:val="20"/>
              </w:rPr>
              <w:t xml:space="preserve">: </w:t>
            </w:r>
            <w:r w:rsidR="00AA3484">
              <w:rPr>
                <w:color w:val="auto"/>
                <w:sz w:val="20"/>
              </w:rPr>
              <w:t>260-273</w:t>
            </w:r>
          </w:p>
        </w:tc>
        <w:tc>
          <w:tcPr>
            <w:tcW w:w="3000" w:type="dxa"/>
            <w:vMerge/>
            <w:tcBorders>
              <w:bottom w:val="nil"/>
            </w:tcBorders>
          </w:tcPr>
          <w:p w:rsidR="00E928B0" w:rsidRPr="00486C9F" w:rsidRDefault="00E928B0" w:rsidP="00AA3484">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E928B0" w:rsidRDefault="00E928B0" w:rsidP="00E928B0">
      <w:pPr>
        <w:tabs>
          <w:tab w:val="left" w:pos="1701"/>
          <w:tab w:val="left" w:pos="1985"/>
        </w:tabs>
        <w:ind w:left="1980" w:hanging="1980"/>
      </w:pPr>
    </w:p>
    <w:p w:rsidR="00E928B0" w:rsidRDefault="00E928B0" w:rsidP="00E928B0">
      <w:pPr>
        <w:tabs>
          <w:tab w:val="left" w:pos="1701"/>
          <w:tab w:val="left" w:pos="1985"/>
        </w:tabs>
        <w:ind w:left="1980" w:hanging="1980"/>
      </w:pPr>
      <w:r>
        <w:t xml:space="preserve">Materialien: </w:t>
      </w:r>
      <w:r>
        <w:tab/>
      </w:r>
      <w:r>
        <w:tab/>
      </w:r>
      <w:r w:rsidR="00AA3484">
        <w:t>Reagenzglas mit seitlichem Ansatz, U-Rohr, Waschflasche, Stopfen, Gu</w:t>
      </w:r>
      <w:r w:rsidR="00AA3484">
        <w:t>m</w:t>
      </w:r>
      <w:r w:rsidR="00AA3484">
        <w:t>mirohre, Bunsenbrenner, großes Becherglas</w:t>
      </w:r>
    </w:p>
    <w:p w:rsidR="00E928B0" w:rsidRPr="00ED07C2" w:rsidRDefault="00E928B0" w:rsidP="00E928B0">
      <w:pPr>
        <w:tabs>
          <w:tab w:val="left" w:pos="1701"/>
          <w:tab w:val="left" w:pos="1985"/>
        </w:tabs>
        <w:ind w:left="1980" w:hanging="1980"/>
      </w:pPr>
      <w:r>
        <w:t>Chemikalien:</w:t>
      </w:r>
      <w:r>
        <w:tab/>
      </w:r>
      <w:r>
        <w:tab/>
      </w:r>
      <w:r w:rsidR="00AA3484">
        <w:t>Zitronensäure, Kupfer(II)-Oxid, Kühlwasser, Calcium</w:t>
      </w:r>
      <w:r w:rsidR="004F6CB3">
        <w:t>hydroxid</w:t>
      </w:r>
    </w:p>
    <w:p w:rsidR="00E928B0" w:rsidRDefault="00E928B0" w:rsidP="00E928B0">
      <w:pPr>
        <w:tabs>
          <w:tab w:val="left" w:pos="1701"/>
          <w:tab w:val="left" w:pos="1985"/>
        </w:tabs>
        <w:ind w:left="1980" w:hanging="1980"/>
      </w:pPr>
      <w:r>
        <w:t xml:space="preserve">Durchführung: </w:t>
      </w:r>
      <w:r>
        <w:tab/>
      </w:r>
      <w:r>
        <w:tab/>
      </w:r>
      <w:r w:rsidR="00AA3484">
        <w:t>In dem Becherglas wird Zitronensäure unter einer Schicht Kupferoxid mit dem Bunsenbrenner erhitzt. Die entstehenden Gase werden zunächst in ein U-Rohr geleitet, das mit Wasser gekühlt wird, und anschließend in eine Waschflas</w:t>
      </w:r>
      <w:r w:rsidR="004F6CB3">
        <w:t xml:space="preserve">che mit </w:t>
      </w:r>
      <w:proofErr w:type="spellStart"/>
      <w:r w:rsidR="004F6CB3">
        <w:t>Calciumhydroxid</w:t>
      </w:r>
      <w:r w:rsidR="00AA3484">
        <w:t>lösung</w:t>
      </w:r>
      <w:proofErr w:type="spellEnd"/>
      <w:r w:rsidR="00AA3484">
        <w:t>.</w:t>
      </w:r>
    </w:p>
    <w:p w:rsidR="00ED6248" w:rsidRPr="00966F51" w:rsidRDefault="00E928B0" w:rsidP="005C5388">
      <w:pPr>
        <w:tabs>
          <w:tab w:val="left" w:pos="1701"/>
          <w:tab w:val="left" w:pos="1985"/>
        </w:tabs>
        <w:ind w:left="1980" w:hanging="1980"/>
      </w:pPr>
      <w:r>
        <w:t>Beobachtung:</w:t>
      </w:r>
      <w:r>
        <w:tab/>
      </w:r>
      <w:r>
        <w:tab/>
      </w:r>
      <w:r w:rsidR="005C5388">
        <w:t xml:space="preserve">Die Zitronensäure schmilzt zunächst, es ist eine Gasentwicklung sichtbar. </w:t>
      </w:r>
      <w:r w:rsidR="00AA3484">
        <w:t xml:space="preserve">In dem U-Rohr bildet sich ein Kondensat, das sich mit </w:t>
      </w:r>
      <w:proofErr w:type="spellStart"/>
      <w:r w:rsidR="00AA3484">
        <w:t>Cobaltchloridpapier</w:t>
      </w:r>
      <w:proofErr w:type="spellEnd"/>
      <w:r w:rsidR="00AA3484">
        <w:t xml:space="preserve"> als Wasser nachweisen lässt. In der Waschflasche wird die Lösung trüb, es entsteht ein weißer Niederschlag.</w:t>
      </w:r>
      <w:r w:rsidR="005C5388">
        <w:t xml:space="preserve"> </w:t>
      </w:r>
      <w:r w:rsidR="00ED6248">
        <w:t>Das Kupferoxid zeigt eine rötliche Ve</w:t>
      </w:r>
      <w:r w:rsidR="00ED6248">
        <w:t>r</w:t>
      </w:r>
      <w:r w:rsidR="00ED6248">
        <w:t>färbung.</w:t>
      </w:r>
    </w:p>
    <w:p w:rsidR="00E928B0" w:rsidRDefault="007F1579" w:rsidP="00E928B0">
      <w:pPr>
        <w:keepNext/>
        <w:tabs>
          <w:tab w:val="left" w:pos="1701"/>
          <w:tab w:val="left" w:pos="1985"/>
        </w:tabs>
        <w:ind w:left="1980" w:hanging="1980"/>
      </w:pPr>
      <w:r>
        <w:rPr>
          <w:noProof/>
          <w:lang w:eastAsia="de-DE"/>
        </w:rPr>
        <w:pict>
          <v:shape id="_x0000_s1172" type="#_x0000_t202" style="position:absolute;left:0;text-align:left;margin-left:286.2pt;margin-top:71.95pt;width:127.95pt;height:41.4pt;z-index:251826176;mso-width-relative:margin;mso-height-relative:margin" stroked="f">
            <v:textbox>
              <w:txbxContent>
                <w:p w:rsidR="006B300E" w:rsidRDefault="006B300E" w:rsidP="00324AC1">
                  <w:pPr>
                    <w:spacing w:after="0"/>
                    <w:rPr>
                      <w:sz w:val="20"/>
                    </w:rPr>
                  </w:pPr>
                  <w:r>
                    <w:rPr>
                      <w:sz w:val="20"/>
                    </w:rPr>
                    <w:t>Waschflasche</w:t>
                  </w:r>
                </w:p>
                <w:p w:rsidR="006B300E" w:rsidRPr="00324AC1" w:rsidRDefault="006B300E" w:rsidP="00324AC1">
                  <w:pPr>
                    <w:rPr>
                      <w:sz w:val="20"/>
                    </w:rPr>
                  </w:pPr>
                  <w:r>
                    <w:rPr>
                      <w:sz w:val="20"/>
                    </w:rPr>
                    <w:t>(</w:t>
                  </w:r>
                  <w:proofErr w:type="spellStart"/>
                  <w:r>
                    <w:rPr>
                      <w:sz w:val="20"/>
                    </w:rPr>
                    <w:t>Woulffsche</w:t>
                  </w:r>
                  <w:proofErr w:type="spellEnd"/>
                  <w:r>
                    <w:rPr>
                      <w:sz w:val="20"/>
                    </w:rPr>
                    <w:t xml:space="preserve">  Flasche)</w:t>
                  </w:r>
                </w:p>
              </w:txbxContent>
            </v:textbox>
          </v:shape>
        </w:pict>
      </w:r>
      <w:r>
        <w:rPr>
          <w:noProof/>
        </w:rPr>
        <w:pict>
          <v:shape id="_x0000_s1171" type="#_x0000_t202" style="position:absolute;left:0;text-align:left;margin-left:180.45pt;margin-top:79.4pt;width:48.25pt;height:33.95pt;z-index:251825152;mso-width-relative:margin;mso-height-relative:margin" stroked="f">
            <v:textbox>
              <w:txbxContent>
                <w:p w:rsidR="006B300E" w:rsidRPr="00324AC1" w:rsidRDefault="006B300E">
                  <w:pPr>
                    <w:rPr>
                      <w:sz w:val="20"/>
                    </w:rPr>
                  </w:pPr>
                  <w:r w:rsidRPr="00324AC1">
                    <w:rPr>
                      <w:sz w:val="20"/>
                    </w:rPr>
                    <w:t>Kühl</w:t>
                  </w:r>
                  <w:r>
                    <w:rPr>
                      <w:sz w:val="20"/>
                    </w:rPr>
                    <w:t>-</w:t>
                  </w:r>
                  <w:r w:rsidRPr="00324AC1">
                    <w:rPr>
                      <w:sz w:val="20"/>
                    </w:rPr>
                    <w:t>wasser</w:t>
                  </w:r>
                </w:p>
              </w:txbxContent>
            </v:textbox>
          </v:shape>
        </w:pict>
      </w:r>
      <w:r w:rsidR="00324AC1">
        <w:rPr>
          <w:noProof/>
          <w:lang w:eastAsia="ja-JP"/>
        </w:rPr>
        <w:drawing>
          <wp:inline distT="0" distB="0" distL="0" distR="0">
            <wp:extent cx="3864610" cy="2277110"/>
            <wp:effectExtent l="19050" t="0" r="2540" b="0"/>
            <wp:docPr id="28"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3864610" cy="2277110"/>
                    </a:xfrm>
                    <a:prstGeom prst="rect">
                      <a:avLst/>
                    </a:prstGeom>
                    <a:noFill/>
                    <a:ln w="9525">
                      <a:noFill/>
                      <a:miter lim="800000"/>
                      <a:headEnd/>
                      <a:tailEnd/>
                    </a:ln>
                  </pic:spPr>
                </pic:pic>
              </a:graphicData>
            </a:graphic>
          </wp:inline>
        </w:drawing>
      </w:r>
    </w:p>
    <w:p w:rsidR="00E928B0" w:rsidRDefault="00324AC1" w:rsidP="00E928B0">
      <w:pPr>
        <w:pStyle w:val="Beschriftung"/>
        <w:jc w:val="left"/>
        <w:rPr>
          <w:noProof/>
        </w:rPr>
      </w:pPr>
      <w:r>
        <w:t>Abb. 4</w:t>
      </w:r>
      <w:r w:rsidR="00E928B0">
        <w:t xml:space="preserve"> - </w:t>
      </w:r>
      <w:r w:rsidR="006535D1">
        <w:rPr>
          <w:noProof/>
        </w:rPr>
        <w:t>Versuchsaufbau</w:t>
      </w:r>
    </w:p>
    <w:p w:rsidR="00324AC1" w:rsidRPr="00324AC1" w:rsidRDefault="00324AC1" w:rsidP="00324AC1">
      <w:r>
        <w:rPr>
          <w:noProof/>
          <w:lang w:eastAsia="ja-JP"/>
        </w:rPr>
        <w:lastRenderedPageBreak/>
        <w:drawing>
          <wp:inline distT="0" distB="0" distL="0" distR="0">
            <wp:extent cx="3647177" cy="2736236"/>
            <wp:effectExtent l="19050" t="0" r="0" b="0"/>
            <wp:docPr id="29" name="Grafik 28" descr="107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1020.JPG"/>
                    <pic:cNvPicPr/>
                  </pic:nvPicPr>
                  <pic:blipFill>
                    <a:blip r:embed="rId20"/>
                    <a:stretch>
                      <a:fillRect/>
                    </a:stretch>
                  </pic:blipFill>
                  <pic:spPr>
                    <a:xfrm>
                      <a:off x="0" y="0"/>
                      <a:ext cx="3645604" cy="2735056"/>
                    </a:xfrm>
                    <a:prstGeom prst="rect">
                      <a:avLst/>
                    </a:prstGeom>
                  </pic:spPr>
                </pic:pic>
              </a:graphicData>
            </a:graphic>
          </wp:inline>
        </w:drawing>
      </w:r>
    </w:p>
    <w:p w:rsidR="00E928B0" w:rsidRDefault="00E928B0" w:rsidP="00324AC1">
      <w:pPr>
        <w:tabs>
          <w:tab w:val="left" w:pos="1701"/>
          <w:tab w:val="left" w:pos="1985"/>
        </w:tabs>
        <w:ind w:left="1980" w:hanging="1980"/>
      </w:pPr>
      <w:r>
        <w:t>Deutung:</w:t>
      </w:r>
      <w:r>
        <w:tab/>
      </w:r>
      <w:r>
        <w:tab/>
      </w:r>
      <w:r w:rsidR="00AA3484">
        <w:t xml:space="preserve">Bei der Oxidation von Zitronensäure wird Wasser und Kohlenstoffdioxid </w:t>
      </w:r>
      <w:r w:rsidR="00ED6248">
        <w:t xml:space="preserve">(Fällung als Calciumcarbonat in der </w:t>
      </w:r>
      <w:proofErr w:type="spellStart"/>
      <w:r w:rsidR="00ED6248">
        <w:t>Calciumhydroxidlösung</w:t>
      </w:r>
      <w:proofErr w:type="spellEnd"/>
      <w:r w:rsidR="00ED6248">
        <w:t xml:space="preserve">) </w:t>
      </w:r>
      <w:r w:rsidR="00AA3484">
        <w:t>gebildet. Der notwendige Sauerstoff stammt aus dem Kupferoxid</w:t>
      </w:r>
      <w:r w:rsidR="00ED6248">
        <w:t>, das gleichzeitig zu elementarem Kupfer reduziert wird</w:t>
      </w:r>
      <w:r w:rsidR="00AA3484">
        <w:t>. Es sind also Kohlenstoff- und Wasse</w:t>
      </w:r>
      <w:r w:rsidR="00AA3484">
        <w:t>r</w:t>
      </w:r>
      <w:r w:rsidR="00AA3484">
        <w:t>stoffatome in der Säure enthalten.</w:t>
      </w:r>
    </w:p>
    <w:p w:rsidR="00ED6248" w:rsidRPr="005C5388" w:rsidRDefault="00ED6248" w:rsidP="00324AC1">
      <w:pPr>
        <w:tabs>
          <w:tab w:val="left" w:pos="1701"/>
          <w:tab w:val="left" w:pos="1985"/>
        </w:tabs>
        <w:ind w:left="1980" w:hanging="1980"/>
        <w:rPr>
          <w:lang w:val="es-ES_tradnl"/>
        </w:rPr>
      </w:pPr>
      <w:r>
        <w:tab/>
      </w:r>
      <w:r>
        <w:tab/>
      </w:r>
      <w:r w:rsidR="005C5388" w:rsidRPr="005C5388">
        <w:rPr>
          <w:lang w:val="es-ES_tradnl"/>
        </w:rPr>
        <w:t>C</w:t>
      </w:r>
      <w:r w:rsidR="005C5388" w:rsidRPr="005C5388">
        <w:rPr>
          <w:vertAlign w:val="subscript"/>
          <w:lang w:val="es-ES_tradnl"/>
        </w:rPr>
        <w:t>6</w:t>
      </w:r>
      <w:r w:rsidR="005C5388" w:rsidRPr="005C5388">
        <w:rPr>
          <w:lang w:val="es-ES_tradnl"/>
        </w:rPr>
        <w:t>H</w:t>
      </w:r>
      <w:r w:rsidR="005C5388" w:rsidRPr="005C5388">
        <w:rPr>
          <w:vertAlign w:val="subscript"/>
          <w:lang w:val="es-ES_tradnl"/>
        </w:rPr>
        <w:t>8</w:t>
      </w:r>
      <w:r w:rsidR="005C5388" w:rsidRPr="005C5388">
        <w:rPr>
          <w:lang w:val="es-ES_tradnl"/>
        </w:rPr>
        <w:t>O</w:t>
      </w:r>
      <w:r w:rsidR="005C5388" w:rsidRPr="005C5388">
        <w:rPr>
          <w:vertAlign w:val="subscript"/>
          <w:lang w:val="es-ES_tradnl"/>
        </w:rPr>
        <w:t>7</w:t>
      </w:r>
      <w:r w:rsidR="005C5388" w:rsidRPr="005C5388">
        <w:rPr>
          <w:lang w:val="es-ES_tradnl"/>
        </w:rPr>
        <w:t xml:space="preserve"> + 9 CuO </w:t>
      </w:r>
      <w:r w:rsidR="005C5388" w:rsidRPr="005C5388">
        <w:rPr>
          <w:rFonts w:ascii="Lucida Sans Unicode" w:hAnsi="Lucida Sans Unicode" w:cs="Lucida Sans Unicode"/>
          <w:lang w:val="es-ES_tradnl"/>
        </w:rPr>
        <w:t>→</w:t>
      </w:r>
      <w:r w:rsidR="005C5388" w:rsidRPr="005C5388">
        <w:rPr>
          <w:lang w:val="es-ES_tradnl"/>
        </w:rPr>
        <w:t xml:space="preserve"> 6 CO</w:t>
      </w:r>
      <w:r w:rsidR="005C5388" w:rsidRPr="005C5388">
        <w:rPr>
          <w:vertAlign w:val="subscript"/>
          <w:lang w:val="es-ES_tradnl"/>
        </w:rPr>
        <w:t>2</w:t>
      </w:r>
      <w:r w:rsidR="005C5388" w:rsidRPr="005C5388">
        <w:rPr>
          <w:lang w:val="es-ES_tradnl"/>
        </w:rPr>
        <w:t xml:space="preserve"> + 4 H</w:t>
      </w:r>
      <w:r w:rsidR="005C5388" w:rsidRPr="005C5388">
        <w:rPr>
          <w:vertAlign w:val="subscript"/>
          <w:lang w:val="es-ES_tradnl"/>
        </w:rPr>
        <w:t>2</w:t>
      </w:r>
      <w:r w:rsidR="005C5388" w:rsidRPr="005C5388">
        <w:rPr>
          <w:lang w:val="es-ES_tradnl"/>
        </w:rPr>
        <w:t>O + 9 C</w:t>
      </w:r>
      <w:r w:rsidR="005C5388">
        <w:rPr>
          <w:lang w:val="es-ES_tradnl"/>
        </w:rPr>
        <w:t>u</w:t>
      </w:r>
    </w:p>
    <w:p w:rsidR="004F6CB3" w:rsidRPr="00AA3484" w:rsidRDefault="004F6CB3" w:rsidP="00324AC1">
      <w:pPr>
        <w:tabs>
          <w:tab w:val="left" w:pos="1701"/>
          <w:tab w:val="left" w:pos="1985"/>
        </w:tabs>
        <w:ind w:left="1980" w:hanging="1980"/>
      </w:pPr>
      <w:r>
        <w:t>Entsorgung:</w:t>
      </w:r>
      <w:r>
        <w:tab/>
      </w:r>
      <w:r>
        <w:tab/>
        <w:t>Kupferoxid wird über die Schwermetall-Abfälle, die Säure über die Säure-Base-Abfälle entsorgt.</w:t>
      </w:r>
    </w:p>
    <w:p w:rsidR="00E928B0" w:rsidRPr="00AA3484" w:rsidRDefault="001022F4" w:rsidP="00E928B0">
      <w:pPr>
        <w:tabs>
          <w:tab w:val="left" w:pos="1701"/>
          <w:tab w:val="left" w:pos="1985"/>
        </w:tabs>
        <w:ind w:left="1980" w:hanging="1980"/>
      </w:pPr>
      <w:r>
        <w:t>Literatur:</w:t>
      </w:r>
      <w:r>
        <w:tab/>
      </w:r>
      <w:r>
        <w:tab/>
        <w:t>(</w:t>
      </w:r>
      <w:proofErr w:type="spellStart"/>
      <w:r>
        <w:t>Wiechoczek</w:t>
      </w:r>
      <w:proofErr w:type="spellEnd"/>
      <w:r>
        <w:t xml:space="preserve"> 2012</w:t>
      </w:r>
      <w:r w:rsidR="00E928B0" w:rsidRPr="00AA3484">
        <w:t>)</w:t>
      </w:r>
    </w:p>
    <w:p w:rsidR="00E928B0" w:rsidRDefault="007F1579" w:rsidP="00E928B0">
      <w:pPr>
        <w:tabs>
          <w:tab w:val="left" w:pos="1701"/>
          <w:tab w:val="left" w:pos="1985"/>
        </w:tabs>
        <w:ind w:left="1980" w:hanging="1980"/>
      </w:pPr>
      <w:r>
        <w:pict>
          <v:shape id="_x0000_s1175" type="#_x0000_t202" style="width:462.45pt;height:134.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5">
              <w:txbxContent>
                <w:p w:rsidR="006B300E" w:rsidRPr="001A0AD5" w:rsidRDefault="006B300E" w:rsidP="00E928B0">
                  <w:pPr>
                    <w:rPr>
                      <w:color w:val="auto"/>
                    </w:rPr>
                  </w:pPr>
                  <w:r>
                    <w:rPr>
                      <w:color w:val="auto"/>
                    </w:rPr>
                    <w:t>In diesem Versuch wird die Zitronensäure, die auch in den Versuchen V2 und V3 behandelt wird, grob auf ihre Zusammensetzung untersucht. Eventuell könnte dieser Versuch auch mit der isolierten Zitronensäure durchgeführt werden, dafür müssten jedoch entsprechende Me</w:t>
                  </w:r>
                  <w:r>
                    <w:rPr>
                      <w:color w:val="auto"/>
                    </w:rPr>
                    <w:t>n</w:t>
                  </w:r>
                  <w:r>
                    <w:rPr>
                      <w:color w:val="auto"/>
                    </w:rPr>
                    <w:t>gen des Produktes gewonnen werden. Außerdem sollte die Säure zuvor gründlich gereinigt werden. Bei dem Erhitzen der Substanz ist erhöhte Vorsicht geboten, da Verunreinigungen oder unerwünschte Nebenprodukte ein unvorhersehbares Verhalten zeigen können.</w:t>
                  </w:r>
                </w:p>
              </w:txbxContent>
            </v:textbox>
            <w10:wrap type="none"/>
            <w10:anchorlock/>
          </v:shape>
        </w:pict>
      </w:r>
    </w:p>
    <w:p w:rsidR="004F6CB3" w:rsidRPr="006E32AF" w:rsidRDefault="004F6CB3" w:rsidP="00E928B0">
      <w:pPr>
        <w:tabs>
          <w:tab w:val="left" w:pos="1701"/>
          <w:tab w:val="left" w:pos="1985"/>
        </w:tabs>
        <w:ind w:left="1980" w:hanging="1980"/>
        <w:rPr>
          <w:rFonts w:eastAsiaTheme="minorEastAsia"/>
        </w:rPr>
      </w:pPr>
    </w:p>
    <w:p w:rsidR="00602698" w:rsidRDefault="007F1579" w:rsidP="001022F4">
      <w:pPr>
        <w:pStyle w:val="berschrift2"/>
      </w:pPr>
      <w:r>
        <w:rPr>
          <w:noProof/>
          <w:lang w:eastAsia="de-DE"/>
        </w:rPr>
        <w:pict>
          <v:shape id="_x0000_s1168" type="#_x0000_t202" style="position:absolute;left:0;text-align:left;margin-left:-.05pt;margin-top:32.2pt;width:462.45pt;height:46.25pt;z-index:251814912;mso-width-relative:margin;mso-height-relative:margin" fillcolor="white [3201]" strokecolor="#4bacc6 [3208]" strokeweight="1pt">
            <v:stroke dashstyle="dash"/>
            <v:shadow color="#868686"/>
            <v:textbox style="mso-next-textbox:#_x0000_s1168">
              <w:txbxContent>
                <w:p w:rsidR="006B300E" w:rsidRPr="00293371" w:rsidRDefault="006B300E" w:rsidP="00602698">
                  <w:pPr>
                    <w:rPr>
                      <w:color w:val="auto"/>
                    </w:rPr>
                  </w:pPr>
                  <w:r>
                    <w:rPr>
                      <w:color w:val="auto"/>
                    </w:rPr>
                    <w:t xml:space="preserve">Dieser Versuch zeigt anschaulich die Freisetzung von Kohlenstoffdioxid bei der Reaktion einer organischen Säure mit Backpulver.  </w:t>
                  </w:r>
                </w:p>
              </w:txbxContent>
            </v:textbox>
            <w10:wrap type="square"/>
          </v:shape>
        </w:pict>
      </w:r>
      <w:bookmarkStart w:id="8" w:name="_Toc338412787"/>
      <w:r w:rsidR="00602698">
        <w:t>V 5 – Essig und Backpulver</w:t>
      </w:r>
      <w:bookmarkEnd w:id="8"/>
    </w:p>
    <w:p w:rsidR="00602698" w:rsidRDefault="00602698" w:rsidP="00602698">
      <w:pPr>
        <w:tabs>
          <w:tab w:val="left" w:pos="1701"/>
          <w:tab w:val="left" w:pos="1985"/>
        </w:tabs>
        <w:ind w:left="1980" w:hanging="1980"/>
      </w:pPr>
      <w:r>
        <w:lastRenderedPageBreak/>
        <w:t xml:space="preserve">Materialien: </w:t>
      </w:r>
      <w:r>
        <w:tab/>
      </w:r>
      <w:r>
        <w:tab/>
        <w:t>Flasche, Luftballon, Trichter</w:t>
      </w:r>
    </w:p>
    <w:p w:rsidR="00602698" w:rsidRPr="00ED07C2" w:rsidRDefault="00602698" w:rsidP="00602698">
      <w:pPr>
        <w:tabs>
          <w:tab w:val="left" w:pos="1701"/>
          <w:tab w:val="left" w:pos="1985"/>
        </w:tabs>
        <w:ind w:left="1980" w:hanging="1980"/>
      </w:pPr>
      <w:r>
        <w:t>Chemikalien:</w:t>
      </w:r>
      <w:r>
        <w:tab/>
      </w:r>
      <w:r>
        <w:tab/>
        <w:t>Essig, Backpulver</w:t>
      </w:r>
    </w:p>
    <w:p w:rsidR="00602698" w:rsidRDefault="00602698" w:rsidP="00602698">
      <w:pPr>
        <w:tabs>
          <w:tab w:val="left" w:pos="1701"/>
          <w:tab w:val="left" w:pos="1985"/>
        </w:tabs>
        <w:ind w:left="1980" w:hanging="1980"/>
      </w:pPr>
      <w:r>
        <w:t xml:space="preserve">Durchführung: </w:t>
      </w:r>
      <w:r>
        <w:tab/>
      </w:r>
      <w:r>
        <w:tab/>
        <w:t xml:space="preserve">In eine Flasche wird ein Tütchen Packpulver gegeben. Anschließend gibt man einige Milliliter Essig dazu und befestigt zügig einen Luftballon über der Flaschenöffnung. </w:t>
      </w:r>
    </w:p>
    <w:p w:rsidR="00602698" w:rsidRPr="00966F51" w:rsidRDefault="00602698" w:rsidP="00602698">
      <w:pPr>
        <w:tabs>
          <w:tab w:val="left" w:pos="1701"/>
          <w:tab w:val="left" w:pos="1985"/>
        </w:tabs>
        <w:ind w:left="1980" w:hanging="1980"/>
      </w:pPr>
      <w:r>
        <w:t>Beobachtung:</w:t>
      </w:r>
      <w:r>
        <w:tab/>
      </w:r>
      <w:r>
        <w:tab/>
        <w:t>Der Luftballon dehnt sich aus.</w:t>
      </w:r>
    </w:p>
    <w:p w:rsidR="00602698" w:rsidRDefault="00602698" w:rsidP="00602698">
      <w:pPr>
        <w:keepNext/>
        <w:tabs>
          <w:tab w:val="left" w:pos="1701"/>
          <w:tab w:val="left" w:pos="1985"/>
        </w:tabs>
        <w:ind w:left="1980" w:hanging="1980"/>
      </w:pPr>
      <w:r>
        <w:rPr>
          <w:noProof/>
          <w:lang w:eastAsia="ja-JP"/>
        </w:rPr>
        <w:drawing>
          <wp:inline distT="0" distB="0" distL="0" distR="0">
            <wp:extent cx="1539813" cy="2053086"/>
            <wp:effectExtent l="19050" t="0" r="3237" b="0"/>
            <wp:docPr id="2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tretch>
                      <a:fillRect/>
                    </a:stretch>
                  </pic:blipFill>
                  <pic:spPr bwMode="auto">
                    <a:xfrm>
                      <a:off x="0" y="0"/>
                      <a:ext cx="1543076" cy="2057437"/>
                    </a:xfrm>
                    <a:prstGeom prst="rect">
                      <a:avLst/>
                    </a:prstGeom>
                    <a:noFill/>
                    <a:ln w="9525">
                      <a:noFill/>
                      <a:miter lim="800000"/>
                      <a:headEnd/>
                      <a:tailEnd/>
                    </a:ln>
                  </pic:spPr>
                </pic:pic>
              </a:graphicData>
            </a:graphic>
          </wp:inline>
        </w:drawing>
      </w:r>
    </w:p>
    <w:p w:rsidR="00602698" w:rsidRDefault="00602698" w:rsidP="00602698">
      <w:pPr>
        <w:pStyle w:val="Beschriftung"/>
        <w:jc w:val="left"/>
      </w:pPr>
      <w:r>
        <w:t>Abb. 5 - Während der Reaktion</w:t>
      </w:r>
    </w:p>
    <w:p w:rsidR="009542ED" w:rsidRDefault="00602698" w:rsidP="00602698">
      <w:pPr>
        <w:tabs>
          <w:tab w:val="left" w:pos="1701"/>
          <w:tab w:val="left" w:pos="1985"/>
        </w:tabs>
        <w:ind w:left="1980" w:hanging="1980"/>
      </w:pPr>
      <w:r>
        <w:t>Deutung:</w:t>
      </w:r>
      <w:r>
        <w:tab/>
      </w:r>
      <w:r>
        <w:tab/>
      </w:r>
      <w:r w:rsidR="0019508B">
        <w:t>Essig reagiert auf Grund der enthaltenen Essigsäure mit Backpulver unter CO</w:t>
      </w:r>
      <w:r w:rsidR="0019508B">
        <w:rPr>
          <w:vertAlign w:val="subscript"/>
        </w:rPr>
        <w:t>2</w:t>
      </w:r>
      <w:r w:rsidR="0019508B">
        <w:t>-Entwicklung.</w:t>
      </w:r>
      <w:r w:rsidR="009542ED" w:rsidRPr="009542ED">
        <w:t xml:space="preserve"> </w:t>
      </w:r>
    </w:p>
    <w:p w:rsidR="00602698" w:rsidRPr="009542ED" w:rsidRDefault="009542ED" w:rsidP="00602698">
      <w:pPr>
        <w:tabs>
          <w:tab w:val="left" w:pos="1701"/>
          <w:tab w:val="left" w:pos="1985"/>
        </w:tabs>
        <w:ind w:left="1980" w:hanging="1980"/>
        <w:rPr>
          <w:lang w:val="en-US"/>
        </w:rPr>
      </w:pPr>
      <w:r>
        <w:tab/>
      </w:r>
      <w:r>
        <w:tab/>
      </w:r>
      <w:r w:rsidRPr="004F6CB3">
        <w:rPr>
          <w:lang w:val="en-US"/>
        </w:rPr>
        <w:t>NaHCO</w:t>
      </w:r>
      <w:r w:rsidRPr="004F6CB3">
        <w:rPr>
          <w:vertAlign w:val="subscript"/>
          <w:lang w:val="en-US"/>
        </w:rPr>
        <w:t>3</w:t>
      </w:r>
      <w:r>
        <w:rPr>
          <w:vertAlign w:val="subscript"/>
          <w:lang w:val="en-US"/>
        </w:rPr>
        <w:t>(S)</w:t>
      </w:r>
      <w:r w:rsidRPr="004F6CB3">
        <w:rPr>
          <w:lang w:val="en-US"/>
        </w:rPr>
        <w:t xml:space="preserve"> + </w:t>
      </w:r>
      <w:proofErr w:type="gramStart"/>
      <w:r w:rsidRPr="004F6CB3">
        <w:rPr>
          <w:lang w:val="en-US"/>
        </w:rPr>
        <w:t>CH</w:t>
      </w:r>
      <w:r w:rsidRPr="004F6CB3">
        <w:rPr>
          <w:vertAlign w:val="subscript"/>
          <w:lang w:val="en-US"/>
        </w:rPr>
        <w:t>3</w:t>
      </w:r>
      <w:r w:rsidRPr="004F6CB3">
        <w:rPr>
          <w:lang w:val="en-US"/>
        </w:rPr>
        <w:t>COOH</w:t>
      </w:r>
      <w:r>
        <w:rPr>
          <w:vertAlign w:val="subscript"/>
          <w:lang w:val="en-US"/>
        </w:rPr>
        <w:t>(</w:t>
      </w:r>
      <w:proofErr w:type="spellStart"/>
      <w:proofErr w:type="gramEnd"/>
      <w:r>
        <w:rPr>
          <w:vertAlign w:val="subscript"/>
          <w:lang w:val="en-US"/>
        </w:rPr>
        <w:t>aq</w:t>
      </w:r>
      <w:proofErr w:type="spellEnd"/>
      <w:r>
        <w:rPr>
          <w:vertAlign w:val="subscript"/>
          <w:lang w:val="en-US"/>
        </w:rPr>
        <w:t>)</w:t>
      </w:r>
      <w:r>
        <w:rPr>
          <w:lang w:val="en-US"/>
        </w:rPr>
        <w:t xml:space="preserve"> </w:t>
      </w:r>
      <w:r w:rsidRPr="004F6CB3">
        <w:rPr>
          <w:rFonts w:ascii="Times New Roman" w:hAnsi="Times New Roman" w:cs="Times New Roman"/>
          <w:lang w:val="en-US"/>
        </w:rPr>
        <w:t>→</w:t>
      </w:r>
      <w:r w:rsidRPr="004F6CB3">
        <w:rPr>
          <w:rFonts w:cs="Cambria"/>
          <w:lang w:val="en-US"/>
        </w:rPr>
        <w:t xml:space="preserve"> Na</w:t>
      </w:r>
      <w:r w:rsidRPr="004F6CB3">
        <w:rPr>
          <w:vertAlign w:val="superscript"/>
          <w:lang w:val="en-US"/>
        </w:rPr>
        <w:t>+</w:t>
      </w:r>
      <w:r>
        <w:rPr>
          <w:vertAlign w:val="subscript"/>
          <w:lang w:val="en-US"/>
        </w:rPr>
        <w:t>(</w:t>
      </w:r>
      <w:proofErr w:type="spellStart"/>
      <w:r>
        <w:rPr>
          <w:vertAlign w:val="subscript"/>
          <w:lang w:val="en-US"/>
        </w:rPr>
        <w:t>aq</w:t>
      </w:r>
      <w:proofErr w:type="spellEnd"/>
      <w:r>
        <w:rPr>
          <w:vertAlign w:val="subscript"/>
          <w:lang w:val="en-US"/>
        </w:rPr>
        <w:t>)</w:t>
      </w:r>
      <w:r w:rsidRPr="004F6CB3">
        <w:rPr>
          <w:lang w:val="en-US"/>
        </w:rPr>
        <w:t xml:space="preserve"> + CO</w:t>
      </w:r>
      <w:r w:rsidRPr="004F6CB3">
        <w:rPr>
          <w:vertAlign w:val="subscript"/>
          <w:lang w:val="en-US"/>
        </w:rPr>
        <w:t>2</w:t>
      </w:r>
      <w:r>
        <w:rPr>
          <w:vertAlign w:val="subscript"/>
          <w:lang w:val="en-US"/>
        </w:rPr>
        <w:t>(g)</w:t>
      </w:r>
      <w:r w:rsidRPr="004F6CB3">
        <w:rPr>
          <w:lang w:val="en-US"/>
        </w:rPr>
        <w:t xml:space="preserve"> + H</w:t>
      </w:r>
      <w:r w:rsidRPr="004F6CB3">
        <w:rPr>
          <w:vertAlign w:val="subscript"/>
          <w:lang w:val="en-US"/>
        </w:rPr>
        <w:t>2</w:t>
      </w:r>
      <w:r>
        <w:rPr>
          <w:lang w:val="en-US"/>
        </w:rPr>
        <w:t>O</w:t>
      </w:r>
      <w:r>
        <w:rPr>
          <w:vertAlign w:val="subscript"/>
          <w:lang w:val="en-US"/>
        </w:rPr>
        <w:t>(l)</w:t>
      </w:r>
      <w:r>
        <w:rPr>
          <w:lang w:val="en-US"/>
        </w:rPr>
        <w:t xml:space="preserve"> </w:t>
      </w:r>
      <w:r w:rsidRPr="004F6CB3">
        <w:rPr>
          <w:lang w:val="en-US"/>
        </w:rPr>
        <w:t>+</w:t>
      </w:r>
      <w:r>
        <w:rPr>
          <w:lang w:val="en-US"/>
        </w:rPr>
        <w:t xml:space="preserve"> </w:t>
      </w:r>
      <w:r w:rsidRPr="004F6CB3">
        <w:rPr>
          <w:lang w:val="en-US"/>
        </w:rPr>
        <w:t>CH</w:t>
      </w:r>
      <w:r w:rsidRPr="004F6CB3">
        <w:rPr>
          <w:vertAlign w:val="subscript"/>
          <w:lang w:val="en-US"/>
        </w:rPr>
        <w:t>3</w:t>
      </w:r>
      <w:r w:rsidRPr="004F6CB3">
        <w:rPr>
          <w:lang w:val="en-US"/>
        </w:rPr>
        <w:t>COO</w:t>
      </w:r>
      <w:r w:rsidRPr="004F6CB3">
        <w:rPr>
          <w:vertAlign w:val="superscript"/>
          <w:lang w:val="en-US"/>
        </w:rPr>
        <w:t>-</w:t>
      </w:r>
      <w:r>
        <w:rPr>
          <w:vertAlign w:val="subscript"/>
          <w:lang w:val="en-US"/>
        </w:rPr>
        <w:t>(</w:t>
      </w:r>
      <w:proofErr w:type="spellStart"/>
      <w:r>
        <w:rPr>
          <w:vertAlign w:val="subscript"/>
          <w:lang w:val="en-US"/>
        </w:rPr>
        <w:t>aq</w:t>
      </w:r>
      <w:proofErr w:type="spellEnd"/>
      <w:r>
        <w:rPr>
          <w:vertAlign w:val="subscript"/>
          <w:lang w:val="en-US"/>
        </w:rPr>
        <w:t>)</w:t>
      </w:r>
    </w:p>
    <w:p w:rsidR="00602698" w:rsidRPr="009542ED" w:rsidRDefault="004F6CB3" w:rsidP="009542ED">
      <w:pPr>
        <w:tabs>
          <w:tab w:val="left" w:pos="1701"/>
          <w:tab w:val="left" w:pos="1985"/>
        </w:tabs>
        <w:ind w:left="1980" w:hanging="1980"/>
      </w:pPr>
      <w:r>
        <w:t>Entsorgung:</w:t>
      </w:r>
      <w:r>
        <w:tab/>
      </w:r>
      <w:r>
        <w:tab/>
        <w:t xml:space="preserve">Alle Stoffe können über </w:t>
      </w:r>
      <w:r w:rsidR="009542ED">
        <w:t xml:space="preserve">den </w:t>
      </w:r>
      <w:r>
        <w:t xml:space="preserve">Hausmüll und </w:t>
      </w:r>
      <w:r w:rsidR="009542ED">
        <w:t xml:space="preserve">den </w:t>
      </w:r>
      <w:r>
        <w:t>Abfluss entsorgt werden.</w:t>
      </w:r>
      <w:r>
        <w:tab/>
      </w:r>
      <w:r w:rsidRPr="009542ED">
        <w:t xml:space="preserve"> </w:t>
      </w:r>
    </w:p>
    <w:p w:rsidR="00602698" w:rsidRPr="00AA3484" w:rsidRDefault="00BC0A16" w:rsidP="00602698">
      <w:pPr>
        <w:tabs>
          <w:tab w:val="left" w:pos="1701"/>
          <w:tab w:val="left" w:pos="1985"/>
        </w:tabs>
        <w:ind w:left="1980" w:hanging="1980"/>
      </w:pPr>
      <w:r>
        <w:t>Literatur:</w:t>
      </w:r>
      <w:r>
        <w:tab/>
      </w:r>
      <w:r>
        <w:tab/>
        <w:t>(Tillmann 2009</w:t>
      </w:r>
      <w:r w:rsidR="00602698" w:rsidRPr="00AA3484">
        <w:t>)</w:t>
      </w:r>
    </w:p>
    <w:p w:rsidR="00E928B0" w:rsidRPr="001022F4" w:rsidRDefault="007F1579" w:rsidP="001022F4">
      <w:pPr>
        <w:tabs>
          <w:tab w:val="left" w:pos="1701"/>
          <w:tab w:val="left" w:pos="1985"/>
        </w:tabs>
        <w:ind w:left="1980" w:hanging="1980"/>
        <w:rPr>
          <w:rFonts w:eastAsiaTheme="minorEastAsia"/>
        </w:rPr>
      </w:pPr>
      <w:r>
        <w:pict>
          <v:shape id="_x0000_s1174" type="#_x0000_t202" style="width:462.45pt;height:44.0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4">
              <w:txbxContent>
                <w:p w:rsidR="006B300E" w:rsidRPr="001A0AD5" w:rsidRDefault="006B300E" w:rsidP="00602698">
                  <w:pPr>
                    <w:rPr>
                      <w:color w:val="auto"/>
                    </w:rPr>
                  </w:pPr>
                  <w:r>
                    <w:rPr>
                      <w:color w:val="auto"/>
                    </w:rPr>
                    <w:t>Der Versuch ist anschaulich, schnell durchzuführen und ungefährlich. Da mit Alltagsgegenstä</w:t>
                  </w:r>
                  <w:r>
                    <w:rPr>
                      <w:color w:val="auto"/>
                    </w:rPr>
                    <w:t>n</w:t>
                  </w:r>
                  <w:r>
                    <w:rPr>
                      <w:color w:val="auto"/>
                    </w:rPr>
                    <w:t xml:space="preserve">den gearbeitet wird, besitzt er einen offenkundigen Lebensweltbezug für die </w:t>
                  </w:r>
                  <w:proofErr w:type="spellStart"/>
                  <w:r>
                    <w:rPr>
                      <w:color w:val="auto"/>
                    </w:rPr>
                    <w:t>SuS</w:t>
                  </w:r>
                  <w:proofErr w:type="spellEnd"/>
                  <w:r>
                    <w:rPr>
                      <w:color w:val="auto"/>
                    </w:rPr>
                    <w:t xml:space="preserve">. </w:t>
                  </w:r>
                </w:p>
              </w:txbxContent>
            </v:textbox>
            <w10:wrap type="none"/>
            <w10:anchorlock/>
          </v:shape>
        </w:pict>
      </w:r>
      <w:r w:rsidR="0019508B">
        <w:rPr>
          <w:color w:val="1F497D" w:themeColor="text2"/>
        </w:rPr>
        <w:tab/>
      </w:r>
      <w:r w:rsidR="0019508B">
        <w:rPr>
          <w:color w:val="1F497D" w:themeColor="text2"/>
        </w:rPr>
        <w:tab/>
      </w:r>
    </w:p>
    <w:p w:rsidR="009542ED" w:rsidRPr="00401750" w:rsidRDefault="007F1579" w:rsidP="00FE0F84">
      <w:pPr>
        <w:pStyle w:val="berschrift2"/>
      </w:pPr>
      <w:r>
        <w:rPr>
          <w:noProof/>
          <w:lang w:eastAsia="de-DE"/>
        </w:rPr>
        <w:pict>
          <v:shape id="_x0000_s1170" type="#_x0000_t202" style="position:absolute;left:0;text-align:left;margin-left:-.05pt;margin-top:32.2pt;width:462.45pt;height:41.25pt;z-index:251816960;mso-width-relative:margin;mso-height-relative:margin" fillcolor="white [3201]" strokecolor="#4bacc6 [3208]" strokeweight="1pt">
            <v:stroke dashstyle="dash"/>
            <v:shadow color="#868686"/>
            <v:textbox style="mso-next-textbox:#_x0000_s1170">
              <w:txbxContent>
                <w:p w:rsidR="006B300E" w:rsidRPr="00293371" w:rsidRDefault="006B300E" w:rsidP="00FE0F84">
                  <w:pPr>
                    <w:rPr>
                      <w:color w:val="auto"/>
                    </w:rPr>
                  </w:pPr>
                  <w:r>
                    <w:rPr>
                      <w:color w:val="auto"/>
                    </w:rPr>
                    <w:t xml:space="preserve">Dieser Versuch soll die erhöhte Acidität von Carbonsäuren gegenüber den entsprechenden Alkoholen zeigen </w:t>
                  </w:r>
                </w:p>
              </w:txbxContent>
            </v:textbox>
            <w10:wrap type="square"/>
          </v:shape>
        </w:pict>
      </w:r>
      <w:bookmarkStart w:id="9" w:name="_Toc338412788"/>
      <w:r w:rsidR="00FE0F84">
        <w:t xml:space="preserve">V </w:t>
      </w:r>
      <w:r w:rsidR="008C729C">
        <w:t>6</w:t>
      </w:r>
      <w:r w:rsidR="00FE0F84">
        <w:t xml:space="preserve"> – Vergleich der Acidität von Alkohol und Carbonsäure</w:t>
      </w:r>
      <w:bookmarkEnd w:id="9"/>
    </w:p>
    <w:tbl>
      <w:tblPr>
        <w:tblStyle w:val="HelleSchattierung-Akzent11"/>
        <w:tblW w:w="9771" w:type="dxa"/>
        <w:tblLook w:val="04A0" w:firstRow="1" w:lastRow="0" w:firstColumn="1" w:lastColumn="0" w:noHBand="0" w:noVBand="1"/>
      </w:tblPr>
      <w:tblGrid>
        <w:gridCol w:w="2259"/>
        <w:gridCol w:w="1677"/>
        <w:gridCol w:w="2835"/>
        <w:gridCol w:w="3000"/>
      </w:tblGrid>
      <w:tr w:rsidR="00FE0F84" w:rsidTr="00FE0F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1022F4" w:rsidRDefault="001022F4" w:rsidP="00FE0F84">
            <w:pPr>
              <w:jc w:val="center"/>
              <w:rPr>
                <w:sz w:val="20"/>
              </w:rPr>
            </w:pPr>
          </w:p>
          <w:p w:rsidR="00FE0F84" w:rsidRPr="00486C9F" w:rsidRDefault="00FE0F84" w:rsidP="00FE0F84">
            <w:pPr>
              <w:jc w:val="center"/>
              <w:rPr>
                <w:sz w:val="20"/>
              </w:rPr>
            </w:pPr>
            <w:r w:rsidRPr="00486C9F">
              <w:rPr>
                <w:sz w:val="20"/>
              </w:rPr>
              <w:t>Gefahrenstoffe</w:t>
            </w:r>
          </w:p>
        </w:tc>
        <w:tc>
          <w:tcPr>
            <w:tcW w:w="3000" w:type="dxa"/>
            <w:vMerge w:val="restart"/>
            <w:tcBorders>
              <w:top w:val="nil"/>
              <w:bottom w:val="nil"/>
            </w:tcBorders>
          </w:tcPr>
          <w:p w:rsidR="00FE0F84" w:rsidRDefault="00FE0F84" w:rsidP="00FE0F84">
            <w:pPr>
              <w:cnfStyle w:val="100000000000" w:firstRow="1" w:lastRow="0" w:firstColumn="0" w:lastColumn="0" w:oddVBand="0" w:evenVBand="0" w:oddHBand="0" w:evenHBand="0" w:firstRowFirstColumn="0" w:firstRowLastColumn="0" w:lastRowFirstColumn="0" w:lastRowLastColumn="0"/>
              <w:rPr>
                <w:noProof/>
                <w:color w:val="0000FF"/>
                <w:lang w:eastAsia="de-DE"/>
              </w:rPr>
            </w:pPr>
            <w:r w:rsidRPr="00FE0F84">
              <w:rPr>
                <w:noProof/>
                <w:color w:val="0000FF"/>
                <w:lang w:eastAsia="ja-JP"/>
              </w:rPr>
              <w:drawing>
                <wp:anchor distT="0" distB="0" distL="114300" distR="114300" simplePos="0" relativeHeight="251820032" behindDoc="0" locked="0" layoutInCell="1" allowOverlap="1">
                  <wp:simplePos x="0" y="0"/>
                  <wp:positionH relativeFrom="column">
                    <wp:posOffset>168047</wp:posOffset>
                  </wp:positionH>
                  <wp:positionV relativeFrom="paragraph">
                    <wp:posOffset>153598</wp:posOffset>
                  </wp:positionV>
                  <wp:extent cx="748701" cy="759125"/>
                  <wp:effectExtent l="19050" t="0" r="0" b="0"/>
                  <wp:wrapNone/>
                  <wp:docPr id="24"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5"/>
                          <a:srcRect/>
                          <a:stretch>
                            <a:fillRect/>
                          </a:stretch>
                        </pic:blipFill>
                        <pic:spPr bwMode="auto">
                          <a:xfrm>
                            <a:off x="0" y="0"/>
                            <a:ext cx="748701" cy="759125"/>
                          </a:xfrm>
                          <a:prstGeom prst="rect">
                            <a:avLst/>
                          </a:prstGeom>
                          <a:noFill/>
                          <a:ln w="9525">
                            <a:noFill/>
                            <a:miter lim="800000"/>
                            <a:headEnd/>
                            <a:tailEnd/>
                          </a:ln>
                        </pic:spPr>
                      </pic:pic>
                    </a:graphicData>
                  </a:graphic>
                </wp:anchor>
              </w:drawing>
            </w:r>
          </w:p>
        </w:tc>
      </w:tr>
      <w:tr w:rsidR="00FE0F84" w:rsidRPr="00486C9F" w:rsidTr="00FE0F84">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FE0F84" w:rsidRPr="00486C9F" w:rsidRDefault="00FE0F84" w:rsidP="00FE0F84">
            <w:pPr>
              <w:spacing w:line="276" w:lineRule="auto"/>
              <w:ind w:right="-180"/>
              <w:jc w:val="center"/>
              <w:rPr>
                <w:b w:val="0"/>
                <w:sz w:val="20"/>
              </w:rPr>
            </w:pPr>
            <w:r>
              <w:rPr>
                <w:b w:val="0"/>
                <w:sz w:val="20"/>
              </w:rPr>
              <w:t>Ethanol</w:t>
            </w:r>
          </w:p>
        </w:tc>
        <w:tc>
          <w:tcPr>
            <w:tcW w:w="1677" w:type="dxa"/>
            <w:vAlign w:val="center"/>
          </w:tcPr>
          <w:p w:rsidR="00FE0F84" w:rsidRPr="00BD1D31" w:rsidRDefault="00FE0F84" w:rsidP="00FE0F84">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225</w:t>
            </w:r>
          </w:p>
        </w:tc>
        <w:tc>
          <w:tcPr>
            <w:tcW w:w="2835" w:type="dxa"/>
            <w:vAlign w:val="center"/>
          </w:tcPr>
          <w:p w:rsidR="00FE0F84" w:rsidRPr="006E32AF" w:rsidRDefault="00FE0F84" w:rsidP="00FE0F84">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Pr>
                <w:color w:val="auto"/>
                <w:sz w:val="20"/>
              </w:rPr>
              <w:t>: 210</w:t>
            </w:r>
          </w:p>
        </w:tc>
        <w:tc>
          <w:tcPr>
            <w:tcW w:w="3000" w:type="dxa"/>
            <w:vMerge/>
            <w:tcBorders>
              <w:bottom w:val="nil"/>
            </w:tcBorders>
          </w:tcPr>
          <w:p w:rsidR="00FE0F84" w:rsidRPr="00486C9F" w:rsidRDefault="00FE0F84" w:rsidP="00FE0F84">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FE0F84" w:rsidRDefault="00FE0F84" w:rsidP="00FE0F84">
      <w:pPr>
        <w:tabs>
          <w:tab w:val="left" w:pos="1701"/>
          <w:tab w:val="left" w:pos="1985"/>
        </w:tabs>
        <w:ind w:left="1980" w:hanging="1980"/>
      </w:pPr>
      <w:r>
        <w:lastRenderedPageBreak/>
        <w:t xml:space="preserve">Materialien: </w:t>
      </w:r>
      <w:r>
        <w:tab/>
      </w:r>
      <w:r>
        <w:tab/>
        <w:t>Bechergläser, pH-Papier, Pinzette</w:t>
      </w:r>
    </w:p>
    <w:p w:rsidR="00FE0F84" w:rsidRPr="00ED07C2" w:rsidRDefault="00FE0F84" w:rsidP="00FE0F84">
      <w:pPr>
        <w:tabs>
          <w:tab w:val="left" w:pos="1701"/>
          <w:tab w:val="left" w:pos="1985"/>
        </w:tabs>
        <w:ind w:left="1980" w:hanging="1980"/>
      </w:pPr>
      <w:r>
        <w:t>Chemikalien:</w:t>
      </w:r>
      <w:r>
        <w:tab/>
      </w:r>
      <w:r>
        <w:tab/>
      </w:r>
      <w:proofErr w:type="spellStart"/>
      <w:r>
        <w:t>dest</w:t>
      </w:r>
      <w:proofErr w:type="spellEnd"/>
      <w:r>
        <w:t xml:space="preserve">. Wasser, Ethanol, Essigsäure (0,1 </w:t>
      </w:r>
      <w:proofErr w:type="spellStart"/>
      <w:r>
        <w:t>mol</w:t>
      </w:r>
      <w:proofErr w:type="spellEnd"/>
      <w:r>
        <w:t>/L)</w:t>
      </w:r>
    </w:p>
    <w:p w:rsidR="00FE0F84" w:rsidRDefault="00FE0F84" w:rsidP="00FE0F84">
      <w:pPr>
        <w:tabs>
          <w:tab w:val="left" w:pos="1701"/>
          <w:tab w:val="left" w:pos="1985"/>
        </w:tabs>
        <w:ind w:left="1980" w:hanging="1980"/>
      </w:pPr>
      <w:r>
        <w:t xml:space="preserve">Durchführung: </w:t>
      </w:r>
      <w:r>
        <w:tab/>
      </w:r>
      <w:r>
        <w:tab/>
        <w:t>Mit dem pH-Papier wird der pH-Wert von Wasser, Ethanol und Essigsäure gemessen.</w:t>
      </w:r>
    </w:p>
    <w:p w:rsidR="00FE0F84" w:rsidRPr="00966F51" w:rsidRDefault="00FE0F84" w:rsidP="00FE0F84">
      <w:pPr>
        <w:tabs>
          <w:tab w:val="left" w:pos="1701"/>
          <w:tab w:val="left" w:pos="1985"/>
        </w:tabs>
        <w:ind w:left="1980" w:hanging="1980"/>
      </w:pPr>
      <w:r>
        <w:t>Beobachtung:</w:t>
      </w:r>
      <w:r>
        <w:tab/>
      </w:r>
      <w:r>
        <w:tab/>
        <w:t xml:space="preserve">Ethanol </w:t>
      </w:r>
      <w:r w:rsidR="009542ED">
        <w:t>zeigt fast keine Farbänderung. D</w:t>
      </w:r>
      <w:r>
        <w:t>urch die Essigsäure wird eine deutliche Rotfärbung bewirkt.</w:t>
      </w:r>
    </w:p>
    <w:p w:rsidR="00FE0F84" w:rsidRDefault="00FE0F84" w:rsidP="00FE0F84">
      <w:pPr>
        <w:keepNext/>
        <w:tabs>
          <w:tab w:val="left" w:pos="1701"/>
          <w:tab w:val="left" w:pos="1985"/>
        </w:tabs>
        <w:ind w:left="1980" w:hanging="1980"/>
      </w:pPr>
      <w:r>
        <w:rPr>
          <w:noProof/>
          <w:lang w:eastAsia="ja-JP"/>
        </w:rPr>
        <w:drawing>
          <wp:inline distT="0" distB="0" distL="0" distR="0">
            <wp:extent cx="3427998" cy="2570999"/>
            <wp:effectExtent l="19050" t="0" r="1002" b="0"/>
            <wp:docPr id="2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tretch>
                      <a:fillRect/>
                    </a:stretch>
                  </pic:blipFill>
                  <pic:spPr bwMode="auto">
                    <a:xfrm>
                      <a:off x="0" y="0"/>
                      <a:ext cx="3427998" cy="2570999"/>
                    </a:xfrm>
                    <a:prstGeom prst="rect">
                      <a:avLst/>
                    </a:prstGeom>
                    <a:noFill/>
                    <a:ln w="9525">
                      <a:noFill/>
                      <a:miter lim="800000"/>
                      <a:headEnd/>
                      <a:tailEnd/>
                    </a:ln>
                  </pic:spPr>
                </pic:pic>
              </a:graphicData>
            </a:graphic>
          </wp:inline>
        </w:drawing>
      </w:r>
    </w:p>
    <w:p w:rsidR="00FE0F84" w:rsidRDefault="00FE0F84" w:rsidP="00FE0F84">
      <w:pPr>
        <w:pStyle w:val="Beschriftung"/>
        <w:jc w:val="left"/>
      </w:pPr>
      <w:r>
        <w:t xml:space="preserve">Abb. 6 - </w:t>
      </w:r>
      <w:r>
        <w:rPr>
          <w:noProof/>
        </w:rPr>
        <w:t>Von links nach rechts: Wasser, Ethanol, Essigsäure</w:t>
      </w:r>
    </w:p>
    <w:p w:rsidR="00FE0F84" w:rsidRPr="00BC47FF" w:rsidRDefault="00FE0F84" w:rsidP="00FE0F84">
      <w:pPr>
        <w:tabs>
          <w:tab w:val="left" w:pos="1701"/>
          <w:tab w:val="left" w:pos="1985"/>
        </w:tabs>
        <w:ind w:left="1980" w:hanging="1980"/>
      </w:pPr>
      <w:r>
        <w:t>Deutung:</w:t>
      </w:r>
      <w:r>
        <w:tab/>
      </w:r>
      <w:r>
        <w:tab/>
        <w:t>Die Essigsäure besitzt eine höhere Acidität. Diese wird durch das zusätzl</w:t>
      </w:r>
      <w:r>
        <w:t>i</w:t>
      </w:r>
      <w:r>
        <w:t xml:space="preserve">che Sauerstoffatom an dem </w:t>
      </w:r>
      <w:proofErr w:type="spellStart"/>
      <w:r>
        <w:t>Carboxyl</w:t>
      </w:r>
      <w:proofErr w:type="spellEnd"/>
      <w:r>
        <w:t xml:space="preserve">-C-Atom bewirkt. Dieses besitzt einen </w:t>
      </w:r>
      <w:r w:rsidR="004A4DCD">
        <w:t xml:space="preserve">negativen Induktions- und einen negativen </w:t>
      </w:r>
      <w:proofErr w:type="spellStart"/>
      <w:r w:rsidR="004A4DCD">
        <w:t>Mesomerie</w:t>
      </w:r>
      <w:proofErr w:type="spellEnd"/>
      <w:r w:rsidR="004A4DCD">
        <w:t xml:space="preserve">-Effekt, </w:t>
      </w:r>
      <w:r w:rsidR="009542ED">
        <w:t>welche</w:t>
      </w:r>
      <w:r w:rsidR="004A4DCD">
        <w:t xml:space="preserve"> die Säurestärke erhöhen.</w:t>
      </w:r>
    </w:p>
    <w:p w:rsidR="00FE0F84" w:rsidRPr="00AA3484" w:rsidRDefault="008C729C" w:rsidP="00FE0F84">
      <w:pPr>
        <w:tabs>
          <w:tab w:val="left" w:pos="1701"/>
          <w:tab w:val="left" w:pos="1985"/>
        </w:tabs>
        <w:ind w:left="1980" w:hanging="1980"/>
      </w:pPr>
      <w:r>
        <w:t>Entsorgung:</w:t>
      </w:r>
      <w:r>
        <w:tab/>
      </w:r>
      <w:r>
        <w:tab/>
        <w:t>Ethanol wird über die organischen Abfälle, Essigsäure über die Säure-Base-Abfälle entsorgt.</w:t>
      </w:r>
      <w:r w:rsidR="00FE0F84">
        <w:tab/>
      </w:r>
    </w:p>
    <w:p w:rsidR="00FE0F84" w:rsidRPr="00AA3484" w:rsidRDefault="00FE0F84" w:rsidP="00FE0F84">
      <w:pPr>
        <w:tabs>
          <w:tab w:val="left" w:pos="1701"/>
          <w:tab w:val="left" w:pos="1985"/>
        </w:tabs>
        <w:ind w:left="1980" w:hanging="1980"/>
      </w:pPr>
      <w:r w:rsidRPr="00AA3484">
        <w:t>Literatur:</w:t>
      </w:r>
      <w:r w:rsidRPr="00AA3484">
        <w:tab/>
      </w:r>
      <w:r w:rsidRPr="00AA3484">
        <w:tab/>
        <w:t>(</w:t>
      </w:r>
      <w:proofErr w:type="spellStart"/>
      <w:r w:rsidR="00C516DC">
        <w:t>Asselborn</w:t>
      </w:r>
      <w:proofErr w:type="spellEnd"/>
      <w:r w:rsidR="00C516DC">
        <w:t xml:space="preserve"> 2000, S.268</w:t>
      </w:r>
      <w:r w:rsidRPr="00AA3484">
        <w:t>)</w:t>
      </w:r>
    </w:p>
    <w:p w:rsidR="00A0582F" w:rsidRPr="009542ED" w:rsidRDefault="007F1579" w:rsidP="009542ED">
      <w:pPr>
        <w:tabs>
          <w:tab w:val="left" w:pos="1701"/>
          <w:tab w:val="left" w:pos="1985"/>
        </w:tabs>
        <w:ind w:left="1980" w:hanging="1980"/>
        <w:rPr>
          <w:rFonts w:eastAsiaTheme="minorEastAsia"/>
        </w:rPr>
      </w:pPr>
      <w:r>
        <w:pict>
          <v:shape id="_x0000_s1173" type="#_x0000_t202" style="width:462.45pt;height:71.9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3">
              <w:txbxContent>
                <w:p w:rsidR="006B300E" w:rsidRPr="001A0AD5" w:rsidRDefault="006B300E" w:rsidP="00FE0F84">
                  <w:pPr>
                    <w:rPr>
                      <w:color w:val="auto"/>
                    </w:rPr>
                  </w:pPr>
                  <w:r>
                    <w:rPr>
                      <w:color w:val="auto"/>
                    </w:rPr>
                    <w:t>Der Versuch kann genutzt werden, um anhand der Struktur der Carbonsäuren deren Eige</w:t>
                  </w:r>
                  <w:r>
                    <w:rPr>
                      <w:color w:val="auto"/>
                    </w:rPr>
                    <w:t>n</w:t>
                  </w:r>
                  <w:r>
                    <w:rPr>
                      <w:color w:val="auto"/>
                    </w:rPr>
                    <w:t xml:space="preserve">schaften zu erklären (Basiskonzept: Struktur-Eigenschaft) und die Wirkung von induktiven und </w:t>
                  </w:r>
                  <w:proofErr w:type="spellStart"/>
                  <w:r>
                    <w:rPr>
                      <w:color w:val="auto"/>
                    </w:rPr>
                    <w:t>mesomeren</w:t>
                  </w:r>
                  <w:proofErr w:type="spellEnd"/>
                  <w:r>
                    <w:rPr>
                      <w:color w:val="auto"/>
                    </w:rPr>
                    <w:t xml:space="preserve"> Effekten zu behandeln (vgl. Arbeitsblatt).</w:t>
                  </w:r>
                </w:p>
              </w:txbxContent>
            </v:textbox>
            <w10:wrap type="none"/>
            <w10:anchorlock/>
          </v:shape>
        </w:pict>
      </w:r>
    </w:p>
    <w:p w:rsidR="00A0582F" w:rsidRPr="00F74A95" w:rsidRDefault="00A0582F" w:rsidP="00A0582F">
      <w:pPr>
        <w:rPr>
          <w:color w:val="1F497D" w:themeColor="text2"/>
        </w:rPr>
        <w:sectPr w:rsidR="00A0582F" w:rsidRPr="00F74A95" w:rsidSect="0007729E">
          <w:headerReference w:type="default" r:id="rId22"/>
          <w:pgSz w:w="11906" w:h="16838"/>
          <w:pgMar w:top="1417" w:right="1417" w:bottom="709" w:left="1417" w:header="708" w:footer="708" w:gutter="0"/>
          <w:pgNumType w:start="0"/>
          <w:cols w:space="708"/>
          <w:titlePg/>
          <w:docGrid w:linePitch="360"/>
        </w:sectPr>
      </w:pPr>
    </w:p>
    <w:p w:rsidR="00B5174F" w:rsidRDefault="00D122F2" w:rsidP="00B5174F">
      <w:pPr>
        <w:tabs>
          <w:tab w:val="left" w:pos="1701"/>
          <w:tab w:val="left" w:pos="1985"/>
        </w:tabs>
        <w:rPr>
          <w:b/>
          <w:sz w:val="28"/>
        </w:rPr>
      </w:pPr>
      <w:r>
        <w:rPr>
          <w:b/>
          <w:sz w:val="28"/>
        </w:rPr>
        <w:lastRenderedPageBreak/>
        <w:t>Saure Carbonsäuren!</w:t>
      </w:r>
      <w:r w:rsidR="00B5174F">
        <w:rPr>
          <w:b/>
          <w:sz w:val="28"/>
        </w:rPr>
        <w:t>?</w:t>
      </w:r>
    </w:p>
    <w:p w:rsidR="00B5174F" w:rsidRPr="00B5174F" w:rsidRDefault="00B5174F" w:rsidP="00B5174F">
      <w:pPr>
        <w:tabs>
          <w:tab w:val="left" w:pos="1701"/>
          <w:tab w:val="left" w:pos="1985"/>
        </w:tabs>
        <w:rPr>
          <w:i/>
        </w:rPr>
      </w:pPr>
      <w:r>
        <w:rPr>
          <w:i/>
        </w:rPr>
        <w:t xml:space="preserve">1. </w:t>
      </w:r>
      <w:r w:rsidRPr="00B5174F">
        <w:rPr>
          <w:i/>
        </w:rPr>
        <w:t xml:space="preserve">Führen Sie </w:t>
      </w:r>
      <w:r>
        <w:rPr>
          <w:i/>
        </w:rPr>
        <w:t xml:space="preserve">zunächst </w:t>
      </w:r>
      <w:r w:rsidRPr="00B5174F">
        <w:rPr>
          <w:i/>
        </w:rPr>
        <w:t>folgenden Versuch durch.</w:t>
      </w:r>
      <w:r w:rsidR="00D122F2">
        <w:rPr>
          <w:i/>
        </w:rPr>
        <w:t xml:space="preserve"> Vergleichen Sie die pH-Werte. </w:t>
      </w:r>
    </w:p>
    <w:tbl>
      <w:tblPr>
        <w:tblStyle w:val="HelleSchattierung-Akzent11"/>
        <w:tblW w:w="9771" w:type="dxa"/>
        <w:tblLook w:val="04A0" w:firstRow="1" w:lastRow="0" w:firstColumn="1" w:lastColumn="0" w:noHBand="0" w:noVBand="1"/>
      </w:tblPr>
      <w:tblGrid>
        <w:gridCol w:w="2259"/>
        <w:gridCol w:w="1677"/>
        <w:gridCol w:w="2835"/>
        <w:gridCol w:w="3000"/>
      </w:tblGrid>
      <w:tr w:rsidR="00B5174F" w:rsidTr="004F6C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gridSpan w:val="3"/>
            <w:vAlign w:val="center"/>
          </w:tcPr>
          <w:p w:rsidR="00B5174F" w:rsidRPr="00486C9F" w:rsidRDefault="00B5174F" w:rsidP="004F6CB3">
            <w:pPr>
              <w:jc w:val="center"/>
              <w:rPr>
                <w:sz w:val="20"/>
              </w:rPr>
            </w:pPr>
            <w:r w:rsidRPr="00486C9F">
              <w:rPr>
                <w:sz w:val="20"/>
              </w:rPr>
              <w:t>Gefahrenstoffe</w:t>
            </w:r>
          </w:p>
        </w:tc>
        <w:tc>
          <w:tcPr>
            <w:tcW w:w="3000" w:type="dxa"/>
            <w:vMerge w:val="restart"/>
            <w:tcBorders>
              <w:top w:val="nil"/>
              <w:bottom w:val="nil"/>
            </w:tcBorders>
          </w:tcPr>
          <w:p w:rsidR="00B5174F" w:rsidRDefault="00B5174F" w:rsidP="004F6CB3">
            <w:pPr>
              <w:cnfStyle w:val="100000000000" w:firstRow="1" w:lastRow="0" w:firstColumn="0" w:lastColumn="0" w:oddVBand="0" w:evenVBand="0" w:oddHBand="0" w:evenHBand="0" w:firstRowFirstColumn="0" w:firstRowLastColumn="0" w:lastRowFirstColumn="0" w:lastRowLastColumn="0"/>
              <w:rPr>
                <w:noProof/>
                <w:color w:val="0000FF"/>
                <w:lang w:eastAsia="de-DE"/>
              </w:rPr>
            </w:pPr>
            <w:r w:rsidRPr="00FE0F84">
              <w:rPr>
                <w:noProof/>
                <w:color w:val="0000FF"/>
                <w:lang w:eastAsia="ja-JP"/>
              </w:rPr>
              <w:drawing>
                <wp:anchor distT="0" distB="0" distL="114300" distR="114300" simplePos="0" relativeHeight="251822080" behindDoc="0" locked="0" layoutInCell="1" allowOverlap="1">
                  <wp:simplePos x="0" y="0"/>
                  <wp:positionH relativeFrom="column">
                    <wp:posOffset>306069</wp:posOffset>
                  </wp:positionH>
                  <wp:positionV relativeFrom="paragraph">
                    <wp:posOffset>17876</wp:posOffset>
                  </wp:positionV>
                  <wp:extent cx="748701" cy="759124"/>
                  <wp:effectExtent l="19050" t="0" r="0" b="0"/>
                  <wp:wrapNone/>
                  <wp:docPr id="26"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5"/>
                          <a:srcRect/>
                          <a:stretch>
                            <a:fillRect/>
                          </a:stretch>
                        </pic:blipFill>
                        <pic:spPr bwMode="auto">
                          <a:xfrm>
                            <a:off x="0" y="0"/>
                            <a:ext cx="748701" cy="759124"/>
                          </a:xfrm>
                          <a:prstGeom prst="rect">
                            <a:avLst/>
                          </a:prstGeom>
                          <a:noFill/>
                          <a:ln w="9525">
                            <a:noFill/>
                            <a:miter lim="800000"/>
                            <a:headEnd/>
                            <a:tailEnd/>
                          </a:ln>
                        </pic:spPr>
                      </pic:pic>
                    </a:graphicData>
                  </a:graphic>
                </wp:anchor>
              </w:drawing>
            </w:r>
          </w:p>
        </w:tc>
      </w:tr>
      <w:tr w:rsidR="00B5174F" w:rsidRPr="00486C9F" w:rsidTr="004F6CB3">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B5174F" w:rsidRPr="00486C9F" w:rsidRDefault="00B5174F" w:rsidP="004F6CB3">
            <w:pPr>
              <w:spacing w:line="276" w:lineRule="auto"/>
              <w:ind w:right="-180"/>
              <w:jc w:val="center"/>
              <w:rPr>
                <w:b w:val="0"/>
                <w:sz w:val="20"/>
              </w:rPr>
            </w:pPr>
            <w:r>
              <w:rPr>
                <w:b w:val="0"/>
                <w:sz w:val="20"/>
              </w:rPr>
              <w:t>Ethanol</w:t>
            </w:r>
          </w:p>
        </w:tc>
        <w:tc>
          <w:tcPr>
            <w:tcW w:w="1677" w:type="dxa"/>
            <w:vAlign w:val="center"/>
          </w:tcPr>
          <w:p w:rsidR="00B5174F" w:rsidRPr="00BD1D31" w:rsidRDefault="00B5174F" w:rsidP="004F6CB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225</w:t>
            </w:r>
          </w:p>
        </w:tc>
        <w:tc>
          <w:tcPr>
            <w:tcW w:w="2835" w:type="dxa"/>
            <w:vAlign w:val="center"/>
          </w:tcPr>
          <w:p w:rsidR="00B5174F" w:rsidRPr="006E32AF" w:rsidRDefault="00B5174F" w:rsidP="004F6CB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P</w:t>
            </w:r>
            <w:r>
              <w:rPr>
                <w:color w:val="auto"/>
                <w:sz w:val="20"/>
              </w:rPr>
              <w:t>: 210</w:t>
            </w:r>
          </w:p>
        </w:tc>
        <w:tc>
          <w:tcPr>
            <w:tcW w:w="3000" w:type="dxa"/>
            <w:vMerge/>
            <w:tcBorders>
              <w:bottom w:val="nil"/>
            </w:tcBorders>
          </w:tcPr>
          <w:p w:rsidR="00B5174F" w:rsidRPr="00486C9F" w:rsidRDefault="00B5174F" w:rsidP="004F6CB3">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B5174F" w:rsidRDefault="00B5174F" w:rsidP="00B5174F">
      <w:pPr>
        <w:tabs>
          <w:tab w:val="left" w:pos="1701"/>
          <w:tab w:val="left" w:pos="1985"/>
        </w:tabs>
        <w:ind w:left="1980" w:hanging="1980"/>
      </w:pPr>
    </w:p>
    <w:p w:rsidR="00B5174F" w:rsidRDefault="00B5174F" w:rsidP="00B5174F">
      <w:pPr>
        <w:tabs>
          <w:tab w:val="left" w:pos="1701"/>
          <w:tab w:val="left" w:pos="1985"/>
        </w:tabs>
        <w:ind w:left="1980" w:hanging="1980"/>
      </w:pPr>
      <w:r>
        <w:t xml:space="preserve">Materialien: </w:t>
      </w:r>
      <w:r>
        <w:tab/>
      </w:r>
      <w:r>
        <w:tab/>
        <w:t xml:space="preserve">Bechergläser, </w:t>
      </w:r>
      <w:r w:rsidR="00D122F2">
        <w:t xml:space="preserve">Pipette, </w:t>
      </w:r>
      <w:r>
        <w:t>pH-Papier, Pinzette</w:t>
      </w:r>
    </w:p>
    <w:p w:rsidR="00B5174F" w:rsidRDefault="00B5174F" w:rsidP="00B5174F">
      <w:pPr>
        <w:tabs>
          <w:tab w:val="left" w:pos="1701"/>
          <w:tab w:val="left" w:pos="1985"/>
        </w:tabs>
        <w:ind w:left="1980" w:hanging="1980"/>
      </w:pPr>
      <w:r>
        <w:t>Chemikalien:</w:t>
      </w:r>
      <w:r>
        <w:tab/>
      </w:r>
      <w:r>
        <w:tab/>
      </w:r>
      <w:proofErr w:type="spellStart"/>
      <w:r>
        <w:t>dest</w:t>
      </w:r>
      <w:proofErr w:type="spellEnd"/>
      <w:r>
        <w:t xml:space="preserve">. Wasser, Ethanol, Essigsäure (0,1 </w:t>
      </w:r>
      <w:proofErr w:type="spellStart"/>
      <w:r>
        <w:t>mol</w:t>
      </w:r>
      <w:proofErr w:type="spellEnd"/>
      <w:r>
        <w:t>/L)</w:t>
      </w:r>
    </w:p>
    <w:p w:rsidR="00B5174F" w:rsidRDefault="00B5174F" w:rsidP="00B5174F">
      <w:pPr>
        <w:tabs>
          <w:tab w:val="left" w:pos="1701"/>
          <w:tab w:val="left" w:pos="1985"/>
        </w:tabs>
        <w:ind w:left="1980" w:hanging="1980"/>
      </w:pPr>
      <w:r>
        <w:t>Durchführung:</w:t>
      </w:r>
      <w:r>
        <w:tab/>
      </w:r>
      <w:r>
        <w:tab/>
        <w:t>Geben sie in drei Bechergläser je eine kleine Menge an destilliertem Wa</w:t>
      </w:r>
      <w:r>
        <w:t>s</w:t>
      </w:r>
      <w:r>
        <w:t>ser, Ethanol und Essigsäure. Messen Sie mit pH-Papier die pH-Werte.</w:t>
      </w:r>
    </w:p>
    <w:p w:rsidR="00D122F2" w:rsidRDefault="00D122F2" w:rsidP="00B5174F">
      <w:pPr>
        <w:tabs>
          <w:tab w:val="left" w:pos="1701"/>
          <w:tab w:val="left" w:pos="1985"/>
        </w:tabs>
        <w:ind w:left="1980" w:hanging="1980"/>
      </w:pPr>
    </w:p>
    <w:p w:rsidR="00B5174F" w:rsidRDefault="00D122F2" w:rsidP="00B5174F">
      <w:pPr>
        <w:tabs>
          <w:tab w:val="left" w:pos="1701"/>
          <w:tab w:val="left" w:pos="1985"/>
        </w:tabs>
        <w:ind w:left="1980" w:hanging="1980"/>
      </w:pPr>
      <w:r>
        <w:t>Beobachtung:</w:t>
      </w:r>
      <w:r>
        <w:tab/>
      </w:r>
      <w:r>
        <w:tab/>
        <w:t>______________________________________________________________________________________</w:t>
      </w:r>
    </w:p>
    <w:p w:rsidR="00D122F2" w:rsidRDefault="00D122F2" w:rsidP="00B5174F">
      <w:pPr>
        <w:tabs>
          <w:tab w:val="left" w:pos="1701"/>
          <w:tab w:val="left" w:pos="1985"/>
        </w:tabs>
        <w:ind w:left="1980" w:hanging="1980"/>
      </w:pPr>
      <w:r>
        <w:tab/>
      </w:r>
      <w:r>
        <w:tab/>
        <w:t>______________________________________________________________________________________</w:t>
      </w:r>
    </w:p>
    <w:p w:rsidR="00D122F2" w:rsidRDefault="00D122F2" w:rsidP="00B5174F">
      <w:pPr>
        <w:tabs>
          <w:tab w:val="left" w:pos="1701"/>
          <w:tab w:val="left" w:pos="1985"/>
        </w:tabs>
        <w:ind w:left="1980" w:hanging="1980"/>
      </w:pPr>
    </w:p>
    <w:p w:rsidR="00D122F2" w:rsidRDefault="00D122F2" w:rsidP="00B5174F">
      <w:pPr>
        <w:tabs>
          <w:tab w:val="left" w:pos="1701"/>
          <w:tab w:val="left" w:pos="1985"/>
        </w:tabs>
        <w:ind w:left="1980" w:hanging="1980"/>
      </w:pPr>
      <w:r>
        <w:t>Auswertung:</w:t>
      </w:r>
      <w:r>
        <w:tab/>
      </w:r>
      <w:r>
        <w:tab/>
        <w:t>______________________________________________________________________________________</w:t>
      </w:r>
    </w:p>
    <w:p w:rsidR="00D122F2" w:rsidRPr="00ED07C2" w:rsidRDefault="00D122F2" w:rsidP="00B5174F">
      <w:pPr>
        <w:tabs>
          <w:tab w:val="left" w:pos="1701"/>
          <w:tab w:val="left" w:pos="1985"/>
        </w:tabs>
        <w:ind w:left="1980" w:hanging="1980"/>
      </w:pPr>
      <w:r>
        <w:tab/>
      </w:r>
      <w:r>
        <w:tab/>
        <w:t>______________________________________________________________________________________</w:t>
      </w:r>
    </w:p>
    <w:p w:rsidR="00D122F2" w:rsidRDefault="00D122F2" w:rsidP="00A0582F">
      <w:pPr>
        <w:rPr>
          <w:i/>
          <w:color w:val="auto"/>
        </w:rPr>
      </w:pPr>
    </w:p>
    <w:p w:rsidR="00B5174F" w:rsidRDefault="00D122F2" w:rsidP="00A0582F">
      <w:pPr>
        <w:rPr>
          <w:i/>
          <w:color w:val="auto"/>
        </w:rPr>
      </w:pPr>
      <w:r w:rsidRPr="00D122F2">
        <w:rPr>
          <w:i/>
          <w:color w:val="auto"/>
        </w:rPr>
        <w:t>2. Aufgaben</w:t>
      </w:r>
    </w:p>
    <w:p w:rsidR="00D122F2" w:rsidRDefault="00D122F2" w:rsidP="00A0582F">
      <w:pPr>
        <w:rPr>
          <w:color w:val="auto"/>
        </w:rPr>
      </w:pPr>
      <w:r>
        <w:rPr>
          <w:color w:val="auto"/>
        </w:rPr>
        <w:t>a) Zeichnen Sie die Strukturformeln für Ethanol und Essigsäure. Welche Unterschiede gibt es?</w:t>
      </w:r>
    </w:p>
    <w:p w:rsidR="00D122F2" w:rsidRDefault="00D122F2" w:rsidP="00A0582F">
      <w:pPr>
        <w:rPr>
          <w:color w:val="auto"/>
        </w:rPr>
      </w:pPr>
      <w:r>
        <w:rPr>
          <w:color w:val="auto"/>
        </w:rPr>
        <w:t>b) Wie wirken sich diese Unterschiede auf die Säurestärke aus?</w:t>
      </w:r>
    </w:p>
    <w:p w:rsidR="00D122F2" w:rsidRPr="00D122F2" w:rsidRDefault="00D122F2" w:rsidP="00A0582F">
      <w:pPr>
        <w:rPr>
          <w:color w:val="auto"/>
        </w:rPr>
      </w:pPr>
      <w:r>
        <w:rPr>
          <w:color w:val="auto"/>
        </w:rPr>
        <w:t>c) Was erwarten Sie in Bezug auf die Säurestärke für die homologe Reihe der Carbonsäuren?</w:t>
      </w:r>
    </w:p>
    <w:p w:rsidR="00B5174F" w:rsidRPr="00B5174F" w:rsidRDefault="00B5174F" w:rsidP="00A0582F">
      <w:pPr>
        <w:rPr>
          <w:color w:val="auto"/>
        </w:rPr>
      </w:pPr>
    </w:p>
    <w:p w:rsidR="00A0582F" w:rsidRPr="00F74A95" w:rsidRDefault="00A0582F" w:rsidP="00A0582F">
      <w:pPr>
        <w:rPr>
          <w:color w:val="1F497D" w:themeColor="text2"/>
        </w:rPr>
      </w:pPr>
    </w:p>
    <w:p w:rsidR="00A0582F" w:rsidRPr="005240FE" w:rsidRDefault="00A0582F" w:rsidP="00A0582F">
      <w:pPr>
        <w:sectPr w:rsidR="00A0582F" w:rsidRPr="005240FE" w:rsidSect="0049087A">
          <w:headerReference w:type="default" r:id="rId23"/>
          <w:pgSz w:w="11906" w:h="16838"/>
          <w:pgMar w:top="1417" w:right="1417" w:bottom="709" w:left="1417" w:header="708" w:footer="708" w:gutter="0"/>
          <w:pgNumType w:start="0"/>
          <w:cols w:space="708"/>
          <w:docGrid w:linePitch="360"/>
        </w:sectPr>
      </w:pPr>
    </w:p>
    <w:p w:rsidR="00FB3D74" w:rsidRDefault="00A0582F" w:rsidP="00AA612B">
      <w:pPr>
        <w:pStyle w:val="berschrift1"/>
      </w:pPr>
      <w:bookmarkStart w:id="10" w:name="_Toc338412789"/>
      <w:r>
        <w:lastRenderedPageBreak/>
        <w:t xml:space="preserve">Reflexion des </w:t>
      </w:r>
      <w:r w:rsidR="00FB3D74">
        <w:t>A</w:t>
      </w:r>
      <w:r w:rsidR="00AA612B">
        <w:t>rbeitsblatt</w:t>
      </w:r>
      <w:r>
        <w:t>es</w:t>
      </w:r>
      <w:bookmarkEnd w:id="10"/>
    </w:p>
    <w:p w:rsidR="00B901F6" w:rsidRDefault="00D122F2" w:rsidP="00B901F6">
      <w:pPr>
        <w:rPr>
          <w:color w:val="auto"/>
        </w:rPr>
      </w:pPr>
      <w:r>
        <w:rPr>
          <w:color w:val="auto"/>
        </w:rPr>
        <w:t xml:space="preserve">Das Arbeitsblatt bezieht sich auf V6: Vergleich der Acidität von Alkohol und Carbonsäure. Die </w:t>
      </w:r>
      <w:proofErr w:type="spellStart"/>
      <w:r>
        <w:rPr>
          <w:color w:val="auto"/>
        </w:rPr>
        <w:t>SuS</w:t>
      </w:r>
      <w:proofErr w:type="spellEnd"/>
      <w:r>
        <w:rPr>
          <w:color w:val="auto"/>
        </w:rPr>
        <w:t xml:space="preserve"> sollen erarbeiten, dass sich die Effekte des Sauerstoffes an dem </w:t>
      </w:r>
      <w:proofErr w:type="spellStart"/>
      <w:r>
        <w:rPr>
          <w:color w:val="auto"/>
        </w:rPr>
        <w:t>Carboxyl</w:t>
      </w:r>
      <w:proofErr w:type="spellEnd"/>
      <w:r>
        <w:rPr>
          <w:color w:val="auto"/>
        </w:rPr>
        <w:t>-C-Atom verstä</w:t>
      </w:r>
      <w:r>
        <w:rPr>
          <w:color w:val="auto"/>
        </w:rPr>
        <w:t>r</w:t>
      </w:r>
      <w:r>
        <w:rPr>
          <w:color w:val="auto"/>
        </w:rPr>
        <w:t xml:space="preserve">kend auf die Acidität auswirken. </w:t>
      </w:r>
    </w:p>
    <w:p w:rsidR="00F3374E" w:rsidRPr="00D122F2" w:rsidRDefault="00F3374E" w:rsidP="00B901F6">
      <w:pPr>
        <w:rPr>
          <w:color w:val="auto"/>
        </w:rPr>
      </w:pPr>
      <w:r w:rsidRPr="00F3374E">
        <w:rPr>
          <w:color w:val="auto"/>
        </w:rPr>
        <w:t>Fettgedruckte Angaben</w:t>
      </w:r>
      <w:r>
        <w:rPr>
          <w:color w:val="auto"/>
        </w:rPr>
        <w:t xml:space="preserve"> im Erwartungshorizont beziehen sich auf </w:t>
      </w:r>
      <w:proofErr w:type="spellStart"/>
      <w:r>
        <w:rPr>
          <w:color w:val="auto"/>
        </w:rPr>
        <w:t>SuS</w:t>
      </w:r>
      <w:proofErr w:type="spellEnd"/>
      <w:r>
        <w:rPr>
          <w:color w:val="auto"/>
        </w:rPr>
        <w:t xml:space="preserve"> in Kursen mit </w:t>
      </w:r>
      <w:r w:rsidRPr="00F3374E">
        <w:rPr>
          <w:b/>
          <w:color w:val="auto"/>
        </w:rPr>
        <w:t>erhöhtem Anforderungsniveau</w:t>
      </w:r>
      <w:r>
        <w:rPr>
          <w:color w:val="auto"/>
        </w:rPr>
        <w:t>.</w:t>
      </w:r>
    </w:p>
    <w:p w:rsidR="00C364B2" w:rsidRDefault="00C364B2" w:rsidP="00C364B2">
      <w:pPr>
        <w:pStyle w:val="berschrift2"/>
      </w:pPr>
      <w:bookmarkStart w:id="11" w:name="_Toc338412790"/>
      <w:r>
        <w:t>Erwartungshorizont</w:t>
      </w:r>
      <w:r w:rsidR="006968E6">
        <w:t xml:space="preserve"> (Kerncurriculum)</w:t>
      </w:r>
      <w:bookmarkEnd w:id="11"/>
    </w:p>
    <w:p w:rsidR="005240FE" w:rsidRDefault="00F3374E" w:rsidP="00F3374E">
      <w:pPr>
        <w:tabs>
          <w:tab w:val="left" w:pos="0"/>
        </w:tabs>
        <w:ind w:left="2832" w:hanging="2832"/>
        <w:rPr>
          <w:color w:val="auto"/>
        </w:rPr>
      </w:pPr>
      <w:r>
        <w:rPr>
          <w:color w:val="auto"/>
        </w:rPr>
        <w:t>Fachwissen:</w:t>
      </w:r>
      <w:r>
        <w:rPr>
          <w:color w:val="auto"/>
        </w:rPr>
        <w:tab/>
        <w:t xml:space="preserve">Die </w:t>
      </w:r>
      <w:proofErr w:type="spellStart"/>
      <w:r>
        <w:rPr>
          <w:color w:val="auto"/>
        </w:rPr>
        <w:t>SuS</w:t>
      </w:r>
      <w:proofErr w:type="spellEnd"/>
      <w:r>
        <w:rPr>
          <w:color w:val="auto"/>
        </w:rPr>
        <w:t xml:space="preserve"> </w:t>
      </w:r>
      <w:r w:rsidRPr="00F3374E">
        <w:rPr>
          <w:color w:val="auto"/>
        </w:rPr>
        <w:t>begründen anhand funktioneller</w:t>
      </w:r>
      <w:r>
        <w:rPr>
          <w:color w:val="auto"/>
        </w:rPr>
        <w:t xml:space="preserve"> </w:t>
      </w:r>
      <w:r w:rsidRPr="00F3374E">
        <w:rPr>
          <w:color w:val="auto"/>
        </w:rPr>
        <w:t>Gruppen die Reaktio</w:t>
      </w:r>
      <w:r>
        <w:rPr>
          <w:color w:val="auto"/>
        </w:rPr>
        <w:t>n</w:t>
      </w:r>
      <w:r>
        <w:rPr>
          <w:color w:val="auto"/>
        </w:rPr>
        <w:t>s</w:t>
      </w:r>
      <w:r w:rsidRPr="00F3374E">
        <w:rPr>
          <w:color w:val="auto"/>
        </w:rPr>
        <w:t>möglichkeiten</w:t>
      </w:r>
      <w:r>
        <w:rPr>
          <w:color w:val="auto"/>
        </w:rPr>
        <w:t xml:space="preserve"> </w:t>
      </w:r>
      <w:r w:rsidRPr="00F3374E">
        <w:rPr>
          <w:color w:val="auto"/>
        </w:rPr>
        <w:t>organischer Moleküle.</w:t>
      </w:r>
      <w:r>
        <w:rPr>
          <w:color w:val="auto"/>
        </w:rPr>
        <w:t xml:space="preserve"> Sie erklären induktive </w:t>
      </w:r>
      <w:r w:rsidRPr="00F3374E">
        <w:rPr>
          <w:b/>
          <w:color w:val="auto"/>
        </w:rPr>
        <w:t xml:space="preserve">und </w:t>
      </w:r>
      <w:proofErr w:type="spellStart"/>
      <w:r w:rsidRPr="00F3374E">
        <w:rPr>
          <w:b/>
          <w:color w:val="auto"/>
        </w:rPr>
        <w:t>mesomere</w:t>
      </w:r>
      <w:proofErr w:type="spellEnd"/>
      <w:r w:rsidRPr="00F3374E">
        <w:rPr>
          <w:b/>
          <w:color w:val="auto"/>
        </w:rPr>
        <w:t xml:space="preserve"> </w:t>
      </w:r>
      <w:r>
        <w:rPr>
          <w:color w:val="auto"/>
        </w:rPr>
        <w:t xml:space="preserve">Effekte. Die </w:t>
      </w:r>
      <w:proofErr w:type="spellStart"/>
      <w:r>
        <w:rPr>
          <w:color w:val="auto"/>
        </w:rPr>
        <w:t>SuS</w:t>
      </w:r>
      <w:proofErr w:type="spellEnd"/>
      <w:r>
        <w:rPr>
          <w:color w:val="auto"/>
        </w:rPr>
        <w:t xml:space="preserve"> </w:t>
      </w:r>
      <w:r w:rsidRPr="00F3374E">
        <w:rPr>
          <w:color w:val="auto"/>
        </w:rPr>
        <w:t>beschreiben die Molekülstruktur</w:t>
      </w:r>
      <w:r>
        <w:rPr>
          <w:color w:val="auto"/>
        </w:rPr>
        <w:t xml:space="preserve"> </w:t>
      </w:r>
      <w:r w:rsidRPr="00F3374E">
        <w:rPr>
          <w:color w:val="auto"/>
        </w:rPr>
        <w:t>und die funktionellen Gruppen</w:t>
      </w:r>
      <w:r>
        <w:rPr>
          <w:color w:val="auto"/>
        </w:rPr>
        <w:t xml:space="preserve"> </w:t>
      </w:r>
      <w:r w:rsidRPr="00F3374E">
        <w:rPr>
          <w:color w:val="auto"/>
        </w:rPr>
        <w:t>folgender Stoffklassen</w:t>
      </w:r>
      <w:r>
        <w:rPr>
          <w:color w:val="auto"/>
        </w:rPr>
        <w:t xml:space="preserve">: </w:t>
      </w:r>
      <w:proofErr w:type="spellStart"/>
      <w:r>
        <w:rPr>
          <w:color w:val="auto"/>
        </w:rPr>
        <w:t>Alkanole</w:t>
      </w:r>
      <w:proofErr w:type="spellEnd"/>
      <w:r>
        <w:rPr>
          <w:color w:val="auto"/>
        </w:rPr>
        <w:t xml:space="preserve">, </w:t>
      </w:r>
      <w:proofErr w:type="spellStart"/>
      <w:r>
        <w:rPr>
          <w:color w:val="auto"/>
        </w:rPr>
        <w:t>A</w:t>
      </w:r>
      <w:r>
        <w:rPr>
          <w:color w:val="auto"/>
        </w:rPr>
        <w:t>l</w:t>
      </w:r>
      <w:r w:rsidR="009542ED">
        <w:rPr>
          <w:color w:val="auto"/>
        </w:rPr>
        <w:t>kansäuren</w:t>
      </w:r>
      <w:proofErr w:type="spellEnd"/>
      <w:r w:rsidR="009542ED">
        <w:rPr>
          <w:color w:val="auto"/>
        </w:rPr>
        <w:t xml:space="preserve"> (Auswertun</w:t>
      </w:r>
      <w:r w:rsidR="001022F4">
        <w:rPr>
          <w:color w:val="auto"/>
        </w:rPr>
        <w:t>g, A1, A2, A3</w:t>
      </w:r>
      <w:r w:rsidR="009542ED">
        <w:rPr>
          <w:color w:val="auto"/>
        </w:rPr>
        <w:t>).</w:t>
      </w:r>
    </w:p>
    <w:p w:rsidR="00F3374E" w:rsidRDefault="00F3374E" w:rsidP="00F3374E">
      <w:pPr>
        <w:tabs>
          <w:tab w:val="left" w:pos="0"/>
        </w:tabs>
        <w:ind w:left="2832" w:hanging="2832"/>
        <w:rPr>
          <w:color w:val="auto"/>
        </w:rPr>
      </w:pPr>
      <w:r>
        <w:rPr>
          <w:color w:val="auto"/>
        </w:rPr>
        <w:t>Erkenntnisgewinnung:</w:t>
      </w:r>
      <w:r>
        <w:rPr>
          <w:color w:val="auto"/>
        </w:rPr>
        <w:tab/>
        <w:t xml:space="preserve">Die </w:t>
      </w:r>
      <w:proofErr w:type="spellStart"/>
      <w:r>
        <w:rPr>
          <w:color w:val="auto"/>
        </w:rPr>
        <w:t>SuS</w:t>
      </w:r>
      <w:proofErr w:type="spellEnd"/>
      <w:r>
        <w:rPr>
          <w:color w:val="auto"/>
        </w:rPr>
        <w:t xml:space="preserve"> nutzen eine geeignete Formelschreibweise. Sie </w:t>
      </w:r>
      <w:r w:rsidRPr="00F3374E">
        <w:rPr>
          <w:color w:val="auto"/>
        </w:rPr>
        <w:t xml:space="preserve">nutzen induktive </w:t>
      </w:r>
      <w:r w:rsidRPr="00F3374E">
        <w:rPr>
          <w:b/>
          <w:color w:val="auto"/>
        </w:rPr>
        <w:t xml:space="preserve">und </w:t>
      </w:r>
      <w:proofErr w:type="spellStart"/>
      <w:r w:rsidRPr="00F3374E">
        <w:rPr>
          <w:b/>
          <w:color w:val="auto"/>
        </w:rPr>
        <w:t>mesomere</w:t>
      </w:r>
      <w:proofErr w:type="spellEnd"/>
      <w:r>
        <w:rPr>
          <w:color w:val="auto"/>
        </w:rPr>
        <w:t xml:space="preserve"> </w:t>
      </w:r>
      <w:r w:rsidRPr="00F3374E">
        <w:rPr>
          <w:color w:val="auto"/>
        </w:rPr>
        <w:t>Effekte zur</w:t>
      </w:r>
      <w:r>
        <w:rPr>
          <w:color w:val="auto"/>
        </w:rPr>
        <w:t xml:space="preserve"> </w:t>
      </w:r>
      <w:r w:rsidRPr="00F3374E">
        <w:rPr>
          <w:color w:val="auto"/>
        </w:rPr>
        <w:t>Erklärung der Stärke org</w:t>
      </w:r>
      <w:r w:rsidRPr="00F3374E">
        <w:rPr>
          <w:color w:val="auto"/>
        </w:rPr>
        <w:t>a</w:t>
      </w:r>
      <w:r w:rsidRPr="00F3374E">
        <w:rPr>
          <w:color w:val="auto"/>
        </w:rPr>
        <w:t>nischer</w:t>
      </w:r>
      <w:r>
        <w:rPr>
          <w:color w:val="auto"/>
        </w:rPr>
        <w:t xml:space="preserve"> </w:t>
      </w:r>
      <w:r w:rsidRPr="00F3374E">
        <w:rPr>
          <w:color w:val="auto"/>
        </w:rPr>
        <w:t>Säuren.</w:t>
      </w:r>
      <w:r>
        <w:rPr>
          <w:color w:val="auto"/>
        </w:rPr>
        <w:t xml:space="preserve"> Die </w:t>
      </w:r>
      <w:proofErr w:type="spellStart"/>
      <w:r>
        <w:rPr>
          <w:color w:val="auto"/>
        </w:rPr>
        <w:t>SuS</w:t>
      </w:r>
      <w:proofErr w:type="spellEnd"/>
      <w:r>
        <w:rPr>
          <w:color w:val="auto"/>
        </w:rPr>
        <w:t xml:space="preserve"> </w:t>
      </w:r>
      <w:r w:rsidRPr="00F3374E">
        <w:rPr>
          <w:color w:val="auto"/>
        </w:rPr>
        <w:t>verwenden geeignete Formelschreibwe</w:t>
      </w:r>
      <w:r w:rsidRPr="00F3374E">
        <w:rPr>
          <w:color w:val="auto"/>
        </w:rPr>
        <w:t>i</w:t>
      </w:r>
      <w:r w:rsidRPr="00F3374E">
        <w:rPr>
          <w:color w:val="auto"/>
        </w:rPr>
        <w:t>sen</w:t>
      </w:r>
      <w:r>
        <w:rPr>
          <w:color w:val="auto"/>
        </w:rPr>
        <w:t xml:space="preserve"> </w:t>
      </w:r>
      <w:r w:rsidRPr="00F3374E">
        <w:rPr>
          <w:color w:val="auto"/>
        </w:rPr>
        <w:t>zur Erklärung</w:t>
      </w:r>
      <w:r>
        <w:rPr>
          <w:color w:val="auto"/>
        </w:rPr>
        <w:t xml:space="preserve"> </w:t>
      </w:r>
      <w:r w:rsidR="009542ED">
        <w:rPr>
          <w:color w:val="auto"/>
        </w:rPr>
        <w:t>von Elektronenverschiebungen (Auswertung</w:t>
      </w:r>
      <w:r w:rsidR="001022F4">
        <w:rPr>
          <w:color w:val="auto"/>
        </w:rPr>
        <w:t>, A1, A2, A3</w:t>
      </w:r>
      <w:r w:rsidR="009542ED">
        <w:rPr>
          <w:color w:val="auto"/>
        </w:rPr>
        <w:t>).</w:t>
      </w:r>
    </w:p>
    <w:p w:rsidR="00F3374E" w:rsidRDefault="00F3374E" w:rsidP="00F3374E">
      <w:pPr>
        <w:tabs>
          <w:tab w:val="left" w:pos="0"/>
        </w:tabs>
        <w:ind w:left="2832" w:hanging="2832"/>
        <w:rPr>
          <w:color w:val="auto"/>
        </w:rPr>
      </w:pPr>
      <w:r>
        <w:rPr>
          <w:color w:val="auto"/>
        </w:rPr>
        <w:t>Kommunikation:</w:t>
      </w:r>
      <w:r>
        <w:rPr>
          <w:color w:val="auto"/>
        </w:rPr>
        <w:tab/>
        <w:t xml:space="preserve">Die </w:t>
      </w:r>
      <w:proofErr w:type="spellStart"/>
      <w:r>
        <w:rPr>
          <w:color w:val="auto"/>
        </w:rPr>
        <w:t>SuS</w:t>
      </w:r>
      <w:proofErr w:type="spellEnd"/>
      <w:r>
        <w:rPr>
          <w:color w:val="auto"/>
        </w:rPr>
        <w:t xml:space="preserve"> </w:t>
      </w:r>
      <w:r w:rsidRPr="00F3374E">
        <w:rPr>
          <w:color w:val="auto"/>
        </w:rPr>
        <w:t>stellen den Zusammenhang</w:t>
      </w:r>
      <w:r>
        <w:rPr>
          <w:color w:val="auto"/>
        </w:rPr>
        <w:t xml:space="preserve"> </w:t>
      </w:r>
      <w:r w:rsidRPr="00F3374E">
        <w:rPr>
          <w:color w:val="auto"/>
        </w:rPr>
        <w:t>zwischen Molekülstruktur und</w:t>
      </w:r>
      <w:r>
        <w:rPr>
          <w:color w:val="auto"/>
        </w:rPr>
        <w:t xml:space="preserve"> </w:t>
      </w:r>
      <w:r w:rsidRPr="00F3374E">
        <w:rPr>
          <w:color w:val="auto"/>
        </w:rPr>
        <w:t>Stoffeigenschaft fachsprachlich</w:t>
      </w:r>
      <w:r>
        <w:rPr>
          <w:color w:val="auto"/>
        </w:rPr>
        <w:t xml:space="preserve"> </w:t>
      </w:r>
      <w:r w:rsidRPr="00F3374E">
        <w:rPr>
          <w:color w:val="auto"/>
        </w:rPr>
        <w:t>dar.</w:t>
      </w:r>
      <w:r>
        <w:rPr>
          <w:color w:val="auto"/>
        </w:rPr>
        <w:t xml:space="preserve"> Sie </w:t>
      </w:r>
      <w:r w:rsidRPr="00F3374E">
        <w:rPr>
          <w:color w:val="auto"/>
        </w:rPr>
        <w:t>stellen die Elektr</w:t>
      </w:r>
      <w:r w:rsidRPr="00F3374E">
        <w:rPr>
          <w:color w:val="auto"/>
        </w:rPr>
        <w:t>o</w:t>
      </w:r>
      <w:r w:rsidRPr="00F3374E">
        <w:rPr>
          <w:color w:val="auto"/>
        </w:rPr>
        <w:t>nenverschiebung</w:t>
      </w:r>
      <w:r>
        <w:rPr>
          <w:color w:val="auto"/>
        </w:rPr>
        <w:t xml:space="preserve"> </w:t>
      </w:r>
      <w:r w:rsidRPr="00F3374E">
        <w:rPr>
          <w:color w:val="auto"/>
        </w:rPr>
        <w:t>in angemessener Fachsprache</w:t>
      </w:r>
      <w:r>
        <w:rPr>
          <w:color w:val="auto"/>
        </w:rPr>
        <w:t xml:space="preserve"> dar und diskuti</w:t>
      </w:r>
      <w:r>
        <w:rPr>
          <w:color w:val="auto"/>
        </w:rPr>
        <w:t>e</w:t>
      </w:r>
      <w:r>
        <w:rPr>
          <w:color w:val="auto"/>
        </w:rPr>
        <w:t>ren die Reak</w:t>
      </w:r>
      <w:r w:rsidR="00BC0A16">
        <w:rPr>
          <w:color w:val="auto"/>
        </w:rPr>
        <w:t>t</w:t>
      </w:r>
      <w:r>
        <w:rPr>
          <w:color w:val="auto"/>
        </w:rPr>
        <w:t>ionsmögl</w:t>
      </w:r>
      <w:r w:rsidR="009542ED">
        <w:rPr>
          <w:color w:val="auto"/>
        </w:rPr>
        <w:t>ichkeiten funktioneller Gruppen (</w:t>
      </w:r>
      <w:r w:rsidR="001022F4">
        <w:rPr>
          <w:color w:val="auto"/>
        </w:rPr>
        <w:t>A2, A3</w:t>
      </w:r>
      <w:r w:rsidR="009542ED">
        <w:rPr>
          <w:color w:val="auto"/>
        </w:rPr>
        <w:t>).</w:t>
      </w:r>
    </w:p>
    <w:p w:rsidR="006968E6" w:rsidRDefault="006968E6" w:rsidP="006968E6">
      <w:pPr>
        <w:pStyle w:val="berschrift2"/>
      </w:pPr>
      <w:bookmarkStart w:id="12" w:name="_Toc338412791"/>
      <w:r>
        <w:t>Erwartungshorizont (Inhaltlich)</w:t>
      </w:r>
      <w:bookmarkEnd w:id="12"/>
    </w:p>
    <w:p w:rsidR="000D10FB" w:rsidRDefault="00012825" w:rsidP="00914056">
      <w:pPr>
        <w:ind w:left="2832" w:hanging="2832"/>
        <w:rPr>
          <w:color w:val="auto"/>
        </w:rPr>
      </w:pPr>
      <w:r>
        <w:rPr>
          <w:color w:val="auto"/>
        </w:rPr>
        <w:t>Beobachtung:</w:t>
      </w:r>
      <w:r>
        <w:rPr>
          <w:color w:val="auto"/>
        </w:rPr>
        <w:tab/>
      </w:r>
      <w:r w:rsidR="00914056">
        <w:rPr>
          <w:color w:val="auto"/>
        </w:rPr>
        <w:t>Bei Ethanol ist im Vergleich zum Wasser kaum eine Farbveränd</w:t>
      </w:r>
      <w:r w:rsidR="00914056">
        <w:rPr>
          <w:color w:val="auto"/>
        </w:rPr>
        <w:t>e</w:t>
      </w:r>
      <w:r w:rsidR="00914056">
        <w:rPr>
          <w:color w:val="auto"/>
        </w:rPr>
        <w:t>rung zu erkennen. Bei Essigsäure färbt sich das pH-Papier deutlich rot.</w:t>
      </w:r>
    </w:p>
    <w:p w:rsidR="00914056" w:rsidRDefault="003D03F2" w:rsidP="00914056">
      <w:pPr>
        <w:ind w:left="2832" w:hanging="2832"/>
        <w:rPr>
          <w:color w:val="auto"/>
        </w:rPr>
      </w:pPr>
      <w:r>
        <w:rPr>
          <w:noProof/>
          <w:color w:val="auto"/>
          <w:lang w:eastAsia="ja-JP"/>
        </w:rPr>
        <w:drawing>
          <wp:anchor distT="0" distB="0" distL="114300" distR="114300" simplePos="0" relativeHeight="251823104" behindDoc="0" locked="0" layoutInCell="1" allowOverlap="1">
            <wp:simplePos x="0" y="0"/>
            <wp:positionH relativeFrom="column">
              <wp:posOffset>2188462</wp:posOffset>
            </wp:positionH>
            <wp:positionV relativeFrom="paragraph">
              <wp:posOffset>467456</wp:posOffset>
            </wp:positionV>
            <wp:extent cx="1923690" cy="603849"/>
            <wp:effectExtent l="0" t="0" r="0" b="0"/>
            <wp:wrapNone/>
            <wp:docPr id="2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1923690" cy="603849"/>
                    </a:xfrm>
                    <a:prstGeom prst="rect">
                      <a:avLst/>
                    </a:prstGeom>
                    <a:noFill/>
                    <a:ln w="9525">
                      <a:noFill/>
                      <a:miter lim="800000"/>
                      <a:headEnd/>
                      <a:tailEnd/>
                    </a:ln>
                  </pic:spPr>
                </pic:pic>
              </a:graphicData>
            </a:graphic>
          </wp:anchor>
        </w:drawing>
      </w:r>
      <w:r w:rsidR="00914056">
        <w:rPr>
          <w:color w:val="auto"/>
        </w:rPr>
        <w:t>Auswertung:</w:t>
      </w:r>
      <w:r w:rsidR="00914056">
        <w:rPr>
          <w:color w:val="auto"/>
        </w:rPr>
        <w:tab/>
        <w:t>Die Essigsäurelösung besitzt einen niedrigeren pH-Wert als das Ethanol und ist somit saurer.</w:t>
      </w:r>
    </w:p>
    <w:p w:rsidR="00914056" w:rsidRDefault="00914056" w:rsidP="00914056">
      <w:pPr>
        <w:ind w:left="2832" w:hanging="2832"/>
        <w:rPr>
          <w:color w:val="auto"/>
        </w:rPr>
      </w:pPr>
      <w:r>
        <w:rPr>
          <w:color w:val="auto"/>
        </w:rPr>
        <w:t>Aufgaben:</w:t>
      </w:r>
      <w:r>
        <w:rPr>
          <w:color w:val="auto"/>
        </w:rPr>
        <w:tab/>
        <w:t xml:space="preserve">a) </w:t>
      </w:r>
    </w:p>
    <w:p w:rsidR="003D03F2" w:rsidRDefault="003D03F2" w:rsidP="00914056">
      <w:pPr>
        <w:ind w:left="2832" w:hanging="2832"/>
        <w:rPr>
          <w:color w:val="auto"/>
        </w:rPr>
      </w:pPr>
      <w:r>
        <w:rPr>
          <w:color w:val="auto"/>
        </w:rPr>
        <w:tab/>
      </w:r>
      <w:r>
        <w:rPr>
          <w:color w:val="auto"/>
        </w:rPr>
        <w:tab/>
        <w:t xml:space="preserve">   Ethanol</w:t>
      </w:r>
      <w:r>
        <w:rPr>
          <w:color w:val="auto"/>
        </w:rPr>
        <w:tab/>
        <w:t xml:space="preserve">  Essigsäure</w:t>
      </w:r>
      <w:r>
        <w:rPr>
          <w:color w:val="auto"/>
        </w:rPr>
        <w:tab/>
      </w:r>
    </w:p>
    <w:p w:rsidR="003D03F2" w:rsidRDefault="003D03F2" w:rsidP="003D03F2">
      <w:pPr>
        <w:ind w:left="2832"/>
        <w:rPr>
          <w:color w:val="auto"/>
        </w:rPr>
      </w:pPr>
      <w:r>
        <w:rPr>
          <w:color w:val="auto"/>
        </w:rPr>
        <w:t xml:space="preserve">Der Unterschied liegt in dem zusätzlichen, doppeltgebundenen Sauerstoff Atom an dem </w:t>
      </w:r>
      <w:proofErr w:type="spellStart"/>
      <w:r>
        <w:rPr>
          <w:color w:val="auto"/>
        </w:rPr>
        <w:t>Carboxyl</w:t>
      </w:r>
      <w:proofErr w:type="spellEnd"/>
      <w:r>
        <w:rPr>
          <w:color w:val="auto"/>
        </w:rPr>
        <w:t>-C-Atom.</w:t>
      </w:r>
    </w:p>
    <w:p w:rsidR="00914056" w:rsidRDefault="00914056" w:rsidP="00914056">
      <w:pPr>
        <w:ind w:left="2832" w:hanging="2832"/>
        <w:rPr>
          <w:color w:val="auto"/>
        </w:rPr>
      </w:pPr>
      <w:r>
        <w:rPr>
          <w:color w:val="auto"/>
        </w:rPr>
        <w:lastRenderedPageBreak/>
        <w:tab/>
        <w:t xml:space="preserve">b) </w:t>
      </w:r>
      <w:r w:rsidR="003D03F2">
        <w:rPr>
          <w:color w:val="auto"/>
        </w:rPr>
        <w:t xml:space="preserve">Das Sauerstoffatom an dem </w:t>
      </w:r>
      <w:proofErr w:type="spellStart"/>
      <w:r w:rsidR="003D03F2">
        <w:rPr>
          <w:color w:val="auto"/>
        </w:rPr>
        <w:t>Carboxyl</w:t>
      </w:r>
      <w:proofErr w:type="spellEnd"/>
      <w:r w:rsidR="003D03F2">
        <w:rPr>
          <w:color w:val="auto"/>
        </w:rPr>
        <w:t>-C-Atom hat durch seine hohe Elektronegativität (höher als die des Kohlenstoffes) einen negativen Induktiven Effekt (-I). Es „zieht“ Elektronendichte zu sich. Dadurch wird die Partialladung am Kohlenstoffatom erhöht und somit auch die Polarität der O-H-Bindung. H</w:t>
      </w:r>
      <w:r w:rsidR="003D03F2">
        <w:rPr>
          <w:color w:val="auto"/>
          <w:vertAlign w:val="superscript"/>
        </w:rPr>
        <w:t>+</w:t>
      </w:r>
      <w:r w:rsidR="003D03F2">
        <w:rPr>
          <w:color w:val="auto"/>
        </w:rPr>
        <w:t xml:space="preserve"> wird leichter abgespalten.  </w:t>
      </w:r>
    </w:p>
    <w:p w:rsidR="003D03F2" w:rsidRPr="0012533D" w:rsidRDefault="003D03F2" w:rsidP="00914056">
      <w:pPr>
        <w:ind w:left="2832" w:hanging="2832"/>
        <w:rPr>
          <w:b/>
          <w:color w:val="auto"/>
        </w:rPr>
      </w:pPr>
      <w:r>
        <w:rPr>
          <w:color w:val="auto"/>
        </w:rPr>
        <w:tab/>
      </w:r>
      <w:r w:rsidR="0012533D" w:rsidRPr="0012533D">
        <w:rPr>
          <w:b/>
          <w:color w:val="auto"/>
        </w:rPr>
        <w:t xml:space="preserve">Das Sauerstoffatom kann außerdem das </w:t>
      </w:r>
      <w:proofErr w:type="spellStart"/>
      <w:r w:rsidR="0012533D" w:rsidRPr="0012533D">
        <w:rPr>
          <w:b/>
          <w:color w:val="auto"/>
        </w:rPr>
        <w:t>Carbonsäurerestan</w:t>
      </w:r>
      <w:r w:rsidR="0012533D" w:rsidRPr="0012533D">
        <w:rPr>
          <w:b/>
          <w:color w:val="auto"/>
        </w:rPr>
        <w:t>i</w:t>
      </w:r>
      <w:r w:rsidR="0012533D" w:rsidRPr="0012533D">
        <w:rPr>
          <w:b/>
          <w:color w:val="auto"/>
        </w:rPr>
        <w:t>on</w:t>
      </w:r>
      <w:proofErr w:type="spellEnd"/>
      <w:r w:rsidR="0012533D" w:rsidRPr="0012533D">
        <w:rPr>
          <w:b/>
          <w:color w:val="auto"/>
        </w:rPr>
        <w:t xml:space="preserve"> durch </w:t>
      </w:r>
      <w:proofErr w:type="spellStart"/>
      <w:r w:rsidR="0012533D" w:rsidRPr="0012533D">
        <w:rPr>
          <w:b/>
          <w:color w:val="auto"/>
        </w:rPr>
        <w:t>Mesomerie</w:t>
      </w:r>
      <w:proofErr w:type="spellEnd"/>
      <w:r w:rsidR="0012533D" w:rsidRPr="0012533D">
        <w:rPr>
          <w:b/>
          <w:color w:val="auto"/>
        </w:rPr>
        <w:t xml:space="preserve"> stabilisieren, was ebenfalls zu einer E</w:t>
      </w:r>
      <w:r w:rsidR="0012533D" w:rsidRPr="0012533D">
        <w:rPr>
          <w:b/>
          <w:color w:val="auto"/>
        </w:rPr>
        <w:t>r</w:t>
      </w:r>
      <w:r w:rsidR="0012533D" w:rsidRPr="0012533D">
        <w:rPr>
          <w:b/>
          <w:color w:val="auto"/>
        </w:rPr>
        <w:t xml:space="preserve">höhung der Acidität führt. </w:t>
      </w:r>
      <w:r w:rsidR="0012533D">
        <w:rPr>
          <w:b/>
          <w:color w:val="auto"/>
        </w:rPr>
        <w:t>Durch Umklappen der Doppelbi</w:t>
      </w:r>
      <w:r w:rsidR="0012533D">
        <w:rPr>
          <w:b/>
          <w:color w:val="auto"/>
        </w:rPr>
        <w:t>n</w:t>
      </w:r>
      <w:r w:rsidR="0012533D">
        <w:rPr>
          <w:b/>
          <w:color w:val="auto"/>
        </w:rPr>
        <w:t>dung kann die negative Ladung über beide Sauerstoffatome verteilt werden (-M-Effekt).</w:t>
      </w:r>
    </w:p>
    <w:p w:rsidR="00914056" w:rsidRPr="00012825" w:rsidRDefault="00914056" w:rsidP="00914056">
      <w:pPr>
        <w:ind w:left="2832" w:hanging="2832"/>
        <w:rPr>
          <w:color w:val="auto"/>
        </w:rPr>
      </w:pPr>
      <w:r>
        <w:rPr>
          <w:color w:val="auto"/>
        </w:rPr>
        <w:tab/>
        <w:t>c)</w:t>
      </w:r>
      <w:r w:rsidR="003D03F2">
        <w:rPr>
          <w:color w:val="auto"/>
        </w:rPr>
        <w:t xml:space="preserve"> In der homologen Reihe kommen zusätzliche Methylgruppen hinzu. Diese besitzen einen positiven Induktiven Effekt (+I). Sie verringern somit die positive Partialladung des </w:t>
      </w:r>
      <w:proofErr w:type="spellStart"/>
      <w:r w:rsidR="003D03F2">
        <w:rPr>
          <w:color w:val="auto"/>
        </w:rPr>
        <w:t>Carboxyl</w:t>
      </w:r>
      <w:proofErr w:type="spellEnd"/>
      <w:r w:rsidR="003D03F2">
        <w:rPr>
          <w:color w:val="auto"/>
        </w:rPr>
        <w:t>-C-Atoms und die Polarität der O-H-Bindung. In der homologen Reihe der Carbonsäuren nimmt die Säurestärke also mit steigender Kette</w:t>
      </w:r>
      <w:r w:rsidR="003D03F2">
        <w:rPr>
          <w:color w:val="auto"/>
        </w:rPr>
        <w:t>n</w:t>
      </w:r>
      <w:r w:rsidR="003D03F2">
        <w:rPr>
          <w:color w:val="auto"/>
        </w:rPr>
        <w:t>länge ab.</w:t>
      </w:r>
    </w:p>
    <w:p w:rsidR="00A0582F" w:rsidRDefault="00A0582F">
      <w:pPr>
        <w:spacing w:line="276" w:lineRule="auto"/>
        <w:jc w:val="left"/>
        <w:rPr>
          <w:rFonts w:asciiTheme="majorHAnsi" w:eastAsiaTheme="majorEastAsia" w:hAnsiTheme="majorHAnsi" w:cstheme="majorBidi"/>
          <w:b/>
          <w:bCs/>
          <w:sz w:val="28"/>
          <w:szCs w:val="28"/>
        </w:rPr>
      </w:pPr>
      <w:r>
        <w:br w:type="page"/>
      </w:r>
    </w:p>
    <w:p w:rsidR="0049087A" w:rsidRDefault="00F74A95" w:rsidP="00F74A95">
      <w:pPr>
        <w:pStyle w:val="berschrift1"/>
      </w:pPr>
      <w:bookmarkStart w:id="13" w:name="_Toc338412792"/>
      <w:r>
        <w:lastRenderedPageBreak/>
        <w:t>Literaturverzeichnis</w:t>
      </w:r>
      <w:bookmarkEnd w:id="13"/>
    </w:p>
    <w:p w:rsidR="007544C3" w:rsidRPr="00C516DC" w:rsidRDefault="00C516DC" w:rsidP="00C516DC">
      <w:r>
        <w:t xml:space="preserve">[1] </w:t>
      </w:r>
      <w:r w:rsidR="007544C3" w:rsidRPr="00C516DC">
        <w:t xml:space="preserve">W. </w:t>
      </w:r>
      <w:proofErr w:type="spellStart"/>
      <w:r w:rsidR="007544C3" w:rsidRPr="00C516DC">
        <w:t>Asselborn</w:t>
      </w:r>
      <w:proofErr w:type="spellEnd"/>
      <w:r w:rsidR="007544C3" w:rsidRPr="00C516DC">
        <w:t xml:space="preserve"> u.a., </w:t>
      </w:r>
      <w:r w:rsidR="007544C3" w:rsidRPr="00C516DC">
        <w:rPr>
          <w:i/>
          <w:iCs/>
        </w:rPr>
        <w:t>Chemie heute Sekundarbereich II</w:t>
      </w:r>
      <w:r w:rsidR="007544C3" w:rsidRPr="00C516DC">
        <w:t>, Schroedel, 2000, S. 266-275.</w:t>
      </w:r>
    </w:p>
    <w:p w:rsidR="007544C3" w:rsidRPr="00C516DC" w:rsidRDefault="00C516DC" w:rsidP="00C516DC">
      <w:r>
        <w:t xml:space="preserve">[2] </w:t>
      </w:r>
      <w:r w:rsidR="007544C3" w:rsidRPr="00C516DC">
        <w:t xml:space="preserve">G. </w:t>
      </w:r>
      <w:proofErr w:type="spellStart"/>
      <w:r w:rsidR="007544C3" w:rsidRPr="00C516DC">
        <w:t>Jander</w:t>
      </w:r>
      <w:proofErr w:type="spellEnd"/>
      <w:r w:rsidR="007544C3" w:rsidRPr="00C516DC">
        <w:t xml:space="preserve">, E. Blasius, </w:t>
      </w:r>
      <w:r w:rsidR="007544C3" w:rsidRPr="00C516DC">
        <w:rPr>
          <w:i/>
          <w:iCs/>
        </w:rPr>
        <w:t xml:space="preserve">Lehrbuch der analytische und </w:t>
      </w:r>
      <w:proofErr w:type="spellStart"/>
      <w:r w:rsidR="007544C3" w:rsidRPr="00C516DC">
        <w:rPr>
          <w:i/>
          <w:iCs/>
        </w:rPr>
        <w:t>präparativen</w:t>
      </w:r>
      <w:proofErr w:type="spellEnd"/>
      <w:r w:rsidR="007544C3" w:rsidRPr="00C516DC">
        <w:rPr>
          <w:i/>
          <w:iCs/>
        </w:rPr>
        <w:t xml:space="preserve"> anorganischen Chemie,</w:t>
      </w:r>
      <w:r w:rsidR="007544C3" w:rsidRPr="00C516DC">
        <w:t xml:space="preserve"> 16</w:t>
      </w:r>
      <w:r w:rsidR="00010409">
        <w:t>.</w:t>
      </w:r>
      <w:r w:rsidR="007544C3" w:rsidRPr="00C516DC">
        <w:t xml:space="preserve"> Auflage</w:t>
      </w:r>
      <w:r w:rsidR="00010409">
        <w:t>, Hirzel Verlag Stuttgart 2006, S.417.</w:t>
      </w:r>
    </w:p>
    <w:p w:rsidR="007544C3" w:rsidRDefault="00C516DC" w:rsidP="00C516DC">
      <w:r>
        <w:t xml:space="preserve">[3] </w:t>
      </w:r>
      <w:r w:rsidR="007544C3" w:rsidRPr="00C516DC">
        <w:t xml:space="preserve">H. </w:t>
      </w:r>
      <w:proofErr w:type="spellStart"/>
      <w:r w:rsidR="007544C3" w:rsidRPr="00C516DC">
        <w:t>Scheve</w:t>
      </w:r>
      <w:proofErr w:type="spellEnd"/>
      <w:r w:rsidR="007544C3" w:rsidRPr="00C516DC">
        <w:t xml:space="preserve">, </w:t>
      </w:r>
      <w:proofErr w:type="spellStart"/>
      <w:r w:rsidR="007544C3" w:rsidRPr="00C516DC">
        <w:rPr>
          <w:i/>
          <w:iCs/>
        </w:rPr>
        <w:t>Conatex</w:t>
      </w:r>
      <w:proofErr w:type="spellEnd"/>
      <w:r w:rsidR="007544C3" w:rsidRPr="00C516DC">
        <w:rPr>
          <w:i/>
          <w:iCs/>
        </w:rPr>
        <w:t xml:space="preserve"> Didaktik: Carbonsäuren</w:t>
      </w:r>
      <w:r w:rsidR="007544C3" w:rsidRPr="00C516DC">
        <w:t xml:space="preserve">, </w:t>
      </w:r>
      <w:r w:rsidR="005C5388" w:rsidRPr="005C5388">
        <w:t>www.conatex.com/mediapool/versuchs</w:t>
      </w:r>
      <w:r w:rsidR="005C5388">
        <w:t>-</w:t>
      </w:r>
      <w:r w:rsidR="005C5388" w:rsidRPr="005C5388">
        <w:t>anleitungen/VAD_Chemie_Carbonsaeuren.pdf</w:t>
      </w:r>
      <w:r w:rsidR="007544C3" w:rsidRPr="00C516DC">
        <w:t>, (zuletzt aufgerufen am 11.10.12 um 16:00 Uhr).</w:t>
      </w:r>
    </w:p>
    <w:p w:rsidR="00BC0A16" w:rsidRDefault="00BC0A16" w:rsidP="00C516DC">
      <w:r>
        <w:t xml:space="preserve">[4] A. Tillmann, </w:t>
      </w:r>
      <w:r w:rsidRPr="00BC0A16">
        <w:rPr>
          <w:i/>
        </w:rPr>
        <w:t>Experimente für Kinder</w:t>
      </w:r>
      <w:r>
        <w:t xml:space="preserve">, </w:t>
      </w:r>
      <w:r w:rsidRPr="00BC0A16">
        <w:t>http://experimente-fuer-kinder.blogspot.de/2009/07/der-klassische-versuch-mit-backpulver.html</w:t>
      </w:r>
      <w:r>
        <w:t>, 07.2012 (zuletzt aufgerufen am 16.10.2012 um 15:30 Uhr).</w:t>
      </w:r>
    </w:p>
    <w:p w:rsidR="005C5388" w:rsidRPr="00C516DC" w:rsidRDefault="00456042" w:rsidP="00C516DC">
      <w:r>
        <w:t>[5</w:t>
      </w:r>
      <w:r w:rsidR="005C5388">
        <w:t xml:space="preserve">] D. </w:t>
      </w:r>
      <w:proofErr w:type="spellStart"/>
      <w:r w:rsidR="005C5388">
        <w:t>Wiechoczek</w:t>
      </w:r>
      <w:proofErr w:type="spellEnd"/>
      <w:r w:rsidR="005C5388">
        <w:t xml:space="preserve">, </w:t>
      </w:r>
      <w:r w:rsidR="005C5388" w:rsidRPr="00734268">
        <w:rPr>
          <w:i/>
        </w:rPr>
        <w:t xml:space="preserve">Versuch: Die elementare Zusammensetzung von </w:t>
      </w:r>
      <w:proofErr w:type="spellStart"/>
      <w:r w:rsidR="005C5388" w:rsidRPr="00734268">
        <w:rPr>
          <w:i/>
        </w:rPr>
        <w:t>Citronensäure</w:t>
      </w:r>
      <w:proofErr w:type="spellEnd"/>
      <w:r w:rsidR="005C5388">
        <w:t xml:space="preserve">, </w:t>
      </w:r>
      <w:r w:rsidR="005C5388" w:rsidRPr="001022F4">
        <w:t>http://www.chemieunterricht.de/dc2/citrone/c_vzers.htm</w:t>
      </w:r>
      <w:r w:rsidR="001022F4">
        <w:t>, 28.02.2012 (zuletzt aufgerufen am 16.10.2012 um 15:00 Uhr).</w:t>
      </w:r>
    </w:p>
    <w:p w:rsidR="00F74A95" w:rsidRPr="00F74A95" w:rsidRDefault="00F74A95" w:rsidP="00F74A95"/>
    <w:sectPr w:rsidR="00F74A95" w:rsidRPr="00F74A95" w:rsidSect="00A0582F">
      <w:headerReference w:type="default" r:id="rId25"/>
      <w:pgSz w:w="11906" w:h="16838"/>
      <w:pgMar w:top="1417" w:right="1417" w:bottom="709" w:left="1417" w:header="708" w:footer="708"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1579" w:rsidRDefault="007F1579" w:rsidP="0086227B">
      <w:pPr>
        <w:spacing w:after="0" w:line="240" w:lineRule="auto"/>
      </w:pPr>
      <w:r>
        <w:separator/>
      </w:r>
    </w:p>
  </w:endnote>
  <w:endnote w:type="continuationSeparator" w:id="0">
    <w:p w:rsidR="007F1579" w:rsidRDefault="007F1579"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1579" w:rsidRDefault="007F1579" w:rsidP="0086227B">
      <w:pPr>
        <w:spacing w:after="0" w:line="240" w:lineRule="auto"/>
      </w:pPr>
      <w:r>
        <w:separator/>
      </w:r>
    </w:p>
  </w:footnote>
  <w:footnote w:type="continuationSeparator" w:id="0">
    <w:p w:rsidR="007F1579" w:rsidRDefault="007F1579"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84343485"/>
      <w:docPartObj>
        <w:docPartGallery w:val="Page Numbers (Top of Page)"/>
        <w:docPartUnique/>
      </w:docPartObj>
    </w:sdtPr>
    <w:sdtEndPr/>
    <w:sdtContent>
      <w:p w:rsidR="006B300E" w:rsidRPr="0080101C" w:rsidRDefault="007F1579"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A16879" w:rsidRPr="00A16879">
          <w:rPr>
            <w:b/>
            <w:bCs/>
            <w:noProof/>
            <w:sz w:val="20"/>
          </w:rPr>
          <w:t>1</w:t>
        </w:r>
        <w:r>
          <w:rPr>
            <w:b/>
            <w:bCs/>
            <w:noProof/>
            <w:sz w:val="20"/>
          </w:rPr>
          <w:fldChar w:fldCharType="end"/>
        </w:r>
        <w:r>
          <w:fldChar w:fldCharType="begin"/>
        </w:r>
        <w:r>
          <w:instrText xml:space="preserve"> STYLEREF  "Überschrift 1"  \* MERGEFORMAT </w:instrText>
        </w:r>
        <w:r>
          <w:fldChar w:fldCharType="separate"/>
        </w:r>
        <w:r w:rsidR="00A16879">
          <w:rPr>
            <w:noProof/>
          </w:rPr>
          <w:t>Beschreibung des Themas und zugehörige Lernziele</w:t>
        </w:r>
        <w:r>
          <w:rPr>
            <w:noProof/>
          </w:rPr>
          <w:fldChar w:fldCharType="end"/>
        </w:r>
        <w:r w:rsidR="006B300E" w:rsidRPr="0080101C">
          <w:rPr>
            <w:rFonts w:asciiTheme="majorHAnsi" w:hAnsiTheme="majorHAnsi"/>
            <w:sz w:val="20"/>
            <w:szCs w:val="20"/>
          </w:rPr>
          <w:tab/>
        </w:r>
        <w:r w:rsidR="006B300E" w:rsidRPr="0080101C">
          <w:rPr>
            <w:rFonts w:asciiTheme="majorHAnsi" w:hAnsiTheme="majorHAnsi"/>
            <w:sz w:val="20"/>
            <w:szCs w:val="20"/>
          </w:rPr>
          <w:tab/>
        </w:r>
        <w:r w:rsidR="00B92486" w:rsidRPr="0080101C">
          <w:rPr>
            <w:rFonts w:asciiTheme="majorHAnsi" w:hAnsiTheme="majorHAnsi"/>
            <w:sz w:val="20"/>
            <w:szCs w:val="20"/>
          </w:rPr>
          <w:fldChar w:fldCharType="begin"/>
        </w:r>
        <w:r w:rsidR="006B300E" w:rsidRPr="0080101C">
          <w:rPr>
            <w:rFonts w:asciiTheme="majorHAnsi" w:hAnsiTheme="majorHAnsi"/>
            <w:sz w:val="20"/>
            <w:szCs w:val="20"/>
          </w:rPr>
          <w:instrText xml:space="preserve"> PAGE   \* MERGEFORMAT </w:instrText>
        </w:r>
        <w:r w:rsidR="00B92486" w:rsidRPr="0080101C">
          <w:rPr>
            <w:rFonts w:asciiTheme="majorHAnsi" w:hAnsiTheme="majorHAnsi"/>
            <w:sz w:val="20"/>
            <w:szCs w:val="20"/>
          </w:rPr>
          <w:fldChar w:fldCharType="separate"/>
        </w:r>
        <w:r w:rsidR="00A16879">
          <w:rPr>
            <w:rFonts w:asciiTheme="majorHAnsi" w:hAnsiTheme="majorHAnsi"/>
            <w:noProof/>
            <w:sz w:val="20"/>
            <w:szCs w:val="20"/>
          </w:rPr>
          <w:t>1</w:t>
        </w:r>
        <w:r w:rsidR="00B92486" w:rsidRPr="0080101C">
          <w:rPr>
            <w:rFonts w:asciiTheme="majorHAnsi" w:hAnsiTheme="majorHAnsi"/>
            <w:sz w:val="20"/>
            <w:szCs w:val="20"/>
          </w:rPr>
          <w:fldChar w:fldCharType="end"/>
        </w:r>
      </w:p>
    </w:sdtContent>
  </w:sdt>
  <w:p w:rsidR="006B300E" w:rsidRPr="00337B69" w:rsidRDefault="007F1579"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32404297"/>
      <w:docPartObj>
        <w:docPartGallery w:val="Page Numbers (Top of Page)"/>
        <w:docPartUnique/>
      </w:docPartObj>
    </w:sdtPr>
    <w:sdtEndPr/>
    <w:sdtContent>
      <w:p w:rsidR="006B300E" w:rsidRPr="00337B69" w:rsidRDefault="007F1579" w:rsidP="00337B69">
        <w:pPr>
          <w:pStyle w:val="Kopfzeile"/>
          <w:tabs>
            <w:tab w:val="left" w:pos="0"/>
            <w:tab w:val="left" w:pos="284"/>
          </w:tabs>
          <w:jc w:val="right"/>
          <w:rPr>
            <w:rFonts w:asciiTheme="majorHAnsi" w:hAnsiTheme="majorHAnsi"/>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00E" w:rsidRPr="0080101C" w:rsidRDefault="007F1579"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030C96" w:rsidRPr="00030C96">
      <w:rPr>
        <w:b/>
        <w:bCs/>
        <w:noProof/>
        <w:sz w:val="20"/>
      </w:rPr>
      <w:t>3</w:t>
    </w:r>
    <w:r>
      <w:rPr>
        <w:b/>
        <w:bCs/>
        <w:noProof/>
        <w:sz w:val="20"/>
      </w:rPr>
      <w:fldChar w:fldCharType="end"/>
    </w:r>
    <w:r w:rsidR="006B300E">
      <w:t xml:space="preserve">Literaturverzeichnis </w:t>
    </w:r>
    <w:r w:rsidR="006B300E" w:rsidRPr="0080101C">
      <w:rPr>
        <w:rFonts w:asciiTheme="majorHAnsi" w:hAnsiTheme="majorHAnsi"/>
        <w:sz w:val="20"/>
        <w:szCs w:val="20"/>
      </w:rPr>
      <w:tab/>
    </w:r>
    <w:r w:rsidR="006B300E" w:rsidRPr="0080101C">
      <w:rPr>
        <w:rFonts w:asciiTheme="majorHAnsi" w:hAnsiTheme="majorHAnsi"/>
        <w:sz w:val="20"/>
        <w:szCs w:val="20"/>
      </w:rPr>
      <w:tab/>
    </w:r>
    <w:r w:rsidR="00B92486" w:rsidRPr="0080101C">
      <w:rPr>
        <w:rFonts w:asciiTheme="majorHAnsi" w:hAnsiTheme="majorHAnsi"/>
        <w:sz w:val="20"/>
        <w:szCs w:val="20"/>
      </w:rPr>
      <w:fldChar w:fldCharType="begin"/>
    </w:r>
    <w:r w:rsidR="006B300E" w:rsidRPr="0080101C">
      <w:rPr>
        <w:rFonts w:asciiTheme="majorHAnsi" w:hAnsiTheme="majorHAnsi"/>
        <w:sz w:val="20"/>
        <w:szCs w:val="20"/>
      </w:rPr>
      <w:instrText xml:space="preserve"> PAGE   \* MERGEFORMAT </w:instrText>
    </w:r>
    <w:r w:rsidR="00B92486" w:rsidRPr="0080101C">
      <w:rPr>
        <w:rFonts w:asciiTheme="majorHAnsi" w:hAnsiTheme="majorHAnsi"/>
        <w:sz w:val="20"/>
        <w:szCs w:val="20"/>
      </w:rPr>
      <w:fldChar w:fldCharType="separate"/>
    </w:r>
    <w:r w:rsidR="00030C96">
      <w:rPr>
        <w:rFonts w:asciiTheme="majorHAnsi" w:hAnsiTheme="majorHAnsi"/>
        <w:noProof/>
        <w:sz w:val="20"/>
        <w:szCs w:val="20"/>
      </w:rPr>
      <w:t>8</w:t>
    </w:r>
    <w:r w:rsidR="00B92486" w:rsidRPr="0080101C">
      <w:rPr>
        <w:rFonts w:asciiTheme="majorHAnsi" w:hAnsiTheme="majorHAnsi"/>
        <w:sz w:val="20"/>
        <w:szCs w:val="20"/>
      </w:rPr>
      <w:fldChar w:fldCharType="end"/>
    </w:r>
  </w:p>
  <w:p w:rsidR="006B300E" w:rsidRPr="0080101C" w:rsidRDefault="007F1579" w:rsidP="0049087A">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9BB604F"/>
    <w:multiLevelType w:val="hybridMultilevel"/>
    <w:tmpl w:val="F4261CD8"/>
    <w:lvl w:ilvl="0" w:tplc="FC3AEE5E">
      <w:start w:val="1"/>
      <w:numFmt w:val="bullet"/>
      <w:lvlText w:val=""/>
      <w:lvlJc w:val="left"/>
      <w:pPr>
        <w:tabs>
          <w:tab w:val="num" w:pos="720"/>
        </w:tabs>
        <w:ind w:left="720" w:hanging="360"/>
      </w:pPr>
      <w:rPr>
        <w:rFonts w:ascii="Wingdings 3" w:hAnsi="Wingdings 3" w:hint="default"/>
      </w:rPr>
    </w:lvl>
    <w:lvl w:ilvl="1" w:tplc="4028A940" w:tentative="1">
      <w:start w:val="1"/>
      <w:numFmt w:val="bullet"/>
      <w:lvlText w:val=""/>
      <w:lvlJc w:val="left"/>
      <w:pPr>
        <w:tabs>
          <w:tab w:val="num" w:pos="1440"/>
        </w:tabs>
        <w:ind w:left="1440" w:hanging="360"/>
      </w:pPr>
      <w:rPr>
        <w:rFonts w:ascii="Wingdings 3" w:hAnsi="Wingdings 3" w:hint="default"/>
      </w:rPr>
    </w:lvl>
    <w:lvl w:ilvl="2" w:tplc="953A6CAC" w:tentative="1">
      <w:start w:val="1"/>
      <w:numFmt w:val="bullet"/>
      <w:lvlText w:val=""/>
      <w:lvlJc w:val="left"/>
      <w:pPr>
        <w:tabs>
          <w:tab w:val="num" w:pos="2160"/>
        </w:tabs>
        <w:ind w:left="2160" w:hanging="360"/>
      </w:pPr>
      <w:rPr>
        <w:rFonts w:ascii="Wingdings 3" w:hAnsi="Wingdings 3" w:hint="default"/>
      </w:rPr>
    </w:lvl>
    <w:lvl w:ilvl="3" w:tplc="9ACC296E" w:tentative="1">
      <w:start w:val="1"/>
      <w:numFmt w:val="bullet"/>
      <w:lvlText w:val=""/>
      <w:lvlJc w:val="left"/>
      <w:pPr>
        <w:tabs>
          <w:tab w:val="num" w:pos="2880"/>
        </w:tabs>
        <w:ind w:left="2880" w:hanging="360"/>
      </w:pPr>
      <w:rPr>
        <w:rFonts w:ascii="Wingdings 3" w:hAnsi="Wingdings 3" w:hint="default"/>
      </w:rPr>
    </w:lvl>
    <w:lvl w:ilvl="4" w:tplc="BD529AA4" w:tentative="1">
      <w:start w:val="1"/>
      <w:numFmt w:val="bullet"/>
      <w:lvlText w:val=""/>
      <w:lvlJc w:val="left"/>
      <w:pPr>
        <w:tabs>
          <w:tab w:val="num" w:pos="3600"/>
        </w:tabs>
        <w:ind w:left="3600" w:hanging="360"/>
      </w:pPr>
      <w:rPr>
        <w:rFonts w:ascii="Wingdings 3" w:hAnsi="Wingdings 3" w:hint="default"/>
      </w:rPr>
    </w:lvl>
    <w:lvl w:ilvl="5" w:tplc="2D36BF0A" w:tentative="1">
      <w:start w:val="1"/>
      <w:numFmt w:val="bullet"/>
      <w:lvlText w:val=""/>
      <w:lvlJc w:val="left"/>
      <w:pPr>
        <w:tabs>
          <w:tab w:val="num" w:pos="4320"/>
        </w:tabs>
        <w:ind w:left="4320" w:hanging="360"/>
      </w:pPr>
      <w:rPr>
        <w:rFonts w:ascii="Wingdings 3" w:hAnsi="Wingdings 3" w:hint="default"/>
      </w:rPr>
    </w:lvl>
    <w:lvl w:ilvl="6" w:tplc="7AAEDF48" w:tentative="1">
      <w:start w:val="1"/>
      <w:numFmt w:val="bullet"/>
      <w:lvlText w:val=""/>
      <w:lvlJc w:val="left"/>
      <w:pPr>
        <w:tabs>
          <w:tab w:val="num" w:pos="5040"/>
        </w:tabs>
        <w:ind w:left="5040" w:hanging="360"/>
      </w:pPr>
      <w:rPr>
        <w:rFonts w:ascii="Wingdings 3" w:hAnsi="Wingdings 3" w:hint="default"/>
      </w:rPr>
    </w:lvl>
    <w:lvl w:ilvl="7" w:tplc="6F14EA68" w:tentative="1">
      <w:start w:val="1"/>
      <w:numFmt w:val="bullet"/>
      <w:lvlText w:val=""/>
      <w:lvlJc w:val="left"/>
      <w:pPr>
        <w:tabs>
          <w:tab w:val="num" w:pos="5760"/>
        </w:tabs>
        <w:ind w:left="5760" w:hanging="360"/>
      </w:pPr>
      <w:rPr>
        <w:rFonts w:ascii="Wingdings 3" w:hAnsi="Wingdings 3" w:hint="default"/>
      </w:rPr>
    </w:lvl>
    <w:lvl w:ilvl="8" w:tplc="59940224" w:tentative="1">
      <w:start w:val="1"/>
      <w:numFmt w:val="bullet"/>
      <w:lvlText w:val=""/>
      <w:lvlJc w:val="left"/>
      <w:pPr>
        <w:tabs>
          <w:tab w:val="num" w:pos="6480"/>
        </w:tabs>
        <w:ind w:left="6480" w:hanging="360"/>
      </w:pPr>
      <w:rPr>
        <w:rFonts w:ascii="Wingdings 3" w:hAnsi="Wingdings 3"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4"/>
  </w:num>
  <w:num w:numId="12">
    <w:abstractNumId w:val="0"/>
  </w:num>
  <w:num w:numId="13">
    <w:abstractNumId w:val="6"/>
  </w:num>
  <w:num w:numId="14">
    <w:abstractNumId w:val="5"/>
  </w:num>
  <w:num w:numId="15">
    <w:abstractNumId w:val="8"/>
  </w:num>
  <w:num w:numId="16">
    <w:abstractNumId w:val="1"/>
  </w:num>
  <w:num w:numId="17">
    <w:abstractNumId w:val="9"/>
  </w:num>
  <w:num w:numId="18">
    <w:abstractNumId w:val="3"/>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6"/>
    <o:shapelayout v:ext="edit">
      <o:idmap v:ext="edit" data="2"/>
      <o:rules v:ext="edit">
        <o:r id="V:Rule1" type="connector" idref="#_x0000_s2055"/>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7E3F"/>
    <w:rsid w:val="00010409"/>
    <w:rsid w:val="00011800"/>
    <w:rsid w:val="00012825"/>
    <w:rsid w:val="000137A3"/>
    <w:rsid w:val="00014E7D"/>
    <w:rsid w:val="00022871"/>
    <w:rsid w:val="0002394D"/>
    <w:rsid w:val="00030C96"/>
    <w:rsid w:val="00041562"/>
    <w:rsid w:val="00056798"/>
    <w:rsid w:val="0006287D"/>
    <w:rsid w:val="0006684E"/>
    <w:rsid w:val="00066DE1"/>
    <w:rsid w:val="00067AEC"/>
    <w:rsid w:val="00072812"/>
    <w:rsid w:val="0007729E"/>
    <w:rsid w:val="000931A9"/>
    <w:rsid w:val="000972FF"/>
    <w:rsid w:val="000C4EB4"/>
    <w:rsid w:val="000D10FB"/>
    <w:rsid w:val="000D7381"/>
    <w:rsid w:val="000E0EBE"/>
    <w:rsid w:val="000E21A7"/>
    <w:rsid w:val="000E7DB1"/>
    <w:rsid w:val="000F5EEC"/>
    <w:rsid w:val="000F78F8"/>
    <w:rsid w:val="001022B4"/>
    <w:rsid w:val="001022F4"/>
    <w:rsid w:val="0012481E"/>
    <w:rsid w:val="0012533D"/>
    <w:rsid w:val="0013621E"/>
    <w:rsid w:val="00153EA8"/>
    <w:rsid w:val="00157F3D"/>
    <w:rsid w:val="00176B46"/>
    <w:rsid w:val="0019508B"/>
    <w:rsid w:val="00196610"/>
    <w:rsid w:val="001A0AD5"/>
    <w:rsid w:val="001A6E6A"/>
    <w:rsid w:val="001A7524"/>
    <w:rsid w:val="001C5EFC"/>
    <w:rsid w:val="001D6D35"/>
    <w:rsid w:val="00206D6B"/>
    <w:rsid w:val="00220C08"/>
    <w:rsid w:val="0023241F"/>
    <w:rsid w:val="002375EF"/>
    <w:rsid w:val="00254F3F"/>
    <w:rsid w:val="0028080E"/>
    <w:rsid w:val="00293371"/>
    <w:rsid w:val="002944CF"/>
    <w:rsid w:val="002A3774"/>
    <w:rsid w:val="002A716F"/>
    <w:rsid w:val="002B0B14"/>
    <w:rsid w:val="002B5A62"/>
    <w:rsid w:val="002E0F34"/>
    <w:rsid w:val="002E2DD3"/>
    <w:rsid w:val="002E38A0"/>
    <w:rsid w:val="002E5FCC"/>
    <w:rsid w:val="002F38EE"/>
    <w:rsid w:val="003111F1"/>
    <w:rsid w:val="00324AC1"/>
    <w:rsid w:val="0032546A"/>
    <w:rsid w:val="0033677B"/>
    <w:rsid w:val="00336B3B"/>
    <w:rsid w:val="00337B69"/>
    <w:rsid w:val="00344BB7"/>
    <w:rsid w:val="00345293"/>
    <w:rsid w:val="00345F54"/>
    <w:rsid w:val="0038284A"/>
    <w:rsid w:val="003837C2"/>
    <w:rsid w:val="00384682"/>
    <w:rsid w:val="003B49C6"/>
    <w:rsid w:val="003C5747"/>
    <w:rsid w:val="003D03F2"/>
    <w:rsid w:val="003D12E2"/>
    <w:rsid w:val="003D529E"/>
    <w:rsid w:val="003E69AB"/>
    <w:rsid w:val="00401750"/>
    <w:rsid w:val="00401F47"/>
    <w:rsid w:val="004102B8"/>
    <w:rsid w:val="0041565C"/>
    <w:rsid w:val="00434D4E"/>
    <w:rsid w:val="00434F30"/>
    <w:rsid w:val="004367B0"/>
    <w:rsid w:val="00442EB1"/>
    <w:rsid w:val="00456042"/>
    <w:rsid w:val="00466BB5"/>
    <w:rsid w:val="00486C9F"/>
    <w:rsid w:val="0049087A"/>
    <w:rsid w:val="004944F3"/>
    <w:rsid w:val="00494D38"/>
    <w:rsid w:val="004A4DCD"/>
    <w:rsid w:val="004B200E"/>
    <w:rsid w:val="004B3E0E"/>
    <w:rsid w:val="004C445A"/>
    <w:rsid w:val="004C64A6"/>
    <w:rsid w:val="004D2994"/>
    <w:rsid w:val="004F1A17"/>
    <w:rsid w:val="004F3E8B"/>
    <w:rsid w:val="004F6CB3"/>
    <w:rsid w:val="00503C6A"/>
    <w:rsid w:val="005115B1"/>
    <w:rsid w:val="00511B2E"/>
    <w:rsid w:val="005131C3"/>
    <w:rsid w:val="00515FB8"/>
    <w:rsid w:val="00516C1D"/>
    <w:rsid w:val="005228A9"/>
    <w:rsid w:val="005240FE"/>
    <w:rsid w:val="00526F69"/>
    <w:rsid w:val="00530A18"/>
    <w:rsid w:val="00544922"/>
    <w:rsid w:val="005650D4"/>
    <w:rsid w:val="005669B2"/>
    <w:rsid w:val="00573704"/>
    <w:rsid w:val="00574063"/>
    <w:rsid w:val="005745F8"/>
    <w:rsid w:val="0057596C"/>
    <w:rsid w:val="00595177"/>
    <w:rsid w:val="005978FA"/>
    <w:rsid w:val="005A2E89"/>
    <w:rsid w:val="005A650E"/>
    <w:rsid w:val="005B23FC"/>
    <w:rsid w:val="005C5388"/>
    <w:rsid w:val="005E1939"/>
    <w:rsid w:val="005E3970"/>
    <w:rsid w:val="005F2176"/>
    <w:rsid w:val="00602698"/>
    <w:rsid w:val="006174CA"/>
    <w:rsid w:val="00626874"/>
    <w:rsid w:val="00631F0F"/>
    <w:rsid w:val="00637239"/>
    <w:rsid w:val="006535D1"/>
    <w:rsid w:val="00654117"/>
    <w:rsid w:val="00672281"/>
    <w:rsid w:val="00681739"/>
    <w:rsid w:val="00690534"/>
    <w:rsid w:val="006943C9"/>
    <w:rsid w:val="006968E6"/>
    <w:rsid w:val="006A0F35"/>
    <w:rsid w:val="006B300E"/>
    <w:rsid w:val="006B3EC2"/>
    <w:rsid w:val="006C5B0D"/>
    <w:rsid w:val="006C7B24"/>
    <w:rsid w:val="006E32AF"/>
    <w:rsid w:val="006F4715"/>
    <w:rsid w:val="00707392"/>
    <w:rsid w:val="00715E3F"/>
    <w:rsid w:val="0072123D"/>
    <w:rsid w:val="00734268"/>
    <w:rsid w:val="00746773"/>
    <w:rsid w:val="007544C3"/>
    <w:rsid w:val="00775EEC"/>
    <w:rsid w:val="0078071E"/>
    <w:rsid w:val="00790D3B"/>
    <w:rsid w:val="007A7FA8"/>
    <w:rsid w:val="007E586C"/>
    <w:rsid w:val="007E7412"/>
    <w:rsid w:val="007F1579"/>
    <w:rsid w:val="00801678"/>
    <w:rsid w:val="008042F5"/>
    <w:rsid w:val="00815FB9"/>
    <w:rsid w:val="0082230A"/>
    <w:rsid w:val="00837114"/>
    <w:rsid w:val="0086227B"/>
    <w:rsid w:val="008664DF"/>
    <w:rsid w:val="00875E5B"/>
    <w:rsid w:val="0088451A"/>
    <w:rsid w:val="00896D5A"/>
    <w:rsid w:val="008A5B56"/>
    <w:rsid w:val="008A5D98"/>
    <w:rsid w:val="008B5C95"/>
    <w:rsid w:val="008B7FD6"/>
    <w:rsid w:val="008C71EE"/>
    <w:rsid w:val="008C729C"/>
    <w:rsid w:val="008D67B2"/>
    <w:rsid w:val="008E12F8"/>
    <w:rsid w:val="008E1A25"/>
    <w:rsid w:val="008E2075"/>
    <w:rsid w:val="008E345D"/>
    <w:rsid w:val="00905459"/>
    <w:rsid w:val="00905925"/>
    <w:rsid w:val="00913D97"/>
    <w:rsid w:val="00914056"/>
    <w:rsid w:val="0094350A"/>
    <w:rsid w:val="00946F4E"/>
    <w:rsid w:val="009542ED"/>
    <w:rsid w:val="00954DC8"/>
    <w:rsid w:val="00957EE1"/>
    <w:rsid w:val="00966F51"/>
    <w:rsid w:val="00971E91"/>
    <w:rsid w:val="009735A3"/>
    <w:rsid w:val="00973F3F"/>
    <w:rsid w:val="00977ED8"/>
    <w:rsid w:val="0098168E"/>
    <w:rsid w:val="00993407"/>
    <w:rsid w:val="00994634"/>
    <w:rsid w:val="009B0D3F"/>
    <w:rsid w:val="009C6F21"/>
    <w:rsid w:val="009C7687"/>
    <w:rsid w:val="009D150C"/>
    <w:rsid w:val="009D4BD9"/>
    <w:rsid w:val="009F0CE9"/>
    <w:rsid w:val="009F5A39"/>
    <w:rsid w:val="009F61D4"/>
    <w:rsid w:val="00A006C3"/>
    <w:rsid w:val="00A0582F"/>
    <w:rsid w:val="00A05C2F"/>
    <w:rsid w:val="00A16879"/>
    <w:rsid w:val="00A2136F"/>
    <w:rsid w:val="00A2301A"/>
    <w:rsid w:val="00A75F0A"/>
    <w:rsid w:val="00A778C9"/>
    <w:rsid w:val="00A90BD6"/>
    <w:rsid w:val="00A9233D"/>
    <w:rsid w:val="00A96F52"/>
    <w:rsid w:val="00AA3484"/>
    <w:rsid w:val="00AA604B"/>
    <w:rsid w:val="00AA612B"/>
    <w:rsid w:val="00AD0C24"/>
    <w:rsid w:val="00AD7D1F"/>
    <w:rsid w:val="00AE1230"/>
    <w:rsid w:val="00B02829"/>
    <w:rsid w:val="00B21F20"/>
    <w:rsid w:val="00B433C0"/>
    <w:rsid w:val="00B51643"/>
    <w:rsid w:val="00B5174F"/>
    <w:rsid w:val="00B51B39"/>
    <w:rsid w:val="00B571E6"/>
    <w:rsid w:val="00B619BB"/>
    <w:rsid w:val="00B901F6"/>
    <w:rsid w:val="00B92486"/>
    <w:rsid w:val="00B93BBF"/>
    <w:rsid w:val="00B96C3C"/>
    <w:rsid w:val="00BA0E9B"/>
    <w:rsid w:val="00BC0A16"/>
    <w:rsid w:val="00BC47FF"/>
    <w:rsid w:val="00BC4F56"/>
    <w:rsid w:val="00BD1D31"/>
    <w:rsid w:val="00BF2E3A"/>
    <w:rsid w:val="00BF7B08"/>
    <w:rsid w:val="00C10E22"/>
    <w:rsid w:val="00C12650"/>
    <w:rsid w:val="00C23319"/>
    <w:rsid w:val="00C364B2"/>
    <w:rsid w:val="00C428C7"/>
    <w:rsid w:val="00C4403C"/>
    <w:rsid w:val="00C460EB"/>
    <w:rsid w:val="00C516DC"/>
    <w:rsid w:val="00C51D56"/>
    <w:rsid w:val="00C66D91"/>
    <w:rsid w:val="00CA6231"/>
    <w:rsid w:val="00CB5AA3"/>
    <w:rsid w:val="00CE1F14"/>
    <w:rsid w:val="00CE5C52"/>
    <w:rsid w:val="00CF0B61"/>
    <w:rsid w:val="00CF79FE"/>
    <w:rsid w:val="00D024DC"/>
    <w:rsid w:val="00D069A2"/>
    <w:rsid w:val="00D1194E"/>
    <w:rsid w:val="00D122F2"/>
    <w:rsid w:val="00D407E8"/>
    <w:rsid w:val="00D60010"/>
    <w:rsid w:val="00D76EE6"/>
    <w:rsid w:val="00D90F31"/>
    <w:rsid w:val="00D92822"/>
    <w:rsid w:val="00D94BAC"/>
    <w:rsid w:val="00D95E48"/>
    <w:rsid w:val="00DC7141"/>
    <w:rsid w:val="00DE18A7"/>
    <w:rsid w:val="00E22516"/>
    <w:rsid w:val="00E22D23"/>
    <w:rsid w:val="00E26180"/>
    <w:rsid w:val="00E33083"/>
    <w:rsid w:val="00E84393"/>
    <w:rsid w:val="00E866D8"/>
    <w:rsid w:val="00E879D3"/>
    <w:rsid w:val="00E91F32"/>
    <w:rsid w:val="00E928B0"/>
    <w:rsid w:val="00E96AD6"/>
    <w:rsid w:val="00EA23FE"/>
    <w:rsid w:val="00EB3DFE"/>
    <w:rsid w:val="00EB3EA7"/>
    <w:rsid w:val="00EB6DB7"/>
    <w:rsid w:val="00ED07C2"/>
    <w:rsid w:val="00ED6248"/>
    <w:rsid w:val="00EE1EFF"/>
    <w:rsid w:val="00EF161C"/>
    <w:rsid w:val="00EF5479"/>
    <w:rsid w:val="00F03096"/>
    <w:rsid w:val="00F17765"/>
    <w:rsid w:val="00F17797"/>
    <w:rsid w:val="00F2604C"/>
    <w:rsid w:val="00F26486"/>
    <w:rsid w:val="00F3374E"/>
    <w:rsid w:val="00F3487A"/>
    <w:rsid w:val="00F60FF4"/>
    <w:rsid w:val="00F74A95"/>
    <w:rsid w:val="00F849B0"/>
    <w:rsid w:val="00FA58C5"/>
    <w:rsid w:val="00FB3D74"/>
    <w:rsid w:val="00FC02BE"/>
    <w:rsid w:val="00FD644E"/>
    <w:rsid w:val="00FE0F84"/>
    <w:rsid w:val="00FE54D8"/>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667631">
      <w:bodyDiv w:val="1"/>
      <w:marLeft w:val="0"/>
      <w:marRight w:val="0"/>
      <w:marTop w:val="0"/>
      <w:marBottom w:val="0"/>
      <w:divBdr>
        <w:top w:val="none" w:sz="0" w:space="0" w:color="auto"/>
        <w:left w:val="none" w:sz="0" w:space="0" w:color="auto"/>
        <w:bottom w:val="none" w:sz="0" w:space="0" w:color="auto"/>
        <w:right w:val="none" w:sz="0" w:space="0" w:color="auto"/>
      </w:divBdr>
      <w:divsChild>
        <w:div w:id="758214099">
          <w:marLeft w:val="576"/>
          <w:marRight w:val="0"/>
          <w:marTop w:val="120"/>
          <w:marBottom w:val="0"/>
          <w:divBdr>
            <w:top w:val="none" w:sz="0" w:space="0" w:color="auto"/>
            <w:left w:val="none" w:sz="0" w:space="0" w:color="auto"/>
            <w:bottom w:val="none" w:sz="0" w:space="0" w:color="auto"/>
            <w:right w:val="none" w:sz="0" w:space="0" w:color="auto"/>
          </w:divBdr>
        </w:div>
        <w:div w:id="1835686071">
          <w:marLeft w:val="576"/>
          <w:marRight w:val="0"/>
          <w:marTop w:val="120"/>
          <w:marBottom w:val="0"/>
          <w:divBdr>
            <w:top w:val="none" w:sz="0" w:space="0" w:color="auto"/>
            <w:left w:val="none" w:sz="0" w:space="0" w:color="auto"/>
            <w:bottom w:val="none" w:sz="0" w:space="0" w:color="auto"/>
            <w:right w:val="none" w:sz="0" w:space="0" w:color="auto"/>
          </w:divBdr>
        </w:div>
        <w:div w:id="293371303">
          <w:marLeft w:val="576"/>
          <w:marRight w:val="0"/>
          <w:marTop w:val="120"/>
          <w:marBottom w:val="0"/>
          <w:divBdr>
            <w:top w:val="none" w:sz="0" w:space="0" w:color="auto"/>
            <w:left w:val="none" w:sz="0" w:space="0" w:color="auto"/>
            <w:bottom w:val="none" w:sz="0" w:space="0" w:color="auto"/>
            <w:right w:val="none" w:sz="0" w:space="0" w:color="auto"/>
          </w:divBdr>
        </w:div>
      </w:divsChild>
    </w:div>
    <w:div w:id="488449800">
      <w:bodyDiv w:val="1"/>
      <w:marLeft w:val="0"/>
      <w:marRight w:val="0"/>
      <w:marTop w:val="0"/>
      <w:marBottom w:val="0"/>
      <w:divBdr>
        <w:top w:val="none" w:sz="0" w:space="0" w:color="auto"/>
        <w:left w:val="none" w:sz="0" w:space="0" w:color="auto"/>
        <w:bottom w:val="none" w:sz="0" w:space="0" w:color="auto"/>
        <w:right w:val="none" w:sz="0" w:space="0" w:color="auto"/>
      </w:divBdr>
      <w:divsChild>
        <w:div w:id="479736912">
          <w:marLeft w:val="576"/>
          <w:marRight w:val="0"/>
          <w:marTop w:val="120"/>
          <w:marBottom w:val="0"/>
          <w:divBdr>
            <w:top w:val="none" w:sz="0" w:space="0" w:color="auto"/>
            <w:left w:val="none" w:sz="0" w:space="0" w:color="auto"/>
            <w:bottom w:val="none" w:sz="0" w:space="0" w:color="auto"/>
            <w:right w:val="none" w:sz="0" w:space="0" w:color="auto"/>
          </w:divBdr>
        </w:div>
        <w:div w:id="1984965638">
          <w:marLeft w:val="576"/>
          <w:marRight w:val="0"/>
          <w:marTop w:val="120"/>
          <w:marBottom w:val="0"/>
          <w:divBdr>
            <w:top w:val="none" w:sz="0" w:space="0" w:color="auto"/>
            <w:left w:val="none" w:sz="0" w:space="0" w:color="auto"/>
            <w:bottom w:val="none" w:sz="0" w:space="0" w:color="auto"/>
            <w:right w:val="none" w:sz="0" w:space="0" w:color="auto"/>
          </w:divBdr>
        </w:div>
        <w:div w:id="2046589898">
          <w:marLeft w:val="576"/>
          <w:marRight w:val="0"/>
          <w:marTop w:val="12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559319144">
      <w:bodyDiv w:val="1"/>
      <w:marLeft w:val="0"/>
      <w:marRight w:val="0"/>
      <w:marTop w:val="0"/>
      <w:marBottom w:val="0"/>
      <w:divBdr>
        <w:top w:val="none" w:sz="0" w:space="0" w:color="auto"/>
        <w:left w:val="none" w:sz="0" w:space="0" w:color="auto"/>
        <w:bottom w:val="none" w:sz="0" w:space="0" w:color="auto"/>
        <w:right w:val="none" w:sz="0" w:space="0" w:color="auto"/>
      </w:divBdr>
      <w:divsChild>
        <w:div w:id="431242315">
          <w:marLeft w:val="576"/>
          <w:marRight w:val="0"/>
          <w:marTop w:val="120"/>
          <w:marBottom w:val="0"/>
          <w:divBdr>
            <w:top w:val="none" w:sz="0" w:space="0" w:color="auto"/>
            <w:left w:val="none" w:sz="0" w:space="0" w:color="auto"/>
            <w:bottom w:val="none" w:sz="0" w:space="0" w:color="auto"/>
            <w:right w:val="none" w:sz="0" w:space="0" w:color="auto"/>
          </w:divBdr>
        </w:div>
        <w:div w:id="444926640">
          <w:marLeft w:val="576"/>
          <w:marRight w:val="0"/>
          <w:marTop w:val="120"/>
          <w:marBottom w:val="0"/>
          <w:divBdr>
            <w:top w:val="none" w:sz="0" w:space="0" w:color="auto"/>
            <w:left w:val="none" w:sz="0" w:space="0" w:color="auto"/>
            <w:bottom w:val="none" w:sz="0" w:space="0" w:color="auto"/>
            <w:right w:val="none" w:sz="0" w:space="0" w:color="auto"/>
          </w:divBdr>
        </w:div>
        <w:div w:id="302852865">
          <w:marLeft w:val="576"/>
          <w:marRight w:val="0"/>
          <w:marTop w:val="120"/>
          <w:marBottom w:val="0"/>
          <w:divBdr>
            <w:top w:val="none" w:sz="0" w:space="0" w:color="auto"/>
            <w:left w:val="none" w:sz="0" w:space="0" w:color="auto"/>
            <w:bottom w:val="none" w:sz="0" w:space="0" w:color="auto"/>
            <w:right w:val="none" w:sz="0" w:space="0" w:color="auto"/>
          </w:divBdr>
        </w:div>
      </w:divsChild>
    </w:div>
    <w:div w:id="1839272729">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F79DE02C-9F0C-4564-BBD8-5A4818FEE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2354</Words>
  <Characters>14837</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17157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Thomas</cp:lastModifiedBy>
  <cp:revision>25</cp:revision>
  <cp:lastPrinted>2012-10-23T09:19:00Z</cp:lastPrinted>
  <dcterms:created xsi:type="dcterms:W3CDTF">2012-10-10T14:01:00Z</dcterms:created>
  <dcterms:modified xsi:type="dcterms:W3CDTF">2012-10-23T09:35:00Z</dcterms:modified>
</cp:coreProperties>
</file>