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5776595"/>
    <w:bookmarkStart w:id="1" w:name="_GoBack"/>
    <w:bookmarkEnd w:id="1"/>
    <w:p w:rsidR="00942CD4" w:rsidRDefault="00942CD4" w:rsidP="00942CD4">
      <w:pPr>
        <w:rPr>
          <w:b/>
          <w:sz w:val="32"/>
        </w:rPr>
      </w:pPr>
      <w:r w:rsidRPr="00942CD4">
        <w:rPr>
          <w:b/>
          <w:noProof/>
          <w:sz w:val="32"/>
          <w:lang w:eastAsia="de-DE"/>
        </w:rPr>
        <mc:AlternateContent>
          <mc:Choice Requires="wps">
            <w:drawing>
              <wp:anchor distT="0" distB="0" distL="114300" distR="114300" simplePos="0" relativeHeight="251662336" behindDoc="0" locked="0" layoutInCell="1" allowOverlap="1" wp14:anchorId="123A0DBE" wp14:editId="582DEA12">
                <wp:simplePos x="0" y="0"/>
                <wp:positionH relativeFrom="margin">
                  <wp:posOffset>-24765</wp:posOffset>
                </wp:positionH>
                <wp:positionV relativeFrom="paragraph">
                  <wp:posOffset>628015</wp:posOffset>
                </wp:positionV>
                <wp:extent cx="5873115" cy="60960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096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CD4" w:rsidRDefault="00942CD4" w:rsidP="00942CD4">
                            <w:pPr>
                              <w:rPr>
                                <w:color w:val="auto"/>
                              </w:rPr>
                            </w:pPr>
                            <w:r>
                              <w:rPr>
                                <w:color w:val="auto"/>
                              </w:rPr>
                              <w:t>Der Versuch zeigt den Schülerinnen und Schülern die Darstellung von Fluorescein und die Eigenschaft der Fluoreszenz dieses Stoffes.</w:t>
                            </w:r>
                          </w:p>
                          <w:p w:rsidR="00942CD4" w:rsidRPr="00F31EBF" w:rsidRDefault="00942CD4" w:rsidP="00942CD4">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A0DBE" id="_x0000_t202" coordsize="21600,21600" o:spt="202" path="m,l,21600r21600,l21600,xe">
                <v:stroke joinstyle="miter"/>
                <v:path gradientshapeok="t" o:connecttype="rect"/>
              </v:shapetype>
              <v:shape id="Text Box 60" o:spid="_x0000_s1026" type="#_x0000_t202" style="position:absolute;left:0;text-align:left;margin-left:-1.95pt;margin-top:49.45pt;width:462.45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sO7QIAACo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DlGijRQonveO7TUPZqG9HStLeDWXQv3XA/7UOZA1ba3mn6zSOlVTdSOL4zRXc0Jg/ASn9jo7Kkv&#10;iC2sB9l2HzQDP2TvdADqK9P43EE2EKBDmR5OpfGxUNjMZvkkSTKMKJxN48tpHIKLSHF83Rrr3nHd&#10;IL8osYHSB3RyuLXOR0OK4xXvzGop2EZIGQzfbnwlDToQaBTpBoZy30Cow14S+9/QL7APXTXsH8MI&#10;Heshgqff0KVCHaRknMP7v7kmlHLlsnDvldx71jfE1kO8DFYDi0Y4kJ4UTYlnZ+R8BdeKBWE4IuSw&#10;huxJ5YPnQVRDSsHqHSzDPhQqNPyPxSaL83QyG+V5Nhmlk3U8Ws42q9FilUyn+Xq5Wq6Tn55gkha1&#10;YIyrdcC0R/0l6b/199MkGJRzUuApQB+V3gPHu5p1iAnfFZPscpxgMGAE+Hr4kiIidzC7qDMYGe2+&#10;ClcH4fke9BjW7Lan1phN/T909xl6qPmZ4+gFt+FGD6mCTB6zFgTiNTGow/XbHtLuhbLV7AGkAuEE&#10;PcCAhUWtzSNGHQyrEtvve2I4RvK9ArldJmnqp1sw0iwfg2HOT7bnJ0RRgCqxA+phuXLDRNy3Ruxq&#10;8DS0v9ILkGglgnqeowIK3oCBFMg8DU8/8c7tcOt5xM9/AQAA//8DAFBLAwQUAAYACAAAACEAjxtu&#10;TN8AAAAJAQAADwAAAGRycy9kb3ducmV2LnhtbEyPzU7DMBCE70i8g7VI3Fqn5S8OcSpUiQMUDgS4&#10;b2M3iYjXUewmoU/PcoLTajSfZmfyzew6MdohtJ40rJYJCEuVNy3VGj7eHxcpiBCRDHaerIZvG2BT&#10;nJ/lmBk/0Zsdy1gLDqGQoYYmxj6TMlSNdRiWvrfE3sEPDiPLoZZmwInDXSfXSXIrHbbEHxrs7bax&#10;1Vd5dBq2z+lpcjeIu/Hz0JcvT7tT8nqn9eXF/HAPIto5/sHwW5+rQ8Gd9v5IJohOw+JKMalBpXzZ&#10;V+sVb9szqK4VyCKX/xcUPwAAAP//AwBQSwECLQAUAAYACAAAACEAtoM4kv4AAADhAQAAEwAAAAAA&#10;AAAAAAAAAAAAAAAAW0NvbnRlbnRfVHlwZXNdLnhtbFBLAQItABQABgAIAAAAIQA4/SH/1gAAAJQB&#10;AAALAAAAAAAAAAAAAAAAAC8BAABfcmVscy8ucmVsc1BLAQItABQABgAIAAAAIQCUGLsO7QIAACoG&#10;AAAOAAAAAAAAAAAAAAAAAC4CAABkcnMvZTJvRG9jLnhtbFBLAQItABQABgAIAAAAIQCPG25M3wAA&#10;AAkBAAAPAAAAAAAAAAAAAAAAAEcFAABkcnMvZG93bnJldi54bWxQSwUGAAAAAAQABADzAAAAUwYA&#10;AAAA&#10;" fillcolor="white [3201]" strokecolor="#4472c4 [3208]" strokeweight="1pt">
                <v:stroke dashstyle="dash"/>
                <v:shadow color="#868686"/>
                <v:textbox>
                  <w:txbxContent>
                    <w:p w:rsidR="00942CD4" w:rsidRDefault="00942CD4" w:rsidP="00942CD4">
                      <w:pPr>
                        <w:rPr>
                          <w:color w:val="auto"/>
                        </w:rPr>
                      </w:pPr>
                      <w:r>
                        <w:rPr>
                          <w:color w:val="auto"/>
                        </w:rPr>
                        <w:t>Der Versuch zeigt den Schülerinnen und Schülern die Darstellung von Fluorescein und die Eigenschaft der Fluoreszenz dieses Stoffes.</w:t>
                      </w:r>
                    </w:p>
                    <w:p w:rsidR="00942CD4" w:rsidRPr="00F31EBF" w:rsidRDefault="00942CD4" w:rsidP="00942CD4">
                      <w:pPr>
                        <w:rPr>
                          <w:color w:val="auto"/>
                        </w:rPr>
                      </w:pPr>
                    </w:p>
                  </w:txbxContent>
                </v:textbox>
                <w10:wrap type="square" anchorx="margin"/>
              </v:shape>
            </w:pict>
          </mc:Fallback>
        </mc:AlternateContent>
      </w:r>
      <w:bookmarkEnd w:id="0"/>
      <w:r w:rsidRPr="00942CD4">
        <w:rPr>
          <w:b/>
          <w:sz w:val="32"/>
        </w:rPr>
        <w:t>Darstellung von Fluorescein</w:t>
      </w:r>
    </w:p>
    <w:p w:rsidR="00942CD4" w:rsidRDefault="00942CD4" w:rsidP="00942CD4">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42CD4" w:rsidRPr="009C5E28" w:rsidTr="004335A6">
        <w:tc>
          <w:tcPr>
            <w:tcW w:w="9322" w:type="dxa"/>
            <w:gridSpan w:val="9"/>
            <w:shd w:val="clear" w:color="auto" w:fill="4F81BD"/>
            <w:vAlign w:val="center"/>
          </w:tcPr>
          <w:p w:rsidR="00942CD4" w:rsidRPr="006D2EEA" w:rsidRDefault="00942CD4" w:rsidP="004335A6">
            <w:pPr>
              <w:spacing w:after="0"/>
              <w:jc w:val="center"/>
              <w:rPr>
                <w:b/>
                <w:bCs/>
                <w:color w:val="FFFFFF"/>
              </w:rPr>
            </w:pPr>
            <w:r w:rsidRPr="006D2EEA">
              <w:rPr>
                <w:b/>
                <w:bCs/>
                <w:color w:val="FFFFFF"/>
              </w:rPr>
              <w:t>Gefahrenstoffe</w:t>
            </w:r>
          </w:p>
        </w:tc>
      </w:tr>
      <w:tr w:rsidR="00942CD4" w:rsidRPr="009C5E28" w:rsidTr="004335A6">
        <w:tc>
          <w:tcPr>
            <w:tcW w:w="3027" w:type="dxa"/>
            <w:gridSpan w:val="3"/>
            <w:tcBorders>
              <w:top w:val="single" w:sz="8" w:space="0" w:color="4F81BD"/>
              <w:left w:val="single" w:sz="8" w:space="0" w:color="4F81BD"/>
              <w:bottom w:val="single" w:sz="8" w:space="0" w:color="4F81BD"/>
            </w:tcBorders>
            <w:shd w:val="clear" w:color="auto" w:fill="auto"/>
            <w:vAlign w:val="center"/>
          </w:tcPr>
          <w:p w:rsidR="00942CD4" w:rsidRDefault="00942CD4" w:rsidP="004335A6">
            <w:pPr>
              <w:spacing w:after="0"/>
              <w:jc w:val="center"/>
              <w:rPr>
                <w:bCs/>
                <w:sz w:val="20"/>
                <w:szCs w:val="20"/>
              </w:rPr>
            </w:pPr>
            <w:proofErr w:type="spellStart"/>
            <w:r>
              <w:rPr>
                <w:bCs/>
                <w:sz w:val="20"/>
                <w:szCs w:val="20"/>
              </w:rPr>
              <w:t>Resorcin</w:t>
            </w:r>
            <w:proofErr w:type="spellEnd"/>
          </w:p>
        </w:tc>
        <w:tc>
          <w:tcPr>
            <w:tcW w:w="3177" w:type="dxa"/>
            <w:gridSpan w:val="3"/>
            <w:tcBorders>
              <w:top w:val="single" w:sz="8" w:space="0" w:color="4F81BD"/>
              <w:bottom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H: 302-319-315-400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P: 273-302+3352-305+351+338</w:t>
            </w:r>
          </w:p>
        </w:tc>
      </w:tr>
      <w:tr w:rsidR="00942CD4" w:rsidRPr="009C5E28" w:rsidTr="004335A6">
        <w:tc>
          <w:tcPr>
            <w:tcW w:w="3027" w:type="dxa"/>
            <w:gridSpan w:val="3"/>
            <w:tcBorders>
              <w:top w:val="single" w:sz="8" w:space="0" w:color="4F81BD"/>
              <w:left w:val="single" w:sz="8" w:space="0" w:color="4F81BD"/>
              <w:bottom w:val="single" w:sz="8" w:space="0" w:color="4F81BD"/>
            </w:tcBorders>
            <w:shd w:val="clear" w:color="auto" w:fill="auto"/>
            <w:vAlign w:val="center"/>
          </w:tcPr>
          <w:p w:rsidR="00942CD4" w:rsidRDefault="00942CD4" w:rsidP="004335A6">
            <w:pPr>
              <w:spacing w:after="0"/>
              <w:jc w:val="center"/>
              <w:rPr>
                <w:bCs/>
                <w:sz w:val="20"/>
                <w:szCs w:val="20"/>
              </w:rPr>
            </w:pPr>
            <w:proofErr w:type="spellStart"/>
            <w:r>
              <w:rPr>
                <w:bCs/>
                <w:sz w:val="20"/>
                <w:szCs w:val="20"/>
              </w:rPr>
              <w:t>Phtalsäureanhydrid</w:t>
            </w:r>
            <w:proofErr w:type="spellEnd"/>
          </w:p>
        </w:tc>
        <w:tc>
          <w:tcPr>
            <w:tcW w:w="3177" w:type="dxa"/>
            <w:gridSpan w:val="3"/>
            <w:tcBorders>
              <w:top w:val="single" w:sz="8" w:space="0" w:color="4F81BD"/>
              <w:bottom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H: 302-335-315-318-334-317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P: 260-262-302+352-304+340-305+351+338-313-280</w:t>
            </w:r>
          </w:p>
        </w:tc>
      </w:tr>
      <w:tr w:rsidR="00942CD4" w:rsidRPr="009C5E28" w:rsidTr="004335A6">
        <w:tc>
          <w:tcPr>
            <w:tcW w:w="3027" w:type="dxa"/>
            <w:gridSpan w:val="3"/>
            <w:tcBorders>
              <w:top w:val="single" w:sz="8" w:space="0" w:color="4F81BD"/>
              <w:left w:val="single" w:sz="8" w:space="0" w:color="4F81BD"/>
              <w:bottom w:val="single" w:sz="8" w:space="0" w:color="4F81BD"/>
            </w:tcBorders>
            <w:shd w:val="clear" w:color="auto" w:fill="auto"/>
            <w:vAlign w:val="center"/>
          </w:tcPr>
          <w:p w:rsidR="00942CD4" w:rsidRDefault="00942CD4" w:rsidP="004335A6">
            <w:pPr>
              <w:spacing w:after="0"/>
              <w:jc w:val="center"/>
              <w:rPr>
                <w:bCs/>
                <w:sz w:val="20"/>
                <w:szCs w:val="20"/>
              </w:rPr>
            </w:pPr>
            <w:r>
              <w:rPr>
                <w:bCs/>
                <w:sz w:val="20"/>
                <w:szCs w:val="20"/>
              </w:rPr>
              <w:t>Zinkchlorid</w:t>
            </w:r>
          </w:p>
        </w:tc>
        <w:tc>
          <w:tcPr>
            <w:tcW w:w="3177" w:type="dxa"/>
            <w:gridSpan w:val="3"/>
            <w:tcBorders>
              <w:top w:val="single" w:sz="8" w:space="0" w:color="4F81BD"/>
              <w:bottom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H: 302-314-335-410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P: 273-280-3001+330+331-305+351+338-309-310</w:t>
            </w:r>
          </w:p>
        </w:tc>
      </w:tr>
      <w:tr w:rsidR="00942CD4" w:rsidRPr="009C5E28" w:rsidTr="004335A6">
        <w:tc>
          <w:tcPr>
            <w:tcW w:w="3027" w:type="dxa"/>
            <w:gridSpan w:val="3"/>
            <w:tcBorders>
              <w:top w:val="single" w:sz="8" w:space="0" w:color="4F81BD"/>
              <w:left w:val="single" w:sz="8" w:space="0" w:color="4F81BD"/>
              <w:bottom w:val="single" w:sz="8" w:space="0" w:color="4F81BD"/>
            </w:tcBorders>
            <w:shd w:val="clear" w:color="auto" w:fill="auto"/>
            <w:vAlign w:val="center"/>
          </w:tcPr>
          <w:p w:rsidR="00942CD4" w:rsidRDefault="00942CD4" w:rsidP="004335A6">
            <w:pPr>
              <w:spacing w:after="0"/>
              <w:jc w:val="center"/>
              <w:rPr>
                <w:bCs/>
                <w:sz w:val="20"/>
                <w:szCs w:val="20"/>
              </w:rPr>
            </w:pPr>
            <w:r>
              <w:rPr>
                <w:bCs/>
                <w:sz w:val="20"/>
                <w:szCs w:val="20"/>
              </w:rPr>
              <w:t>Fluorescein</w:t>
            </w:r>
          </w:p>
        </w:tc>
        <w:tc>
          <w:tcPr>
            <w:tcW w:w="3177" w:type="dxa"/>
            <w:gridSpan w:val="3"/>
            <w:tcBorders>
              <w:top w:val="single" w:sz="8" w:space="0" w:color="4F81BD"/>
              <w:bottom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P: 305+351+338</w:t>
            </w:r>
          </w:p>
        </w:tc>
      </w:tr>
      <w:tr w:rsidR="00942CD4" w:rsidRPr="009C5E28" w:rsidTr="004335A6">
        <w:tc>
          <w:tcPr>
            <w:tcW w:w="3027" w:type="dxa"/>
            <w:gridSpan w:val="3"/>
            <w:tcBorders>
              <w:top w:val="single" w:sz="8" w:space="0" w:color="4F81BD"/>
              <w:left w:val="single" w:sz="8" w:space="0" w:color="4F81BD"/>
              <w:bottom w:val="single" w:sz="8" w:space="0" w:color="4F81BD"/>
            </w:tcBorders>
            <w:shd w:val="clear" w:color="auto" w:fill="auto"/>
            <w:vAlign w:val="center"/>
          </w:tcPr>
          <w:p w:rsidR="00942CD4" w:rsidRDefault="00942CD4" w:rsidP="004335A6">
            <w:pPr>
              <w:spacing w:after="0"/>
              <w:jc w:val="center"/>
              <w:rPr>
                <w:bCs/>
                <w:sz w:val="20"/>
                <w:szCs w:val="20"/>
              </w:rPr>
            </w:pPr>
            <w:r>
              <w:rPr>
                <w:bCs/>
                <w:sz w:val="20"/>
                <w:szCs w:val="20"/>
              </w:rPr>
              <w:t>Natronlauge (w = 10%)</w:t>
            </w:r>
          </w:p>
        </w:tc>
        <w:tc>
          <w:tcPr>
            <w:tcW w:w="3177" w:type="dxa"/>
            <w:gridSpan w:val="3"/>
            <w:tcBorders>
              <w:top w:val="single" w:sz="8" w:space="0" w:color="4F81BD"/>
              <w:bottom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2CD4" w:rsidRDefault="00942CD4" w:rsidP="004335A6">
            <w:pPr>
              <w:spacing w:after="0"/>
              <w:jc w:val="center"/>
              <w:rPr>
                <w:sz w:val="20"/>
                <w:szCs w:val="20"/>
              </w:rPr>
            </w:pPr>
            <w:r>
              <w:rPr>
                <w:sz w:val="20"/>
                <w:szCs w:val="20"/>
              </w:rPr>
              <w:t>P: 280-301+330+331-305+351+338-308+310</w:t>
            </w:r>
          </w:p>
        </w:tc>
      </w:tr>
      <w:tr w:rsidR="00942CD4" w:rsidRPr="009C5E28" w:rsidTr="004335A6">
        <w:tc>
          <w:tcPr>
            <w:tcW w:w="1009" w:type="dxa"/>
            <w:tcBorders>
              <w:top w:val="single" w:sz="8" w:space="0" w:color="4F81BD"/>
              <w:left w:val="single" w:sz="8" w:space="0" w:color="4F81BD"/>
              <w:bottom w:val="single" w:sz="8" w:space="0" w:color="4F81BD"/>
            </w:tcBorders>
            <w:shd w:val="clear" w:color="auto" w:fill="auto"/>
            <w:vAlign w:val="center"/>
          </w:tcPr>
          <w:p w:rsidR="00942CD4" w:rsidRPr="009C5E28" w:rsidRDefault="00942CD4" w:rsidP="004335A6">
            <w:pPr>
              <w:spacing w:after="0"/>
              <w:jc w:val="center"/>
              <w:rPr>
                <w:b/>
                <w:bCs/>
              </w:rPr>
            </w:pPr>
            <w:r>
              <w:rPr>
                <w:b/>
                <w:noProof/>
                <w:lang w:eastAsia="de-DE"/>
              </w:rPr>
              <w:drawing>
                <wp:inline distT="0" distB="0" distL="0" distR="0" wp14:anchorId="472DD4C8" wp14:editId="4448DBAA">
                  <wp:extent cx="495300" cy="4953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2CD4" w:rsidRPr="009C5E28" w:rsidRDefault="00942CD4" w:rsidP="004335A6">
            <w:pPr>
              <w:spacing w:after="0"/>
              <w:jc w:val="center"/>
            </w:pPr>
            <w:r>
              <w:rPr>
                <w:noProof/>
                <w:lang w:eastAsia="de-DE"/>
              </w:rPr>
              <w:drawing>
                <wp:inline distT="0" distB="0" distL="0" distR="0" wp14:anchorId="3A1FEEE3" wp14:editId="761C440B">
                  <wp:extent cx="495300" cy="4953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2CD4" w:rsidRPr="009C5E28" w:rsidRDefault="00942CD4" w:rsidP="004335A6">
            <w:pPr>
              <w:spacing w:after="0"/>
              <w:jc w:val="center"/>
            </w:pPr>
            <w:r>
              <w:rPr>
                <w:noProof/>
                <w:lang w:eastAsia="de-DE"/>
              </w:rPr>
              <w:drawing>
                <wp:inline distT="0" distB="0" distL="0" distR="0" wp14:anchorId="356B4213" wp14:editId="6ED291EA">
                  <wp:extent cx="495300" cy="495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2CD4" w:rsidRPr="009C5E28" w:rsidRDefault="00942CD4" w:rsidP="004335A6">
            <w:pPr>
              <w:spacing w:after="0"/>
              <w:jc w:val="center"/>
            </w:pPr>
            <w:r>
              <w:rPr>
                <w:noProof/>
                <w:lang w:eastAsia="de-DE"/>
              </w:rPr>
              <w:drawing>
                <wp:inline distT="0" distB="0" distL="0" distR="0" wp14:anchorId="1F34B4FF" wp14:editId="44105F32">
                  <wp:extent cx="495300" cy="4953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42CD4" w:rsidRPr="009C5E28" w:rsidRDefault="00942CD4" w:rsidP="004335A6">
            <w:pPr>
              <w:spacing w:after="0"/>
              <w:jc w:val="center"/>
            </w:pPr>
            <w:r>
              <w:rPr>
                <w:noProof/>
                <w:lang w:eastAsia="de-DE"/>
              </w:rPr>
              <w:drawing>
                <wp:inline distT="0" distB="0" distL="0" distR="0" wp14:anchorId="4320E2B9" wp14:editId="5FA699B7">
                  <wp:extent cx="495300" cy="4953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42CD4" w:rsidRPr="009C5E28" w:rsidRDefault="00942CD4" w:rsidP="004335A6">
            <w:pPr>
              <w:spacing w:after="0"/>
              <w:jc w:val="center"/>
            </w:pPr>
            <w:r>
              <w:rPr>
                <w:noProof/>
                <w:lang w:eastAsia="de-DE"/>
              </w:rPr>
              <w:drawing>
                <wp:inline distT="0" distB="0" distL="0" distR="0" wp14:anchorId="1563D866" wp14:editId="32718F81">
                  <wp:extent cx="495300" cy="4953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42CD4" w:rsidRPr="009C5E28" w:rsidRDefault="00942CD4" w:rsidP="004335A6">
            <w:pPr>
              <w:spacing w:after="0"/>
              <w:jc w:val="center"/>
            </w:pPr>
            <w:r>
              <w:rPr>
                <w:noProof/>
                <w:lang w:eastAsia="de-DE"/>
              </w:rPr>
              <w:drawing>
                <wp:inline distT="0" distB="0" distL="0" distR="0" wp14:anchorId="499B2885" wp14:editId="606E5C4B">
                  <wp:extent cx="495300" cy="49530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2CD4" w:rsidRPr="009C5E28" w:rsidRDefault="00942CD4" w:rsidP="004335A6">
            <w:pPr>
              <w:spacing w:after="0"/>
              <w:jc w:val="center"/>
            </w:pPr>
            <w:r>
              <w:rPr>
                <w:noProof/>
                <w:lang w:eastAsia="de-DE"/>
              </w:rPr>
              <w:drawing>
                <wp:inline distT="0" distB="0" distL="0" distR="0" wp14:anchorId="04D78B42" wp14:editId="5C060691">
                  <wp:extent cx="514350" cy="51435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42CD4" w:rsidRPr="009C5E28" w:rsidRDefault="00942CD4" w:rsidP="004335A6">
            <w:pPr>
              <w:spacing w:after="0"/>
              <w:jc w:val="center"/>
            </w:pPr>
            <w:r>
              <w:rPr>
                <w:noProof/>
                <w:lang w:eastAsia="de-DE"/>
              </w:rPr>
              <w:drawing>
                <wp:inline distT="0" distB="0" distL="0" distR="0" wp14:anchorId="6E36CD3A" wp14:editId="476C2122">
                  <wp:extent cx="495300" cy="49530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r>
    </w:tbl>
    <w:p w:rsidR="00942CD4" w:rsidRDefault="00942CD4" w:rsidP="00942CD4">
      <w:pPr>
        <w:tabs>
          <w:tab w:val="left" w:pos="1701"/>
          <w:tab w:val="left" w:pos="1985"/>
        </w:tabs>
        <w:ind w:left="1980" w:hanging="1980"/>
      </w:pPr>
    </w:p>
    <w:p w:rsidR="00942CD4" w:rsidRDefault="00942CD4" w:rsidP="00942CD4">
      <w:pPr>
        <w:tabs>
          <w:tab w:val="left" w:pos="1701"/>
          <w:tab w:val="left" w:pos="1985"/>
        </w:tabs>
        <w:ind w:left="2124" w:hanging="2124"/>
      </w:pPr>
      <w:r>
        <w:t xml:space="preserve">Materialien: </w:t>
      </w:r>
      <w:r>
        <w:tab/>
      </w:r>
      <w:r>
        <w:tab/>
      </w:r>
      <w:r>
        <w:tab/>
        <w:t>Schmelztiegel, Tiegelzange, Gasbrenner, Becherglas, Standzylinder, UV-Lampe</w:t>
      </w:r>
    </w:p>
    <w:p w:rsidR="00942CD4" w:rsidRDefault="00942CD4" w:rsidP="00942CD4">
      <w:pPr>
        <w:tabs>
          <w:tab w:val="left" w:pos="1701"/>
          <w:tab w:val="left" w:pos="1985"/>
        </w:tabs>
        <w:ind w:left="2124" w:hanging="2124"/>
      </w:pPr>
      <w:r>
        <w:t>Chemikalien:</w:t>
      </w:r>
      <w:r>
        <w:tab/>
      </w:r>
      <w:r>
        <w:tab/>
      </w:r>
      <w:r>
        <w:tab/>
        <w:t xml:space="preserve">Wasser, </w:t>
      </w:r>
      <w:proofErr w:type="spellStart"/>
      <w:r>
        <w:t>Resorcin</w:t>
      </w:r>
      <w:proofErr w:type="spellEnd"/>
      <w:r>
        <w:t xml:space="preserve">, </w:t>
      </w:r>
      <w:proofErr w:type="spellStart"/>
      <w:r>
        <w:t>Phtalsäureanhydrid</w:t>
      </w:r>
      <w:proofErr w:type="spellEnd"/>
      <w:r>
        <w:t xml:space="preserve">, Zinkchlorid, </w:t>
      </w:r>
      <w:proofErr w:type="spellStart"/>
      <w:r>
        <w:t>Fluorescein</w:t>
      </w:r>
      <w:proofErr w:type="spellEnd"/>
      <w:r>
        <w:t>, Natronlauge (w = 10%)</w:t>
      </w:r>
    </w:p>
    <w:p w:rsidR="00942CD4" w:rsidRDefault="00942CD4" w:rsidP="00942CD4">
      <w:pPr>
        <w:tabs>
          <w:tab w:val="left" w:pos="1701"/>
          <w:tab w:val="left" w:pos="1985"/>
        </w:tabs>
        <w:ind w:left="2124" w:hanging="2124"/>
      </w:pPr>
      <w:r>
        <w:t xml:space="preserve">Durchführung: </w:t>
      </w:r>
      <w:r>
        <w:tab/>
      </w:r>
      <w:r>
        <w:tab/>
      </w:r>
      <w:r>
        <w:tab/>
        <w:t xml:space="preserve">Es werden 1 g </w:t>
      </w:r>
      <w:proofErr w:type="spellStart"/>
      <w:r>
        <w:t>Resorcin</w:t>
      </w:r>
      <w:proofErr w:type="spellEnd"/>
      <w:r>
        <w:t xml:space="preserve">, 1 g Zinkchlorid und 0,5 g </w:t>
      </w:r>
      <w:proofErr w:type="spellStart"/>
      <w:r>
        <w:t>Phtalsäureanhydrid</w:t>
      </w:r>
      <w:proofErr w:type="spellEnd"/>
      <w:r>
        <w:t xml:space="preserve"> in den Schmelztiegel gegeben. Das Gemisch wird mit dem Gasbrenner kurz erhitzt, bis es zur Bildung einer roten Schmelze kommt. Nach dem Abkühlen werden 3 mL Natronlauge hinzugefügt und die Lösung in einen mit 600 mL Wasser gefüllten Standzylinder gegeben, der mit der UV-Lampe bestrahlt wird. Nach einiger Zeit kann die Lampe abgeschaltet werden.</w:t>
      </w:r>
    </w:p>
    <w:p w:rsidR="00942CD4" w:rsidRDefault="00942CD4" w:rsidP="00942CD4">
      <w:pPr>
        <w:tabs>
          <w:tab w:val="left" w:pos="1701"/>
          <w:tab w:val="left" w:pos="1985"/>
        </w:tabs>
        <w:ind w:left="2124" w:hanging="2124"/>
      </w:pPr>
      <w:r>
        <w:rPr>
          <w:noProof/>
          <w:lang w:eastAsia="de-DE"/>
        </w:rPr>
        <w:lastRenderedPageBreak/>
        <w:drawing>
          <wp:anchor distT="0" distB="0" distL="114300" distR="114300" simplePos="0" relativeHeight="251660288" behindDoc="1" locked="0" layoutInCell="1" allowOverlap="1">
            <wp:simplePos x="0" y="0"/>
            <wp:positionH relativeFrom="column">
              <wp:posOffset>1347470</wp:posOffset>
            </wp:positionH>
            <wp:positionV relativeFrom="paragraph">
              <wp:posOffset>1207770</wp:posOffset>
            </wp:positionV>
            <wp:extent cx="1914525" cy="2771775"/>
            <wp:effectExtent l="0" t="0" r="9525" b="9525"/>
            <wp:wrapTopAndBottom/>
            <wp:docPr id="1" name="Grafik 1" descr="Fluoresc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oresce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2771775"/>
                    </a:xfrm>
                    <a:prstGeom prst="rect">
                      <a:avLst/>
                    </a:prstGeom>
                    <a:noFill/>
                  </pic:spPr>
                </pic:pic>
              </a:graphicData>
            </a:graphic>
            <wp14:sizeRelH relativeFrom="page">
              <wp14:pctWidth>0</wp14:pctWidth>
            </wp14:sizeRelH>
            <wp14:sizeRelV relativeFrom="page">
              <wp14:pctHeight>0</wp14:pctHeight>
            </wp14:sizeRelV>
          </wp:anchor>
        </w:drawing>
      </w:r>
      <w:r>
        <w:t>Beobachtung:</w:t>
      </w:r>
      <w:r>
        <w:tab/>
      </w:r>
      <w:r>
        <w:tab/>
      </w:r>
      <w:r>
        <w:tab/>
        <w:t>Während des Erhitzens bildet sich eine rote Schmelze, die mit Natronlauge gelöst werden kann. Direkt nach der Zugabe der Lösung in den Standzylinder entsteht ein intensives hellgrünes Leuchten. Direkt nach dem Abschalten der Lampe ist eine Abnahme der Intensität der Strahlung zu beobachten.</w:t>
      </w:r>
    </w:p>
    <w:p w:rsidR="00942CD4" w:rsidRDefault="00942CD4" w:rsidP="00942CD4">
      <w:pPr>
        <w:tabs>
          <w:tab w:val="left" w:pos="1701"/>
          <w:tab w:val="left" w:pos="1985"/>
        </w:tabs>
        <w:ind w:left="2124" w:hanging="2124"/>
        <w:rPr>
          <w:rFonts w:eastAsiaTheme="minorEastAsia"/>
        </w:rPr>
      </w:pPr>
      <w:r>
        <w:tab/>
      </w:r>
      <w:r>
        <w:tab/>
      </w:r>
      <w:r w:rsidRPr="00755E58">
        <w:rPr>
          <w:sz w:val="18"/>
        </w:rPr>
        <w:tab/>
        <w:t>Abb. 1: Emission von Fluorescein in Wasser.</w:t>
      </w:r>
    </w:p>
    <w:p w:rsidR="00942CD4" w:rsidRDefault="00942CD4" w:rsidP="00942CD4">
      <w:pPr>
        <w:tabs>
          <w:tab w:val="left" w:pos="1701"/>
          <w:tab w:val="left" w:pos="1985"/>
        </w:tabs>
        <w:ind w:left="2124" w:hanging="2124"/>
        <w:rPr>
          <w:rFonts w:eastAsiaTheme="minorEastAsia"/>
        </w:rPr>
      </w:pPr>
      <w:r>
        <w:t>Deutung:</w:t>
      </w:r>
      <w:r>
        <w:tab/>
      </w:r>
      <w:r>
        <w:tab/>
      </w:r>
      <w:r>
        <w:tab/>
        <w:t xml:space="preserve">Bei der Reaktion von </w:t>
      </w:r>
      <w:proofErr w:type="spellStart"/>
      <w:r>
        <w:t>Phtalsäureanhydrid</w:t>
      </w:r>
      <w:proofErr w:type="spellEnd"/>
      <w:r>
        <w:t xml:space="preserve"> und </w:t>
      </w:r>
      <w:proofErr w:type="spellStart"/>
      <w:r>
        <w:t>Resorcin</w:t>
      </w:r>
      <w:proofErr w:type="spellEnd"/>
      <w:r>
        <w:t xml:space="preserve"> handelt es sich </w:t>
      </w:r>
      <w:proofErr w:type="spellStart"/>
      <w:r>
        <w:t>uim</w:t>
      </w:r>
      <w:proofErr w:type="spellEnd"/>
      <w:r>
        <w:t xml:space="preserve"> eine Kondensationsreaktion bei der das Fluorophor Fluorescein entsteht. </w:t>
      </w:r>
      <w:r>
        <w:rPr>
          <w:rFonts w:eastAsiaTheme="minorEastAsia"/>
        </w:rPr>
        <w:t>Fluorescein wird durch das Licht der UV-Lampe angeregt. Es kommt zu elektronischen Übergängen und einem angeregten S</w:t>
      </w:r>
      <w:r>
        <w:rPr>
          <w:rFonts w:eastAsiaTheme="minorEastAsia"/>
          <w:vertAlign w:val="subscript"/>
        </w:rPr>
        <w:t>1</w:t>
      </w:r>
      <w:r>
        <w:rPr>
          <w:rFonts w:eastAsiaTheme="minorEastAsia"/>
        </w:rPr>
        <w:t xml:space="preserve">-Zustand. Bei der Rückkehr in den Ausgangszustand kommt es zur Emission von Strahlung im Wellenlängenbereich von grünem Licht (520-530 </w:t>
      </w:r>
      <w:proofErr w:type="spellStart"/>
      <w:r>
        <w:rPr>
          <w:rFonts w:eastAsiaTheme="minorEastAsia"/>
        </w:rPr>
        <w:t>nm</w:t>
      </w:r>
      <w:proofErr w:type="spellEnd"/>
      <w:r>
        <w:rPr>
          <w:rFonts w:eastAsiaTheme="minorEastAsia"/>
        </w:rPr>
        <w:t>).  Das Zinkchlorid fungiert als Katalysator der Reaktion.</w:t>
      </w:r>
    </w:p>
    <w:p w:rsidR="00942CD4" w:rsidRDefault="00942CD4" w:rsidP="00942CD4">
      <w:pPr>
        <w:tabs>
          <w:tab w:val="left" w:pos="1701"/>
          <w:tab w:val="left" w:pos="1985"/>
        </w:tabs>
        <w:ind w:left="2124" w:hanging="2124"/>
        <w:rPr>
          <w:rFonts w:eastAsiaTheme="minorEastAsia"/>
        </w:rPr>
      </w:pPr>
      <w:r w:rsidRPr="00755E58">
        <w:rPr>
          <w:rFonts w:eastAsiaTheme="minorEastAsia"/>
          <w:noProof/>
          <w:lang w:eastAsia="de-DE"/>
        </w:rPr>
        <w:drawing>
          <wp:anchor distT="0" distB="0" distL="114300" distR="114300" simplePos="0" relativeHeight="251659264" behindDoc="0" locked="0" layoutInCell="1" allowOverlap="1" wp14:anchorId="1A3FE0F5" wp14:editId="1FA5D50C">
            <wp:simplePos x="0" y="0"/>
            <wp:positionH relativeFrom="column">
              <wp:posOffset>1349844</wp:posOffset>
            </wp:positionH>
            <wp:positionV relativeFrom="paragraph">
              <wp:posOffset>0</wp:posOffset>
            </wp:positionV>
            <wp:extent cx="4249420" cy="1010285"/>
            <wp:effectExtent l="0" t="0" r="0" b="0"/>
            <wp:wrapTopAndBottom/>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5">
                      <a:extLst>
                        <a:ext uri="{28A0092B-C50C-407E-A947-70E740481C1C}">
                          <a14:useLocalDpi xmlns:a14="http://schemas.microsoft.com/office/drawing/2010/main"/>
                        </a:ext>
                      </a:extLst>
                    </a:blip>
                    <a:stretch>
                      <a:fillRect/>
                    </a:stretch>
                  </pic:blipFill>
                  <pic:spPr>
                    <a:xfrm>
                      <a:off x="0" y="0"/>
                      <a:ext cx="4249420" cy="1010285"/>
                    </a:xfrm>
                    <a:prstGeom prst="rect">
                      <a:avLst/>
                    </a:prstGeom>
                  </pic:spPr>
                </pic:pic>
              </a:graphicData>
            </a:graphic>
          </wp:anchor>
        </w:drawing>
      </w:r>
      <w:r>
        <w:rPr>
          <w:rFonts w:eastAsiaTheme="minorEastAsia"/>
        </w:rPr>
        <w:tab/>
      </w:r>
      <w:r>
        <w:rPr>
          <w:rFonts w:eastAsiaTheme="minorEastAsia"/>
        </w:rPr>
        <w:tab/>
      </w:r>
    </w:p>
    <w:p w:rsidR="00942CD4" w:rsidRDefault="00942CD4" w:rsidP="00942CD4">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Nach dem Abschalten der Lampe nimmt die Intensität der Strahlung schnell ab. Damit handelt es sich um Fluoreszenz.</w:t>
      </w:r>
    </w:p>
    <w:p w:rsidR="00942CD4" w:rsidRDefault="00942CD4" w:rsidP="00942CD4">
      <w:pPr>
        <w:spacing w:line="276" w:lineRule="auto"/>
        <w:ind w:left="2124" w:hanging="2124"/>
        <w:jc w:val="left"/>
      </w:pPr>
      <w:r>
        <w:t>Entsorgung:</w:t>
      </w:r>
      <w:r>
        <w:tab/>
        <w:t>Die Lösung kann im Behälter für organische Abfälle entsorgt werden. Die Reste der Schmelze können im Behälter für Feststoffabfälle entsorgt werden.</w:t>
      </w:r>
    </w:p>
    <w:p w:rsidR="00942CD4" w:rsidRDefault="00942CD4" w:rsidP="00942CD4">
      <w:pPr>
        <w:spacing w:line="276" w:lineRule="auto"/>
        <w:ind w:left="2124" w:hanging="2124"/>
        <w:jc w:val="left"/>
        <w:rPr>
          <w:color w:val="auto"/>
        </w:rPr>
      </w:pPr>
      <w:r>
        <w:lastRenderedPageBreak/>
        <w:t>Literatur:</w:t>
      </w:r>
      <w:r>
        <w:tab/>
      </w:r>
      <w:proofErr w:type="spellStart"/>
      <w:r>
        <w:t>Schmidkunz</w:t>
      </w:r>
      <w:proofErr w:type="spellEnd"/>
      <w:r>
        <w:t xml:space="preserve">, H. (2011). Chemische </w:t>
      </w:r>
      <w:proofErr w:type="spellStart"/>
      <w:r>
        <w:t>Freihandverusche</w:t>
      </w:r>
      <w:proofErr w:type="spellEnd"/>
      <w:r>
        <w:t xml:space="preserve"> Band 2. Hallbergmoos: </w:t>
      </w:r>
      <w:proofErr w:type="spellStart"/>
      <w:r>
        <w:t>Aulis</w:t>
      </w:r>
      <w:proofErr w:type="spellEnd"/>
      <w:r>
        <w:t>-Verlag. S. 380.</w:t>
      </w:r>
    </w:p>
    <w:p w:rsidR="00942CD4" w:rsidRDefault="00942CD4" w:rsidP="00942CD4">
      <w:pPr>
        <w:tabs>
          <w:tab w:val="left" w:pos="1095"/>
        </w:tabs>
        <w:contextualSpacing/>
        <w:rPr>
          <w:rFonts w:asciiTheme="majorHAnsi" w:hAnsiTheme="majorHAnsi" w:cs="Times New Roman"/>
        </w:rPr>
      </w:pPr>
    </w:p>
    <w:p w:rsidR="00942CD4" w:rsidRPr="006E32AF" w:rsidRDefault="00942CD4" w:rsidP="00942CD4">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37EAF01F" wp14:editId="4B0AA908">
                <wp:extent cx="5760720" cy="1041621"/>
                <wp:effectExtent l="0" t="0" r="11430" b="25400"/>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4162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2CD4" w:rsidRPr="00A10EE5" w:rsidRDefault="00942CD4" w:rsidP="00942CD4">
                            <w:pPr>
                              <w:rPr>
                                <w:color w:val="auto"/>
                              </w:rPr>
                            </w:pPr>
                            <w:r>
                              <w:rPr>
                                <w:b/>
                                <w:color w:val="auto"/>
                              </w:rPr>
                              <w:t xml:space="preserve">Tipp: </w:t>
                            </w:r>
                            <w:r>
                              <w:rPr>
                                <w:color w:val="auto"/>
                              </w:rPr>
                              <w:t>Eine geringe Menge Fluorescein ist bereits ausreichend für eine intensive fluoreszierende Wirkung. Die in der Versuchsdurchführung beschriebenen Mengenverhältnisse sollten beibehalten werden. Eine zu hohe Konzentration führt zu einer Trübung der Lösung und eine Abnahme der Intensität.</w:t>
                            </w:r>
                          </w:p>
                        </w:txbxContent>
                      </wps:txbx>
                      <wps:bodyPr rot="0" vert="horz" wrap="square" lIns="91440" tIns="45720" rIns="91440" bIns="45720" anchor="t" anchorCtr="0" upright="1">
                        <a:noAutofit/>
                      </wps:bodyPr>
                    </wps:wsp>
                  </a:graphicData>
                </a:graphic>
              </wp:inline>
            </w:drawing>
          </mc:Choice>
          <mc:Fallback>
            <w:pict>
              <v:shape w14:anchorId="37EAF01F" id="Text Box 131" o:spid="_x0000_s1027" type="#_x0000_t202" style="width:453.6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Cv7gIAADQGAAAOAAAAZHJzL2Uyb0RvYy54bWysVNtu2zAMfR+wfxD0ntpOnEuNOkWSJsOA&#10;7gK0w54VSY6FyZInKbW7Yf8+Smq8bH3YMDQBDFGXQx6Sh1fXfSPRAzdWaFXi7CLFiCuqmVCHEn+6&#10;340WGFlHFCNSK17iR27x9fL1q6uuLfhY11oybhCAKFt0bYlr59oiSSyteUPshW65gsNKm4Y4MM0h&#10;YYZ0gN7IZJyms6TThrVGU24t7N7EQ7wM+FXFqftQVZY7JEsMsbnwNeG7999keUWKgyFtLehTGOQ/&#10;omiIUOB0gLohjqCjEc+gGkGNtrpyF1Q3ia4qQXngAGyy9A82dzVpeeACybHtkCb7crD0/cNHgwQr&#10;8RTSo0gDNbrnvUNr3aNskvkEda0t4N5dCzddDwdQ6EDWtreafrFI6U1N1IGvjNFdzQmDAMPL5Oxp&#10;xLEeZN+90wwckaPTAaivTOOzB/lAgA6RPA7F8cFQ2JzOZ+l8DEcUzrI0z2bj6IMUp+etse4N1w3y&#10;ixIbqH6AJw+31gGRhBSnK96b1VKwnZAyGL7j+EYa9ECgV6SLFOWxgVjjXpb6X2wZ2IfGivthC7BD&#10;03qI4Ok3dKlQB1GP5/D+b64JpVy5cbj3Qu496xti6xgvg1Vk0QgH6pOiKfHijJwv4VaxoA1HhIxr&#10;YCiVD54HXcWUgtU7WIZ9qFTo+e+r3TSd55PFaD6fTkb5ZJuO1ovdZrTaZLPZfLverLfZD08wy4ta&#10;MMbVNmDakwSz/N9a/GkYRPEMIhwC9FHpI3C8q1mHmPBdMZleQuOAAVPA18OXFBF5gPFFncHIaPdZ&#10;uDpozzehx7DmsB9aYzHzf59AyMiAHqwzx8kzbvFGD6mCd6esBYV4UUR5uH7fBzUOwttr9giSgaiC&#10;LmDUwqLW5htGHYytEtuvR2I4RvKtAtldZnkOfFww8mkQjDk/2Z+fEEUBqsQOMhCWGxdn47E14lCD&#10;p6gCpVcg1UoEEXlNx6iAiTdgNAVOT2PUz75zO9z6NeyXPwEAAP//AwBQSwMEFAAGAAgAAAAhAHaA&#10;EbfbAAAABQEAAA8AAABkcnMvZG93bnJldi54bWxMj8FOwzAQRO9I/IO1SNyonYJKCXEqQOodmkql&#10;t228xFFiO4rdNvD1LFzgMtJqRjNvi9XkenGiMbbBa8hmCgT5OpjWNxq21fpmCSIm9Ab74EnDJ0VY&#10;lZcXBeYmnP0bnTapEVziY44abEpDLmWsLTmMszCQZ+8jjA4Tn2MjzYhnLne9nCu1kA5bzwsWB3qx&#10;VHebo9PQ9btn3GfNbbbevu8qS1+me620vr6anh5BJJrSXxh+8BkdSmY6hKM3UfQa+JH0q+w9qPs5&#10;iAOHFncKZFnI//TlNwAAAP//AwBQSwECLQAUAAYACAAAACEAtoM4kv4AAADhAQAAEwAAAAAAAAAA&#10;AAAAAAAAAAAAW0NvbnRlbnRfVHlwZXNdLnhtbFBLAQItABQABgAIAAAAIQA4/SH/1gAAAJQBAAAL&#10;AAAAAAAAAAAAAAAAAC8BAABfcmVscy8ucmVsc1BLAQItABQABgAIAAAAIQC3chCv7gIAADQGAAAO&#10;AAAAAAAAAAAAAAAAAC4CAABkcnMvZTJvRG9jLnhtbFBLAQItABQABgAIAAAAIQB2gBG32wAAAAUB&#10;AAAPAAAAAAAAAAAAAAAAAEgFAABkcnMvZG93bnJldi54bWxQSwUGAAAAAAQABADzAAAAUAYAAAAA&#10;" fillcolor="white [3201]" strokecolor="#ed7d31 [3205]" strokeweight="1pt">
                <v:stroke dashstyle="dash"/>
                <v:shadow color="#868686"/>
                <v:textbox>
                  <w:txbxContent>
                    <w:p w:rsidR="00942CD4" w:rsidRPr="00A10EE5" w:rsidRDefault="00942CD4" w:rsidP="00942CD4">
                      <w:pPr>
                        <w:rPr>
                          <w:color w:val="auto"/>
                        </w:rPr>
                      </w:pPr>
                      <w:r>
                        <w:rPr>
                          <w:b/>
                          <w:color w:val="auto"/>
                        </w:rPr>
                        <w:t xml:space="preserve">Tipp: </w:t>
                      </w:r>
                      <w:r>
                        <w:rPr>
                          <w:color w:val="auto"/>
                        </w:rPr>
                        <w:t>Eine geringe Menge Fluorescein ist bereits ausreichend für eine intensive fluoreszierende Wirkung. Die in der Versuchsdurchführung beschriebenen Mengenverhältnisse sollten beibehalten werden. Eine zu hohe Konzentration führt zu einer Trübung der Lösung und eine Abnahme der Intensität.</w:t>
                      </w:r>
                    </w:p>
                  </w:txbxContent>
                </v:textbox>
                <w10:anchorlock/>
              </v:shape>
            </w:pict>
          </mc:Fallback>
        </mc:AlternateContent>
      </w:r>
    </w:p>
    <w:p w:rsidR="00493352" w:rsidRDefault="00493352"/>
    <w:sectPr w:rsidR="004933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D4"/>
    <w:rsid w:val="00493352"/>
    <w:rsid w:val="00942CD4"/>
    <w:rsid w:val="00E2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6BE1D-0D65-4E2A-8CC3-54F4CE9B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2CD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942CD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42CD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42CD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42CD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42CD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42CD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42C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42C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42C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2CD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942CD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942CD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42CD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42CD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42CD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42CD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42CD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42CD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1935</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3</cp:revision>
  <dcterms:created xsi:type="dcterms:W3CDTF">2015-08-20T09:02:00Z</dcterms:created>
  <dcterms:modified xsi:type="dcterms:W3CDTF">2015-08-24T10:34:00Z</dcterms:modified>
</cp:coreProperties>
</file>