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C77EC" w:rsidP="00F31EBF">
      <w:pPr>
        <w:spacing w:line="276" w:lineRule="auto"/>
      </w:pPr>
      <w:r>
        <w:t>Constanze Koch</w:t>
      </w:r>
    </w:p>
    <w:p w:rsidR="00954DC8" w:rsidRDefault="00DC77EC" w:rsidP="00F31EBF">
      <w:pPr>
        <w:spacing w:line="276" w:lineRule="auto"/>
      </w:pPr>
      <w:r>
        <w:t>Sommers</w:t>
      </w:r>
      <w:r w:rsidR="00F74A95">
        <w:t>emester</w:t>
      </w:r>
      <w:r>
        <w:t xml:space="preserve"> 2015</w:t>
      </w:r>
    </w:p>
    <w:p w:rsidR="00954DC8" w:rsidRDefault="00915D06" w:rsidP="00F31EBF">
      <w:pPr>
        <w:spacing w:line="276" w:lineRule="auto"/>
      </w:pPr>
      <w:r>
        <w:rPr>
          <w:noProof/>
          <w:lang w:eastAsia="de-DE"/>
        </w:rPr>
        <w:drawing>
          <wp:anchor distT="0" distB="0" distL="114300" distR="114300" simplePos="0" relativeHeight="251788288" behindDoc="1" locked="0" layoutInCell="1" allowOverlap="1">
            <wp:simplePos x="0" y="0"/>
            <wp:positionH relativeFrom="column">
              <wp:posOffset>915035</wp:posOffset>
            </wp:positionH>
            <wp:positionV relativeFrom="paragraph">
              <wp:posOffset>1232535</wp:posOffset>
            </wp:positionV>
            <wp:extent cx="1134745" cy="3287395"/>
            <wp:effectExtent l="228600" t="114300" r="217805" b="10350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rot="21396261">
                      <a:off x="0" y="0"/>
                      <a:ext cx="1134745" cy="32873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1138C">
        <w:rPr>
          <w:noProof/>
          <w:lang w:eastAsia="de-DE"/>
        </w:rPr>
        <w:drawing>
          <wp:anchor distT="0" distB="0" distL="114300" distR="114300" simplePos="0" relativeHeight="251785216" behindDoc="0" locked="0" layoutInCell="1" allowOverlap="1">
            <wp:simplePos x="0" y="0"/>
            <wp:positionH relativeFrom="column">
              <wp:posOffset>2139315</wp:posOffset>
            </wp:positionH>
            <wp:positionV relativeFrom="paragraph">
              <wp:posOffset>168275</wp:posOffset>
            </wp:positionV>
            <wp:extent cx="3502025" cy="2281555"/>
            <wp:effectExtent l="247650" t="285750" r="231775" b="27114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rot="392817">
                      <a:off x="0" y="0"/>
                      <a:ext cx="3502025" cy="2281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 xml:space="preserve">Klassenstufen </w:t>
      </w:r>
      <w:r w:rsidR="00DC77EC">
        <w:t>11</w:t>
      </w:r>
      <w:r w:rsidR="0007729E">
        <w:t xml:space="preserve"> &amp; </w:t>
      </w:r>
      <w:r w:rsidR="00DC77EC">
        <w:t>12</w:t>
      </w:r>
    </w:p>
    <w:p w:rsidR="00954DC8" w:rsidRDefault="00954DC8" w:rsidP="00954DC8">
      <w:r>
        <w:tab/>
      </w:r>
    </w:p>
    <w:p w:rsidR="00A1138C" w:rsidRDefault="00A1138C" w:rsidP="00954DC8"/>
    <w:p w:rsidR="00915D06" w:rsidRDefault="00915D06" w:rsidP="00954DC8"/>
    <w:p w:rsidR="00915D06" w:rsidRDefault="00915D06" w:rsidP="00954DC8"/>
    <w:p w:rsidR="00915D06" w:rsidRDefault="00915D06" w:rsidP="00954DC8"/>
    <w:p w:rsidR="00915D06" w:rsidRDefault="00915D06" w:rsidP="00954DC8"/>
    <w:p w:rsidR="00915D06" w:rsidRDefault="00915D06" w:rsidP="00954DC8">
      <w:r>
        <w:rPr>
          <w:noProof/>
          <w:lang w:eastAsia="de-DE"/>
        </w:rPr>
        <w:drawing>
          <wp:anchor distT="0" distB="0" distL="114300" distR="114300" simplePos="0" relativeHeight="251785727" behindDoc="1" locked="0" layoutInCell="1" allowOverlap="1">
            <wp:simplePos x="0" y="0"/>
            <wp:positionH relativeFrom="column">
              <wp:posOffset>2560955</wp:posOffset>
            </wp:positionH>
            <wp:positionV relativeFrom="paragraph">
              <wp:posOffset>174625</wp:posOffset>
            </wp:positionV>
            <wp:extent cx="3199765" cy="2928620"/>
            <wp:effectExtent l="114300" t="76200" r="114935" b="8128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199765" cy="2928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1138C" w:rsidRDefault="00A1138C" w:rsidP="00954DC8"/>
    <w:p w:rsidR="008B7FD6" w:rsidRDefault="008B7FD6" w:rsidP="00954DC8"/>
    <w:p w:rsidR="00A1138C" w:rsidRDefault="00A1138C" w:rsidP="008B7FD6">
      <w:pPr>
        <w:rPr>
          <w:rFonts w:ascii="Times New Roman" w:hAnsi="Times New Roman" w:cs="Times New Roman"/>
          <w:sz w:val="52"/>
          <w:szCs w:val="24"/>
        </w:rPr>
      </w:pPr>
    </w:p>
    <w:p w:rsidR="008B7FD6" w:rsidRDefault="008B7FD6" w:rsidP="008B7FD6">
      <w:pPr>
        <w:rPr>
          <w:rFonts w:ascii="Times New Roman" w:hAnsi="Times New Roman" w:cs="Times New Roman"/>
          <w:sz w:val="52"/>
          <w:szCs w:val="24"/>
        </w:rPr>
      </w:pPr>
    </w:p>
    <w:p w:rsidR="00915D06" w:rsidRDefault="00915D06" w:rsidP="008B7FD6">
      <w:pPr>
        <w:rPr>
          <w:rFonts w:ascii="Times New Roman" w:hAnsi="Times New Roman" w:cs="Times New Roman"/>
          <w:sz w:val="52"/>
          <w:szCs w:val="24"/>
        </w:rPr>
      </w:pPr>
    </w:p>
    <w:p w:rsidR="00915D06" w:rsidRDefault="00972AE9"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2.45pt;margin-top:35.7pt;width:448.5pt;height:0;z-index:251784192" o:connectortype="straight"/>
        </w:pict>
      </w:r>
    </w:p>
    <w:p w:rsidR="0006684E" w:rsidRDefault="00972AE9"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A1138C">
        <w:rPr>
          <w:rFonts w:ascii="Times New Roman" w:hAnsi="Times New Roman" w:cs="Times New Roman"/>
          <w:b/>
          <w:sz w:val="52"/>
          <w:szCs w:val="24"/>
        </w:rPr>
        <w:t>M</w:t>
      </w:r>
      <w:r w:rsidR="00DC77EC">
        <w:rPr>
          <w:rFonts w:ascii="Times New Roman" w:hAnsi="Times New Roman" w:cs="Times New Roman"/>
          <w:b/>
          <w:sz w:val="52"/>
          <w:szCs w:val="24"/>
        </w:rPr>
        <w:t>essung der Reaktionsgeschwindigkeit</w:t>
      </w:r>
    </w:p>
    <w:p w:rsidR="008B7FD6" w:rsidRDefault="008B7FD6" w:rsidP="00954DC8">
      <w:pPr>
        <w:autoSpaceDE w:val="0"/>
        <w:autoSpaceDN w:val="0"/>
        <w:adjustRightInd w:val="0"/>
        <w:rPr>
          <w:noProof/>
          <w:lang w:eastAsia="de-DE"/>
        </w:rPr>
      </w:pPr>
    </w:p>
    <w:p w:rsidR="00915D06" w:rsidRDefault="00915D06" w:rsidP="00954DC8">
      <w:pPr>
        <w:autoSpaceDE w:val="0"/>
        <w:autoSpaceDN w:val="0"/>
        <w:adjustRightInd w:val="0"/>
        <w:rPr>
          <w:noProof/>
          <w:lang w:eastAsia="de-DE"/>
        </w:rPr>
      </w:pPr>
    </w:p>
    <w:p w:rsidR="00915D06" w:rsidRDefault="00915D0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972AE9">
      <w:pPr>
        <w:pStyle w:val="Inhaltsverzeichnisberschrift"/>
      </w:pPr>
      <w:r>
        <w:rPr>
          <w:noProof/>
        </w:rPr>
        <w:pict>
          <v:shapetype id="_x0000_t202" coordsize="21600,21600" o:spt="202" path="m,l,21600r21600,l21600,xe">
            <v:stroke joinstyle="miter"/>
            <v:path gradientshapeok="t" o:connecttype="rect"/>
          </v:shapetype>
          <v:shape id="_x0000_s1145" type="#_x0000_t202" style="position:absolute;margin-left:.55pt;margin-top:-11.4pt;width:469.2pt;height:209.3pt;z-index:251782144;mso-width-relative:margin;mso-height-relative:margin" fillcolor="white [3201]" strokecolor="#9bbb59 [3206]" strokeweight="1pt">
            <v:stroke dashstyle="dash"/>
            <v:shadow color="#868686"/>
            <v:textbox style="mso-next-textbox:#_x0000_s1145">
              <w:txbxContent>
                <w:p w:rsidR="008A4233" w:rsidRDefault="008A4233">
                  <w:pPr>
                    <w:pBdr>
                      <w:bottom w:val="single" w:sz="6" w:space="1" w:color="auto"/>
                    </w:pBdr>
                    <w:rPr>
                      <w:b/>
                    </w:rPr>
                  </w:pPr>
                  <w:r w:rsidRPr="00A90BD6">
                    <w:rPr>
                      <w:b/>
                    </w:rPr>
                    <w:t>Auf einen Blick:</w:t>
                  </w:r>
                </w:p>
                <w:p w:rsidR="008A4233" w:rsidRDefault="008A4233" w:rsidP="004944F3">
                  <w:pPr>
                    <w:rPr>
                      <w:rFonts w:asciiTheme="majorHAnsi" w:hAnsiTheme="majorHAnsi"/>
                      <w:color w:val="auto"/>
                    </w:rPr>
                  </w:pPr>
                  <w:r>
                    <w:rPr>
                      <w:rFonts w:asciiTheme="majorHAnsi" w:hAnsiTheme="majorHAnsi"/>
                      <w:color w:val="auto"/>
                    </w:rPr>
                    <w:t xml:space="preserve">In diesem Protokoll werden </w:t>
                  </w:r>
                  <w:r w:rsidRPr="00A1138C">
                    <w:rPr>
                      <w:rFonts w:asciiTheme="majorHAnsi" w:hAnsiTheme="majorHAnsi"/>
                      <w:b/>
                      <w:color w:val="auto"/>
                    </w:rPr>
                    <w:t>ein Lehrer- und ein Schülerexperiment</w:t>
                  </w:r>
                  <w:r>
                    <w:rPr>
                      <w:rFonts w:asciiTheme="majorHAnsi" w:hAnsiTheme="majorHAnsi"/>
                      <w:color w:val="auto"/>
                    </w:rPr>
                    <w:t xml:space="preserve"> vorgestellt. Der Lehre</w:t>
                  </w:r>
                  <w:r>
                    <w:rPr>
                      <w:rFonts w:asciiTheme="majorHAnsi" w:hAnsiTheme="majorHAnsi"/>
                      <w:color w:val="auto"/>
                    </w:rPr>
                    <w:t>r</w:t>
                  </w:r>
                  <w:r>
                    <w:rPr>
                      <w:rFonts w:asciiTheme="majorHAnsi" w:hAnsiTheme="majorHAnsi"/>
                      <w:color w:val="auto"/>
                    </w:rPr>
                    <w:t xml:space="preserve">versuch „Die Reaktionsgeschwindigkeit in Abhängigkeit der Oberfläche“ mit Silbernitrat und Kaliumiodid zeigt, dass sich die Reaktionsgeschwindigkeit erhöht, je feiner </w:t>
                  </w:r>
                  <w:r w:rsidR="00193903">
                    <w:rPr>
                      <w:rFonts w:asciiTheme="majorHAnsi" w:hAnsiTheme="majorHAnsi"/>
                      <w:color w:val="auto"/>
                    </w:rPr>
                    <w:t xml:space="preserve">verteilt </w:t>
                  </w:r>
                  <w:r>
                    <w:rPr>
                      <w:rFonts w:asciiTheme="majorHAnsi" w:hAnsiTheme="majorHAnsi"/>
                      <w:color w:val="auto"/>
                    </w:rPr>
                    <w:t>die beteili</w:t>
                  </w:r>
                  <w:r>
                    <w:rPr>
                      <w:rFonts w:asciiTheme="majorHAnsi" w:hAnsiTheme="majorHAnsi"/>
                      <w:color w:val="auto"/>
                    </w:rPr>
                    <w:t>g</w:t>
                  </w:r>
                  <w:r>
                    <w:rPr>
                      <w:rFonts w:asciiTheme="majorHAnsi" w:hAnsiTheme="majorHAnsi"/>
                      <w:color w:val="auto"/>
                    </w:rPr>
                    <w:t>ten Stoffe vorliegen und durch Durchmischung miteinander in Kontakt treten.</w:t>
                  </w:r>
                </w:p>
                <w:p w:rsidR="008A4233" w:rsidRDefault="008A4233" w:rsidP="004944F3">
                  <w:pPr>
                    <w:rPr>
                      <w:rFonts w:asciiTheme="majorHAnsi" w:hAnsiTheme="majorHAnsi"/>
                      <w:color w:val="auto"/>
                    </w:rPr>
                  </w:pPr>
                  <w:r>
                    <w:rPr>
                      <w:rFonts w:asciiTheme="majorHAnsi" w:hAnsiTheme="majorHAnsi"/>
                      <w:color w:val="auto"/>
                    </w:rPr>
                    <w:t>Der Schülerversuch „Abhängigkeit der Reaktionsgeschwindigkeit von der Konzentration“ mit verdünnter Salzsäure und Magnesiumpulver zeigt, dass sich die Reaktionsgeschwindigkeit bei einer höheren Salzsäurekonzentration erhöht. Anschließend wird noch die Reaktionskoeffizient k und die Reaktionsordnung bestimmt.</w:t>
                  </w:r>
                </w:p>
                <w:p w:rsidR="008A4233" w:rsidRPr="00F31EBF" w:rsidRDefault="008A4233" w:rsidP="004944F3">
                  <w:pPr>
                    <w:rPr>
                      <w:i/>
                      <w:color w:val="auto"/>
                    </w:rPr>
                  </w:pP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A1138C" w:rsidRDefault="00A1138C">
          <w:pPr>
            <w:pStyle w:val="Inhaltsverzeichnisberschrift"/>
            <w:rPr>
              <w:rFonts w:ascii="Cambria" w:eastAsiaTheme="minorHAnsi" w:hAnsi="Cambria" w:cstheme="minorBidi"/>
              <w:b w:val="0"/>
              <w:bCs w:val="0"/>
              <w:color w:val="1D1B11" w:themeColor="background2" w:themeShade="1A"/>
              <w:sz w:val="22"/>
              <w:szCs w:val="22"/>
            </w:rPr>
          </w:pPr>
        </w:p>
        <w:p w:rsidR="00E26180" w:rsidRDefault="00E26180">
          <w:pPr>
            <w:pStyle w:val="Inhaltsverzeichnisberschrift"/>
          </w:pPr>
          <w:r w:rsidRPr="00E26180">
            <w:rPr>
              <w:color w:val="auto"/>
            </w:rPr>
            <w:t>Inhalt</w:t>
          </w:r>
        </w:p>
        <w:p w:rsidR="00E26180" w:rsidRPr="00E26180" w:rsidRDefault="00E26180" w:rsidP="00E26180"/>
        <w:p w:rsidR="009712AA" w:rsidRDefault="00972AE9">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8191267" w:history="1">
            <w:r w:rsidR="009712AA" w:rsidRPr="00B809B8">
              <w:rPr>
                <w:rStyle w:val="Hyperlink"/>
                <w:noProof/>
              </w:rPr>
              <w:t>1</w:t>
            </w:r>
            <w:r w:rsidR="009712AA">
              <w:rPr>
                <w:rFonts w:asciiTheme="minorHAnsi" w:eastAsiaTheme="minorEastAsia" w:hAnsiTheme="minorHAnsi"/>
                <w:noProof/>
                <w:color w:val="auto"/>
                <w:lang w:eastAsia="de-DE"/>
              </w:rPr>
              <w:tab/>
            </w:r>
            <w:r w:rsidR="009712AA" w:rsidRPr="00B809B8">
              <w:rPr>
                <w:rStyle w:val="Hyperlink"/>
                <w:noProof/>
              </w:rPr>
              <w:t>Beschreibung  des Themas und zugehörige Lernziele</w:t>
            </w:r>
            <w:r w:rsidR="009712AA">
              <w:rPr>
                <w:noProof/>
                <w:webHidden/>
              </w:rPr>
              <w:tab/>
            </w:r>
            <w:r w:rsidR="009712AA">
              <w:rPr>
                <w:noProof/>
                <w:webHidden/>
              </w:rPr>
              <w:fldChar w:fldCharType="begin"/>
            </w:r>
            <w:r w:rsidR="009712AA">
              <w:rPr>
                <w:noProof/>
                <w:webHidden/>
              </w:rPr>
              <w:instrText xml:space="preserve"> PAGEREF _Toc428191267 \h </w:instrText>
            </w:r>
            <w:r w:rsidR="009712AA">
              <w:rPr>
                <w:noProof/>
                <w:webHidden/>
              </w:rPr>
            </w:r>
            <w:r w:rsidR="009712AA">
              <w:rPr>
                <w:noProof/>
                <w:webHidden/>
              </w:rPr>
              <w:fldChar w:fldCharType="separate"/>
            </w:r>
            <w:r w:rsidR="009712AA">
              <w:rPr>
                <w:noProof/>
                <w:webHidden/>
              </w:rPr>
              <w:t>2</w:t>
            </w:r>
            <w:r w:rsidR="009712AA">
              <w:rPr>
                <w:noProof/>
                <w:webHidden/>
              </w:rPr>
              <w:fldChar w:fldCharType="end"/>
            </w:r>
          </w:hyperlink>
        </w:p>
        <w:p w:rsidR="009712AA" w:rsidRDefault="009712AA">
          <w:pPr>
            <w:pStyle w:val="Verzeichnis1"/>
            <w:tabs>
              <w:tab w:val="left" w:pos="440"/>
              <w:tab w:val="right" w:leader="dot" w:pos="9062"/>
            </w:tabs>
            <w:rPr>
              <w:rFonts w:asciiTheme="minorHAnsi" w:eastAsiaTheme="minorEastAsia" w:hAnsiTheme="minorHAnsi"/>
              <w:noProof/>
              <w:color w:val="auto"/>
              <w:lang w:eastAsia="de-DE"/>
            </w:rPr>
          </w:pPr>
          <w:hyperlink w:anchor="_Toc428191268" w:history="1">
            <w:r w:rsidRPr="00B809B8">
              <w:rPr>
                <w:rStyle w:val="Hyperlink"/>
                <w:noProof/>
              </w:rPr>
              <w:t>2</w:t>
            </w:r>
            <w:r>
              <w:rPr>
                <w:rFonts w:asciiTheme="minorHAnsi" w:eastAsiaTheme="minorEastAsia" w:hAnsiTheme="minorHAnsi"/>
                <w:noProof/>
                <w:color w:val="auto"/>
                <w:lang w:eastAsia="de-DE"/>
              </w:rPr>
              <w:tab/>
            </w:r>
            <w:r w:rsidRPr="00B809B8">
              <w:rPr>
                <w:rStyle w:val="Hyperlink"/>
                <w:noProof/>
              </w:rPr>
              <w:t>Relevanz des Themas für SuS der 11. &amp; 12. und didaktische Reduktion</w:t>
            </w:r>
            <w:r>
              <w:rPr>
                <w:noProof/>
                <w:webHidden/>
              </w:rPr>
              <w:tab/>
            </w:r>
            <w:r>
              <w:rPr>
                <w:noProof/>
                <w:webHidden/>
              </w:rPr>
              <w:fldChar w:fldCharType="begin"/>
            </w:r>
            <w:r>
              <w:rPr>
                <w:noProof/>
                <w:webHidden/>
              </w:rPr>
              <w:instrText xml:space="preserve"> PAGEREF _Toc428191268 \h </w:instrText>
            </w:r>
            <w:r>
              <w:rPr>
                <w:noProof/>
                <w:webHidden/>
              </w:rPr>
            </w:r>
            <w:r>
              <w:rPr>
                <w:noProof/>
                <w:webHidden/>
              </w:rPr>
              <w:fldChar w:fldCharType="separate"/>
            </w:r>
            <w:r>
              <w:rPr>
                <w:noProof/>
                <w:webHidden/>
              </w:rPr>
              <w:t>3</w:t>
            </w:r>
            <w:r>
              <w:rPr>
                <w:noProof/>
                <w:webHidden/>
              </w:rPr>
              <w:fldChar w:fldCharType="end"/>
            </w:r>
          </w:hyperlink>
        </w:p>
        <w:p w:rsidR="009712AA" w:rsidRDefault="009712AA">
          <w:pPr>
            <w:pStyle w:val="Verzeichnis1"/>
            <w:tabs>
              <w:tab w:val="left" w:pos="440"/>
              <w:tab w:val="right" w:leader="dot" w:pos="9062"/>
            </w:tabs>
            <w:rPr>
              <w:rFonts w:asciiTheme="minorHAnsi" w:eastAsiaTheme="minorEastAsia" w:hAnsiTheme="minorHAnsi"/>
              <w:noProof/>
              <w:color w:val="auto"/>
              <w:lang w:eastAsia="de-DE"/>
            </w:rPr>
          </w:pPr>
          <w:hyperlink w:anchor="_Toc428191269" w:history="1">
            <w:r w:rsidRPr="00B809B8">
              <w:rPr>
                <w:rStyle w:val="Hyperlink"/>
                <w:noProof/>
              </w:rPr>
              <w:t>3</w:t>
            </w:r>
            <w:r>
              <w:rPr>
                <w:rFonts w:asciiTheme="minorHAnsi" w:eastAsiaTheme="minorEastAsia" w:hAnsiTheme="minorHAnsi"/>
                <w:noProof/>
                <w:color w:val="auto"/>
                <w:lang w:eastAsia="de-DE"/>
              </w:rPr>
              <w:tab/>
            </w:r>
            <w:r w:rsidRPr="00B809B8">
              <w:rPr>
                <w:rStyle w:val="Hyperlink"/>
                <w:noProof/>
              </w:rPr>
              <w:t>Lehrerversuch – Die Reaktionsgeschwindigkeit in Abhängigkeit der Oberfläche</w:t>
            </w:r>
            <w:r>
              <w:rPr>
                <w:noProof/>
                <w:webHidden/>
              </w:rPr>
              <w:tab/>
            </w:r>
            <w:r>
              <w:rPr>
                <w:noProof/>
                <w:webHidden/>
              </w:rPr>
              <w:fldChar w:fldCharType="begin"/>
            </w:r>
            <w:r>
              <w:rPr>
                <w:noProof/>
                <w:webHidden/>
              </w:rPr>
              <w:instrText xml:space="preserve"> PAGEREF _Toc428191269 \h </w:instrText>
            </w:r>
            <w:r>
              <w:rPr>
                <w:noProof/>
                <w:webHidden/>
              </w:rPr>
            </w:r>
            <w:r>
              <w:rPr>
                <w:noProof/>
                <w:webHidden/>
              </w:rPr>
              <w:fldChar w:fldCharType="separate"/>
            </w:r>
            <w:r>
              <w:rPr>
                <w:noProof/>
                <w:webHidden/>
              </w:rPr>
              <w:t>4</w:t>
            </w:r>
            <w:r>
              <w:rPr>
                <w:noProof/>
                <w:webHidden/>
              </w:rPr>
              <w:fldChar w:fldCharType="end"/>
            </w:r>
          </w:hyperlink>
        </w:p>
        <w:p w:rsidR="009712AA" w:rsidRDefault="009712AA">
          <w:pPr>
            <w:pStyle w:val="Verzeichnis1"/>
            <w:tabs>
              <w:tab w:val="left" w:pos="440"/>
              <w:tab w:val="right" w:leader="dot" w:pos="9062"/>
            </w:tabs>
            <w:rPr>
              <w:rFonts w:asciiTheme="minorHAnsi" w:eastAsiaTheme="minorEastAsia" w:hAnsiTheme="minorHAnsi"/>
              <w:noProof/>
              <w:color w:val="auto"/>
              <w:lang w:eastAsia="de-DE"/>
            </w:rPr>
          </w:pPr>
          <w:hyperlink w:anchor="_Toc428191270" w:history="1">
            <w:r w:rsidRPr="00B809B8">
              <w:rPr>
                <w:rStyle w:val="Hyperlink"/>
                <w:noProof/>
              </w:rPr>
              <w:t>4</w:t>
            </w:r>
            <w:r>
              <w:rPr>
                <w:rFonts w:asciiTheme="minorHAnsi" w:eastAsiaTheme="minorEastAsia" w:hAnsiTheme="minorHAnsi"/>
                <w:noProof/>
                <w:color w:val="auto"/>
                <w:lang w:eastAsia="de-DE"/>
              </w:rPr>
              <w:tab/>
            </w:r>
            <w:r w:rsidRPr="00B809B8">
              <w:rPr>
                <w:rStyle w:val="Hyperlink"/>
                <w:noProof/>
              </w:rPr>
              <w:t>Schülerversuch – Abhängigkeit der Reaktionsgeschwindigkeit von der Konzentration</w:t>
            </w:r>
            <w:r>
              <w:rPr>
                <w:noProof/>
                <w:webHidden/>
              </w:rPr>
              <w:tab/>
            </w:r>
            <w:r>
              <w:rPr>
                <w:noProof/>
                <w:webHidden/>
              </w:rPr>
              <w:fldChar w:fldCharType="begin"/>
            </w:r>
            <w:r>
              <w:rPr>
                <w:noProof/>
                <w:webHidden/>
              </w:rPr>
              <w:instrText xml:space="preserve"> PAGEREF _Toc428191270 \h </w:instrText>
            </w:r>
            <w:r>
              <w:rPr>
                <w:noProof/>
                <w:webHidden/>
              </w:rPr>
            </w:r>
            <w:r>
              <w:rPr>
                <w:noProof/>
                <w:webHidden/>
              </w:rPr>
              <w:fldChar w:fldCharType="separate"/>
            </w:r>
            <w:r>
              <w:rPr>
                <w:noProof/>
                <w:webHidden/>
              </w:rPr>
              <w:t>6</w:t>
            </w:r>
            <w:r>
              <w:rPr>
                <w:noProof/>
                <w:webHidden/>
              </w:rPr>
              <w:fldChar w:fldCharType="end"/>
            </w:r>
          </w:hyperlink>
        </w:p>
        <w:p w:rsidR="009712AA" w:rsidRDefault="009712AA">
          <w:pPr>
            <w:pStyle w:val="Verzeichnis1"/>
            <w:tabs>
              <w:tab w:val="left" w:pos="440"/>
              <w:tab w:val="right" w:leader="dot" w:pos="9062"/>
            </w:tabs>
            <w:rPr>
              <w:rFonts w:asciiTheme="minorHAnsi" w:eastAsiaTheme="minorEastAsia" w:hAnsiTheme="minorHAnsi"/>
              <w:noProof/>
              <w:color w:val="auto"/>
              <w:lang w:eastAsia="de-DE"/>
            </w:rPr>
          </w:pPr>
          <w:hyperlink w:anchor="_Toc428191271" w:history="1">
            <w:r w:rsidRPr="00B809B8">
              <w:rPr>
                <w:rStyle w:val="Hyperlink"/>
                <w:noProof/>
              </w:rPr>
              <w:t>5</w:t>
            </w:r>
            <w:r>
              <w:rPr>
                <w:rFonts w:asciiTheme="minorHAnsi" w:eastAsiaTheme="minorEastAsia" w:hAnsiTheme="minorHAnsi"/>
                <w:noProof/>
                <w:color w:val="auto"/>
                <w:lang w:eastAsia="de-DE"/>
              </w:rPr>
              <w:tab/>
            </w:r>
            <w:r w:rsidRPr="00B809B8">
              <w:rPr>
                <w:rStyle w:val="Hyperlink"/>
                <w:noProof/>
              </w:rPr>
              <w:t>Didaktischer Kommentar zum Schülerarbeitsblatt</w:t>
            </w:r>
            <w:r>
              <w:rPr>
                <w:noProof/>
                <w:webHidden/>
              </w:rPr>
              <w:tab/>
            </w:r>
            <w:r>
              <w:rPr>
                <w:noProof/>
                <w:webHidden/>
              </w:rPr>
              <w:fldChar w:fldCharType="begin"/>
            </w:r>
            <w:r>
              <w:rPr>
                <w:noProof/>
                <w:webHidden/>
              </w:rPr>
              <w:instrText xml:space="preserve"> PAGEREF _Toc428191271 \h </w:instrText>
            </w:r>
            <w:r>
              <w:rPr>
                <w:noProof/>
                <w:webHidden/>
              </w:rPr>
            </w:r>
            <w:r>
              <w:rPr>
                <w:noProof/>
                <w:webHidden/>
              </w:rPr>
              <w:fldChar w:fldCharType="separate"/>
            </w:r>
            <w:r>
              <w:rPr>
                <w:noProof/>
                <w:webHidden/>
              </w:rPr>
              <w:t>6</w:t>
            </w:r>
            <w:r>
              <w:rPr>
                <w:noProof/>
                <w:webHidden/>
              </w:rPr>
              <w:fldChar w:fldCharType="end"/>
            </w:r>
          </w:hyperlink>
        </w:p>
        <w:p w:rsidR="009712AA" w:rsidRDefault="009712AA">
          <w:pPr>
            <w:pStyle w:val="Verzeichnis2"/>
            <w:tabs>
              <w:tab w:val="left" w:pos="880"/>
              <w:tab w:val="right" w:leader="dot" w:pos="9062"/>
            </w:tabs>
            <w:rPr>
              <w:rFonts w:asciiTheme="minorHAnsi" w:eastAsiaTheme="minorEastAsia" w:hAnsiTheme="minorHAnsi"/>
              <w:noProof/>
              <w:color w:val="auto"/>
              <w:lang w:eastAsia="de-DE"/>
            </w:rPr>
          </w:pPr>
          <w:hyperlink w:anchor="_Toc428191272" w:history="1">
            <w:r w:rsidRPr="00B809B8">
              <w:rPr>
                <w:rStyle w:val="Hyperlink"/>
                <w:noProof/>
              </w:rPr>
              <w:t>5.1</w:t>
            </w:r>
            <w:r>
              <w:rPr>
                <w:rFonts w:asciiTheme="minorHAnsi" w:eastAsiaTheme="minorEastAsia" w:hAnsiTheme="minorHAnsi"/>
                <w:noProof/>
                <w:color w:val="auto"/>
                <w:lang w:eastAsia="de-DE"/>
              </w:rPr>
              <w:tab/>
            </w:r>
            <w:r w:rsidRPr="00B809B8">
              <w:rPr>
                <w:rStyle w:val="Hyperlink"/>
                <w:noProof/>
              </w:rPr>
              <w:t>Erwartungshorizont (Kerncurriculum)</w:t>
            </w:r>
            <w:r>
              <w:rPr>
                <w:noProof/>
                <w:webHidden/>
              </w:rPr>
              <w:tab/>
            </w:r>
            <w:r>
              <w:rPr>
                <w:noProof/>
                <w:webHidden/>
              </w:rPr>
              <w:fldChar w:fldCharType="begin"/>
            </w:r>
            <w:r>
              <w:rPr>
                <w:noProof/>
                <w:webHidden/>
              </w:rPr>
              <w:instrText xml:space="preserve"> PAGEREF _Toc428191272 \h </w:instrText>
            </w:r>
            <w:r>
              <w:rPr>
                <w:noProof/>
                <w:webHidden/>
              </w:rPr>
            </w:r>
            <w:r>
              <w:rPr>
                <w:noProof/>
                <w:webHidden/>
              </w:rPr>
              <w:fldChar w:fldCharType="separate"/>
            </w:r>
            <w:r>
              <w:rPr>
                <w:noProof/>
                <w:webHidden/>
              </w:rPr>
              <w:t>6</w:t>
            </w:r>
            <w:r>
              <w:rPr>
                <w:noProof/>
                <w:webHidden/>
              </w:rPr>
              <w:fldChar w:fldCharType="end"/>
            </w:r>
          </w:hyperlink>
        </w:p>
        <w:p w:rsidR="009712AA" w:rsidRDefault="009712AA">
          <w:pPr>
            <w:pStyle w:val="Verzeichnis2"/>
            <w:tabs>
              <w:tab w:val="left" w:pos="880"/>
              <w:tab w:val="right" w:leader="dot" w:pos="9062"/>
            </w:tabs>
            <w:rPr>
              <w:rFonts w:asciiTheme="minorHAnsi" w:eastAsiaTheme="minorEastAsia" w:hAnsiTheme="minorHAnsi"/>
              <w:noProof/>
              <w:color w:val="auto"/>
              <w:lang w:eastAsia="de-DE"/>
            </w:rPr>
          </w:pPr>
          <w:hyperlink w:anchor="_Toc428191273" w:history="1">
            <w:r w:rsidRPr="00B809B8">
              <w:rPr>
                <w:rStyle w:val="Hyperlink"/>
                <w:noProof/>
              </w:rPr>
              <w:t>5.2</w:t>
            </w:r>
            <w:r>
              <w:rPr>
                <w:rFonts w:asciiTheme="minorHAnsi" w:eastAsiaTheme="minorEastAsia" w:hAnsiTheme="minorHAnsi"/>
                <w:noProof/>
                <w:color w:val="auto"/>
                <w:lang w:eastAsia="de-DE"/>
              </w:rPr>
              <w:tab/>
            </w:r>
            <w:r w:rsidRPr="00B809B8">
              <w:rPr>
                <w:rStyle w:val="Hyperlink"/>
                <w:noProof/>
              </w:rPr>
              <w:t>Erwartungshorizont (Inhaltlich)</w:t>
            </w:r>
            <w:r>
              <w:rPr>
                <w:noProof/>
                <w:webHidden/>
              </w:rPr>
              <w:tab/>
            </w:r>
            <w:r>
              <w:rPr>
                <w:noProof/>
                <w:webHidden/>
              </w:rPr>
              <w:fldChar w:fldCharType="begin"/>
            </w:r>
            <w:r>
              <w:rPr>
                <w:noProof/>
                <w:webHidden/>
              </w:rPr>
              <w:instrText xml:space="preserve"> PAGEREF _Toc428191273 \h </w:instrText>
            </w:r>
            <w:r>
              <w:rPr>
                <w:noProof/>
                <w:webHidden/>
              </w:rPr>
            </w:r>
            <w:r>
              <w:rPr>
                <w:noProof/>
                <w:webHidden/>
              </w:rPr>
              <w:fldChar w:fldCharType="separate"/>
            </w:r>
            <w:r>
              <w:rPr>
                <w:noProof/>
                <w:webHidden/>
              </w:rPr>
              <w:t>7</w:t>
            </w:r>
            <w:r>
              <w:rPr>
                <w:noProof/>
                <w:webHidden/>
              </w:rPr>
              <w:fldChar w:fldCharType="end"/>
            </w:r>
          </w:hyperlink>
        </w:p>
        <w:p w:rsidR="00E26180" w:rsidRDefault="00972AE9">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954DC8">
      <w:pPr>
        <w:pStyle w:val="berschrift1"/>
        <w:rPr>
          <w:color w:val="auto"/>
        </w:rPr>
      </w:pPr>
      <w:bookmarkStart w:id="0" w:name="_Toc428191267"/>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p>
    <w:p w:rsidR="00C15C03" w:rsidRDefault="00C15C03" w:rsidP="00C15C03">
      <w:pPr>
        <w:rPr>
          <w:rFonts w:eastAsiaTheme="minorEastAsia"/>
        </w:rPr>
      </w:pPr>
      <w:r>
        <w:rPr>
          <w:color w:val="auto"/>
        </w:rPr>
        <w:t>In diesem Protokoll wird die Thematik „Messung der Reaktio</w:t>
      </w:r>
      <w:r w:rsidR="008A4233">
        <w:rPr>
          <w:color w:val="auto"/>
        </w:rPr>
        <w:t>nsgeschwindigkeit“ für die 11. u</w:t>
      </w:r>
      <w:r>
        <w:rPr>
          <w:color w:val="auto"/>
        </w:rPr>
        <w:t>nd 12. Klasse behandelt. Im fachlichen Rahmen wird die Reaktionsgeschwindigkeit als Konzentrat</w:t>
      </w:r>
      <w:r>
        <w:rPr>
          <w:color w:val="auto"/>
        </w:rPr>
        <w:t>i</w:t>
      </w:r>
      <w:r>
        <w:rPr>
          <w:color w:val="auto"/>
        </w:rPr>
        <w:t xml:space="preserve">onsabnahme eines </w:t>
      </w:r>
      <w:proofErr w:type="spellStart"/>
      <w:r>
        <w:rPr>
          <w:color w:val="auto"/>
        </w:rPr>
        <w:t>Reaktanden</w:t>
      </w:r>
      <w:proofErr w:type="spellEnd"/>
      <w:r>
        <w:rPr>
          <w:color w:val="auto"/>
        </w:rPr>
        <w:t xml:space="preserve"> oder Konzentrationszunahme eines Reaktionsprodukts pro Zei</w:t>
      </w:r>
      <w:r>
        <w:rPr>
          <w:color w:val="auto"/>
        </w:rPr>
        <w:t>t</w:t>
      </w:r>
      <w:r>
        <w:rPr>
          <w:color w:val="auto"/>
        </w:rPr>
        <w:t xml:space="preserve">einheit verstanden. Es gilt: </w:t>
      </w:r>
      <w:r>
        <w:rPr>
          <w:rFonts w:ascii="Cambria Math" w:hAnsi="Cambria Math"/>
        </w:rPr>
        <w:br/>
      </w: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m:t>
              </m:r>
            </m:sub>
          </m:sSub>
          <m:r>
            <m:rPr>
              <m:sty m:val="p"/>
            </m:rPr>
            <w:rPr>
              <w:rFonts w:ascii="Cambria Math" w:hAnsi="Cambria Math"/>
            </w:rPr>
            <m:t>=-</m:t>
          </m:r>
          <m:f>
            <m:fPr>
              <m:ctrlPr>
                <w:rPr>
                  <w:rFonts w:ascii="Cambria Math" w:hAnsi="Cambria Math"/>
                </w:rPr>
              </m:ctrlPr>
            </m:fPr>
            <m:num>
              <m:r>
                <m:rPr>
                  <m:sty m:val="p"/>
                </m:rPr>
                <w:rPr>
                  <w:rFonts w:ascii="Cambria Math" w:hAnsi="Cambria Math"/>
                </w:rPr>
                <m:t>∆c(Edukt)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∆c(Produkt)</m:t>
              </m:r>
            </m:num>
            <m:den>
              <m:r>
                <m:rPr>
                  <m:sty m:val="p"/>
                </m:rPr>
                <w:rPr>
                  <w:rFonts w:ascii="Cambria Math" w:hAnsi="Cambria Math"/>
                </w:rPr>
                <m:t>∆t</m:t>
              </m:r>
            </m:den>
          </m:f>
        </m:oMath>
      </m:oMathPara>
    </w:p>
    <w:p w:rsidR="00C15C03" w:rsidRDefault="00C15C03" w:rsidP="002A716F">
      <w:pPr>
        <w:rPr>
          <w:color w:val="auto"/>
        </w:rPr>
      </w:pPr>
      <w:r>
        <w:rPr>
          <w:color w:val="auto"/>
        </w:rPr>
        <w:t xml:space="preserve">Daraus lässt sich ableiten, dass die Reaktionsgeschwindigkeit </w:t>
      </w:r>
      <w:proofErr w:type="spellStart"/>
      <w:r>
        <w:rPr>
          <w:color w:val="auto"/>
        </w:rPr>
        <w:t>v</w:t>
      </w:r>
      <w:r>
        <w:rPr>
          <w:color w:val="auto"/>
          <w:vertAlign w:val="subscript"/>
        </w:rPr>
        <w:t>r</w:t>
      </w:r>
      <w:proofErr w:type="spellEnd"/>
      <w:r>
        <w:rPr>
          <w:color w:val="auto"/>
        </w:rPr>
        <w:t xml:space="preserve"> für eine Produktzunahme b</w:t>
      </w:r>
      <w:r>
        <w:rPr>
          <w:color w:val="auto"/>
        </w:rPr>
        <w:t>e</w:t>
      </w:r>
      <w:r>
        <w:rPr>
          <w:color w:val="auto"/>
        </w:rPr>
        <w:t xml:space="preserve">stimmt wird, wenn der Wert größer Null ist und eine </w:t>
      </w:r>
      <w:proofErr w:type="spellStart"/>
      <w:r>
        <w:rPr>
          <w:color w:val="auto"/>
        </w:rPr>
        <w:t>Eduktabnahme</w:t>
      </w:r>
      <w:proofErr w:type="spellEnd"/>
      <w:r>
        <w:rPr>
          <w:color w:val="auto"/>
        </w:rPr>
        <w:t xml:space="preserve">, wenn </w:t>
      </w:r>
      <w:proofErr w:type="spellStart"/>
      <w:r>
        <w:rPr>
          <w:color w:val="auto"/>
        </w:rPr>
        <w:t>v</w:t>
      </w:r>
      <w:r>
        <w:rPr>
          <w:color w:val="auto"/>
          <w:vertAlign w:val="subscript"/>
        </w:rPr>
        <w:t>r</w:t>
      </w:r>
      <w:proofErr w:type="spellEnd"/>
      <w:r w:rsidR="008A4233">
        <w:rPr>
          <w:color w:val="auto"/>
        </w:rPr>
        <w:t xml:space="preserve"> kleiner Null ist. Um diese b</w:t>
      </w:r>
      <w:r>
        <w:rPr>
          <w:color w:val="auto"/>
        </w:rPr>
        <w:t xml:space="preserve">erechnen zu können sind folgende Formeln wichtig: </w:t>
      </w:r>
    </w:p>
    <w:p w:rsidR="00C15C03" w:rsidRDefault="00C15C03" w:rsidP="002A716F">
      <w:pPr>
        <w:rPr>
          <w:rFonts w:eastAsiaTheme="minorEastAsia"/>
          <w:color w:val="auto"/>
        </w:rPr>
      </w:pPr>
      <w:r>
        <w:rPr>
          <w:color w:val="auto"/>
        </w:rPr>
        <w:t xml:space="preserve">Die ideale Gasgleichung: </w:t>
      </w:r>
      <m:oMath>
        <m:r>
          <m:rPr>
            <m:sty m:val="p"/>
          </m:rPr>
          <w:rPr>
            <w:rFonts w:ascii="Cambria Math" w:hAnsi="Cambria Math"/>
            <w:color w:val="auto"/>
          </w:rPr>
          <m:t>p∙V=n∙R∙T</m:t>
        </m:r>
      </m:oMath>
      <w:r>
        <w:rPr>
          <w:rFonts w:eastAsiaTheme="minorEastAsia"/>
          <w:color w:val="auto"/>
        </w:rPr>
        <w:t xml:space="preserve">     und die Berechnung der Konzentration </w:t>
      </w:r>
      <m:oMath>
        <m:r>
          <m:rPr>
            <m:sty m:val="p"/>
          </m:rPr>
          <w:rPr>
            <w:rFonts w:ascii="Cambria Math" w:eastAsiaTheme="minorEastAsia" w:hAnsi="Cambria Math"/>
            <w:color w:val="auto"/>
          </w:rPr>
          <m:t xml:space="preserve">c= </m:t>
        </m:r>
        <m:f>
          <m:fPr>
            <m:ctrlPr>
              <w:rPr>
                <w:rFonts w:ascii="Cambria Math" w:eastAsiaTheme="minorEastAsia" w:hAnsi="Cambria Math"/>
                <w:color w:val="auto"/>
              </w:rPr>
            </m:ctrlPr>
          </m:fPr>
          <m:num>
            <m:r>
              <m:rPr>
                <m:sty m:val="p"/>
              </m:rPr>
              <w:rPr>
                <w:rFonts w:ascii="Cambria Math" w:eastAsiaTheme="minorEastAsia" w:hAnsi="Cambria Math"/>
                <w:color w:val="auto"/>
              </w:rPr>
              <m:t>n</m:t>
            </m:r>
          </m:num>
          <m:den>
            <m:r>
              <m:rPr>
                <m:sty m:val="p"/>
              </m:rPr>
              <w:rPr>
                <w:rFonts w:ascii="Cambria Math" w:eastAsiaTheme="minorEastAsia" w:hAnsi="Cambria Math"/>
                <w:color w:val="auto"/>
              </w:rPr>
              <m:t>V</m:t>
            </m:r>
          </m:den>
        </m:f>
      </m:oMath>
      <w:r>
        <w:rPr>
          <w:rFonts w:eastAsiaTheme="minorEastAsia"/>
          <w:color w:val="auto"/>
        </w:rPr>
        <w:t xml:space="preserve"> .</w:t>
      </w:r>
      <w:r w:rsidR="00CE6AD3">
        <w:rPr>
          <w:rFonts w:eastAsiaTheme="minorEastAsia"/>
          <w:color w:val="auto"/>
        </w:rPr>
        <w:t xml:space="preserve"> We</w:t>
      </w:r>
      <w:r w:rsidR="00CE6AD3">
        <w:rPr>
          <w:rFonts w:eastAsiaTheme="minorEastAsia"/>
          <w:color w:val="auto"/>
        </w:rPr>
        <w:t>i</w:t>
      </w:r>
      <w:r w:rsidR="00CE6AD3">
        <w:rPr>
          <w:rFonts w:eastAsiaTheme="minorEastAsia"/>
          <w:color w:val="auto"/>
        </w:rPr>
        <w:t>terhin bestimmten die SuS experimentell die Reaktionsordnung. Die Reaktionsordnung ist die Summe der Exponenten der Konzentrationen im Geschwindigkeitsgesetz. Das Geschwindi</w:t>
      </w:r>
      <w:r w:rsidR="00CE6AD3">
        <w:rPr>
          <w:rFonts w:eastAsiaTheme="minorEastAsia"/>
          <w:color w:val="auto"/>
        </w:rPr>
        <w:t>g</w:t>
      </w:r>
      <w:r w:rsidR="00CE6AD3">
        <w:rPr>
          <w:rFonts w:eastAsiaTheme="minorEastAsia"/>
          <w:color w:val="auto"/>
        </w:rPr>
        <w:t xml:space="preserve">keitsgesetzt lautet: </w:t>
      </w:r>
      <m:oMath>
        <m:r>
          <m:rPr>
            <m:sty m:val="p"/>
          </m:rPr>
          <w:rPr>
            <w:rFonts w:ascii="Cambria Math" w:eastAsiaTheme="minorEastAsia" w:hAnsi="Cambria Math"/>
            <w:color w:val="auto"/>
          </w:rPr>
          <m:t>v= -</m:t>
        </m:r>
        <m:f>
          <m:fPr>
            <m:ctrlPr>
              <w:rPr>
                <w:rFonts w:ascii="Cambria Math" w:eastAsiaTheme="minorEastAsia" w:hAnsi="Cambria Math"/>
                <w:color w:val="auto"/>
              </w:rPr>
            </m:ctrlPr>
          </m:fPr>
          <m:num>
            <m:r>
              <m:rPr>
                <m:sty m:val="p"/>
              </m:rPr>
              <w:rPr>
                <w:rFonts w:ascii="Cambria Math" w:eastAsiaTheme="minorEastAsia" w:hAnsi="Cambria Math"/>
                <w:color w:val="auto"/>
              </w:rPr>
              <m:t>d</m:t>
            </m:r>
            <m:d>
              <m:dPr>
                <m:begChr m:val="["/>
                <m:endChr m:val="]"/>
                <m:ctrlPr>
                  <w:rPr>
                    <w:rFonts w:ascii="Cambria Math" w:eastAsiaTheme="minorEastAsia" w:hAnsi="Cambria Math"/>
                    <w:color w:val="auto"/>
                  </w:rPr>
                </m:ctrlPr>
              </m:dPr>
              <m:e>
                <m:r>
                  <m:rPr>
                    <m:sty m:val="p"/>
                  </m:rPr>
                  <w:rPr>
                    <w:rFonts w:ascii="Cambria Math" w:eastAsiaTheme="minorEastAsia" w:hAnsi="Cambria Math"/>
                    <w:color w:val="auto"/>
                  </w:rPr>
                  <m:t>A</m:t>
                </m:r>
              </m:e>
            </m:d>
          </m:num>
          <m:den>
            <m:r>
              <m:rPr>
                <m:sty m:val="p"/>
              </m:rPr>
              <w:rPr>
                <w:rFonts w:ascii="Cambria Math" w:eastAsiaTheme="minorEastAsia" w:hAnsi="Cambria Math"/>
                <w:color w:val="auto"/>
              </w:rPr>
              <m:t>dt</m:t>
            </m:r>
          </m:den>
        </m:f>
        <m:r>
          <m:rPr>
            <m:sty m:val="p"/>
          </m:rPr>
          <w:rPr>
            <w:rFonts w:ascii="Cambria Math" w:eastAsiaTheme="minorEastAsia" w:hAnsi="Cambria Math"/>
            <w:color w:val="auto"/>
          </w:rPr>
          <m:t>=k∙</m:t>
        </m:r>
        <m:d>
          <m:dPr>
            <m:begChr m:val="["/>
            <m:endChr m:val="]"/>
            <m:ctrlPr>
              <w:rPr>
                <w:rFonts w:ascii="Cambria Math" w:eastAsiaTheme="minorEastAsia" w:hAnsi="Cambria Math"/>
                <w:color w:val="auto"/>
              </w:rPr>
            </m:ctrlPr>
          </m:dPr>
          <m:e>
            <m:r>
              <m:rPr>
                <m:sty m:val="p"/>
              </m:rPr>
              <w:rPr>
                <w:rFonts w:ascii="Cambria Math" w:eastAsiaTheme="minorEastAsia" w:hAnsi="Cambria Math"/>
                <w:color w:val="auto"/>
              </w:rPr>
              <m:t>A</m:t>
            </m:r>
          </m:e>
        </m:d>
        <m:r>
          <m:rPr>
            <m:sty m:val="p"/>
          </m:rPr>
          <w:rPr>
            <w:rFonts w:ascii="Cambria Math" w:eastAsiaTheme="minorEastAsia" w:hAnsi="Cambria Math"/>
            <w:color w:val="auto"/>
          </w:rPr>
          <m:t>∙[B]</m:t>
        </m:r>
      </m:oMath>
      <w:r w:rsidR="00CE6AD3">
        <w:rPr>
          <w:rFonts w:eastAsiaTheme="minorEastAsia"/>
          <w:color w:val="auto"/>
        </w:rPr>
        <w:t xml:space="preserve">, wobei k der Geschwindigkeitskoeffizient ist, der durch eine grafische Auftragung ermittelt werden kann. </w:t>
      </w:r>
    </w:p>
    <w:p w:rsidR="00CE6AD3" w:rsidRDefault="00CE6AD3" w:rsidP="002A716F">
      <w:pPr>
        <w:rPr>
          <w:rFonts w:eastAsiaTheme="minorEastAsia"/>
          <w:color w:val="auto"/>
        </w:rPr>
      </w:pPr>
      <w:r>
        <w:rPr>
          <w:rFonts w:eastAsiaTheme="minorEastAsia"/>
          <w:color w:val="auto"/>
        </w:rPr>
        <w:t>Die Reaktionsgeschwindigkeit ist von unterschiedlichen Faktoren wie Druck, Konzentration, Temperatur und Oberfläche abhängig. Dieser Zusammenhang kann experimentell untersucht werden. Der Aspekt Oberfläche bzw. Zerteilungsgrad wird im Lehrerexperiment und die Ko</w:t>
      </w:r>
      <w:r>
        <w:rPr>
          <w:rFonts w:eastAsiaTheme="minorEastAsia"/>
          <w:color w:val="auto"/>
        </w:rPr>
        <w:t>n</w:t>
      </w:r>
      <w:r>
        <w:rPr>
          <w:rFonts w:eastAsiaTheme="minorEastAsia"/>
          <w:color w:val="auto"/>
        </w:rPr>
        <w:t>zentrationsabhängigkeit im Schülerexperiment untersucht.</w:t>
      </w:r>
    </w:p>
    <w:p w:rsidR="00CE6AD3" w:rsidRDefault="00CE6AD3" w:rsidP="002A716F">
      <w:pPr>
        <w:rPr>
          <w:rFonts w:eastAsiaTheme="minorEastAsia"/>
          <w:color w:val="auto"/>
        </w:rPr>
      </w:pPr>
      <w:r>
        <w:rPr>
          <w:rFonts w:eastAsiaTheme="minorEastAsia"/>
          <w:color w:val="auto"/>
        </w:rPr>
        <w:t>Im Niedersächsischen Kerncurriculum ist die Thematik im Basiskonzept „Kinetik und chem</w:t>
      </w:r>
      <w:r>
        <w:rPr>
          <w:rFonts w:eastAsiaTheme="minorEastAsia"/>
          <w:color w:val="auto"/>
        </w:rPr>
        <w:t>i</w:t>
      </w:r>
      <w:r>
        <w:rPr>
          <w:rFonts w:eastAsiaTheme="minorEastAsia"/>
          <w:color w:val="auto"/>
        </w:rPr>
        <w:t>sches Gleichgewicht“ angesiedelt</w:t>
      </w:r>
      <w:r>
        <w:rPr>
          <w:rStyle w:val="Funotenzeichen"/>
          <w:rFonts w:eastAsiaTheme="minorEastAsia"/>
          <w:color w:val="auto"/>
        </w:rPr>
        <w:footnoteReference w:id="1"/>
      </w:r>
      <w:r>
        <w:rPr>
          <w:rFonts w:eastAsiaTheme="minorEastAsia"/>
          <w:color w:val="auto"/>
        </w:rPr>
        <w:t>. Daraus können folgende Lernziele für die Schülerinnen und Schüler (im Folgenden abgekürzt mit SuS) abgeleitet werden:</w:t>
      </w:r>
    </w:p>
    <w:p w:rsidR="00C15C03" w:rsidRDefault="00CC0863" w:rsidP="002A716F">
      <w:pPr>
        <w:rPr>
          <w:rFonts w:eastAsiaTheme="minorEastAsia"/>
          <w:color w:val="auto"/>
        </w:rPr>
      </w:pPr>
      <w:r>
        <w:rPr>
          <w:rFonts w:eastAsiaTheme="minorEastAsia"/>
          <w:color w:val="auto"/>
        </w:rPr>
        <w:t>Im Basiskonzept Fachwissen definieren die SuS den Begriff der Reaktionsgeschwindigkeit als Änderung der Konzentration pro Zeiteinheit. Weiterhin beschreiben sie die Abhängigkeit der Reaktionsgeschwindigkeit vom Zerteilungsgrad und der Konzentration.</w:t>
      </w:r>
    </w:p>
    <w:p w:rsidR="00CC0863" w:rsidRPr="00CC0863" w:rsidRDefault="00CC0863" w:rsidP="002A716F">
      <w:pPr>
        <w:rPr>
          <w:rFonts w:eastAsiaTheme="minorEastAsia"/>
          <w:color w:val="auto"/>
        </w:rPr>
      </w:pPr>
      <w:r>
        <w:rPr>
          <w:rFonts w:eastAsiaTheme="minorEastAsia"/>
          <w:color w:val="auto"/>
        </w:rPr>
        <w:t>Im Kompetenzbereich Bewertung erkennen und beschreiben die SuS die Bedeutung unte</w:t>
      </w:r>
      <w:r>
        <w:rPr>
          <w:rFonts w:eastAsiaTheme="minorEastAsia"/>
          <w:color w:val="auto"/>
        </w:rPr>
        <w:t>r</w:t>
      </w:r>
      <w:r>
        <w:rPr>
          <w:rFonts w:eastAsiaTheme="minorEastAsia"/>
          <w:color w:val="auto"/>
        </w:rPr>
        <w:t>schiedlicher Reaktionsgeschwindigkeiten alltäglicher Prozesse. Dies stellt einen Alltagsbezug und einen Fächerübergriff zur Biologie zur Thematik der Enzymkinetik her.</w:t>
      </w:r>
    </w:p>
    <w:p w:rsidR="00C15C03" w:rsidRDefault="00C15C03" w:rsidP="002A716F">
      <w:pPr>
        <w:rPr>
          <w:color w:val="auto"/>
        </w:rPr>
      </w:pPr>
    </w:p>
    <w:p w:rsidR="00E51037" w:rsidRDefault="00E51037" w:rsidP="00E51037">
      <w:pPr>
        <w:pStyle w:val="berschrift1"/>
      </w:pPr>
      <w:bookmarkStart w:id="1" w:name="_Toc428191268"/>
      <w:r>
        <w:lastRenderedPageBreak/>
        <w:t xml:space="preserve">Relevanz des Themas für SuS der </w:t>
      </w:r>
      <w:r w:rsidR="00545CD6">
        <w:t>11. &amp; 12.</w:t>
      </w:r>
      <w:r w:rsidR="002F25D2">
        <w:t xml:space="preserve"> und didaktische Redu</w:t>
      </w:r>
      <w:r w:rsidR="002F25D2">
        <w:t>k</w:t>
      </w:r>
      <w:r w:rsidR="002F25D2">
        <w:t>tion</w:t>
      </w:r>
      <w:bookmarkEnd w:id="1"/>
    </w:p>
    <w:p w:rsidR="000C531E" w:rsidRDefault="000C531E" w:rsidP="00E51037">
      <w:pPr>
        <w:rPr>
          <w:color w:val="auto"/>
        </w:rPr>
      </w:pPr>
      <w:r>
        <w:rPr>
          <w:color w:val="auto"/>
        </w:rPr>
        <w:t>Die Thematik der Reaktionsgeschwindigkeit ist für die SuS relevant, da sie wissen sollten, dass sie auf die Reaktionsgeschwindigkeit Einfluss nehmen können. Vor allem in der Industrie ist dies wichtig, um möglichst schnell und effektiv die gewünschten Produkte herstellen zu können. D</w:t>
      </w:r>
      <w:r>
        <w:rPr>
          <w:color w:val="auto"/>
        </w:rPr>
        <w:t>a</w:t>
      </w:r>
      <w:r>
        <w:rPr>
          <w:color w:val="auto"/>
        </w:rPr>
        <w:t xml:space="preserve">bei sollte auf die Erarbeitung des chemischen Gleichgewichts eingegangen werden, welches sich einstellt, wenn die </w:t>
      </w:r>
      <w:proofErr w:type="spellStart"/>
      <w:r w:rsidR="00987F53">
        <w:rPr>
          <w:color w:val="auto"/>
        </w:rPr>
        <w:t>Hinreaktion</w:t>
      </w:r>
      <w:proofErr w:type="spellEnd"/>
      <w:r w:rsidR="00987F53">
        <w:rPr>
          <w:color w:val="auto"/>
        </w:rPr>
        <w:t xml:space="preserve"> ebenso schnell wie die Rückreaktion abläuft. </w:t>
      </w:r>
    </w:p>
    <w:p w:rsidR="003A31CF" w:rsidRDefault="00A71D30" w:rsidP="00E51037">
      <w:pPr>
        <w:rPr>
          <w:color w:val="auto"/>
        </w:rPr>
      </w:pPr>
      <w:r>
        <w:rPr>
          <w:color w:val="auto"/>
        </w:rPr>
        <w:t xml:space="preserve">Weiterhin kennen die SuS aus der Biologie den Begriff der Enzymkinetik und die Aufgaben von Enzymen als Biokatalysatoren. Diese Arbeiten bei bestimmten Temperaturen oder pH-Werten optimal. Als anschaulichstes Beispiel dient der eigene Körper. Die Enzyme arbeiten bei einer Körpertemperatur von ca. 37°C optimal. Im Krankheitsfall mit Fieber ist die Körpertemperatur erhöht und somit erhöht sich auch die Enzymaktivität bzw. die Reaktionsgeschwindigkeit zur Bekämpfung der Erreger. </w:t>
      </w:r>
      <w:r w:rsidR="000C531E">
        <w:rPr>
          <w:color w:val="auto"/>
        </w:rPr>
        <w:t xml:space="preserve">Weiterhin wird in der Biologie auf die RGT-Regel eingegangen. </w:t>
      </w:r>
      <w:r>
        <w:rPr>
          <w:color w:val="auto"/>
        </w:rPr>
        <w:t>An di</w:t>
      </w:r>
      <w:r>
        <w:rPr>
          <w:color w:val="auto"/>
        </w:rPr>
        <w:t>e</w:t>
      </w:r>
      <w:r>
        <w:rPr>
          <w:color w:val="auto"/>
        </w:rPr>
        <w:t>ser Stelle lässt sich eine gute Überleitung in die Chemie finden. Auch hier laufen einige Reakti</w:t>
      </w:r>
      <w:r>
        <w:rPr>
          <w:color w:val="auto"/>
        </w:rPr>
        <w:t>o</w:t>
      </w:r>
      <w:r>
        <w:rPr>
          <w:color w:val="auto"/>
        </w:rPr>
        <w:t>nen bei höherer Temperatur schneller ab, jedoch lassen sich auch andere Faktoren wie Druck, Konzentration und Oberfläche aufzeigen.</w:t>
      </w:r>
    </w:p>
    <w:p w:rsidR="00EF56FC" w:rsidRDefault="00A71D30" w:rsidP="00E51037">
      <w:pPr>
        <w:rPr>
          <w:color w:val="auto"/>
        </w:rPr>
      </w:pPr>
      <w:r>
        <w:rPr>
          <w:color w:val="auto"/>
        </w:rPr>
        <w:t xml:space="preserve">In den folgenden vorgestellten </w:t>
      </w:r>
      <w:r w:rsidR="008A4233">
        <w:rPr>
          <w:color w:val="auto"/>
        </w:rPr>
        <w:t>Lehrer- und Schülerversuch wird als</w:t>
      </w:r>
      <w:r>
        <w:rPr>
          <w:color w:val="auto"/>
        </w:rPr>
        <w:t xml:space="preserve"> didaktische Redukti</w:t>
      </w:r>
      <w:r w:rsidR="008A4233">
        <w:rPr>
          <w:color w:val="auto"/>
        </w:rPr>
        <w:t>on die Affinität der Stoffe vernachlässigt.</w:t>
      </w:r>
      <w:r>
        <w:rPr>
          <w:color w:val="auto"/>
        </w:rPr>
        <w:t xml:space="preserve"> Die SuS sollten über gute mathematische Fähigkeiten  zum Errechnen der Reaktionsgeschwindigkeit verfügen und die Formeln zur Berechnung der Reakt</w:t>
      </w:r>
      <w:r>
        <w:rPr>
          <w:color w:val="auto"/>
        </w:rPr>
        <w:t>i</w:t>
      </w:r>
      <w:r>
        <w:rPr>
          <w:color w:val="auto"/>
        </w:rPr>
        <w:t>onsgeschwindigkeit kennen</w:t>
      </w:r>
      <w:r w:rsidR="00C15C03">
        <w:rPr>
          <w:color w:val="auto"/>
        </w:rPr>
        <w:t>, sowie Kenntnisse über grafische Auftragungen und Funktionsgle</w:t>
      </w:r>
      <w:r w:rsidR="00C15C03">
        <w:rPr>
          <w:color w:val="auto"/>
        </w:rPr>
        <w:t>i</w:t>
      </w:r>
      <w:r w:rsidR="00C15C03">
        <w:rPr>
          <w:color w:val="auto"/>
        </w:rPr>
        <w:t>chungen (zur Berechnung der Steigung).</w:t>
      </w:r>
      <w:r>
        <w:rPr>
          <w:color w:val="auto"/>
        </w:rPr>
        <w:t xml:space="preserve"> Darüber hinaus benötigen sie Kenntnisse über die ide</w:t>
      </w:r>
      <w:r>
        <w:rPr>
          <w:color w:val="auto"/>
        </w:rPr>
        <w:t>a</w:t>
      </w:r>
      <w:r>
        <w:rPr>
          <w:color w:val="auto"/>
        </w:rPr>
        <w:t>le Gasgleichung un</w:t>
      </w:r>
      <w:r w:rsidR="00C15C03">
        <w:rPr>
          <w:color w:val="auto"/>
        </w:rPr>
        <w:t>d ihre Komponenten.</w:t>
      </w:r>
    </w:p>
    <w:p w:rsidR="00EF56FC" w:rsidRDefault="00EF56FC" w:rsidP="00E51037">
      <w:pPr>
        <w:rPr>
          <w:color w:val="auto"/>
        </w:rPr>
      </w:pPr>
    </w:p>
    <w:p w:rsidR="00EF56FC" w:rsidRDefault="00EF56FC" w:rsidP="00E51037">
      <w:pPr>
        <w:rPr>
          <w:color w:val="auto"/>
        </w:rPr>
      </w:pPr>
    </w:p>
    <w:p w:rsidR="00EF56FC" w:rsidRDefault="00EF56FC" w:rsidP="00E51037">
      <w:pPr>
        <w:rPr>
          <w:color w:val="auto"/>
        </w:rPr>
      </w:pPr>
    </w:p>
    <w:p w:rsidR="00EF56FC" w:rsidRDefault="00EF56FC" w:rsidP="00E51037">
      <w:pPr>
        <w:rPr>
          <w:color w:val="auto"/>
        </w:rPr>
      </w:pPr>
    </w:p>
    <w:p w:rsidR="00EF56FC" w:rsidRPr="00EF56FC" w:rsidRDefault="00972AE9" w:rsidP="00EF56FC">
      <w:pPr>
        <w:pStyle w:val="berschrift1"/>
      </w:pPr>
      <w:bookmarkStart w:id="2" w:name="_Toc425776595"/>
      <w:r>
        <w:rPr>
          <w:noProof/>
          <w:lang w:eastAsia="de-DE"/>
        </w:rPr>
        <w:lastRenderedPageBreak/>
        <w:pict>
          <v:shape id="_x0000_s1084" type="#_x0000_t202" style="position:absolute;left:0;text-align:left;margin-left:-.05pt;margin-top:64.8pt;width:462.45pt;height:50.55pt;z-index:251731968;mso-width-relative:margin;mso-height-relative:margin" fillcolor="white [3201]" strokecolor="#4bacc6 [3208]" strokeweight="1pt">
            <v:stroke dashstyle="dash"/>
            <v:shadow color="#868686"/>
            <v:textbox style="mso-next-textbox:#_x0000_s1084">
              <w:txbxContent>
                <w:p w:rsidR="008A4233" w:rsidRPr="00F31EBF" w:rsidRDefault="008A4233" w:rsidP="000D10FB">
                  <w:pPr>
                    <w:rPr>
                      <w:color w:val="auto"/>
                    </w:rPr>
                  </w:pPr>
                  <w:r>
                    <w:rPr>
                      <w:color w:val="auto"/>
                    </w:rPr>
                    <w:t>Das Experiment zeigt die unterschiedliche Reaktionsgeschwindigkeit in Abhängigkeit vom Ze</w:t>
                  </w:r>
                  <w:r>
                    <w:rPr>
                      <w:color w:val="auto"/>
                    </w:rPr>
                    <w:t>r</w:t>
                  </w:r>
                  <w:r>
                    <w:rPr>
                      <w:color w:val="auto"/>
                    </w:rPr>
                    <w:t>teilungsgrad. Je kleiner der Stoff, desto größer ist seine relative Oberfläche.</w:t>
                  </w:r>
                </w:p>
              </w:txbxContent>
            </v:textbox>
            <w10:wrap type="square"/>
          </v:shape>
        </w:pict>
      </w:r>
      <w:bookmarkStart w:id="3" w:name="_Toc428191269"/>
      <w:bookmarkEnd w:id="2"/>
      <w:r w:rsidR="00977ED8">
        <w:t>Lehrer</w:t>
      </w:r>
      <w:r w:rsidR="00F31EBF">
        <w:t xml:space="preserve">versuch – </w:t>
      </w:r>
      <w:r w:rsidR="00AA7048">
        <w:t>Die Reaktionsgeschwindigkeit in Abhängigkeit der Oberfläche</w:t>
      </w:r>
      <w:bookmarkEnd w:id="3"/>
    </w:p>
    <w:p w:rsidR="00EF56FC" w:rsidRPr="00EF56FC" w:rsidRDefault="00EF56FC" w:rsidP="00EF56FC"/>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73393B">
        <w:tc>
          <w:tcPr>
            <w:tcW w:w="9322" w:type="dxa"/>
            <w:gridSpan w:val="9"/>
            <w:shd w:val="clear" w:color="auto" w:fill="4F81BD"/>
            <w:vAlign w:val="center"/>
          </w:tcPr>
          <w:p w:rsidR="00D76F6F" w:rsidRPr="00F31EBF" w:rsidRDefault="00D76F6F" w:rsidP="0073393B">
            <w:pPr>
              <w:spacing w:after="0"/>
              <w:jc w:val="center"/>
              <w:rPr>
                <w:b/>
                <w:bCs/>
                <w:color w:val="FFFFFF" w:themeColor="background1"/>
              </w:rPr>
            </w:pPr>
            <w:r w:rsidRPr="00F31EBF">
              <w:rPr>
                <w:b/>
                <w:bCs/>
                <w:color w:val="FFFFFF" w:themeColor="background1"/>
              </w:rPr>
              <w:t>Gefahrenstoffe</w:t>
            </w:r>
          </w:p>
        </w:tc>
      </w:tr>
      <w:tr w:rsidR="00103B23"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03B23" w:rsidRDefault="00103B23" w:rsidP="00D76F6F">
            <w:pPr>
              <w:spacing w:after="0" w:line="276" w:lineRule="auto"/>
              <w:jc w:val="center"/>
              <w:rPr>
                <w:sz w:val="20"/>
              </w:rPr>
            </w:pPr>
            <w:proofErr w:type="spellStart"/>
            <w:r>
              <w:rPr>
                <w:sz w:val="20"/>
              </w:rPr>
              <w:t>Demin</w:t>
            </w:r>
            <w:proofErr w:type="spellEnd"/>
            <w:r>
              <w:rPr>
                <w:sz w:val="20"/>
              </w:rPr>
              <w:t>. Wasser</w:t>
            </w:r>
          </w:p>
        </w:tc>
        <w:tc>
          <w:tcPr>
            <w:tcW w:w="3177" w:type="dxa"/>
            <w:gridSpan w:val="3"/>
            <w:tcBorders>
              <w:top w:val="single" w:sz="8" w:space="0" w:color="4F81BD"/>
              <w:bottom w:val="single" w:sz="8" w:space="0" w:color="4F81BD"/>
            </w:tcBorders>
            <w:shd w:val="clear" w:color="auto" w:fill="auto"/>
            <w:vAlign w:val="center"/>
          </w:tcPr>
          <w:p w:rsidR="00103B23" w:rsidRPr="009C5E28" w:rsidRDefault="00103B23" w:rsidP="00103B23">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03B23" w:rsidRPr="009C5E28" w:rsidRDefault="00103B23" w:rsidP="00103B23">
            <w:pPr>
              <w:spacing w:after="0"/>
              <w:jc w:val="center"/>
              <w:rPr>
                <w:sz w:val="20"/>
              </w:rPr>
            </w:pPr>
            <w:r>
              <w:rPr>
                <w:sz w:val="20"/>
              </w:rPr>
              <w:t>P: -</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9C5E28" w:rsidRDefault="00103B23" w:rsidP="00D76F6F">
            <w:pPr>
              <w:spacing w:after="0" w:line="276" w:lineRule="auto"/>
              <w:jc w:val="center"/>
              <w:rPr>
                <w:b/>
                <w:bCs/>
              </w:rPr>
            </w:pPr>
            <w:r>
              <w:rPr>
                <w:sz w:val="20"/>
              </w:rPr>
              <w:t>Kaliumiodid</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103B23">
            <w:pPr>
              <w:spacing w:after="0"/>
              <w:jc w:val="center"/>
            </w:pPr>
            <w:r w:rsidRPr="009C5E28">
              <w:rPr>
                <w:sz w:val="20"/>
              </w:rPr>
              <w:t xml:space="preserve">H: </w:t>
            </w:r>
            <w:r w:rsidR="00103B23">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103B23">
            <w:pPr>
              <w:spacing w:after="0"/>
              <w:jc w:val="center"/>
            </w:pPr>
            <w:r w:rsidRPr="009C5E28">
              <w:rPr>
                <w:sz w:val="20"/>
              </w:rPr>
              <w:t xml:space="preserve">P: </w:t>
            </w:r>
            <w:r w:rsidR="00103B23">
              <w:t>-</w:t>
            </w:r>
          </w:p>
        </w:tc>
      </w:tr>
      <w:tr w:rsidR="00D76F6F" w:rsidRPr="009C5E28" w:rsidTr="00D76F6F">
        <w:trPr>
          <w:trHeight w:val="434"/>
        </w:trPr>
        <w:tc>
          <w:tcPr>
            <w:tcW w:w="3027" w:type="dxa"/>
            <w:gridSpan w:val="3"/>
            <w:shd w:val="clear" w:color="auto" w:fill="auto"/>
            <w:vAlign w:val="center"/>
          </w:tcPr>
          <w:p w:rsidR="00D76F6F" w:rsidRPr="009C5E28" w:rsidRDefault="00103B23" w:rsidP="00D76F6F">
            <w:pPr>
              <w:spacing w:after="0" w:line="276" w:lineRule="auto"/>
              <w:jc w:val="center"/>
              <w:rPr>
                <w:bCs/>
                <w:sz w:val="20"/>
              </w:rPr>
            </w:pPr>
            <w:r>
              <w:rPr>
                <w:color w:val="auto"/>
                <w:sz w:val="20"/>
                <w:szCs w:val="20"/>
              </w:rPr>
              <w:t>Silbernitrat</w:t>
            </w:r>
          </w:p>
        </w:tc>
        <w:tc>
          <w:tcPr>
            <w:tcW w:w="3177" w:type="dxa"/>
            <w:gridSpan w:val="3"/>
            <w:shd w:val="clear" w:color="auto" w:fill="auto"/>
            <w:vAlign w:val="center"/>
          </w:tcPr>
          <w:p w:rsidR="00D76F6F" w:rsidRPr="009C5E28" w:rsidRDefault="00D76F6F" w:rsidP="00103B23">
            <w:pPr>
              <w:pStyle w:val="Beschriftung"/>
              <w:spacing w:after="0"/>
              <w:jc w:val="center"/>
              <w:rPr>
                <w:sz w:val="20"/>
              </w:rPr>
            </w:pPr>
            <w:r w:rsidRPr="009C5E28">
              <w:rPr>
                <w:sz w:val="20"/>
              </w:rPr>
              <w:t xml:space="preserve">H: </w:t>
            </w:r>
            <w:r w:rsidR="00103B23">
              <w:t>272, 314, 410</w:t>
            </w:r>
          </w:p>
        </w:tc>
        <w:tc>
          <w:tcPr>
            <w:tcW w:w="3118" w:type="dxa"/>
            <w:gridSpan w:val="3"/>
            <w:shd w:val="clear" w:color="auto" w:fill="auto"/>
            <w:vAlign w:val="center"/>
          </w:tcPr>
          <w:p w:rsidR="00D76F6F" w:rsidRPr="009C5E28" w:rsidRDefault="00D76F6F" w:rsidP="00103B23">
            <w:pPr>
              <w:pStyle w:val="Beschriftung"/>
              <w:spacing w:after="0"/>
              <w:jc w:val="center"/>
              <w:rPr>
                <w:sz w:val="20"/>
              </w:rPr>
            </w:pPr>
            <w:r w:rsidRPr="009C5E28">
              <w:rPr>
                <w:sz w:val="20"/>
              </w:rPr>
              <w:t xml:space="preserve">P: </w:t>
            </w:r>
            <w:r w:rsidR="00103B23">
              <w:t>210, 221, 273, 280, 301+330+331, 305+351+338</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r>
    </w:tbl>
    <w:p w:rsidR="00EF56FC" w:rsidRDefault="00EF56FC" w:rsidP="008A4233">
      <w:pPr>
        <w:tabs>
          <w:tab w:val="left" w:pos="1701"/>
          <w:tab w:val="left" w:pos="1985"/>
        </w:tabs>
      </w:pPr>
    </w:p>
    <w:p w:rsidR="00A9233D" w:rsidRDefault="008E1A25" w:rsidP="008A4233">
      <w:pPr>
        <w:tabs>
          <w:tab w:val="left" w:pos="1701"/>
          <w:tab w:val="left" w:pos="1985"/>
        </w:tabs>
      </w:pPr>
      <w:r>
        <w:t xml:space="preserve">Materialien: </w:t>
      </w:r>
      <w:r>
        <w:tab/>
      </w:r>
      <w:r>
        <w:tab/>
      </w:r>
      <w:r w:rsidR="00103B23">
        <w:t>Uhrglas, Mörser, Reagenzgläser</w:t>
      </w:r>
    </w:p>
    <w:p w:rsidR="008E1A25" w:rsidRPr="00ED07C2" w:rsidRDefault="00A9233D" w:rsidP="008E1A25">
      <w:pPr>
        <w:tabs>
          <w:tab w:val="left" w:pos="1701"/>
          <w:tab w:val="left" w:pos="1985"/>
        </w:tabs>
        <w:ind w:left="1980" w:hanging="1980"/>
      </w:pPr>
      <w:r>
        <w:t>Chemikalien:</w:t>
      </w:r>
      <w:r>
        <w:tab/>
      </w:r>
      <w:r>
        <w:tab/>
      </w:r>
      <w:r w:rsidR="00103B23">
        <w:t>Silbernitrat, Kaliumiodid, demineralisiertes Wasser</w:t>
      </w:r>
    </w:p>
    <w:p w:rsidR="00103B23" w:rsidRDefault="008E1A25" w:rsidP="008E1A25">
      <w:pPr>
        <w:tabs>
          <w:tab w:val="left" w:pos="1701"/>
          <w:tab w:val="left" w:pos="1985"/>
        </w:tabs>
        <w:ind w:left="1980" w:hanging="1980"/>
      </w:pPr>
      <w:r>
        <w:t xml:space="preserve">Durchführung: </w:t>
      </w:r>
      <w:r>
        <w:tab/>
      </w:r>
      <w:r>
        <w:tab/>
      </w:r>
      <w:r w:rsidR="00103B23">
        <w:t>Von den beiden weißen Feststoffen Kaliumiodid und Silbernitrat werden jeweils 0,1 g auf ein Uhrglas gegeben, durchmischt und die Zeit gestoppt bis ein Farbumschlag beobachtet werden kann. Dann werden wieder jeweils 0,1 g der beiden Stoffe zusammen in einem Mörser gegeben und die Zeit bis zum Farbumschlag gestoppt. Anschließend werden wieder jeweils 0,1 g der beiden Stoffe in 2 mL demineralisiertem Wasser gelöst und die Lösungen zusammen gegeben. Auch hier wird die Zeit bis zum Farbumschlag g</w:t>
      </w:r>
      <w:r w:rsidR="00103B23">
        <w:t>e</w:t>
      </w:r>
      <w:r w:rsidR="00103B23">
        <w:t>stoppt.</w:t>
      </w:r>
    </w:p>
    <w:p w:rsidR="008E1A25" w:rsidRDefault="008E1A25" w:rsidP="008E1A25">
      <w:pPr>
        <w:tabs>
          <w:tab w:val="left" w:pos="1701"/>
          <w:tab w:val="left" w:pos="1985"/>
        </w:tabs>
        <w:ind w:left="1980" w:hanging="1980"/>
      </w:pPr>
      <w:r>
        <w:t>Beobachtung:</w:t>
      </w:r>
      <w:r>
        <w:tab/>
      </w:r>
      <w:r>
        <w:tab/>
      </w:r>
      <w:r>
        <w:tab/>
      </w:r>
      <w:r w:rsidR="00B901F6">
        <w:t>Im Verlau</w:t>
      </w:r>
      <w:r w:rsidR="00103B23">
        <w:t>f der Reaktion verfärben sich die beiden weißen Feststoffe gel</w:t>
      </w:r>
      <w:r w:rsidR="00103B23">
        <w:t>b</w:t>
      </w:r>
      <w:r w:rsidR="00103B23">
        <w:t>lich-grau. Dabei konnten folgende Zeiten ermittelt werden:</w:t>
      </w:r>
    </w:p>
    <w:tbl>
      <w:tblPr>
        <w:tblStyle w:val="Tabellengitternetz"/>
        <w:tblW w:w="0" w:type="auto"/>
        <w:tblInd w:w="2093" w:type="dxa"/>
        <w:tblLook w:val="04A0"/>
      </w:tblPr>
      <w:tblGrid>
        <w:gridCol w:w="3570"/>
        <w:gridCol w:w="3625"/>
      </w:tblGrid>
      <w:tr w:rsidR="002E443E" w:rsidTr="008A4233">
        <w:tc>
          <w:tcPr>
            <w:tcW w:w="3570" w:type="dxa"/>
          </w:tcPr>
          <w:p w:rsidR="002E443E" w:rsidRPr="002E443E" w:rsidRDefault="002E443E" w:rsidP="002E443E">
            <w:pPr>
              <w:tabs>
                <w:tab w:val="left" w:pos="1701"/>
                <w:tab w:val="left" w:pos="1985"/>
              </w:tabs>
              <w:jc w:val="center"/>
              <w:rPr>
                <w:b/>
              </w:rPr>
            </w:pPr>
            <w:r w:rsidRPr="002E443E">
              <w:rPr>
                <w:b/>
              </w:rPr>
              <w:t>Zerteilungsgrad</w:t>
            </w:r>
          </w:p>
        </w:tc>
        <w:tc>
          <w:tcPr>
            <w:tcW w:w="3625" w:type="dxa"/>
          </w:tcPr>
          <w:p w:rsidR="002E443E" w:rsidRPr="002E443E" w:rsidRDefault="002E443E" w:rsidP="002E443E">
            <w:pPr>
              <w:tabs>
                <w:tab w:val="left" w:pos="1701"/>
                <w:tab w:val="left" w:pos="1985"/>
              </w:tabs>
              <w:jc w:val="center"/>
              <w:rPr>
                <w:b/>
              </w:rPr>
            </w:pPr>
            <w:r w:rsidRPr="002E443E">
              <w:rPr>
                <w:b/>
              </w:rPr>
              <w:t>Zeit bis zur Farbänderung [sec]</w:t>
            </w:r>
          </w:p>
        </w:tc>
      </w:tr>
      <w:tr w:rsidR="002E443E" w:rsidTr="008A4233">
        <w:tc>
          <w:tcPr>
            <w:tcW w:w="3570" w:type="dxa"/>
          </w:tcPr>
          <w:p w:rsidR="002E443E" w:rsidRDefault="002E443E" w:rsidP="002E443E">
            <w:pPr>
              <w:tabs>
                <w:tab w:val="left" w:pos="1701"/>
                <w:tab w:val="left" w:pos="1985"/>
              </w:tabs>
              <w:jc w:val="center"/>
            </w:pPr>
            <w:r>
              <w:t>Salz</w:t>
            </w:r>
          </w:p>
        </w:tc>
        <w:tc>
          <w:tcPr>
            <w:tcW w:w="3625" w:type="dxa"/>
          </w:tcPr>
          <w:p w:rsidR="002E443E" w:rsidRDefault="002E443E" w:rsidP="002E443E">
            <w:pPr>
              <w:tabs>
                <w:tab w:val="left" w:pos="1701"/>
                <w:tab w:val="left" w:pos="1985"/>
              </w:tabs>
              <w:jc w:val="center"/>
            </w:pPr>
            <w:r>
              <w:t>170</w:t>
            </w:r>
          </w:p>
        </w:tc>
      </w:tr>
      <w:tr w:rsidR="002E443E" w:rsidTr="008A4233">
        <w:tc>
          <w:tcPr>
            <w:tcW w:w="3570" w:type="dxa"/>
          </w:tcPr>
          <w:p w:rsidR="002E443E" w:rsidRDefault="002E443E" w:rsidP="002E443E">
            <w:pPr>
              <w:tabs>
                <w:tab w:val="left" w:pos="1701"/>
                <w:tab w:val="left" w:pos="1985"/>
              </w:tabs>
              <w:jc w:val="center"/>
            </w:pPr>
            <w:r>
              <w:t>Salz gemörsert</w:t>
            </w:r>
          </w:p>
        </w:tc>
        <w:tc>
          <w:tcPr>
            <w:tcW w:w="3625" w:type="dxa"/>
          </w:tcPr>
          <w:p w:rsidR="002E443E" w:rsidRDefault="002E443E" w:rsidP="002E443E">
            <w:pPr>
              <w:tabs>
                <w:tab w:val="left" w:pos="1701"/>
                <w:tab w:val="left" w:pos="1985"/>
              </w:tabs>
              <w:jc w:val="center"/>
            </w:pPr>
            <w:r>
              <w:t>14</w:t>
            </w:r>
          </w:p>
        </w:tc>
      </w:tr>
      <w:tr w:rsidR="002E443E" w:rsidTr="008A4233">
        <w:tc>
          <w:tcPr>
            <w:tcW w:w="3570" w:type="dxa"/>
          </w:tcPr>
          <w:p w:rsidR="002E443E" w:rsidRDefault="002E443E" w:rsidP="002E443E">
            <w:pPr>
              <w:tabs>
                <w:tab w:val="left" w:pos="1701"/>
                <w:tab w:val="left" w:pos="1985"/>
              </w:tabs>
              <w:jc w:val="center"/>
            </w:pPr>
            <w:r>
              <w:t>Salz in Lösung</w:t>
            </w:r>
          </w:p>
        </w:tc>
        <w:tc>
          <w:tcPr>
            <w:tcW w:w="3625" w:type="dxa"/>
          </w:tcPr>
          <w:p w:rsidR="002E443E" w:rsidRDefault="002E443E" w:rsidP="002E443E">
            <w:pPr>
              <w:tabs>
                <w:tab w:val="left" w:pos="1701"/>
                <w:tab w:val="left" w:pos="1985"/>
              </w:tabs>
              <w:jc w:val="center"/>
            </w:pPr>
            <w:r>
              <w:t>0,7</w:t>
            </w:r>
          </w:p>
        </w:tc>
      </w:tr>
    </w:tbl>
    <w:p w:rsidR="00103B23" w:rsidRDefault="004E23B5" w:rsidP="008E1A25">
      <w:pPr>
        <w:tabs>
          <w:tab w:val="left" w:pos="1701"/>
          <w:tab w:val="left" w:pos="1985"/>
        </w:tabs>
        <w:ind w:left="1980" w:hanging="1980"/>
      </w:pPr>
      <w:r>
        <w:rPr>
          <w:noProof/>
          <w:lang w:eastAsia="de-DE"/>
        </w:rPr>
        <w:lastRenderedPageBreak/>
        <w:drawing>
          <wp:anchor distT="0" distB="0" distL="114300" distR="114300" simplePos="0" relativeHeight="251793408" behindDoc="1" locked="0" layoutInCell="1" allowOverlap="1">
            <wp:simplePos x="0" y="0"/>
            <wp:positionH relativeFrom="column">
              <wp:posOffset>3521075</wp:posOffset>
            </wp:positionH>
            <wp:positionV relativeFrom="paragraph">
              <wp:posOffset>328295</wp:posOffset>
            </wp:positionV>
            <wp:extent cx="746125" cy="2338705"/>
            <wp:effectExtent l="19050" t="0" r="0" b="0"/>
            <wp:wrapTight wrapText="bothSides">
              <wp:wrapPolygon edited="0">
                <wp:start x="-551" y="0"/>
                <wp:lineTo x="-551" y="21465"/>
                <wp:lineTo x="21508" y="21465"/>
                <wp:lineTo x="21508" y="0"/>
                <wp:lineTo x="-551" y="0"/>
              </wp:wrapPolygon>
            </wp:wrapTight>
            <wp:docPr id="43" name="Grafik 42" descr="IMAG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819.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746125" cy="2338705"/>
                    </a:xfrm>
                    <a:prstGeom prst="rect">
                      <a:avLst/>
                    </a:prstGeom>
                  </pic:spPr>
                </pic:pic>
              </a:graphicData>
            </a:graphic>
          </wp:anchor>
        </w:drawing>
      </w:r>
      <w:r>
        <w:rPr>
          <w:noProof/>
          <w:lang w:eastAsia="de-DE"/>
        </w:rPr>
        <w:drawing>
          <wp:anchor distT="0" distB="0" distL="114300" distR="114300" simplePos="0" relativeHeight="251794432" behindDoc="1" locked="0" layoutInCell="1" allowOverlap="1">
            <wp:simplePos x="0" y="0"/>
            <wp:positionH relativeFrom="column">
              <wp:posOffset>1383665</wp:posOffset>
            </wp:positionH>
            <wp:positionV relativeFrom="paragraph">
              <wp:posOffset>328295</wp:posOffset>
            </wp:positionV>
            <wp:extent cx="1661795" cy="2338705"/>
            <wp:effectExtent l="19050" t="0" r="0" b="0"/>
            <wp:wrapTight wrapText="bothSides">
              <wp:wrapPolygon edited="0">
                <wp:start x="-248" y="0"/>
                <wp:lineTo x="-248" y="21465"/>
                <wp:lineTo x="21542" y="21465"/>
                <wp:lineTo x="21542" y="0"/>
                <wp:lineTo x="-248"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661795" cy="2338705"/>
                    </a:xfrm>
                    <a:prstGeom prst="rect">
                      <a:avLst/>
                    </a:prstGeom>
                    <a:noFill/>
                    <a:ln w="9525">
                      <a:noFill/>
                      <a:miter lim="800000"/>
                      <a:headEnd/>
                      <a:tailEnd/>
                    </a:ln>
                  </pic:spPr>
                </pic:pic>
              </a:graphicData>
            </a:graphic>
          </wp:anchor>
        </w:drawing>
      </w:r>
    </w:p>
    <w:p w:rsidR="00103B23" w:rsidRDefault="00103B23" w:rsidP="008E1A25">
      <w:pPr>
        <w:tabs>
          <w:tab w:val="left" w:pos="1701"/>
          <w:tab w:val="left" w:pos="1985"/>
        </w:tabs>
        <w:ind w:left="1980" w:hanging="1980"/>
      </w:pPr>
    </w:p>
    <w:p w:rsidR="004E23B5" w:rsidRDefault="004E23B5" w:rsidP="008E1A25">
      <w:pPr>
        <w:tabs>
          <w:tab w:val="left" w:pos="1701"/>
          <w:tab w:val="left" w:pos="1985"/>
        </w:tabs>
        <w:ind w:left="1980" w:hanging="1980"/>
      </w:pPr>
    </w:p>
    <w:p w:rsidR="004E23B5" w:rsidRDefault="004E23B5" w:rsidP="008E1A25">
      <w:pPr>
        <w:tabs>
          <w:tab w:val="left" w:pos="1701"/>
          <w:tab w:val="left" w:pos="1985"/>
        </w:tabs>
        <w:ind w:left="1980" w:hanging="1980"/>
      </w:pPr>
    </w:p>
    <w:p w:rsidR="004E23B5" w:rsidRDefault="004E23B5" w:rsidP="008E1A25">
      <w:pPr>
        <w:tabs>
          <w:tab w:val="left" w:pos="1701"/>
          <w:tab w:val="left" w:pos="1985"/>
        </w:tabs>
        <w:ind w:left="1980" w:hanging="1980"/>
      </w:pPr>
    </w:p>
    <w:p w:rsidR="004E23B5" w:rsidRDefault="004E23B5" w:rsidP="008E1A25">
      <w:pPr>
        <w:tabs>
          <w:tab w:val="left" w:pos="1701"/>
          <w:tab w:val="left" w:pos="1985"/>
        </w:tabs>
        <w:ind w:left="1980" w:hanging="1980"/>
      </w:pPr>
    </w:p>
    <w:p w:rsidR="004E23B5" w:rsidRDefault="004E23B5" w:rsidP="00EF56FC">
      <w:pPr>
        <w:tabs>
          <w:tab w:val="left" w:pos="1701"/>
          <w:tab w:val="left" w:pos="1985"/>
        </w:tabs>
        <w:ind w:left="1980" w:hanging="1980"/>
      </w:pPr>
    </w:p>
    <w:p w:rsidR="00103B23" w:rsidRDefault="00103B23" w:rsidP="008E1A25">
      <w:pPr>
        <w:tabs>
          <w:tab w:val="left" w:pos="1701"/>
          <w:tab w:val="left" w:pos="1985"/>
        </w:tabs>
        <w:ind w:left="1980" w:hanging="1980"/>
      </w:pPr>
    </w:p>
    <w:p w:rsidR="00B901F6" w:rsidRDefault="004E23B5" w:rsidP="008A4233">
      <w:pPr>
        <w:pStyle w:val="Beschriftung"/>
        <w:jc w:val="center"/>
      </w:pPr>
      <w:r>
        <w:t xml:space="preserve">Abbildung </w:t>
      </w:r>
      <w:r w:rsidR="00972AE9">
        <w:fldChar w:fldCharType="begin"/>
      </w:r>
      <w:r w:rsidR="00CE0030">
        <w:instrText xml:space="preserve"> SEQ Abbildung \* ARABIC </w:instrText>
      </w:r>
      <w:r w:rsidR="00972AE9">
        <w:fldChar w:fldCharType="separate"/>
      </w:r>
      <w:r w:rsidR="009712AA">
        <w:rPr>
          <w:noProof/>
        </w:rPr>
        <w:t>1</w:t>
      </w:r>
      <w:r w:rsidR="00972AE9">
        <w:rPr>
          <w:noProof/>
        </w:rPr>
        <w:fldChar w:fldCharType="end"/>
      </w:r>
      <w:r>
        <w:t>: Farbänderung von den Salzen auf dem Uhrglas (links) und in Lösung (rechts).</w:t>
      </w:r>
    </w:p>
    <w:p w:rsidR="004E23B5" w:rsidRDefault="004E23B5" w:rsidP="00074A34">
      <w:pPr>
        <w:tabs>
          <w:tab w:val="left" w:pos="1701"/>
          <w:tab w:val="left" w:pos="1985"/>
        </w:tabs>
        <w:ind w:left="2124" w:hanging="2124"/>
      </w:pPr>
    </w:p>
    <w:p w:rsidR="004E23B5" w:rsidRDefault="008E1A25" w:rsidP="00074A34">
      <w:pPr>
        <w:tabs>
          <w:tab w:val="left" w:pos="1701"/>
          <w:tab w:val="left" w:pos="1985"/>
        </w:tabs>
        <w:ind w:left="2124" w:hanging="2124"/>
      </w:pPr>
      <w:r>
        <w:t>Deutung:</w:t>
      </w:r>
      <w:r>
        <w:tab/>
      </w:r>
      <w:r>
        <w:tab/>
      </w:r>
      <w:r w:rsidR="00EF56FC">
        <w:tab/>
      </w:r>
      <w:r w:rsidR="008A4233">
        <w:t>Es findet folgende Feststoffr</w:t>
      </w:r>
      <w:r w:rsidR="004E23B5">
        <w:t>eaktion statt:</w:t>
      </w:r>
    </w:p>
    <w:p w:rsidR="008A4233" w:rsidRPr="00193903" w:rsidRDefault="008A4233" w:rsidP="00A0041D">
      <w:pPr>
        <w:tabs>
          <w:tab w:val="left" w:pos="1701"/>
          <w:tab w:val="left" w:pos="1985"/>
        </w:tabs>
        <w:ind w:left="2124" w:hanging="2124"/>
        <w:rPr>
          <w:lang w:val="en-US"/>
        </w:rPr>
      </w:pPr>
      <w:r>
        <w:tab/>
      </w:r>
      <w:r>
        <w:tab/>
      </w:r>
      <w:r w:rsidR="00EF56FC">
        <w:tab/>
      </w:r>
      <w:r w:rsidRPr="00193903">
        <w:rPr>
          <w:lang w:val="en-US"/>
        </w:rPr>
        <w:t>AgNO</w:t>
      </w:r>
      <w:r w:rsidRPr="00193903">
        <w:rPr>
          <w:vertAlign w:val="subscript"/>
          <w:lang w:val="en-US"/>
        </w:rPr>
        <w:t>3(s)</w:t>
      </w:r>
      <w:r w:rsidRPr="00193903">
        <w:rPr>
          <w:lang w:val="en-US"/>
        </w:rPr>
        <w:t xml:space="preserve"> + KI</w:t>
      </w:r>
      <w:r w:rsidRPr="00193903">
        <w:rPr>
          <w:vertAlign w:val="subscript"/>
          <w:lang w:val="en-US"/>
        </w:rPr>
        <w:t>(s)</w:t>
      </w:r>
      <w:r w:rsidRPr="00193903">
        <w:rPr>
          <w:lang w:val="en-US"/>
        </w:rPr>
        <w:t xml:space="preserve"> </w:t>
      </w:r>
      <w:r>
        <w:sym w:font="Wingdings" w:char="F0E0"/>
      </w:r>
      <w:r w:rsidRPr="00193903">
        <w:rPr>
          <w:lang w:val="en-US"/>
        </w:rPr>
        <w:t xml:space="preserve"> </w:t>
      </w:r>
      <w:proofErr w:type="spellStart"/>
      <w:r w:rsidRPr="00193903">
        <w:rPr>
          <w:lang w:val="en-US"/>
        </w:rPr>
        <w:t>AgI</w:t>
      </w:r>
      <w:proofErr w:type="spellEnd"/>
      <w:r w:rsidRPr="00193903">
        <w:rPr>
          <w:vertAlign w:val="subscript"/>
          <w:lang w:val="en-US"/>
        </w:rPr>
        <w:t>(s)</w:t>
      </w:r>
      <w:r w:rsidRPr="00193903">
        <w:rPr>
          <w:lang w:val="en-US"/>
        </w:rPr>
        <w:t xml:space="preserve"> + KNO</w:t>
      </w:r>
      <w:r w:rsidRPr="00193903">
        <w:rPr>
          <w:vertAlign w:val="subscript"/>
          <w:lang w:val="en-US"/>
        </w:rPr>
        <w:t>3(s)</w:t>
      </w:r>
      <w:r w:rsidRPr="00193903">
        <w:rPr>
          <w:lang w:val="en-US"/>
        </w:rPr>
        <w:t xml:space="preserve"> </w:t>
      </w:r>
    </w:p>
    <w:p w:rsidR="008A4233" w:rsidRPr="008A4233" w:rsidRDefault="008A4233" w:rsidP="00074A34">
      <w:pPr>
        <w:tabs>
          <w:tab w:val="left" w:pos="1701"/>
          <w:tab w:val="left" w:pos="1985"/>
        </w:tabs>
        <w:ind w:left="2124" w:hanging="2124"/>
      </w:pPr>
      <w:r w:rsidRPr="00193903">
        <w:rPr>
          <w:lang w:val="en-US"/>
        </w:rPr>
        <w:tab/>
      </w:r>
      <w:r w:rsidRPr="00193903">
        <w:rPr>
          <w:lang w:val="en-US"/>
        </w:rPr>
        <w:tab/>
      </w:r>
      <w:r w:rsidRPr="00193903">
        <w:rPr>
          <w:lang w:val="en-US"/>
        </w:rPr>
        <w:tab/>
      </w:r>
      <w:r>
        <w:t>Es findet folgende Reaktion in Lösung statt:</w:t>
      </w:r>
    </w:p>
    <w:p w:rsidR="004E23B5" w:rsidRPr="00193903" w:rsidRDefault="008A4233" w:rsidP="008A4233">
      <w:pPr>
        <w:tabs>
          <w:tab w:val="left" w:pos="1701"/>
          <w:tab w:val="left" w:pos="1843"/>
          <w:tab w:val="left" w:pos="1985"/>
        </w:tabs>
        <w:ind w:left="1985" w:hanging="1985"/>
        <w:rPr>
          <w:lang w:val="en-US"/>
        </w:rPr>
      </w:pPr>
      <w:r>
        <w:tab/>
      </w:r>
      <w:r>
        <w:tab/>
      </w:r>
      <w:r>
        <w:tab/>
      </w:r>
      <w:r>
        <w:tab/>
      </w:r>
      <w:r w:rsidR="004E23B5" w:rsidRPr="00193903">
        <w:rPr>
          <w:lang w:val="en-US"/>
        </w:rPr>
        <w:t>Ag</w:t>
      </w:r>
      <w:r w:rsidR="004E23B5" w:rsidRPr="00193903">
        <w:rPr>
          <w:vertAlign w:val="superscript"/>
          <w:lang w:val="en-US"/>
        </w:rPr>
        <w:t>+</w:t>
      </w:r>
      <w:r w:rsidR="004E23B5" w:rsidRPr="00193903">
        <w:rPr>
          <w:vertAlign w:val="subscript"/>
          <w:lang w:val="en-US"/>
        </w:rPr>
        <w:t>(</w:t>
      </w:r>
      <w:proofErr w:type="spellStart"/>
      <w:r w:rsidR="004E23B5" w:rsidRPr="00193903">
        <w:rPr>
          <w:vertAlign w:val="subscript"/>
          <w:lang w:val="en-US"/>
        </w:rPr>
        <w:t>aq</w:t>
      </w:r>
      <w:proofErr w:type="spellEnd"/>
      <w:r w:rsidR="004E23B5" w:rsidRPr="00193903">
        <w:rPr>
          <w:vertAlign w:val="subscript"/>
          <w:lang w:val="en-US"/>
        </w:rPr>
        <w:t>)</w:t>
      </w:r>
      <w:r w:rsidR="004E23B5" w:rsidRPr="00193903">
        <w:rPr>
          <w:lang w:val="en-US"/>
        </w:rPr>
        <w:t xml:space="preserve"> + NO</w:t>
      </w:r>
      <w:r w:rsidR="004E23B5" w:rsidRPr="00193903">
        <w:rPr>
          <w:vertAlign w:val="subscript"/>
          <w:lang w:val="en-US"/>
        </w:rPr>
        <w:t>3</w:t>
      </w:r>
      <w:r w:rsidR="004E23B5" w:rsidRPr="00193903">
        <w:rPr>
          <w:vertAlign w:val="superscript"/>
          <w:lang w:val="en-US"/>
        </w:rPr>
        <w:t>-</w:t>
      </w:r>
      <w:r w:rsidR="004E23B5" w:rsidRPr="00193903">
        <w:rPr>
          <w:vertAlign w:val="subscript"/>
          <w:lang w:val="en-US"/>
        </w:rPr>
        <w:t>(</w:t>
      </w:r>
      <w:proofErr w:type="spellStart"/>
      <w:r w:rsidR="004E23B5" w:rsidRPr="00193903">
        <w:rPr>
          <w:vertAlign w:val="subscript"/>
          <w:lang w:val="en-US"/>
        </w:rPr>
        <w:t>aq</w:t>
      </w:r>
      <w:proofErr w:type="spellEnd"/>
      <w:r w:rsidR="004E23B5" w:rsidRPr="00193903">
        <w:rPr>
          <w:vertAlign w:val="subscript"/>
          <w:lang w:val="en-US"/>
        </w:rPr>
        <w:t>)</w:t>
      </w:r>
      <w:r w:rsidR="004E23B5" w:rsidRPr="00193903">
        <w:rPr>
          <w:lang w:val="en-US"/>
        </w:rPr>
        <w:t xml:space="preserve"> + K</w:t>
      </w:r>
      <w:r w:rsidR="004E23B5" w:rsidRPr="00193903">
        <w:rPr>
          <w:vertAlign w:val="superscript"/>
          <w:lang w:val="en-US"/>
        </w:rPr>
        <w:t>+</w:t>
      </w:r>
      <w:r w:rsidR="004E23B5" w:rsidRPr="00193903">
        <w:rPr>
          <w:vertAlign w:val="subscript"/>
          <w:lang w:val="en-US"/>
        </w:rPr>
        <w:t>(</w:t>
      </w:r>
      <w:proofErr w:type="spellStart"/>
      <w:r w:rsidR="004E23B5" w:rsidRPr="00193903">
        <w:rPr>
          <w:vertAlign w:val="subscript"/>
          <w:lang w:val="en-US"/>
        </w:rPr>
        <w:t>aq</w:t>
      </w:r>
      <w:proofErr w:type="spellEnd"/>
      <w:r w:rsidR="004E23B5" w:rsidRPr="00193903">
        <w:rPr>
          <w:vertAlign w:val="subscript"/>
          <w:lang w:val="en-US"/>
        </w:rPr>
        <w:t>)</w:t>
      </w:r>
      <w:r w:rsidR="004E23B5" w:rsidRPr="00193903">
        <w:rPr>
          <w:lang w:val="en-US"/>
        </w:rPr>
        <w:t xml:space="preserve"> + I</w:t>
      </w:r>
      <w:r w:rsidR="004E23B5" w:rsidRPr="00193903">
        <w:rPr>
          <w:vertAlign w:val="superscript"/>
          <w:lang w:val="en-US"/>
        </w:rPr>
        <w:t>-</w:t>
      </w:r>
      <w:r w:rsidR="004E23B5" w:rsidRPr="00193903">
        <w:rPr>
          <w:vertAlign w:val="subscript"/>
          <w:lang w:val="en-US"/>
        </w:rPr>
        <w:t>(</w:t>
      </w:r>
      <w:proofErr w:type="spellStart"/>
      <w:r w:rsidR="004E23B5" w:rsidRPr="00193903">
        <w:rPr>
          <w:vertAlign w:val="subscript"/>
          <w:lang w:val="en-US"/>
        </w:rPr>
        <w:t>aq</w:t>
      </w:r>
      <w:proofErr w:type="spellEnd"/>
      <w:r w:rsidR="004E23B5" w:rsidRPr="00193903">
        <w:rPr>
          <w:vertAlign w:val="subscript"/>
          <w:lang w:val="en-US"/>
        </w:rPr>
        <w:t>)</w:t>
      </w:r>
      <w:r w:rsidR="004E23B5" w:rsidRPr="00193903">
        <w:rPr>
          <w:lang w:val="en-US"/>
        </w:rPr>
        <w:t xml:space="preserve"> </w:t>
      </w:r>
      <w:r w:rsidR="004E23B5" w:rsidRPr="004E23B5">
        <w:sym w:font="Wingdings" w:char="00E0"/>
      </w:r>
      <w:r w:rsidR="004E23B5" w:rsidRPr="00193903">
        <w:rPr>
          <w:lang w:val="en-US"/>
        </w:rPr>
        <w:t xml:space="preserve"> </w:t>
      </w:r>
      <w:proofErr w:type="spellStart"/>
      <w:r w:rsidR="004E23B5" w:rsidRPr="00193903">
        <w:rPr>
          <w:lang w:val="en-US"/>
        </w:rPr>
        <w:t>AgI</w:t>
      </w:r>
      <w:proofErr w:type="spellEnd"/>
      <w:r w:rsidR="004E23B5" w:rsidRPr="00193903">
        <w:rPr>
          <w:vertAlign w:val="subscript"/>
          <w:lang w:val="en-US"/>
        </w:rPr>
        <w:t>(s)</w:t>
      </w:r>
      <w:r w:rsidR="004E23B5" w:rsidRPr="00193903">
        <w:rPr>
          <w:lang w:val="en-US"/>
        </w:rPr>
        <w:t xml:space="preserve"> + NO</w:t>
      </w:r>
      <w:r w:rsidR="004E23B5" w:rsidRPr="00193903">
        <w:rPr>
          <w:vertAlign w:val="subscript"/>
          <w:lang w:val="en-US"/>
        </w:rPr>
        <w:t>3</w:t>
      </w:r>
      <w:r w:rsidR="004E23B5" w:rsidRPr="00193903">
        <w:rPr>
          <w:vertAlign w:val="superscript"/>
          <w:lang w:val="en-US"/>
        </w:rPr>
        <w:t>-</w:t>
      </w:r>
      <w:r w:rsidR="004E23B5" w:rsidRPr="00193903">
        <w:rPr>
          <w:vertAlign w:val="subscript"/>
          <w:lang w:val="en-US"/>
        </w:rPr>
        <w:t>(</w:t>
      </w:r>
      <w:proofErr w:type="spellStart"/>
      <w:r w:rsidR="004E23B5" w:rsidRPr="00193903">
        <w:rPr>
          <w:vertAlign w:val="subscript"/>
          <w:lang w:val="en-US"/>
        </w:rPr>
        <w:t>aq</w:t>
      </w:r>
      <w:proofErr w:type="spellEnd"/>
      <w:r w:rsidR="004E23B5" w:rsidRPr="00193903">
        <w:rPr>
          <w:vertAlign w:val="subscript"/>
          <w:lang w:val="en-US"/>
        </w:rPr>
        <w:t>)</w:t>
      </w:r>
      <w:r w:rsidR="004E23B5" w:rsidRPr="00193903">
        <w:rPr>
          <w:lang w:val="en-US"/>
        </w:rPr>
        <w:t xml:space="preserve"> + K</w:t>
      </w:r>
      <w:r w:rsidR="004E23B5" w:rsidRPr="00193903">
        <w:rPr>
          <w:vertAlign w:val="superscript"/>
          <w:lang w:val="en-US"/>
        </w:rPr>
        <w:t>+</w:t>
      </w:r>
      <w:r w:rsidR="004E23B5" w:rsidRPr="00193903">
        <w:rPr>
          <w:vertAlign w:val="subscript"/>
          <w:lang w:val="en-US"/>
        </w:rPr>
        <w:t>(</w:t>
      </w:r>
      <w:proofErr w:type="spellStart"/>
      <w:r w:rsidR="004E23B5" w:rsidRPr="00193903">
        <w:rPr>
          <w:vertAlign w:val="subscript"/>
          <w:lang w:val="en-US"/>
        </w:rPr>
        <w:t>aq</w:t>
      </w:r>
      <w:proofErr w:type="spellEnd"/>
      <w:r w:rsidR="004E23B5" w:rsidRPr="00193903">
        <w:rPr>
          <w:vertAlign w:val="subscript"/>
          <w:lang w:val="en-US"/>
        </w:rPr>
        <w:t>)</w:t>
      </w:r>
      <w:r w:rsidR="004E23B5" w:rsidRPr="00193903">
        <w:rPr>
          <w:lang w:val="en-US"/>
        </w:rPr>
        <w:t xml:space="preserve"> </w:t>
      </w:r>
    </w:p>
    <w:p w:rsidR="006E32AF" w:rsidRPr="004E23B5" w:rsidRDefault="008A4233" w:rsidP="004E23B5">
      <w:pPr>
        <w:tabs>
          <w:tab w:val="left" w:pos="1701"/>
          <w:tab w:val="left" w:pos="1985"/>
        </w:tabs>
        <w:ind w:left="2124" w:hanging="2124"/>
      </w:pPr>
      <w:r w:rsidRPr="00193903">
        <w:rPr>
          <w:lang w:val="en-US"/>
        </w:rPr>
        <w:tab/>
      </w:r>
      <w:r w:rsidR="004E23B5" w:rsidRPr="00193903">
        <w:rPr>
          <w:lang w:val="en-US"/>
        </w:rPr>
        <w:tab/>
      </w:r>
      <w:r w:rsidRPr="00193903">
        <w:rPr>
          <w:lang w:val="en-US"/>
        </w:rPr>
        <w:tab/>
      </w:r>
      <w:r w:rsidR="004E23B5">
        <w:t>Das Experiment verdeutlicht, dass die Re</w:t>
      </w:r>
      <w:r>
        <w:t xml:space="preserve">aktionszeit vom Zerteilungsgrad </w:t>
      </w:r>
      <w:r w:rsidR="004E23B5">
        <w:t>und der Durchmischung der Ausgangsstoffe abhängig ist. Der Zerte</w:t>
      </w:r>
      <w:r w:rsidR="004E23B5">
        <w:t>i</w:t>
      </w:r>
      <w:r w:rsidR="004E23B5">
        <w:t>lungsgrad gibt das Verhältnis der Oberfläche zum Volumen eines Stoffes an. Je kleiner der Stoff ist, hier z.B. gemörsert, desto größer wird seine r</w:t>
      </w:r>
      <w:r w:rsidR="004E23B5">
        <w:t>e</w:t>
      </w:r>
      <w:r w:rsidR="004E23B5">
        <w:t>lative Oberfläche, also die Angriffsfläche für eine chemische Reaktion. Die Reaktionszeit verringert sich.</w:t>
      </w:r>
    </w:p>
    <w:p w:rsidR="00216E3C" w:rsidRDefault="004E23B5" w:rsidP="004E23B5">
      <w:pPr>
        <w:ind w:left="2124" w:hanging="2124"/>
        <w:jc w:val="left"/>
      </w:pPr>
      <w:r>
        <w:t>Entsorgung:</w:t>
      </w:r>
      <w:r>
        <w:tab/>
        <w:t xml:space="preserve">Die Feststoffe werden in Wasser gelöst und auf dem Lehrerpult in einem Becherglas gesammelt, mit </w:t>
      </w:r>
      <w:proofErr w:type="spellStart"/>
      <w:r>
        <w:t>Natriumthiosulfat</w:t>
      </w:r>
      <w:proofErr w:type="spellEnd"/>
      <w:r>
        <w:t xml:space="preserve"> versetzt und in den Behä</w:t>
      </w:r>
      <w:r>
        <w:t>l</w:t>
      </w:r>
      <w:r>
        <w:t xml:space="preserve">ter für </w:t>
      </w:r>
      <w:r w:rsidR="00193903">
        <w:t xml:space="preserve">silberhaltige </w:t>
      </w:r>
      <w:r>
        <w:t>organische Stoffe gegeben.</w:t>
      </w:r>
    </w:p>
    <w:p w:rsidR="00716054" w:rsidRDefault="00716054" w:rsidP="00716054">
      <w:pPr>
        <w:ind w:left="2124" w:hanging="2124"/>
      </w:pPr>
      <w:r>
        <w:t>Literatur:</w:t>
      </w:r>
      <w:r>
        <w:tab/>
        <w:t xml:space="preserve">H. </w:t>
      </w:r>
      <w:proofErr w:type="spellStart"/>
      <w:r>
        <w:t>Keune</w:t>
      </w:r>
      <w:proofErr w:type="spellEnd"/>
      <w:r>
        <w:t xml:space="preserve">, H. </w:t>
      </w:r>
      <w:proofErr w:type="spellStart"/>
      <w:r>
        <w:t>Böhland</w:t>
      </w:r>
      <w:proofErr w:type="spellEnd"/>
      <w:r>
        <w:t>, Chemische Schulexperimente – Band 3: Allgemeine, physikalische und analytische Chemie, Chemie und Um</w:t>
      </w:r>
      <w:r w:rsidR="00867611">
        <w:t>welt, Volk und Wissen Verlag, 1. Auflage, 2001</w:t>
      </w:r>
      <w:r>
        <w:t>, S. 90 f.</w:t>
      </w:r>
    </w:p>
    <w:p w:rsidR="004E23B5" w:rsidRDefault="004E23B5" w:rsidP="005B60E3">
      <w:pPr>
        <w:spacing w:line="276" w:lineRule="auto"/>
        <w:jc w:val="left"/>
      </w:pPr>
    </w:p>
    <w:p w:rsidR="00F17765" w:rsidRDefault="00972AE9" w:rsidP="00F17765">
      <w:pPr>
        <w:tabs>
          <w:tab w:val="left" w:pos="1701"/>
          <w:tab w:val="left" w:pos="1985"/>
        </w:tabs>
        <w:ind w:left="1980" w:hanging="1980"/>
      </w:pPr>
      <w:r>
        <w:pict>
          <v:shape id="_x0000_s1160" type="#_x0000_t202" style="width:462.45pt;height:101.35pt;mso-position-horizontal-relative:char;mso-position-vertical-relative:line;mso-width-relative:margin;mso-height-relative:margin" fillcolor="white [3201]" strokecolor="#c0504d [3205]" strokeweight="1pt">
            <v:stroke dashstyle="dash"/>
            <v:shadow color="#868686"/>
            <v:textbox style="mso-next-textbox:#_x0000_s1160">
              <w:txbxContent>
                <w:p w:rsidR="008A4233" w:rsidRPr="00553BBD" w:rsidRDefault="008A4233" w:rsidP="00AA7048">
                  <w:pPr>
                    <w:rPr>
                      <w:color w:val="auto"/>
                    </w:rPr>
                  </w:pPr>
                  <w:r w:rsidRPr="00553BBD">
                    <w:rPr>
                      <w:color w:val="auto"/>
                    </w:rPr>
                    <w:t>Im Anschluss können weitere Reaktionen zur Messung der Reaktionsgeschwindigkeit in A</w:t>
                  </w:r>
                  <w:r w:rsidRPr="00553BBD">
                    <w:rPr>
                      <w:color w:val="auto"/>
                    </w:rPr>
                    <w:t>b</w:t>
                  </w:r>
                  <w:r w:rsidRPr="00553BBD">
                    <w:rPr>
                      <w:color w:val="auto"/>
                    </w:rPr>
                    <w:t>hängigkeit einer anderen Variable (z.B. Druck, Temperatur, Konzentration oder Katalysator) durchgeführt werden.</w:t>
                  </w:r>
                </w:p>
                <w:p w:rsidR="008A4233" w:rsidRPr="00553BBD" w:rsidRDefault="008A4233" w:rsidP="00AA7048">
                  <w:pPr>
                    <w:rPr>
                      <w:color w:val="auto"/>
                    </w:rPr>
                  </w:pPr>
                  <w:r w:rsidRPr="00553BBD">
                    <w:rPr>
                      <w:color w:val="auto"/>
                    </w:rPr>
                    <w:t>Als Erweiterung könnte noch die Reaktionsordnung der Reaktion bestimmt werden.</w:t>
                  </w:r>
                </w:p>
              </w:txbxContent>
            </v:textbox>
            <w10:wrap type="none"/>
            <w10:anchorlock/>
          </v:shape>
        </w:pict>
      </w:r>
    </w:p>
    <w:p w:rsidR="006E32AF" w:rsidRPr="006E32AF" w:rsidRDefault="006E32AF" w:rsidP="006E32AF">
      <w:pPr>
        <w:tabs>
          <w:tab w:val="left" w:pos="1701"/>
          <w:tab w:val="left" w:pos="1985"/>
        </w:tabs>
        <w:ind w:left="1980" w:hanging="1980"/>
        <w:rPr>
          <w:rFonts w:eastAsiaTheme="minorEastAsia"/>
        </w:rPr>
      </w:pPr>
    </w:p>
    <w:p w:rsidR="00B619BB" w:rsidRDefault="00972AE9" w:rsidP="005669B2">
      <w:pPr>
        <w:pStyle w:val="berschrift1"/>
      </w:pPr>
      <w:r>
        <w:rPr>
          <w:noProof/>
          <w:lang w:eastAsia="de-DE"/>
        </w:rPr>
        <w:pict>
          <v:shape id="_x0000_s1158" type="#_x0000_t202" style="position:absolute;left:0;text-align:left;margin-left:-.05pt;margin-top:71.35pt;width:462.45pt;height:78.9pt;z-index:251790336;mso-width-relative:margin;mso-height-relative:margin" fillcolor="white [3201]" strokecolor="#4bacc6 [3208]" strokeweight="1pt">
            <v:stroke dashstyle="dash"/>
            <v:shadow color="#868686"/>
            <v:textbox style="mso-next-textbox:#_x0000_s1158">
              <w:txbxContent>
                <w:p w:rsidR="008A4233" w:rsidRDefault="008A4233" w:rsidP="00DC77EC">
                  <w:pPr>
                    <w:rPr>
                      <w:color w:val="auto"/>
                    </w:rPr>
                  </w:pPr>
                  <w:r>
                    <w:rPr>
                      <w:color w:val="auto"/>
                    </w:rPr>
                    <w:t>Der Versuch sollte mindestens zu zwei</w:t>
                  </w:r>
                  <w:r w:rsidR="004A1741">
                    <w:rPr>
                      <w:color w:val="auto"/>
                    </w:rPr>
                    <w:t>t</w:t>
                  </w:r>
                  <w:r>
                    <w:rPr>
                      <w:color w:val="auto"/>
                    </w:rPr>
                    <w:t xml:space="preserve"> oder in einer Gruppe durchgeführt werden, damit die Messung so genau wie möglich erfolgt.</w:t>
                  </w:r>
                </w:p>
                <w:p w:rsidR="008A4233" w:rsidRPr="00F31EBF" w:rsidRDefault="008A4233" w:rsidP="00DC77EC">
                  <w:pPr>
                    <w:rPr>
                      <w:color w:val="auto"/>
                    </w:rPr>
                  </w:pPr>
                  <w:r>
                    <w:rPr>
                      <w:color w:val="auto"/>
                    </w:rPr>
                    <w:t>Als vertiefende Rechnung wird die Reaktionsordnung der Reaktion bestimmt.</w:t>
                  </w:r>
                </w:p>
              </w:txbxContent>
            </v:textbox>
            <w10:wrap type="square"/>
          </v:shape>
        </w:pict>
      </w:r>
      <w:bookmarkStart w:id="4" w:name="_Toc428191270"/>
      <w:r w:rsidR="00994634">
        <w:t>Schülerversuch</w:t>
      </w:r>
      <w:r w:rsidR="00F31EBF">
        <w:t xml:space="preserve"> – </w:t>
      </w:r>
      <w:r w:rsidR="00DC77EC">
        <w:t>Abhängigkeit der Reaktionsgeschwindigkeit von der Konzentration</w:t>
      </w:r>
      <w:bookmarkEnd w:id="4"/>
    </w:p>
    <w:p w:rsidR="00DC77EC" w:rsidRDefault="00DC77EC" w:rsidP="00DC77EC">
      <w:pPr>
        <w:pStyle w:val="berschrift2"/>
        <w:numPr>
          <w:ilvl w:val="0"/>
          <w:numId w:val="0"/>
        </w:numPr>
      </w:pPr>
    </w:p>
    <w:p w:rsidR="004A1741" w:rsidRPr="004A1741" w:rsidRDefault="004A1741" w:rsidP="004A1741"/>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C77EC" w:rsidRPr="009C5E28" w:rsidTr="0073393B">
        <w:tc>
          <w:tcPr>
            <w:tcW w:w="9322" w:type="dxa"/>
            <w:gridSpan w:val="9"/>
            <w:shd w:val="clear" w:color="auto" w:fill="4F81BD"/>
            <w:vAlign w:val="center"/>
          </w:tcPr>
          <w:p w:rsidR="00DC77EC" w:rsidRPr="00F31EBF" w:rsidRDefault="00DC77EC" w:rsidP="0073393B">
            <w:pPr>
              <w:spacing w:after="0"/>
              <w:jc w:val="center"/>
              <w:rPr>
                <w:b/>
                <w:bCs/>
                <w:color w:val="FFFFFF" w:themeColor="background1"/>
              </w:rPr>
            </w:pPr>
            <w:r w:rsidRPr="00F31EBF">
              <w:rPr>
                <w:b/>
                <w:bCs/>
                <w:color w:val="FFFFFF" w:themeColor="background1"/>
              </w:rPr>
              <w:t>Gefahrenstoffe</w:t>
            </w:r>
          </w:p>
        </w:tc>
      </w:tr>
      <w:tr w:rsidR="00DC77EC" w:rsidRPr="009C5E28" w:rsidTr="0073393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C77EC" w:rsidRDefault="00DC77EC" w:rsidP="0073393B">
            <w:pPr>
              <w:spacing w:after="0" w:line="276" w:lineRule="auto"/>
              <w:jc w:val="center"/>
              <w:rPr>
                <w:sz w:val="20"/>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DC77EC" w:rsidRPr="004B26AC" w:rsidRDefault="00DC77EC" w:rsidP="0073393B">
            <w:pPr>
              <w:spacing w:after="0"/>
              <w:jc w:val="center"/>
              <w:rPr>
                <w:sz w:val="20"/>
              </w:rPr>
            </w:pPr>
            <w:r>
              <w:rPr>
                <w:sz w:val="20"/>
              </w:rPr>
              <w:t>H: 260, 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C77EC" w:rsidRPr="004B26AC" w:rsidRDefault="00DC77EC" w:rsidP="0073393B">
            <w:pPr>
              <w:spacing w:after="0"/>
              <w:jc w:val="center"/>
              <w:rPr>
                <w:sz w:val="20"/>
              </w:rPr>
            </w:pPr>
            <w:r>
              <w:rPr>
                <w:sz w:val="20"/>
              </w:rPr>
              <w:t>P: 210, 370+378, 402+404</w:t>
            </w:r>
          </w:p>
        </w:tc>
      </w:tr>
      <w:tr w:rsidR="00DC77EC" w:rsidRPr="009C5E28" w:rsidTr="0073393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C77EC" w:rsidRPr="004B26AC" w:rsidRDefault="00DC77EC" w:rsidP="0073393B">
            <w:pPr>
              <w:spacing w:after="0" w:line="276" w:lineRule="auto"/>
              <w:jc w:val="center"/>
              <w:rPr>
                <w:sz w:val="20"/>
              </w:rPr>
            </w:pPr>
            <w:r>
              <w:rPr>
                <w:sz w:val="20"/>
              </w:rPr>
              <w:t>Salzsäure</w:t>
            </w:r>
            <w:r w:rsidR="004A1741">
              <w:rPr>
                <w:sz w:val="20"/>
              </w:rPr>
              <w:t xml:space="preserve"> (c = 2 </w:t>
            </w:r>
            <w:proofErr w:type="spellStart"/>
            <w:r w:rsidR="004A1741">
              <w:rPr>
                <w:sz w:val="20"/>
              </w:rPr>
              <w:t>mol</w:t>
            </w:r>
            <w:proofErr w:type="spellEnd"/>
            <w:r w:rsidR="004A1741">
              <w:rPr>
                <w:sz w:val="20"/>
              </w:rPr>
              <w:t>/L)</w:t>
            </w:r>
          </w:p>
        </w:tc>
        <w:tc>
          <w:tcPr>
            <w:tcW w:w="3177" w:type="dxa"/>
            <w:gridSpan w:val="3"/>
            <w:tcBorders>
              <w:top w:val="single" w:sz="8" w:space="0" w:color="4F81BD"/>
              <w:bottom w:val="single" w:sz="8" w:space="0" w:color="4F81BD"/>
            </w:tcBorders>
            <w:shd w:val="clear" w:color="auto" w:fill="auto"/>
            <w:vAlign w:val="center"/>
          </w:tcPr>
          <w:p w:rsidR="00DC77EC" w:rsidRPr="004B26AC" w:rsidRDefault="00DC77EC" w:rsidP="0073393B">
            <w:pPr>
              <w:spacing w:after="0"/>
              <w:jc w:val="center"/>
              <w:rPr>
                <w:sz w:val="20"/>
              </w:rPr>
            </w:pPr>
            <w:r w:rsidRPr="004B26AC">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C77EC" w:rsidRPr="004B26AC" w:rsidRDefault="00DC77EC" w:rsidP="0073393B">
            <w:pPr>
              <w:spacing w:after="0"/>
              <w:jc w:val="center"/>
              <w:rPr>
                <w:sz w:val="20"/>
              </w:rPr>
            </w:pPr>
            <w:r w:rsidRPr="004B26AC">
              <w:rPr>
                <w:sz w:val="20"/>
              </w:rPr>
              <w:t>P: 234, 260, 305+351+338, 303+361+353, 304+340, 309+311, 501</w:t>
            </w:r>
          </w:p>
        </w:tc>
      </w:tr>
      <w:tr w:rsidR="00DC77EC" w:rsidRPr="009C5E28" w:rsidTr="0073393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C77EC" w:rsidRDefault="00DC77EC" w:rsidP="0073393B">
            <w:pPr>
              <w:spacing w:after="0" w:line="276" w:lineRule="auto"/>
              <w:jc w:val="center"/>
              <w:rPr>
                <w:sz w:val="20"/>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DC77EC" w:rsidRPr="004B26AC" w:rsidRDefault="00DC77EC" w:rsidP="0073393B">
            <w:pPr>
              <w:spacing w:after="0"/>
              <w:jc w:val="center"/>
              <w:rPr>
                <w:sz w:val="20"/>
              </w:rPr>
            </w:pPr>
            <w:r>
              <w:rPr>
                <w:sz w:val="20"/>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C77EC" w:rsidRPr="004B26AC" w:rsidRDefault="00DC77EC" w:rsidP="0073393B">
            <w:pPr>
              <w:spacing w:after="0"/>
              <w:jc w:val="center"/>
              <w:rPr>
                <w:sz w:val="20"/>
              </w:rPr>
            </w:pPr>
            <w:r>
              <w:rPr>
                <w:sz w:val="20"/>
              </w:rPr>
              <w:t xml:space="preserve">P: </w:t>
            </w:r>
            <w:r w:rsidR="00504B98">
              <w:rPr>
                <w:sz w:val="20"/>
              </w:rPr>
              <w:t>210, 377, 381, 403</w:t>
            </w:r>
          </w:p>
        </w:tc>
      </w:tr>
      <w:tr w:rsidR="00DC77EC" w:rsidRPr="009C5E28" w:rsidTr="0073393B">
        <w:tc>
          <w:tcPr>
            <w:tcW w:w="1009" w:type="dxa"/>
            <w:tcBorders>
              <w:top w:val="single" w:sz="8" w:space="0" w:color="4F81BD"/>
              <w:left w:val="single" w:sz="8" w:space="0" w:color="4F81BD"/>
              <w:bottom w:val="single" w:sz="8" w:space="0" w:color="4F81BD"/>
            </w:tcBorders>
            <w:shd w:val="clear" w:color="auto" w:fill="auto"/>
            <w:vAlign w:val="center"/>
          </w:tcPr>
          <w:p w:rsidR="00DC77EC" w:rsidRPr="009C5E28" w:rsidRDefault="00DC77EC" w:rsidP="0073393B">
            <w:pPr>
              <w:spacing w:after="0"/>
              <w:jc w:val="center"/>
              <w:rPr>
                <w:b/>
                <w:bCs/>
              </w:rPr>
            </w:pPr>
            <w:r>
              <w:rPr>
                <w:b/>
                <w:noProof/>
                <w:lang w:eastAsia="de-DE"/>
              </w:rPr>
              <w:drawing>
                <wp:inline distT="0" distB="0" distL="0" distR="0">
                  <wp:extent cx="504190" cy="504190"/>
                  <wp:effectExtent l="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1905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1905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11175" cy="511175"/>
                  <wp:effectExtent l="0" t="0" r="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C77EC" w:rsidRPr="009C5E28" w:rsidRDefault="00DC77EC" w:rsidP="0073393B">
            <w:pPr>
              <w:spacing w:after="0"/>
              <w:jc w:val="center"/>
            </w:pPr>
            <w:r>
              <w:rPr>
                <w:noProof/>
                <w:lang w:eastAsia="de-DE"/>
              </w:rPr>
              <w:drawing>
                <wp:inline distT="0" distB="0" distL="0" distR="0">
                  <wp:extent cx="504190" cy="504190"/>
                  <wp:effectExtent l="0" t="0" r="0" b="0"/>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C77EC" w:rsidRDefault="00DC77EC" w:rsidP="00DC77EC">
      <w:pPr>
        <w:tabs>
          <w:tab w:val="left" w:pos="1701"/>
          <w:tab w:val="left" w:pos="1985"/>
        </w:tabs>
        <w:ind w:left="1980" w:hanging="1980"/>
      </w:pPr>
    </w:p>
    <w:p w:rsidR="00DC77EC" w:rsidRDefault="00DC77EC" w:rsidP="00EF56FC">
      <w:pPr>
        <w:tabs>
          <w:tab w:val="left" w:pos="1701"/>
          <w:tab w:val="left" w:pos="1843"/>
          <w:tab w:val="left" w:pos="1985"/>
        </w:tabs>
        <w:ind w:left="2124" w:hanging="2124"/>
      </w:pPr>
      <w:r>
        <w:t xml:space="preserve">Materialien: </w:t>
      </w:r>
      <w:r>
        <w:tab/>
      </w:r>
      <w:r>
        <w:tab/>
      </w:r>
      <w:r w:rsidR="00EF56FC">
        <w:tab/>
      </w:r>
      <w:r w:rsidR="00EF56FC">
        <w:tab/>
      </w:r>
      <w:r w:rsidR="00351A1E">
        <w:t>Stativ, Stativklemme, Muffe, Kolbenprober, Schlauch, Schlauchklemmen, Spritze mit Kanüle, Gummistopfen, Reagenzglas mit seitlichem Abgang</w:t>
      </w:r>
      <w:r w:rsidR="0073393B">
        <w:t>, Stoppuhr</w:t>
      </w:r>
    </w:p>
    <w:p w:rsidR="00DC77EC" w:rsidRPr="00ED07C2" w:rsidRDefault="00DC77EC" w:rsidP="00DC77EC">
      <w:pPr>
        <w:tabs>
          <w:tab w:val="left" w:pos="1701"/>
          <w:tab w:val="left" w:pos="1985"/>
        </w:tabs>
        <w:ind w:left="1980" w:hanging="1980"/>
      </w:pPr>
      <w:r>
        <w:t>Chemikalien:</w:t>
      </w:r>
      <w:r>
        <w:tab/>
      </w:r>
      <w:r>
        <w:tab/>
      </w:r>
      <w:r w:rsidR="00EF56FC">
        <w:tab/>
      </w:r>
      <w:r w:rsidR="00EF56FC">
        <w:tab/>
      </w:r>
      <w:r w:rsidR="00351A1E">
        <w:t xml:space="preserve">Magnesiumpulver, Salzsäure (c = 0,1 </w:t>
      </w:r>
      <w:proofErr w:type="spellStart"/>
      <w:r w:rsidR="00351A1E">
        <w:t>mol</w:t>
      </w:r>
      <w:proofErr w:type="spellEnd"/>
      <w:r w:rsidR="00351A1E">
        <w:t xml:space="preserve">/L; c = 1 </w:t>
      </w:r>
      <w:proofErr w:type="spellStart"/>
      <w:r w:rsidR="00351A1E">
        <w:t>mol</w:t>
      </w:r>
      <w:proofErr w:type="spellEnd"/>
      <w:r w:rsidR="00351A1E">
        <w:t xml:space="preserve">/L; c = 2 </w:t>
      </w:r>
      <w:proofErr w:type="spellStart"/>
      <w:r w:rsidR="00351A1E">
        <w:t>mol</w:t>
      </w:r>
      <w:proofErr w:type="spellEnd"/>
      <w:r w:rsidR="00351A1E">
        <w:t>/L)</w:t>
      </w:r>
    </w:p>
    <w:p w:rsidR="00351A1E" w:rsidRDefault="00DC77EC" w:rsidP="00EF56FC">
      <w:pPr>
        <w:tabs>
          <w:tab w:val="left" w:pos="1701"/>
          <w:tab w:val="left" w:pos="1985"/>
        </w:tabs>
        <w:ind w:left="2124" w:hanging="2124"/>
      </w:pPr>
      <w:r>
        <w:t xml:space="preserve">Durchführung: </w:t>
      </w:r>
      <w:r>
        <w:tab/>
      </w:r>
      <w:r>
        <w:tab/>
      </w:r>
      <w:r w:rsidR="00EF56FC">
        <w:tab/>
      </w:r>
      <w:r w:rsidR="0073393B">
        <w:t>In das Reagenzglas werden 2 Spatelspitzen Magnesiumpulver gegeben. Anschließend wird dieses mit dem Stopfen mit durchgesteckter Kanüle verschlossen und die Spritze, gefüllt mit Salzsäure, gesichert darauf befe</w:t>
      </w:r>
      <w:r w:rsidR="0073393B">
        <w:t>s</w:t>
      </w:r>
      <w:r w:rsidR="0073393B">
        <w:t>tigt. Am seitlichen Abgang des Reagenzglases wird mit Hilfe eines Schla</w:t>
      </w:r>
      <w:r w:rsidR="0073393B">
        <w:t>u</w:t>
      </w:r>
      <w:r w:rsidR="0073393B">
        <w:lastRenderedPageBreak/>
        <w:t>ches und Schlauchklemmen eine Verbindung zum Kolbenprober herg</w:t>
      </w:r>
      <w:r w:rsidR="0073393B">
        <w:t>e</w:t>
      </w:r>
      <w:r w:rsidR="0073393B">
        <w:t xml:space="preserve">stellt, der locker in Stativklemmen eingehängt wird. Der Hahn des </w:t>
      </w:r>
      <w:proofErr w:type="spellStart"/>
      <w:r w:rsidR="0073393B">
        <w:t>Kolbenprobers</w:t>
      </w:r>
      <w:proofErr w:type="spellEnd"/>
      <w:r w:rsidR="0073393B">
        <w:t xml:space="preserve"> wird geöffnet und die Salzsäure auf das Magnesiumpulver gespritzt. Das entstehende Gas wird im Kolbenprober aufgefangen. Dabei wird die Zeit gestoppt, bis der Kolben 10 mL Volumen anzeigt. Der Ve</w:t>
      </w:r>
      <w:r w:rsidR="0073393B">
        <w:t>r</w:t>
      </w:r>
      <w:r w:rsidR="0073393B">
        <w:t xml:space="preserve">such wird mit unterschiedlichen Salzsäurekonzentrationen </w:t>
      </w:r>
      <w:r w:rsidR="004A1741">
        <w:t xml:space="preserve">(siehe Tabelle und Chemikalien) </w:t>
      </w:r>
      <w:r w:rsidR="0073393B">
        <w:t>widerholt.</w:t>
      </w:r>
    </w:p>
    <w:p w:rsidR="005B7219" w:rsidRDefault="005B7219" w:rsidP="005B7219">
      <w:pPr>
        <w:keepNext/>
        <w:tabs>
          <w:tab w:val="left" w:pos="1701"/>
          <w:tab w:val="left" w:pos="1985"/>
        </w:tabs>
        <w:ind w:left="1980" w:hanging="1980"/>
        <w:jc w:val="center"/>
      </w:pPr>
      <w:r w:rsidRPr="005B7219">
        <w:rPr>
          <w:noProof/>
          <w:lang w:eastAsia="de-DE"/>
        </w:rPr>
        <w:drawing>
          <wp:inline distT="0" distB="0" distL="0" distR="0">
            <wp:extent cx="2798398" cy="2418464"/>
            <wp:effectExtent l="171450" t="133350" r="363902" b="305686"/>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811119" cy="2429458"/>
                    </a:xfrm>
                    <a:prstGeom prst="rect">
                      <a:avLst/>
                    </a:prstGeom>
                    <a:ln>
                      <a:noFill/>
                    </a:ln>
                    <a:effectLst>
                      <a:outerShdw blurRad="292100" dist="139700" dir="2700000" algn="tl" rotWithShape="0">
                        <a:srgbClr val="333333">
                          <a:alpha val="65000"/>
                        </a:srgbClr>
                      </a:outerShdw>
                    </a:effectLst>
                  </pic:spPr>
                </pic:pic>
              </a:graphicData>
            </a:graphic>
          </wp:inline>
        </w:drawing>
      </w:r>
    </w:p>
    <w:p w:rsidR="005B7219" w:rsidRDefault="005B7219" w:rsidP="005B7219">
      <w:pPr>
        <w:pStyle w:val="Beschriftung"/>
        <w:jc w:val="center"/>
      </w:pPr>
      <w:r>
        <w:t xml:space="preserve">Abbildung </w:t>
      </w:r>
      <w:r w:rsidR="00972AE9">
        <w:fldChar w:fldCharType="begin"/>
      </w:r>
      <w:r w:rsidR="00CE0030">
        <w:instrText xml:space="preserve"> SEQ Abbildung \* ARABIC </w:instrText>
      </w:r>
      <w:r w:rsidR="00972AE9">
        <w:fldChar w:fldCharType="separate"/>
      </w:r>
      <w:r w:rsidR="009712AA">
        <w:rPr>
          <w:noProof/>
        </w:rPr>
        <w:t>2</w:t>
      </w:r>
      <w:r w:rsidR="00972AE9">
        <w:rPr>
          <w:noProof/>
        </w:rPr>
        <w:fldChar w:fldCharType="end"/>
      </w:r>
      <w:r>
        <w:t>: Versuchsaufbau zur Messung der Reaktionsgeschwindigkeit bei unterschiedlichen Salzsäurekonzentr</w:t>
      </w:r>
      <w:r>
        <w:t>a</w:t>
      </w:r>
      <w:r>
        <w:t>tionen.</w:t>
      </w:r>
    </w:p>
    <w:p w:rsidR="0073393B" w:rsidRDefault="00DC77EC" w:rsidP="00EF56FC">
      <w:pPr>
        <w:tabs>
          <w:tab w:val="left" w:pos="1701"/>
          <w:tab w:val="left" w:pos="1985"/>
        </w:tabs>
        <w:ind w:left="2124" w:hanging="2124"/>
      </w:pPr>
      <w:r>
        <w:t>Beobachtung:</w:t>
      </w:r>
      <w:r>
        <w:tab/>
      </w:r>
      <w:r>
        <w:tab/>
      </w:r>
      <w:r w:rsidR="00EF56FC">
        <w:tab/>
      </w:r>
      <w:r w:rsidR="0073393B">
        <w:t xml:space="preserve">Bei unterschiedlichen Salzsäurekonzentrationen werden unterschiedliche Zeiten bis zum Erreichen des Kolbens zu 10 mL </w:t>
      </w:r>
      <w:r w:rsidR="00596FDA">
        <w:t xml:space="preserve">Gasentwicklung </w:t>
      </w:r>
      <w:r w:rsidR="0073393B">
        <w:t>geme</w:t>
      </w:r>
      <w:r w:rsidR="0073393B">
        <w:t>s</w:t>
      </w:r>
      <w:r w:rsidR="0073393B">
        <w:t>sen.</w:t>
      </w:r>
      <w:r w:rsidR="005B7219">
        <w:t xml:space="preserve"> Es werden folgende Messergebnisse erhalten:</w:t>
      </w:r>
    </w:p>
    <w:p w:rsidR="005B7219" w:rsidRDefault="005B7219" w:rsidP="00CF44CD">
      <w:pPr>
        <w:pStyle w:val="Beschriftung"/>
        <w:keepNext/>
        <w:ind w:left="1416" w:firstLine="564"/>
        <w:jc w:val="center"/>
      </w:pPr>
      <w:r>
        <w:t xml:space="preserve">Tabelle </w:t>
      </w:r>
      <w:r w:rsidR="00972AE9">
        <w:fldChar w:fldCharType="begin"/>
      </w:r>
      <w:r w:rsidR="00CE0030">
        <w:instrText xml:space="preserve"> SEQ Tabelle \* ARABIC </w:instrText>
      </w:r>
      <w:r w:rsidR="00972AE9">
        <w:fldChar w:fldCharType="separate"/>
      </w:r>
      <w:r w:rsidR="009712AA">
        <w:rPr>
          <w:noProof/>
        </w:rPr>
        <w:t>1</w:t>
      </w:r>
      <w:r w:rsidR="00972AE9">
        <w:rPr>
          <w:noProof/>
        </w:rPr>
        <w:fldChar w:fldCharType="end"/>
      </w:r>
      <w:r>
        <w:t>: Messergebnisse zur Messung der Reaktionszeit bei verschiedenen Salzsäureko</w:t>
      </w:r>
      <w:r>
        <w:t>n</w:t>
      </w:r>
      <w:r>
        <w:t>zentrationen.</w:t>
      </w:r>
    </w:p>
    <w:tbl>
      <w:tblPr>
        <w:tblStyle w:val="Tabellengitternetz"/>
        <w:tblW w:w="0" w:type="auto"/>
        <w:tblInd w:w="2235" w:type="dxa"/>
        <w:tblLook w:val="04A0"/>
      </w:tblPr>
      <w:tblGrid>
        <w:gridCol w:w="2208"/>
        <w:gridCol w:w="2452"/>
        <w:gridCol w:w="2393"/>
      </w:tblGrid>
      <w:tr w:rsidR="005B7219" w:rsidTr="004A1741">
        <w:tc>
          <w:tcPr>
            <w:tcW w:w="2208" w:type="dxa"/>
          </w:tcPr>
          <w:p w:rsidR="0073393B" w:rsidRPr="00CF44CD" w:rsidRDefault="0073393B" w:rsidP="005B7219">
            <w:pPr>
              <w:tabs>
                <w:tab w:val="left" w:pos="1701"/>
                <w:tab w:val="left" w:pos="1985"/>
              </w:tabs>
              <w:jc w:val="center"/>
              <w:rPr>
                <w:b/>
              </w:rPr>
            </w:pPr>
            <w:r w:rsidRPr="00CF44CD">
              <w:rPr>
                <w:b/>
              </w:rPr>
              <w:t>V</w:t>
            </w:r>
            <w:r w:rsidR="005B7219" w:rsidRPr="00CF44CD">
              <w:rPr>
                <w:b/>
              </w:rPr>
              <w:t>(Salzsäure) [mL]</w:t>
            </w:r>
          </w:p>
        </w:tc>
        <w:tc>
          <w:tcPr>
            <w:tcW w:w="2452" w:type="dxa"/>
          </w:tcPr>
          <w:p w:rsidR="0073393B" w:rsidRPr="00CF44CD" w:rsidRDefault="005B7219" w:rsidP="005B7219">
            <w:pPr>
              <w:tabs>
                <w:tab w:val="left" w:pos="1701"/>
                <w:tab w:val="left" w:pos="1985"/>
              </w:tabs>
              <w:jc w:val="center"/>
              <w:rPr>
                <w:b/>
              </w:rPr>
            </w:pPr>
            <w:r w:rsidRPr="00CF44CD">
              <w:rPr>
                <w:b/>
              </w:rPr>
              <w:t>c(Salzsäure) [</w:t>
            </w:r>
            <w:proofErr w:type="spellStart"/>
            <w:r w:rsidRPr="00CF44CD">
              <w:rPr>
                <w:b/>
              </w:rPr>
              <w:t>mol</w:t>
            </w:r>
            <w:proofErr w:type="spellEnd"/>
            <w:r w:rsidRPr="00CF44CD">
              <w:rPr>
                <w:b/>
              </w:rPr>
              <w:t>/L]</w:t>
            </w:r>
          </w:p>
        </w:tc>
        <w:tc>
          <w:tcPr>
            <w:tcW w:w="2393" w:type="dxa"/>
          </w:tcPr>
          <w:p w:rsidR="0073393B" w:rsidRPr="00CF44CD" w:rsidRDefault="005B7219" w:rsidP="005B7219">
            <w:pPr>
              <w:tabs>
                <w:tab w:val="left" w:pos="1701"/>
                <w:tab w:val="left" w:pos="1985"/>
              </w:tabs>
              <w:jc w:val="center"/>
              <w:rPr>
                <w:b/>
              </w:rPr>
            </w:pPr>
            <w:r w:rsidRPr="00CF44CD">
              <w:rPr>
                <w:b/>
              </w:rPr>
              <w:t>Zeit t [sec] bis V(Gas)=10 mL</w:t>
            </w:r>
          </w:p>
        </w:tc>
      </w:tr>
      <w:tr w:rsidR="005B7219" w:rsidTr="004A1741">
        <w:tc>
          <w:tcPr>
            <w:tcW w:w="2208" w:type="dxa"/>
          </w:tcPr>
          <w:p w:rsidR="0073393B" w:rsidRDefault="005B7219" w:rsidP="005B7219">
            <w:pPr>
              <w:tabs>
                <w:tab w:val="left" w:pos="1701"/>
                <w:tab w:val="left" w:pos="1985"/>
              </w:tabs>
              <w:jc w:val="center"/>
            </w:pPr>
            <w:r>
              <w:t>3</w:t>
            </w:r>
          </w:p>
        </w:tc>
        <w:tc>
          <w:tcPr>
            <w:tcW w:w="2452" w:type="dxa"/>
          </w:tcPr>
          <w:p w:rsidR="0073393B" w:rsidRDefault="005B7219" w:rsidP="005B7219">
            <w:pPr>
              <w:tabs>
                <w:tab w:val="left" w:pos="1701"/>
                <w:tab w:val="left" w:pos="1985"/>
              </w:tabs>
              <w:jc w:val="center"/>
            </w:pPr>
            <w:r>
              <w:t>0,1</w:t>
            </w:r>
          </w:p>
        </w:tc>
        <w:tc>
          <w:tcPr>
            <w:tcW w:w="2393" w:type="dxa"/>
          </w:tcPr>
          <w:p w:rsidR="0073393B" w:rsidRDefault="005B7219" w:rsidP="005B7219">
            <w:pPr>
              <w:tabs>
                <w:tab w:val="left" w:pos="1701"/>
                <w:tab w:val="left" w:pos="1985"/>
              </w:tabs>
              <w:jc w:val="center"/>
            </w:pPr>
            <w:r>
              <w:t>4,3</w:t>
            </w:r>
          </w:p>
        </w:tc>
      </w:tr>
      <w:tr w:rsidR="005B7219" w:rsidTr="004A1741">
        <w:tc>
          <w:tcPr>
            <w:tcW w:w="2208" w:type="dxa"/>
          </w:tcPr>
          <w:p w:rsidR="0073393B" w:rsidRDefault="005B7219" w:rsidP="005B7219">
            <w:pPr>
              <w:tabs>
                <w:tab w:val="left" w:pos="1701"/>
                <w:tab w:val="left" w:pos="1985"/>
              </w:tabs>
              <w:jc w:val="center"/>
            </w:pPr>
            <w:r>
              <w:t>3</w:t>
            </w:r>
          </w:p>
        </w:tc>
        <w:tc>
          <w:tcPr>
            <w:tcW w:w="2452" w:type="dxa"/>
          </w:tcPr>
          <w:p w:rsidR="0073393B" w:rsidRDefault="005B7219" w:rsidP="005B7219">
            <w:pPr>
              <w:tabs>
                <w:tab w:val="left" w:pos="1701"/>
                <w:tab w:val="left" w:pos="1985"/>
              </w:tabs>
              <w:jc w:val="center"/>
            </w:pPr>
            <w:r>
              <w:t>1</w:t>
            </w:r>
          </w:p>
        </w:tc>
        <w:tc>
          <w:tcPr>
            <w:tcW w:w="2393" w:type="dxa"/>
          </w:tcPr>
          <w:p w:rsidR="0073393B" w:rsidRDefault="005B7219" w:rsidP="005B7219">
            <w:pPr>
              <w:tabs>
                <w:tab w:val="left" w:pos="1701"/>
                <w:tab w:val="left" w:pos="1985"/>
              </w:tabs>
              <w:jc w:val="center"/>
            </w:pPr>
            <w:r>
              <w:t>1,2</w:t>
            </w:r>
          </w:p>
        </w:tc>
      </w:tr>
      <w:tr w:rsidR="005B7219" w:rsidTr="004A1741">
        <w:tc>
          <w:tcPr>
            <w:tcW w:w="2208" w:type="dxa"/>
          </w:tcPr>
          <w:p w:rsidR="0073393B" w:rsidRDefault="005B7219" w:rsidP="005B7219">
            <w:pPr>
              <w:tabs>
                <w:tab w:val="left" w:pos="1701"/>
                <w:tab w:val="left" w:pos="1985"/>
              </w:tabs>
              <w:jc w:val="center"/>
            </w:pPr>
            <w:r>
              <w:t>3</w:t>
            </w:r>
          </w:p>
        </w:tc>
        <w:tc>
          <w:tcPr>
            <w:tcW w:w="2452" w:type="dxa"/>
          </w:tcPr>
          <w:p w:rsidR="0073393B" w:rsidRDefault="005B7219" w:rsidP="005B7219">
            <w:pPr>
              <w:tabs>
                <w:tab w:val="left" w:pos="1701"/>
                <w:tab w:val="left" w:pos="1985"/>
              </w:tabs>
              <w:jc w:val="center"/>
            </w:pPr>
            <w:r>
              <w:t>2</w:t>
            </w:r>
          </w:p>
        </w:tc>
        <w:tc>
          <w:tcPr>
            <w:tcW w:w="2393" w:type="dxa"/>
          </w:tcPr>
          <w:p w:rsidR="0073393B" w:rsidRDefault="005B7219" w:rsidP="005B7219">
            <w:pPr>
              <w:tabs>
                <w:tab w:val="left" w:pos="1701"/>
                <w:tab w:val="left" w:pos="1985"/>
              </w:tabs>
              <w:jc w:val="center"/>
            </w:pPr>
            <w:r>
              <w:t>0,49</w:t>
            </w:r>
          </w:p>
        </w:tc>
      </w:tr>
    </w:tbl>
    <w:p w:rsidR="005B7219" w:rsidRPr="005B7219" w:rsidRDefault="005B7219" w:rsidP="005B7219"/>
    <w:p w:rsidR="005B7219" w:rsidRDefault="00DC77EC" w:rsidP="00DC77EC">
      <w:pPr>
        <w:tabs>
          <w:tab w:val="left" w:pos="1701"/>
          <w:tab w:val="left" w:pos="1985"/>
        </w:tabs>
        <w:ind w:left="2124" w:hanging="2124"/>
      </w:pPr>
      <w:r>
        <w:t>Deutung:</w:t>
      </w:r>
      <w:r>
        <w:tab/>
      </w:r>
      <w:r w:rsidR="004A1741">
        <w:tab/>
      </w:r>
      <w:r>
        <w:tab/>
      </w:r>
      <w:r w:rsidR="00596FDA">
        <w:t>Nach Zugabe der Salzsäure auf das Magnesiumpulver läuft folgende Rea</w:t>
      </w:r>
      <w:r w:rsidR="00596FDA">
        <w:t>k</w:t>
      </w:r>
      <w:r w:rsidR="00596FDA">
        <w:t>tion ab:</w:t>
      </w:r>
    </w:p>
    <w:p w:rsidR="00596FDA" w:rsidRPr="00193903" w:rsidRDefault="00596FDA" w:rsidP="00596FDA">
      <w:pPr>
        <w:tabs>
          <w:tab w:val="left" w:pos="1701"/>
          <w:tab w:val="left" w:pos="1985"/>
        </w:tabs>
        <w:ind w:left="2124" w:hanging="2124"/>
        <w:rPr>
          <w:lang w:val="en-US"/>
        </w:rPr>
      </w:pPr>
      <w:r>
        <w:tab/>
      </w:r>
      <w:r>
        <w:tab/>
      </w:r>
      <w:r w:rsidR="004A1741">
        <w:tab/>
      </w:r>
      <w:r w:rsidRPr="00193903">
        <w:rPr>
          <w:lang w:val="en-US"/>
        </w:rPr>
        <w:t>2 H</w:t>
      </w:r>
      <w:proofErr w:type="gramStart"/>
      <w:r w:rsidRPr="00193903">
        <w:rPr>
          <w:vertAlign w:val="superscript"/>
          <w:lang w:val="en-US"/>
        </w:rPr>
        <w:t>+</w:t>
      </w:r>
      <w:r w:rsidRPr="00193903">
        <w:rPr>
          <w:vertAlign w:val="subscript"/>
          <w:lang w:val="en-US"/>
        </w:rPr>
        <w:t>(</w:t>
      </w:r>
      <w:proofErr w:type="spellStart"/>
      <w:proofErr w:type="gramEnd"/>
      <w:r w:rsidRPr="00193903">
        <w:rPr>
          <w:vertAlign w:val="subscript"/>
          <w:lang w:val="en-US"/>
        </w:rPr>
        <w:t>aq</w:t>
      </w:r>
      <w:proofErr w:type="spellEnd"/>
      <w:r w:rsidRPr="00193903">
        <w:rPr>
          <w:vertAlign w:val="subscript"/>
          <w:lang w:val="en-US"/>
        </w:rPr>
        <w:t xml:space="preserve">) </w:t>
      </w:r>
      <w:r w:rsidRPr="00193903">
        <w:rPr>
          <w:lang w:val="en-US"/>
        </w:rPr>
        <w:t xml:space="preserve">+ </w:t>
      </w:r>
      <w:proofErr w:type="spellStart"/>
      <w:r w:rsidRPr="00193903">
        <w:rPr>
          <w:lang w:val="en-US"/>
        </w:rPr>
        <w:t>Cl</w:t>
      </w:r>
      <w:proofErr w:type="spellEnd"/>
      <w:r w:rsidRPr="00193903">
        <w:rPr>
          <w:vertAlign w:val="superscript"/>
          <w:lang w:val="en-US"/>
        </w:rPr>
        <w:t>-</w:t>
      </w:r>
      <w:r w:rsidRPr="00193903">
        <w:rPr>
          <w:vertAlign w:val="subscript"/>
          <w:lang w:val="en-US"/>
        </w:rPr>
        <w:t>(</w:t>
      </w:r>
      <w:proofErr w:type="spellStart"/>
      <w:r w:rsidRPr="00193903">
        <w:rPr>
          <w:vertAlign w:val="subscript"/>
          <w:lang w:val="en-US"/>
        </w:rPr>
        <w:t>aq</w:t>
      </w:r>
      <w:proofErr w:type="spellEnd"/>
      <w:r w:rsidRPr="00193903">
        <w:rPr>
          <w:vertAlign w:val="subscript"/>
          <w:lang w:val="en-US"/>
        </w:rPr>
        <w:t xml:space="preserve">) </w:t>
      </w:r>
      <w:r w:rsidRPr="00193903">
        <w:rPr>
          <w:lang w:val="en-US"/>
        </w:rPr>
        <w:t>+ Mg</w:t>
      </w:r>
      <w:r w:rsidRPr="00193903">
        <w:rPr>
          <w:vertAlign w:val="subscript"/>
          <w:lang w:val="en-US"/>
        </w:rPr>
        <w:t xml:space="preserve">(s) </w:t>
      </w:r>
      <w:r w:rsidRPr="00596FDA">
        <w:sym w:font="Wingdings" w:char="00E0"/>
      </w:r>
      <w:r w:rsidRPr="00193903">
        <w:rPr>
          <w:lang w:val="en-US"/>
        </w:rPr>
        <w:t xml:space="preserve"> H</w:t>
      </w:r>
      <w:r w:rsidRPr="00193903">
        <w:rPr>
          <w:vertAlign w:val="subscript"/>
          <w:lang w:val="en-US"/>
        </w:rPr>
        <w:t>2(g)</w:t>
      </w:r>
      <w:r w:rsidRPr="00193903">
        <w:rPr>
          <w:lang w:val="en-US"/>
        </w:rPr>
        <w:t xml:space="preserve"> + Mg</w:t>
      </w:r>
      <w:r w:rsidRPr="00193903">
        <w:rPr>
          <w:vertAlign w:val="superscript"/>
          <w:lang w:val="en-US"/>
        </w:rPr>
        <w:t>2+</w:t>
      </w:r>
      <w:r w:rsidRPr="00193903">
        <w:rPr>
          <w:vertAlign w:val="subscript"/>
          <w:lang w:val="en-US"/>
        </w:rPr>
        <w:t>(</w:t>
      </w:r>
      <w:proofErr w:type="spellStart"/>
      <w:r w:rsidRPr="00193903">
        <w:rPr>
          <w:vertAlign w:val="subscript"/>
          <w:lang w:val="en-US"/>
        </w:rPr>
        <w:t>aq</w:t>
      </w:r>
      <w:proofErr w:type="spellEnd"/>
      <w:r w:rsidRPr="00193903">
        <w:rPr>
          <w:vertAlign w:val="subscript"/>
          <w:lang w:val="en-US"/>
        </w:rPr>
        <w:t xml:space="preserve">) </w:t>
      </w:r>
      <w:r w:rsidRPr="00193903">
        <w:rPr>
          <w:lang w:val="en-US"/>
        </w:rPr>
        <w:t xml:space="preserve">+ </w:t>
      </w:r>
      <w:proofErr w:type="spellStart"/>
      <w:r w:rsidRPr="00193903">
        <w:rPr>
          <w:lang w:val="en-US"/>
        </w:rPr>
        <w:t>Cl</w:t>
      </w:r>
      <w:proofErr w:type="spellEnd"/>
      <w:r w:rsidRPr="00193903">
        <w:rPr>
          <w:vertAlign w:val="superscript"/>
          <w:lang w:val="en-US"/>
        </w:rPr>
        <w:t>-</w:t>
      </w:r>
      <w:r w:rsidRPr="00193903">
        <w:rPr>
          <w:vertAlign w:val="subscript"/>
          <w:lang w:val="en-US"/>
        </w:rPr>
        <w:t>(</w:t>
      </w:r>
      <w:proofErr w:type="spellStart"/>
      <w:r w:rsidRPr="00193903">
        <w:rPr>
          <w:vertAlign w:val="subscript"/>
          <w:lang w:val="en-US"/>
        </w:rPr>
        <w:t>aq</w:t>
      </w:r>
      <w:proofErr w:type="spellEnd"/>
      <w:r w:rsidRPr="00193903">
        <w:rPr>
          <w:vertAlign w:val="subscript"/>
          <w:lang w:val="en-US"/>
        </w:rPr>
        <w:t xml:space="preserve">) </w:t>
      </w:r>
    </w:p>
    <w:p w:rsidR="00596FDA" w:rsidRDefault="00BE5903" w:rsidP="00596FDA">
      <w:pPr>
        <w:tabs>
          <w:tab w:val="left" w:pos="1701"/>
          <w:tab w:val="left" w:pos="1985"/>
        </w:tabs>
        <w:ind w:left="2124" w:hanging="2124"/>
      </w:pPr>
      <w:r w:rsidRPr="00193903">
        <w:rPr>
          <w:lang w:val="en-US"/>
        </w:rPr>
        <w:lastRenderedPageBreak/>
        <w:tab/>
      </w:r>
      <w:r w:rsidRPr="00193903">
        <w:rPr>
          <w:lang w:val="en-US"/>
        </w:rPr>
        <w:tab/>
      </w:r>
      <w:r w:rsidRPr="00193903">
        <w:rPr>
          <w:lang w:val="en-US"/>
        </w:rPr>
        <w:tab/>
      </w:r>
      <w:r>
        <w:t>Da nun letztendlich die Reaktionsgeschwindigkeit der Reaktion berechnet werden soll, muss zunächst die Stoffmenge des entstehenden Wasse</w:t>
      </w:r>
      <w:r>
        <w:t>r</w:t>
      </w:r>
      <w:r>
        <w:t xml:space="preserve">stoffs berechnet werden. Dazu wird das ideale  Gasgesetz verwendet, bei dem vom Standarddruck (1 bar </w:t>
      </w:r>
      <w:proofErr w:type="gramStart"/>
      <w:r>
        <w:t xml:space="preserve">= </w:t>
      </w:r>
      <m:oMath>
        <w:proofErr w:type="gramEnd"/>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f>
          <m:fPr>
            <m:ctrlPr>
              <w:rPr>
                <w:rFonts w:ascii="Cambria Math" w:hAnsi="Cambria Math"/>
              </w:rPr>
            </m:ctrlPr>
          </m:fPr>
          <m:num>
            <m:r>
              <m:rPr>
                <m:sty m:val="p"/>
              </m:rPr>
              <w:rPr>
                <w:rFonts w:ascii="Cambria Math" w:hAnsi="Cambria Math"/>
              </w:rPr>
              <m:t>kg</m:t>
            </m:r>
          </m:num>
          <m:den>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oMath>
      <w:r>
        <w:rPr>
          <w:rFonts w:eastAsiaTheme="minorEastAsia"/>
        </w:rPr>
        <w:t>) und einer Temperatur von 25°C (298 K) ausgegangen wird:</w:t>
      </w:r>
    </w:p>
    <w:p w:rsidR="00BE5903" w:rsidRDefault="00BE5903" w:rsidP="00BE5903">
      <w:pPr>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hAnsi="Cambria Math"/>
          </w:rPr>
          <m:t>n</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p∙V</m:t>
            </m:r>
          </m:num>
          <m:den>
            <m:r>
              <m:rPr>
                <m:sty m:val="p"/>
              </m:rPr>
              <w:rPr>
                <w:rFonts w:ascii="Cambria Math" w:hAnsi="Cambria Math"/>
              </w:rPr>
              <m:t>R∙T</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f>
              <m:fPr>
                <m:ctrlPr>
                  <w:rPr>
                    <w:rFonts w:ascii="Cambria Math" w:hAnsi="Cambria Math"/>
                  </w:rPr>
                </m:ctrlPr>
              </m:fPr>
              <m:num>
                <m:r>
                  <m:rPr>
                    <m:sty m:val="p"/>
                  </m:rPr>
                  <w:rPr>
                    <w:rFonts w:ascii="Cambria Math" w:hAnsi="Cambria Math"/>
                  </w:rPr>
                  <m:t>kg</m:t>
                </m:r>
              </m:num>
              <m:den>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den>
            </m:f>
            <m:r>
              <m:rPr>
                <m:sty m:val="p"/>
              </m:rPr>
              <w:rPr>
                <w:rFonts w:ascii="Cambria Math" w:hAnsi="Cambria Math"/>
              </w:rPr>
              <m:t>∙1∙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-5</m:t>
                </m:r>
              </m:sup>
            </m:sSup>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num>
          <m:den>
            <m:r>
              <m:rPr>
                <m:sty m:val="p"/>
              </m:rPr>
              <w:rPr>
                <w:rFonts w:ascii="Cambria Math" w:hAnsi="Cambria Math"/>
              </w:rPr>
              <m:t>8,314</m:t>
            </m:r>
            <m:f>
              <m:fPr>
                <m:ctrlPr>
                  <w:rPr>
                    <w:rFonts w:ascii="Cambria Math" w:hAnsi="Cambria Math"/>
                  </w:rPr>
                </m:ctrlPr>
              </m:fPr>
              <m:num>
                <m:r>
                  <m:rPr>
                    <m:sty m:val="p"/>
                  </m:rPr>
                  <w:rPr>
                    <w:rFonts w:ascii="Cambria Math" w:hAnsi="Cambria Math"/>
                  </w:rPr>
                  <m:t>kg∙</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∙mol</m:t>
                </m:r>
              </m:num>
              <m:den>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∙K</m:t>
                </m:r>
              </m:den>
            </m:f>
            <m:r>
              <m:rPr>
                <m:sty m:val="p"/>
              </m:rPr>
              <w:rPr>
                <w:rFonts w:ascii="Cambria Math" w:hAnsi="Cambria Math"/>
              </w:rPr>
              <m:t>∙298K</m:t>
            </m:r>
          </m:den>
        </m:f>
        <m:r>
          <m:rPr>
            <m:sty m:val="p"/>
          </m:rPr>
          <w:rPr>
            <w:rFonts w:ascii="Cambria Math"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mol</m:t>
        </m:r>
      </m:oMath>
    </w:p>
    <w:p w:rsidR="004A1741" w:rsidRDefault="00BE5903" w:rsidP="004A1741">
      <w:pPr>
        <w:tabs>
          <w:tab w:val="left" w:pos="1701"/>
          <w:tab w:val="left" w:pos="1985"/>
        </w:tabs>
        <w:ind w:left="2124" w:hanging="2124"/>
        <w:rPr>
          <w:rFonts w:eastAsiaTheme="minorEastAsia"/>
        </w:rPr>
      </w:pPr>
      <w:r>
        <w:tab/>
      </w:r>
      <w:r>
        <w:tab/>
      </w:r>
      <w:r>
        <w:tab/>
        <w:t xml:space="preserve">Anschließend kann über die Formel </w:t>
      </w:r>
      <m:oMath>
        <m:r>
          <m:rPr>
            <m:sty m:val="p"/>
          </m:rPr>
          <w:rPr>
            <w:rFonts w:ascii="Cambria Math" w:hAnsi="Cambria Math"/>
          </w:rPr>
          <m:t>c=</m:t>
        </m:r>
        <m:f>
          <m:fPr>
            <m:ctrlPr>
              <w:rPr>
                <w:rFonts w:ascii="Cambria Math" w:hAnsi="Cambria Math"/>
              </w:rPr>
            </m:ctrlPr>
          </m:fPr>
          <m:num>
            <m:r>
              <m:rPr>
                <m:sty m:val="p"/>
              </m:rPr>
              <w:rPr>
                <w:rFonts w:ascii="Cambria Math" w:hAnsi="Cambria Math"/>
              </w:rPr>
              <m:t>n</m:t>
            </m:r>
          </m:num>
          <m:den>
            <m:r>
              <m:rPr>
                <m:sty m:val="p"/>
              </m:rPr>
              <w:rPr>
                <w:rFonts w:ascii="Cambria Math" w:hAnsi="Cambria Math"/>
              </w:rPr>
              <m:t>V</m:t>
            </m:r>
          </m:den>
        </m:f>
      </m:oMath>
      <w:r>
        <w:rPr>
          <w:rFonts w:eastAsiaTheme="minorEastAsia"/>
        </w:rPr>
        <w:t xml:space="preserve"> die Konzentration der Protonen (H</w:t>
      </w:r>
      <w:r>
        <w:rPr>
          <w:rFonts w:eastAsiaTheme="minorEastAsia"/>
          <w:vertAlign w:val="superscript"/>
        </w:rPr>
        <w:t>+</w:t>
      </w:r>
      <w:r>
        <w:rPr>
          <w:rFonts w:eastAsiaTheme="minorEastAsia"/>
        </w:rPr>
        <w:t>-Ionen) errechnet werden. Dabei wird die Stoffmenge des entstehe</w:t>
      </w:r>
      <w:r>
        <w:rPr>
          <w:rFonts w:eastAsiaTheme="minorEastAsia"/>
        </w:rPr>
        <w:t>n</w:t>
      </w:r>
      <w:r>
        <w:rPr>
          <w:rFonts w:eastAsiaTheme="minorEastAsia"/>
        </w:rPr>
        <w:t>den Wasserstoffs mal zwei gerechnet, da doppelt so viele H</w:t>
      </w:r>
      <w:r>
        <w:rPr>
          <w:rFonts w:eastAsiaTheme="minorEastAsia"/>
          <w:vertAlign w:val="superscript"/>
        </w:rPr>
        <w:t>+</w:t>
      </w:r>
      <w:r>
        <w:rPr>
          <w:rFonts w:eastAsiaTheme="minorEastAsia"/>
        </w:rPr>
        <w:t>-Ionen ben</w:t>
      </w:r>
      <w:r>
        <w:rPr>
          <w:rFonts w:eastAsiaTheme="minorEastAsia"/>
        </w:rPr>
        <w:t>ö</w:t>
      </w:r>
      <w:r>
        <w:rPr>
          <w:rFonts w:eastAsiaTheme="minorEastAsia"/>
        </w:rPr>
        <w:t>tigt werden, um ein Wasserstoffmolekül zu synthetisieren:</w:t>
      </w:r>
    </w:p>
    <w:p w:rsidR="00BE5903" w:rsidRDefault="004A1741" w:rsidP="004A1741">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hAnsi="Cambria Math"/>
          </w:rPr>
          <m:t>c</m:t>
        </m:r>
        <m:d>
          <m:dPr>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r>
          <m:rPr>
            <m:sty m:val="p"/>
          </m:rPr>
          <w:rPr>
            <w:rFonts w:ascii="Cambria Math" w:hAnsi="Cambria Math"/>
          </w:rPr>
          <m:t>=</m:t>
        </m:r>
        <m:f>
          <m:fPr>
            <m:ctrlPr>
              <w:rPr>
                <w:rFonts w:ascii="Cambria Math" w:hAnsi="Cambria Math"/>
              </w:rPr>
            </m:ctrlPr>
          </m:fPr>
          <m:num>
            <m:r>
              <m:rPr>
                <m:sty m:val="p"/>
              </m:rPr>
              <w:rPr>
                <w:rFonts w:ascii="Cambria Math" w:hAnsi="Cambria Math"/>
              </w:rPr>
              <m:t>2∙n(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m:t>
            </m:r>
          </m:num>
          <m:den>
            <m:r>
              <m:rPr>
                <m:sty m:val="p"/>
              </m:rPr>
              <w:rPr>
                <w:rFonts w:ascii="Cambria Math" w:hAnsi="Cambria Math"/>
              </w:rPr>
              <m:t>V(HCl)</m:t>
            </m:r>
          </m:den>
        </m:f>
        <m:r>
          <m:rPr>
            <m:sty m:val="p"/>
          </m:rPr>
          <w:rPr>
            <w:rFonts w:ascii="Cambria Math" w:hAnsi="Cambria Math"/>
          </w:rPr>
          <m:t>=</m:t>
        </m:r>
        <m:f>
          <m:fPr>
            <m:ctrlPr>
              <w:rPr>
                <w:rFonts w:ascii="Cambria Math" w:hAnsi="Cambria Math"/>
              </w:rPr>
            </m:ctrlPr>
          </m:fPr>
          <m:num>
            <m:r>
              <m:rPr>
                <m:sty m:val="p"/>
              </m:rPr>
              <w:rPr>
                <w:rFonts w:ascii="Cambria Math" w:hAnsi="Cambria Math"/>
              </w:rPr>
              <m:t>2∙4∙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mol</m:t>
            </m:r>
          </m:num>
          <m:den>
            <m:r>
              <m:rPr>
                <m:sty m:val="p"/>
              </m:rPr>
              <w:rPr>
                <w:rFonts w:ascii="Cambria Math" w:hAnsi="Cambria Math"/>
              </w:rPr>
              <m:t>0,003 L</m:t>
            </m:r>
          </m:den>
        </m:f>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p>
    <w:p w:rsidR="00AA3661" w:rsidRDefault="00AA3661" w:rsidP="009E3895">
      <w:pPr>
        <w:tabs>
          <w:tab w:val="left" w:pos="1701"/>
          <w:tab w:val="left" w:pos="1985"/>
        </w:tabs>
        <w:ind w:left="2124"/>
        <w:rPr>
          <w:rFonts w:eastAsiaTheme="minorEastAsia"/>
        </w:rPr>
      </w:pPr>
      <w:r>
        <w:rPr>
          <w:rFonts w:eastAsiaTheme="minorEastAsia"/>
        </w:rPr>
        <w:t>Nun kann über den Zusammenhang</w:t>
      </w:r>
      <w:r w:rsidRPr="00AA3661">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r</m:t>
            </m:r>
          </m:sub>
        </m:sSub>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∆c</m:t>
            </m:r>
          </m:num>
          <m:den>
            <m:r>
              <m:rPr>
                <m:sty m:val="p"/>
              </m:rPr>
              <w:rPr>
                <w:rFonts w:ascii="Cambria Math" w:eastAsiaTheme="minorEastAsia" w:hAnsi="Cambria Math"/>
              </w:rPr>
              <m:t>∆t</m:t>
            </m:r>
          </m:den>
        </m:f>
      </m:oMath>
      <w:r>
        <w:rPr>
          <w:rFonts w:eastAsiaTheme="minorEastAsia"/>
        </w:rPr>
        <w:t xml:space="preserve"> die Reaktionszeit </w:t>
      </w:r>
      <w:proofErr w:type="spellStart"/>
      <w:r>
        <w:rPr>
          <w:rFonts w:eastAsiaTheme="minorEastAsia"/>
        </w:rPr>
        <w:t>v</w:t>
      </w:r>
      <w:r>
        <w:rPr>
          <w:rFonts w:eastAsiaTheme="minorEastAsia"/>
          <w:vertAlign w:val="subscript"/>
        </w:rPr>
        <w:t>r</w:t>
      </w:r>
      <w:proofErr w:type="spellEnd"/>
      <w:r>
        <w:rPr>
          <w:rFonts w:eastAsiaTheme="minorEastAsia"/>
        </w:rPr>
        <w:t xml:space="preserve"> für alle drei Salzsäurekonzentrationen berechnet werden:</w:t>
      </w:r>
    </w:p>
    <w:p w:rsidR="00AA3661" w:rsidRDefault="00972AE9" w:rsidP="00AA3661">
      <w:pPr>
        <w:tabs>
          <w:tab w:val="left" w:pos="1701"/>
          <w:tab w:val="left" w:pos="1985"/>
        </w:tabs>
        <w:rPr>
          <w:rFonts w:eastAsiaTheme="minorEastAsia"/>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r1</m:t>
              </m:r>
            </m:sub>
          </m:sSub>
          <m:r>
            <m:rPr>
              <m:sty m:val="p"/>
            </m:rPr>
            <w:rPr>
              <w:rFonts w:ascii="Cambria Math" w:hAnsi="Cambria Math"/>
            </w:rPr>
            <m:t>=</m:t>
          </m:r>
          <m:f>
            <m:fPr>
              <m:ctrlPr>
                <w:rPr>
                  <w:rFonts w:ascii="Cambria Math" w:hAnsi="Cambria Math"/>
                </w:rPr>
              </m:ctrlPr>
            </m:fPr>
            <m:num>
              <m:r>
                <m:rPr>
                  <m:sty m:val="p"/>
                </m:rPr>
                <w:rPr>
                  <w:rFonts w:ascii="Cambria Math" w:hAnsi="Cambria Math"/>
                </w:rPr>
                <m:t>c(</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num>
            <m:den>
              <m:r>
                <m:rPr>
                  <m:sty m:val="p"/>
                </m:rPr>
                <w:rPr>
                  <w:rFonts w:ascii="Cambria Math" w:hAnsi="Cambria Math"/>
                </w:rPr>
                <m:t>4,3 sec</m:t>
              </m:r>
            </m:den>
          </m:f>
          <m:r>
            <m:rPr>
              <m:sty m:val="p"/>
            </m:rPr>
            <w:rPr>
              <w:rFonts w:ascii="Cambria Math" w:hAnsi="Cambria Math"/>
            </w:rPr>
            <m:t>=0,062</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L∙sec</m:t>
              </m:r>
            </m:den>
          </m:f>
        </m:oMath>
      </m:oMathPara>
    </w:p>
    <w:p w:rsidR="00AA3661" w:rsidRDefault="00972AE9" w:rsidP="00AA3661">
      <w:pPr>
        <w:tabs>
          <w:tab w:val="left" w:pos="1701"/>
          <w:tab w:val="left" w:pos="1985"/>
        </w:tabs>
        <w:rPr>
          <w:rFonts w:eastAsiaTheme="minorEastAsia"/>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r2</m:t>
              </m:r>
            </m:sub>
          </m:sSub>
          <m:r>
            <m:rPr>
              <m:sty m:val="p"/>
            </m:rPr>
            <w:rPr>
              <w:rFonts w:ascii="Cambria Math" w:hAnsi="Cambria Math"/>
            </w:rPr>
            <m:t>=</m:t>
          </m:r>
          <m:f>
            <m:fPr>
              <m:ctrlPr>
                <w:rPr>
                  <w:rFonts w:ascii="Cambria Math" w:hAnsi="Cambria Math"/>
                </w:rPr>
              </m:ctrlPr>
            </m:fPr>
            <m:num>
              <m:r>
                <m:rPr>
                  <m:sty m:val="p"/>
                </m:rPr>
                <w:rPr>
                  <w:rFonts w:ascii="Cambria Math" w:hAnsi="Cambria Math"/>
                </w:rPr>
                <m:t>c(</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num>
            <m:den>
              <m:r>
                <m:rPr>
                  <m:sty m:val="p"/>
                </m:rPr>
                <w:rPr>
                  <w:rFonts w:ascii="Cambria Math" w:hAnsi="Cambria Math"/>
                </w:rPr>
                <m:t>1,2 sec</m:t>
              </m:r>
            </m:den>
          </m:f>
          <m:r>
            <m:rPr>
              <m:sty m:val="p"/>
            </m:rPr>
            <w:rPr>
              <w:rFonts w:ascii="Cambria Math" w:hAnsi="Cambria Math"/>
            </w:rPr>
            <m:t>=0,223</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L∙sec</m:t>
              </m:r>
            </m:den>
          </m:f>
        </m:oMath>
      </m:oMathPara>
    </w:p>
    <w:p w:rsidR="00AA3661" w:rsidRDefault="00972AE9" w:rsidP="00AA3661">
      <w:pPr>
        <w:tabs>
          <w:tab w:val="left" w:pos="1701"/>
          <w:tab w:val="left" w:pos="1985"/>
        </w:tabs>
        <w:rPr>
          <w:rFonts w:eastAsiaTheme="minorEastAsia"/>
        </w:rPr>
      </w:pPr>
      <m:oMathPara>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r3</m:t>
              </m:r>
            </m:sub>
          </m:sSub>
          <m:r>
            <m:rPr>
              <m:sty m:val="p"/>
            </m:rPr>
            <w:rPr>
              <w:rFonts w:ascii="Cambria Math" w:hAnsi="Cambria Math"/>
            </w:rPr>
            <m:t>=</m:t>
          </m:r>
          <m:f>
            <m:fPr>
              <m:ctrlPr>
                <w:rPr>
                  <w:rFonts w:ascii="Cambria Math" w:hAnsi="Cambria Math"/>
                </w:rPr>
              </m:ctrlPr>
            </m:fPr>
            <m:num>
              <m:r>
                <m:rPr>
                  <m:sty m:val="p"/>
                </m:rPr>
                <w:rPr>
                  <w:rFonts w:ascii="Cambria Math" w:hAnsi="Cambria Math"/>
                </w:rPr>
                <m:t>c(</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0,267</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num>
            <m:den>
              <m:r>
                <m:rPr>
                  <m:sty m:val="p"/>
                </m:rPr>
                <w:rPr>
                  <w:rFonts w:ascii="Cambria Math" w:hAnsi="Cambria Math"/>
                </w:rPr>
                <m:t>0,49 sec</m:t>
              </m:r>
            </m:den>
          </m:f>
          <m:r>
            <m:rPr>
              <m:sty m:val="p"/>
            </m:rPr>
            <w:rPr>
              <w:rFonts w:ascii="Cambria Math" w:hAnsi="Cambria Math"/>
            </w:rPr>
            <m:t>=0,545</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L∙sec</m:t>
              </m:r>
            </m:den>
          </m:f>
        </m:oMath>
      </m:oMathPara>
    </w:p>
    <w:p w:rsidR="00AA3661" w:rsidRDefault="009E3895" w:rsidP="00AA3661">
      <w:pPr>
        <w:tabs>
          <w:tab w:val="left" w:pos="1701"/>
          <w:tab w:val="left" w:pos="1985"/>
        </w:tabs>
        <w:ind w:left="2124"/>
        <w:rPr>
          <w:rFonts w:eastAsiaTheme="minorEastAsia"/>
        </w:rPr>
      </w:pPr>
      <w:r>
        <w:rPr>
          <w:rFonts w:eastAsiaTheme="minorEastAsia"/>
        </w:rPr>
        <w:t>Daraus lässt sich aus der Auftragung</w:t>
      </w:r>
      <w:r w:rsidR="009D2CA4">
        <w:rPr>
          <w:rFonts w:eastAsiaTheme="minorEastAsia"/>
        </w:rPr>
        <w:t>,</w:t>
      </w:r>
      <w:r>
        <w:rPr>
          <w:rFonts w:eastAsiaTheme="minorEastAsia"/>
        </w:rPr>
        <w:t xml:space="preserve"> Konzentration gegen Reaktionsg</w:t>
      </w:r>
      <w:r>
        <w:rPr>
          <w:rFonts w:eastAsiaTheme="minorEastAsia"/>
        </w:rPr>
        <w:t>e</w:t>
      </w:r>
      <w:r>
        <w:rPr>
          <w:rFonts w:eastAsiaTheme="minorEastAsia"/>
        </w:rPr>
        <w:t>schwindigkeit</w:t>
      </w:r>
      <w:r w:rsidR="009D2CA4">
        <w:rPr>
          <w:rFonts w:eastAsiaTheme="minorEastAsia"/>
        </w:rPr>
        <w:t>,</w:t>
      </w:r>
      <w:r>
        <w:rPr>
          <w:rFonts w:eastAsiaTheme="minorEastAsia"/>
        </w:rPr>
        <w:t xml:space="preserve"> der Geschwindigkeitskoeffizient k aus dem Geschwindi</w:t>
      </w:r>
      <w:r>
        <w:rPr>
          <w:rFonts w:eastAsiaTheme="minorEastAsia"/>
        </w:rPr>
        <w:t>g</w:t>
      </w:r>
      <w:r>
        <w:rPr>
          <w:rFonts w:eastAsiaTheme="minorEastAsia"/>
        </w:rPr>
        <w:t xml:space="preserve">keitsgesetz der Reaktion </w:t>
      </w:r>
      <m:oMath>
        <m:r>
          <m:rPr>
            <m:sty m:val="p"/>
          </m:rPr>
          <w:rPr>
            <w:rFonts w:ascii="Cambria Math" w:eastAsiaTheme="minorEastAsia" w:hAnsi="Cambria Math"/>
          </w:rPr>
          <m:t>v</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e>
        </m:d>
        <m:r>
          <m:rPr>
            <m:sty m:val="p"/>
          </m:rPr>
          <w:rPr>
            <w:rFonts w:ascii="Cambria Math" w:eastAsiaTheme="minorEastAsia" w:hAnsi="Cambria Math"/>
          </w:rPr>
          <m:t>=k∙c(</m:t>
        </m:r>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m:t>
            </m:r>
          </m:sup>
        </m:sSup>
        <m:r>
          <m:rPr>
            <m:sty m:val="p"/>
          </m:rPr>
          <w:rPr>
            <w:rFonts w:ascii="Cambria Math" w:eastAsiaTheme="minorEastAsia" w:hAnsi="Cambria Math"/>
          </w:rPr>
          <m:t>)∙c(Mg)</m:t>
        </m:r>
      </m:oMath>
      <w:r w:rsidR="009D2CA4">
        <w:rPr>
          <w:rFonts w:eastAsiaTheme="minorEastAsia"/>
        </w:rPr>
        <w:t xml:space="preserve"> errechnen. Der G</w:t>
      </w:r>
      <w:r w:rsidR="009D2CA4">
        <w:rPr>
          <w:rFonts w:eastAsiaTheme="minorEastAsia"/>
        </w:rPr>
        <w:t>e</w:t>
      </w:r>
      <w:r w:rsidR="009D2CA4">
        <w:rPr>
          <w:rFonts w:eastAsiaTheme="minorEastAsia"/>
        </w:rPr>
        <w:t>schwindigkeitskoeffizient ist die Steigung der Geraden:</w:t>
      </w:r>
    </w:p>
    <w:p w:rsidR="009D2CA4" w:rsidRDefault="009D2CA4" w:rsidP="00EF56FC">
      <w:pPr>
        <w:tabs>
          <w:tab w:val="left" w:pos="1701"/>
          <w:tab w:val="left" w:pos="2127"/>
        </w:tabs>
        <w:ind w:left="1843" w:firstLine="142"/>
        <w:jc w:val="left"/>
        <w:rPr>
          <w:rFonts w:eastAsiaTheme="minorEastAsia"/>
        </w:rPr>
      </w:pPr>
      <w:r>
        <w:rPr>
          <w:rFonts w:eastAsiaTheme="minorEastAsia"/>
        </w:rPr>
        <w:lastRenderedPageBreak/>
        <w:tab/>
      </w:r>
      <w:r w:rsidRPr="009D2CA4">
        <w:rPr>
          <w:rFonts w:eastAsiaTheme="minorEastAsia"/>
          <w:noProof/>
          <w:lang w:eastAsia="de-DE"/>
        </w:rPr>
        <w:drawing>
          <wp:inline distT="0" distB="0" distL="0" distR="0">
            <wp:extent cx="4870819" cy="2785731"/>
            <wp:effectExtent l="19050" t="0" r="25031" b="0"/>
            <wp:docPr id="2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D2CA4" w:rsidRDefault="009D2CA4" w:rsidP="00EF56FC">
      <w:pPr>
        <w:tabs>
          <w:tab w:val="left" w:pos="1701"/>
          <w:tab w:val="left" w:pos="1843"/>
          <w:tab w:val="left" w:pos="1985"/>
        </w:tabs>
        <w:rPr>
          <w:rFonts w:eastAsiaTheme="minorEastAsia"/>
        </w:rPr>
      </w:pPr>
      <w:r>
        <w:rPr>
          <w:rFonts w:eastAsiaTheme="minorEastAsia"/>
        </w:rPr>
        <w:tab/>
      </w:r>
      <w:r>
        <w:rPr>
          <w:rFonts w:eastAsiaTheme="minorEastAsia"/>
        </w:rPr>
        <w:tab/>
      </w:r>
      <w:r w:rsidR="00EF56FC">
        <w:rPr>
          <w:rFonts w:eastAsiaTheme="minorEastAsia"/>
        </w:rPr>
        <w:tab/>
      </w:r>
      <w:r>
        <w:rPr>
          <w:rFonts w:eastAsiaTheme="minorEastAsia"/>
        </w:rPr>
        <w:t>Der Reaktionsgeschwindigkeitskoeffizient k = 0,2555.</w:t>
      </w:r>
    </w:p>
    <w:p w:rsidR="009D2CA4" w:rsidRDefault="009D2CA4" w:rsidP="00CF44CD">
      <w:pPr>
        <w:tabs>
          <w:tab w:val="left" w:pos="1701"/>
          <w:tab w:val="left" w:pos="1985"/>
        </w:tabs>
        <w:ind w:left="1985"/>
        <w:rPr>
          <w:rFonts w:eastAsiaTheme="minorEastAsia"/>
        </w:rPr>
      </w:pPr>
      <w:r>
        <w:rPr>
          <w:rFonts w:eastAsiaTheme="minorEastAsia"/>
        </w:rPr>
        <w:t xml:space="preserve">Im letzten Schritt kann zusätzlich noch die Reaktionsordnung der Reaktion bestimmt werden. Zunächst wird die Vermutung aufgestellt, dass es sich bei der Reaktion von Salzsäure mit Magnesium um eine Reaktion erster Ordnung handelt. Dies wird mit der Auftragung Zeit gegen den natürlichen Logarithmus der Konzentration geteilt durch die </w:t>
      </w:r>
      <w:proofErr w:type="gramStart"/>
      <w:r>
        <w:rPr>
          <w:rFonts w:eastAsiaTheme="minorEastAsia"/>
        </w:rPr>
        <w:t xml:space="preserve">Anfangskonzentration </w:t>
      </w:r>
      <m:oMath>
        <w:proofErr w:type="gramEnd"/>
        <m:r>
          <w:rPr>
            <w:rFonts w:ascii="Cambria Math" w:eastAsiaTheme="minorEastAsia" w:hAnsi="Cambria Math"/>
          </w:rPr>
          <m:t>(</m:t>
        </m:r>
        <m:r>
          <m:rPr>
            <m:sty m:val="p"/>
          </m:rPr>
          <w:rPr>
            <w:rFonts w:ascii="Cambria Math" w:eastAsiaTheme="minorEastAsia" w:hAnsi="Cambria Math"/>
          </w:rPr>
          <m:t>ln⁡</m:t>
        </m:r>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A</m:t>
                </m:r>
              </m:e>
            </m:d>
          </m:num>
          <m:den>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e>
            </m:d>
          </m:den>
        </m:f>
        <m:r>
          <w:rPr>
            <w:rFonts w:ascii="Cambria Math" w:eastAsiaTheme="minorEastAsia" w:hAnsi="Cambria Math"/>
          </w:rPr>
          <m:t>)</m:t>
        </m:r>
      </m:oMath>
      <w:r>
        <w:rPr>
          <w:rFonts w:eastAsiaTheme="minorEastAsia"/>
        </w:rPr>
        <w:t>)</w:t>
      </w:r>
      <w:r w:rsidR="00CF44CD">
        <w:rPr>
          <w:rFonts w:eastAsiaTheme="minorEastAsia"/>
        </w:rPr>
        <w:t xml:space="preserve"> mit folgenden Wertepaaren:</w:t>
      </w:r>
    </w:p>
    <w:p w:rsidR="00CF44CD" w:rsidRDefault="00CF44CD" w:rsidP="00CF44CD">
      <w:pPr>
        <w:pStyle w:val="Beschriftung"/>
        <w:keepNext/>
        <w:ind w:left="708" w:firstLine="708"/>
        <w:jc w:val="center"/>
      </w:pPr>
      <w:r>
        <w:t xml:space="preserve">Tabelle </w:t>
      </w:r>
      <w:r w:rsidR="00972AE9">
        <w:fldChar w:fldCharType="begin"/>
      </w:r>
      <w:r w:rsidR="00CE0030">
        <w:instrText xml:space="preserve"> SEQ Tabelle \* ARABIC </w:instrText>
      </w:r>
      <w:r w:rsidR="00972AE9">
        <w:fldChar w:fldCharType="separate"/>
      </w:r>
      <w:r w:rsidR="009712AA">
        <w:rPr>
          <w:noProof/>
        </w:rPr>
        <w:t>2</w:t>
      </w:r>
      <w:r w:rsidR="00972AE9">
        <w:rPr>
          <w:noProof/>
        </w:rPr>
        <w:fldChar w:fldCharType="end"/>
      </w:r>
      <w:r>
        <w:t>:Wertepaare für die Auftragung zur Bestimmung der Reaktionsordnung.</w:t>
      </w:r>
    </w:p>
    <w:tbl>
      <w:tblPr>
        <w:tblStyle w:val="Tabellengitternetz"/>
        <w:tblW w:w="0" w:type="auto"/>
        <w:tblInd w:w="2093" w:type="dxa"/>
        <w:tblLook w:val="04A0"/>
      </w:tblPr>
      <w:tblGrid>
        <w:gridCol w:w="3652"/>
        <w:gridCol w:w="3543"/>
      </w:tblGrid>
      <w:tr w:rsidR="00CF44CD" w:rsidTr="004A1741">
        <w:tc>
          <w:tcPr>
            <w:tcW w:w="3652" w:type="dxa"/>
          </w:tcPr>
          <w:p w:rsidR="00CF44CD" w:rsidRPr="00CF44CD" w:rsidRDefault="00CF44CD" w:rsidP="00CF44CD">
            <w:pPr>
              <w:tabs>
                <w:tab w:val="left" w:pos="1701"/>
                <w:tab w:val="left" w:pos="1985"/>
              </w:tabs>
              <w:jc w:val="center"/>
              <w:rPr>
                <w:rFonts w:eastAsiaTheme="minorEastAsia"/>
                <w:b/>
              </w:rPr>
            </w:pPr>
            <w:proofErr w:type="spellStart"/>
            <w:r w:rsidRPr="00CF44CD">
              <w:rPr>
                <w:rFonts w:eastAsiaTheme="minorEastAsia"/>
                <w:b/>
              </w:rPr>
              <w:t>ln</w:t>
            </w:r>
            <w:proofErr w:type="spellEnd"/>
            <w:r w:rsidRPr="00CF44CD">
              <w:rPr>
                <w:rFonts w:eastAsiaTheme="minorEastAsia"/>
                <w:b/>
              </w:rPr>
              <w:t>([A]/[A</w:t>
            </w:r>
            <w:r w:rsidRPr="00CF44CD">
              <w:rPr>
                <w:rFonts w:eastAsiaTheme="minorEastAsia"/>
                <w:b/>
                <w:vertAlign w:val="subscript"/>
              </w:rPr>
              <w:t>0</w:t>
            </w:r>
            <w:r w:rsidRPr="00CF44CD">
              <w:rPr>
                <w:rFonts w:eastAsiaTheme="minorEastAsia"/>
                <w:b/>
              </w:rPr>
              <w:t>])</w:t>
            </w:r>
          </w:p>
        </w:tc>
        <w:tc>
          <w:tcPr>
            <w:tcW w:w="3543" w:type="dxa"/>
          </w:tcPr>
          <w:p w:rsidR="00CF44CD" w:rsidRPr="00CF44CD" w:rsidRDefault="00CF44CD" w:rsidP="00CF44CD">
            <w:pPr>
              <w:tabs>
                <w:tab w:val="left" w:pos="1701"/>
                <w:tab w:val="left" w:pos="1985"/>
              </w:tabs>
              <w:jc w:val="center"/>
              <w:rPr>
                <w:rFonts w:eastAsiaTheme="minorEastAsia"/>
                <w:b/>
              </w:rPr>
            </w:pPr>
            <w:r w:rsidRPr="00CF44CD">
              <w:rPr>
                <w:rFonts w:eastAsiaTheme="minorEastAsia"/>
                <w:b/>
              </w:rPr>
              <w:t>Zeit t [sec]</w:t>
            </w:r>
          </w:p>
        </w:tc>
      </w:tr>
      <w:tr w:rsidR="00CF44CD" w:rsidTr="004A1741">
        <w:tc>
          <w:tcPr>
            <w:tcW w:w="3652" w:type="dxa"/>
          </w:tcPr>
          <w:p w:rsidR="00CF44CD" w:rsidRDefault="00CF44CD" w:rsidP="00CF44CD">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(0,267/0,1)</w:t>
            </w:r>
          </w:p>
        </w:tc>
        <w:tc>
          <w:tcPr>
            <w:tcW w:w="3543" w:type="dxa"/>
          </w:tcPr>
          <w:p w:rsidR="00CF44CD" w:rsidRDefault="00CF44CD" w:rsidP="00CF44CD">
            <w:pPr>
              <w:tabs>
                <w:tab w:val="left" w:pos="1701"/>
                <w:tab w:val="left" w:pos="1985"/>
              </w:tabs>
              <w:jc w:val="center"/>
              <w:rPr>
                <w:rFonts w:eastAsiaTheme="minorEastAsia"/>
              </w:rPr>
            </w:pPr>
            <w:r>
              <w:rPr>
                <w:rFonts w:eastAsiaTheme="minorEastAsia"/>
              </w:rPr>
              <w:t>4,3</w:t>
            </w:r>
          </w:p>
        </w:tc>
      </w:tr>
      <w:tr w:rsidR="00CF44CD" w:rsidTr="004A1741">
        <w:tc>
          <w:tcPr>
            <w:tcW w:w="3652" w:type="dxa"/>
          </w:tcPr>
          <w:p w:rsidR="00CF44CD" w:rsidRDefault="00CF44CD" w:rsidP="00CF44CD">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(0,267/1)</w:t>
            </w:r>
          </w:p>
        </w:tc>
        <w:tc>
          <w:tcPr>
            <w:tcW w:w="3543" w:type="dxa"/>
          </w:tcPr>
          <w:p w:rsidR="00CF44CD" w:rsidRDefault="00CF44CD" w:rsidP="00CF44CD">
            <w:pPr>
              <w:tabs>
                <w:tab w:val="left" w:pos="1701"/>
                <w:tab w:val="left" w:pos="1985"/>
              </w:tabs>
              <w:jc w:val="center"/>
              <w:rPr>
                <w:rFonts w:eastAsiaTheme="minorEastAsia"/>
              </w:rPr>
            </w:pPr>
            <w:r>
              <w:rPr>
                <w:rFonts w:eastAsiaTheme="minorEastAsia"/>
              </w:rPr>
              <w:t>1,2</w:t>
            </w:r>
          </w:p>
        </w:tc>
      </w:tr>
      <w:tr w:rsidR="00CF44CD" w:rsidTr="004A1741">
        <w:tc>
          <w:tcPr>
            <w:tcW w:w="3652" w:type="dxa"/>
          </w:tcPr>
          <w:p w:rsidR="00CF44CD" w:rsidRDefault="00CF44CD" w:rsidP="00CF44CD">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(0,267/2)</w:t>
            </w:r>
          </w:p>
        </w:tc>
        <w:tc>
          <w:tcPr>
            <w:tcW w:w="3543" w:type="dxa"/>
          </w:tcPr>
          <w:p w:rsidR="00CF44CD" w:rsidRDefault="00CF44CD" w:rsidP="00CF44CD">
            <w:pPr>
              <w:tabs>
                <w:tab w:val="left" w:pos="1701"/>
                <w:tab w:val="left" w:pos="1985"/>
              </w:tabs>
              <w:jc w:val="center"/>
              <w:rPr>
                <w:rFonts w:eastAsiaTheme="minorEastAsia"/>
              </w:rPr>
            </w:pPr>
            <w:r>
              <w:rPr>
                <w:rFonts w:eastAsiaTheme="minorEastAsia"/>
              </w:rPr>
              <w:t>0,49</w:t>
            </w:r>
          </w:p>
        </w:tc>
      </w:tr>
    </w:tbl>
    <w:p w:rsidR="00CF44CD" w:rsidRDefault="00CF44CD" w:rsidP="00CF44CD">
      <w:pPr>
        <w:tabs>
          <w:tab w:val="left" w:pos="1701"/>
          <w:tab w:val="left" w:pos="1985"/>
        </w:tabs>
        <w:ind w:left="1985"/>
        <w:rPr>
          <w:rFonts w:eastAsiaTheme="minorEastAsia"/>
        </w:rPr>
      </w:pPr>
    </w:p>
    <w:p w:rsidR="00CF44CD" w:rsidRDefault="00CF44CD" w:rsidP="004A1741">
      <w:pPr>
        <w:tabs>
          <w:tab w:val="left" w:pos="1701"/>
          <w:tab w:val="left" w:pos="1985"/>
        </w:tabs>
        <w:ind w:left="1985"/>
        <w:rPr>
          <w:rFonts w:eastAsiaTheme="minorEastAsia"/>
        </w:rPr>
      </w:pPr>
      <w:r w:rsidRPr="00CF44CD">
        <w:rPr>
          <w:rFonts w:eastAsiaTheme="minorEastAsia"/>
          <w:noProof/>
          <w:lang w:eastAsia="de-DE"/>
        </w:rPr>
        <w:lastRenderedPageBreak/>
        <w:drawing>
          <wp:inline distT="0" distB="0" distL="0" distR="0">
            <wp:extent cx="5046345" cy="3248025"/>
            <wp:effectExtent l="19050" t="0" r="20955" b="0"/>
            <wp:docPr id="26"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93903" w:rsidRDefault="00CF44CD" w:rsidP="00193903">
      <w:pPr>
        <w:tabs>
          <w:tab w:val="left" w:pos="1701"/>
          <w:tab w:val="left" w:pos="1985"/>
        </w:tabs>
        <w:ind w:left="2124"/>
        <w:rPr>
          <w:rFonts w:eastAsiaTheme="minorEastAsia"/>
        </w:rPr>
      </w:pPr>
      <w:r>
        <w:t xml:space="preserve">Da bei dieser Auftragung eine Gerade herauskommt, kann die Reaktion experimentell als Reaktion 1. Ordnung ermittelt werden. Daher lautet das Geschwindigkeitsgesetz für die Reaktion: </w:t>
      </w:r>
      <m:oMath>
        <m:r>
          <m:rPr>
            <m:sty m:val="p"/>
          </m:rPr>
          <w:rPr>
            <w:rFonts w:ascii="Cambria Math" w:eastAsiaTheme="minorEastAsia" w:hAnsi="Cambria Math"/>
          </w:rPr>
          <m:t>v</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e>
        </m:d>
        <m:r>
          <m:rPr>
            <m:sty m:val="p"/>
          </m:rPr>
          <w:rPr>
            <w:rFonts w:ascii="Cambria Math" w:eastAsiaTheme="minorEastAsia" w:hAnsi="Cambria Math"/>
          </w:rPr>
          <m:t>=k∙c</m:t>
        </m:r>
        <m:d>
          <m:dPr>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m:t>
                </m:r>
              </m:sup>
            </m:sSup>
          </m:e>
        </m:d>
        <m:r>
          <m:rPr>
            <m:sty m:val="p"/>
          </m:rPr>
          <w:rPr>
            <w:rFonts w:ascii="Cambria Math" w:eastAsiaTheme="minorEastAsia" w:hAnsi="Cambria Math"/>
          </w:rPr>
          <m:t>=0,2555∙c</m:t>
        </m:r>
        <m:d>
          <m:dPr>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m:t>
                </m:r>
              </m:sup>
            </m:sSup>
          </m:e>
        </m:d>
      </m:oMath>
      <w:r>
        <w:rPr>
          <w:rFonts w:eastAsiaTheme="minorEastAsia"/>
        </w:rPr>
        <w:t>.</w:t>
      </w:r>
    </w:p>
    <w:p w:rsidR="00DC77EC" w:rsidRDefault="00CF44CD" w:rsidP="00EF56FC">
      <w:pPr>
        <w:ind w:left="2124" w:hanging="2124"/>
        <w:jc w:val="left"/>
      </w:pPr>
      <w:r>
        <w:t>Entsorgung:</w:t>
      </w:r>
      <w:r>
        <w:tab/>
      </w:r>
      <w:r w:rsidR="00DC77EC">
        <w:t xml:space="preserve">Die </w:t>
      </w:r>
      <w:r>
        <w:t>Magnesium-Salzsäure-Lösung wird in einem Becherglas auf dem Le</w:t>
      </w:r>
      <w:r>
        <w:t>h</w:t>
      </w:r>
      <w:r>
        <w:t>rerpult gesammelt und anschließend im Säure-Base-Behälter entsorgt.</w:t>
      </w:r>
      <w:r w:rsidR="00DC77EC">
        <w:t xml:space="preserve"> </w:t>
      </w:r>
    </w:p>
    <w:p w:rsidR="003657AC" w:rsidRDefault="004A1741" w:rsidP="00EF56FC">
      <w:pPr>
        <w:ind w:left="2124" w:hanging="2124"/>
      </w:pPr>
      <w:r>
        <w:t>Literatur:</w:t>
      </w:r>
      <w:r>
        <w:tab/>
      </w:r>
      <w:r w:rsidR="003657AC">
        <w:t xml:space="preserve">Vgl. H. </w:t>
      </w:r>
      <w:proofErr w:type="spellStart"/>
      <w:r w:rsidR="003657AC">
        <w:t>Keune</w:t>
      </w:r>
      <w:proofErr w:type="spellEnd"/>
      <w:r w:rsidR="003657AC">
        <w:t xml:space="preserve">, H. </w:t>
      </w:r>
      <w:proofErr w:type="spellStart"/>
      <w:r w:rsidR="003657AC">
        <w:t>Böhland</w:t>
      </w:r>
      <w:proofErr w:type="spellEnd"/>
      <w:r w:rsidR="003657AC">
        <w:t>, Chemische Schulexperimente – Band 3: Allg</w:t>
      </w:r>
      <w:r w:rsidR="003657AC">
        <w:t>e</w:t>
      </w:r>
      <w:r w:rsidR="003657AC">
        <w:t>meine, physikalische und analytische Chemie, Chemie und Umwelt, Volk und W</w:t>
      </w:r>
      <w:r w:rsidR="00867611">
        <w:t>issen Verlag, 1. Auflage, 2001</w:t>
      </w:r>
      <w:r w:rsidR="003657AC">
        <w:t>, S. 88 f.</w:t>
      </w:r>
    </w:p>
    <w:p w:rsidR="005669B2" w:rsidRPr="00F31EBF" w:rsidRDefault="00972AE9" w:rsidP="00DC77EC">
      <w:pPr>
        <w:tabs>
          <w:tab w:val="left" w:pos="1701"/>
          <w:tab w:val="left" w:pos="1985"/>
        </w:tabs>
        <w:ind w:left="1980" w:hanging="1980"/>
        <w:rPr>
          <w:color w:val="auto"/>
        </w:rPr>
      </w:pPr>
      <w:r w:rsidRPr="00972AE9">
        <w:pict>
          <v:shape id="_x0000_s1159" type="#_x0000_t202" style="width:462.45pt;height:157.25pt;mso-position-horizontal-relative:char;mso-position-vertical-relative:line;mso-width-relative:margin;mso-height-relative:margin" fillcolor="white [3201]" strokecolor="#c0504d [3205]" strokeweight="1pt">
            <v:stroke dashstyle="dash"/>
            <v:shadow color="#868686"/>
            <v:textbox style="mso-next-textbox:#_x0000_s1159">
              <w:txbxContent>
                <w:p w:rsidR="008A4233" w:rsidRDefault="008A4233" w:rsidP="002D17E8">
                  <w:pPr>
                    <w:rPr>
                      <w:color w:val="auto"/>
                    </w:rPr>
                  </w:pPr>
                  <w:r>
                    <w:rPr>
                      <w:color w:val="auto"/>
                    </w:rPr>
                    <w:t>Es können weitere Versuche zur Reaktionsgeschwindigkeit in Abhängigkeit von anderen Var</w:t>
                  </w:r>
                  <w:r>
                    <w:rPr>
                      <w:color w:val="auto"/>
                    </w:rPr>
                    <w:t>i</w:t>
                  </w:r>
                  <w:r>
                    <w:rPr>
                      <w:color w:val="auto"/>
                    </w:rPr>
                    <w:t>ablen durchgeführt werden.</w:t>
                  </w:r>
                </w:p>
                <w:p w:rsidR="008A4233" w:rsidRPr="004A12D8" w:rsidRDefault="008A4233" w:rsidP="002D17E8">
                  <w:pPr>
                    <w:rPr>
                      <w:color w:val="auto"/>
                    </w:rPr>
                  </w:pPr>
                  <w:r>
                    <w:rPr>
                      <w:color w:val="auto"/>
                    </w:rPr>
                    <w:t>Der Versuch wu</w:t>
                  </w:r>
                  <w:r w:rsidR="004A1741">
                    <w:rPr>
                      <w:color w:val="auto"/>
                    </w:rPr>
                    <w:t>rde mit einem Überschuss an Mag</w:t>
                  </w:r>
                  <w:r>
                    <w:rPr>
                      <w:color w:val="auto"/>
                    </w:rPr>
                    <w:t>n</w:t>
                  </w:r>
                  <w:r w:rsidR="004A1741">
                    <w:rPr>
                      <w:color w:val="auto"/>
                    </w:rPr>
                    <w:t>e</w:t>
                  </w:r>
                  <w:r>
                    <w:rPr>
                      <w:color w:val="auto"/>
                    </w:rPr>
                    <w:t>siumpulver durchgeführt. A</w:t>
                  </w:r>
                  <w:r w:rsidR="004A1741">
                    <w:rPr>
                      <w:color w:val="auto"/>
                    </w:rPr>
                    <w:t>lternativ kann die Menge an Mag</w:t>
                  </w:r>
                  <w:r>
                    <w:rPr>
                      <w:color w:val="auto"/>
                    </w:rPr>
                    <w:t>n</w:t>
                  </w:r>
                  <w:r w:rsidR="004A1741">
                    <w:rPr>
                      <w:color w:val="auto"/>
                    </w:rPr>
                    <w:t>e</w:t>
                  </w:r>
                  <w:r>
                    <w:rPr>
                      <w:color w:val="auto"/>
                    </w:rPr>
                    <w:t>sium geringer gewählt werden, sodass das ganze Magnesium reagiert und kein Überschuss übrig bleibt.</w:t>
                  </w:r>
                  <w:r w:rsidR="00A0041D">
                    <w:rPr>
                      <w:color w:val="auto"/>
                    </w:rPr>
                    <w:t xml:space="preserve"> Dies hat den Vorteil, dass die SuS beobachten können, dass das Magnesiumpulver unter Zugabe der Salzsäure vollständig in der Reaktion umgesetzt wird und somit sichergestellt ist, dass der gesamte Wasserstoff im Kolbenprober aufgefangen ist.</w:t>
                  </w:r>
                </w:p>
                <w:p w:rsidR="008A4233" w:rsidRPr="002D17E8" w:rsidRDefault="008A4233" w:rsidP="002D17E8"/>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30"/>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291EC9">
        <w:rPr>
          <w:b/>
          <w:sz w:val="28"/>
        </w:rPr>
        <w:t>Bestimmung der Reaktionsgeschwindigkeit</w:t>
      </w:r>
    </w:p>
    <w:p w:rsidR="00291EC9" w:rsidRDefault="00291EC9" w:rsidP="00A0582F">
      <w:pPr>
        <w:rPr>
          <w:color w:val="auto"/>
        </w:rPr>
      </w:pPr>
      <w:r w:rsidRPr="00291EC9">
        <w:rPr>
          <w:b/>
          <w:color w:val="auto"/>
        </w:rPr>
        <w:t xml:space="preserve">Aufgabe 1: </w:t>
      </w:r>
      <w:r>
        <w:rPr>
          <w:color w:val="auto"/>
        </w:rPr>
        <w:t>Definieren Sie die folgenden Begriffe:</w:t>
      </w:r>
    </w:p>
    <w:p w:rsidR="00291EC9" w:rsidRDefault="00291EC9" w:rsidP="00A0582F">
      <w:pPr>
        <w:rPr>
          <w:color w:val="auto"/>
        </w:rPr>
      </w:pPr>
      <w:r>
        <w:rPr>
          <w:color w:val="auto"/>
        </w:rPr>
        <w:t>a)Reaktionsgeschwindigkeit:_____________________________________________________________________________</w:t>
      </w:r>
    </w:p>
    <w:p w:rsidR="00291EC9" w:rsidRDefault="00291EC9" w:rsidP="00A0582F">
      <w:pPr>
        <w:rPr>
          <w:color w:val="auto"/>
        </w:rPr>
      </w:pPr>
      <w:r>
        <w:rPr>
          <w:color w:val="auto"/>
        </w:rPr>
        <w:t>_______________________________________________________________________________________________________________</w:t>
      </w:r>
    </w:p>
    <w:p w:rsidR="00291EC9" w:rsidRDefault="00291EC9" w:rsidP="00A0582F">
      <w:pPr>
        <w:rPr>
          <w:color w:val="auto"/>
        </w:rPr>
      </w:pPr>
      <w:r>
        <w:rPr>
          <w:color w:val="auto"/>
        </w:rPr>
        <w:t>________________________________________________________________</w:t>
      </w:r>
      <w:r w:rsidR="00A86CDD">
        <w:rPr>
          <w:color w:val="auto"/>
        </w:rPr>
        <w:t>_______________________________________</w:t>
      </w:r>
      <w:r>
        <w:rPr>
          <w:color w:val="auto"/>
        </w:rPr>
        <w:t>______.</w:t>
      </w:r>
    </w:p>
    <w:p w:rsidR="00291EC9" w:rsidRDefault="00291EC9" w:rsidP="00291EC9">
      <w:pPr>
        <w:rPr>
          <w:color w:val="auto"/>
        </w:rPr>
      </w:pPr>
      <w:r>
        <w:rPr>
          <w:color w:val="auto"/>
        </w:rPr>
        <w:t>b) Reaktionsordnung:</w:t>
      </w:r>
      <w:r w:rsidRPr="00291EC9">
        <w:rPr>
          <w:color w:val="auto"/>
        </w:rPr>
        <w:t xml:space="preserve"> </w:t>
      </w:r>
      <w:r>
        <w:rPr>
          <w:color w:val="auto"/>
        </w:rPr>
        <w:t>:_____________________________________________________________________________</w:t>
      </w:r>
      <w:r w:rsidR="00A86CDD">
        <w:rPr>
          <w:color w:val="auto"/>
        </w:rPr>
        <w:t>_______</w:t>
      </w:r>
    </w:p>
    <w:p w:rsidR="00291EC9" w:rsidRDefault="00291EC9" w:rsidP="00291EC9">
      <w:pPr>
        <w:rPr>
          <w:color w:val="auto"/>
        </w:rPr>
      </w:pPr>
      <w:r>
        <w:rPr>
          <w:color w:val="auto"/>
        </w:rPr>
        <w:t>_______________________________________________________________________________________________________________</w:t>
      </w:r>
    </w:p>
    <w:p w:rsidR="00291EC9" w:rsidRDefault="00291EC9" w:rsidP="00291EC9">
      <w:pPr>
        <w:rPr>
          <w:color w:val="auto"/>
        </w:rPr>
      </w:pPr>
      <w:r>
        <w:rPr>
          <w:color w:val="auto"/>
        </w:rPr>
        <w:t>____________________________________________________________________________________________________</w:t>
      </w:r>
      <w:r w:rsidR="00A86CDD">
        <w:rPr>
          <w:color w:val="auto"/>
        </w:rPr>
        <w:t>_______</w:t>
      </w:r>
      <w:r>
        <w:rPr>
          <w:color w:val="auto"/>
        </w:rPr>
        <w:t>__.</w:t>
      </w:r>
    </w:p>
    <w:p w:rsidR="00291EC9" w:rsidRDefault="00291EC9" w:rsidP="00A0582F">
      <w:pPr>
        <w:rPr>
          <w:color w:val="auto"/>
        </w:rPr>
      </w:pPr>
    </w:p>
    <w:p w:rsidR="008333FC" w:rsidRDefault="008333FC" w:rsidP="00A0582F">
      <w:pPr>
        <w:rPr>
          <w:color w:val="auto"/>
        </w:rPr>
      </w:pPr>
      <w:r w:rsidRPr="008333FC">
        <w:rPr>
          <w:b/>
          <w:color w:val="auto"/>
        </w:rPr>
        <w:t xml:space="preserve">Aufgabe 2: </w:t>
      </w:r>
      <w:r>
        <w:rPr>
          <w:color w:val="auto"/>
        </w:rPr>
        <w:t>Nennen Sie mindestens zwei Beispiele aus Ihrem Alltag</w:t>
      </w:r>
      <w:r w:rsidR="004A1741">
        <w:rPr>
          <w:color w:val="auto"/>
        </w:rPr>
        <w:t>, bei denen</w:t>
      </w:r>
      <w:r>
        <w:rPr>
          <w:color w:val="auto"/>
        </w:rPr>
        <w:t xml:space="preserve"> die Reaktionsg</w:t>
      </w:r>
      <w:r>
        <w:rPr>
          <w:color w:val="auto"/>
        </w:rPr>
        <w:t>e</w:t>
      </w:r>
      <w:r>
        <w:rPr>
          <w:color w:val="auto"/>
        </w:rPr>
        <w:t>schwindigkeit eine große Rolle spielt.</w:t>
      </w:r>
    </w:p>
    <w:p w:rsidR="008333FC" w:rsidRDefault="008333FC" w:rsidP="008333FC">
      <w:pPr>
        <w:rPr>
          <w:color w:val="auto"/>
        </w:rPr>
      </w:pPr>
      <w:r>
        <w:rPr>
          <w:color w:val="auto"/>
        </w:rPr>
        <w:t>_______________________________________________________________________________________________________________</w:t>
      </w:r>
    </w:p>
    <w:p w:rsidR="008333FC" w:rsidRDefault="008333FC" w:rsidP="008333FC">
      <w:pPr>
        <w:rPr>
          <w:color w:val="auto"/>
        </w:rPr>
      </w:pPr>
      <w:r>
        <w:rPr>
          <w:color w:val="auto"/>
        </w:rPr>
        <w:t>_____________________________________________________________________________________________________________</w:t>
      </w:r>
    </w:p>
    <w:p w:rsidR="008333FC" w:rsidRDefault="008333FC" w:rsidP="008333FC">
      <w:pPr>
        <w:rPr>
          <w:color w:val="auto"/>
        </w:rPr>
      </w:pPr>
      <w:r>
        <w:rPr>
          <w:color w:val="auto"/>
        </w:rPr>
        <w:t>_______________________________________________________________________________________________________________</w:t>
      </w:r>
    </w:p>
    <w:p w:rsidR="008333FC" w:rsidRDefault="008333FC" w:rsidP="008333FC">
      <w:pPr>
        <w:rPr>
          <w:color w:val="auto"/>
        </w:rPr>
      </w:pPr>
      <w:r>
        <w:rPr>
          <w:color w:val="auto"/>
        </w:rPr>
        <w:t>______________________________________________________________________________________________________________.</w:t>
      </w:r>
    </w:p>
    <w:p w:rsidR="008333FC" w:rsidRDefault="008333FC" w:rsidP="00A0582F">
      <w:pPr>
        <w:rPr>
          <w:color w:val="auto"/>
        </w:rPr>
      </w:pPr>
    </w:p>
    <w:p w:rsidR="00291EC9" w:rsidRDefault="008333FC" w:rsidP="00291EC9">
      <w:pPr>
        <w:rPr>
          <w:color w:val="auto"/>
        </w:rPr>
      </w:pPr>
      <w:r>
        <w:rPr>
          <w:b/>
          <w:color w:val="auto"/>
        </w:rPr>
        <w:t>Aufgabe 3</w:t>
      </w:r>
      <w:r w:rsidR="00291EC9" w:rsidRPr="00291EC9">
        <w:rPr>
          <w:b/>
          <w:color w:val="auto"/>
        </w:rPr>
        <w:t>:</w:t>
      </w:r>
      <w:r w:rsidR="00291EC9">
        <w:rPr>
          <w:color w:val="auto"/>
        </w:rPr>
        <w:t xml:space="preserve"> Führen Sie folgendes Experiment durch und notieren Sie ihre Beobachtungen und Messwerte.</w:t>
      </w:r>
    </w:p>
    <w:p w:rsidR="00291EC9" w:rsidRDefault="00291EC9" w:rsidP="00291EC9">
      <w:pPr>
        <w:tabs>
          <w:tab w:val="left" w:pos="1701"/>
          <w:tab w:val="left" w:pos="1985"/>
        </w:tabs>
        <w:ind w:left="1980" w:hanging="1980"/>
      </w:pPr>
      <w:r w:rsidRPr="00291EC9">
        <w:rPr>
          <w:i/>
        </w:rPr>
        <w:t xml:space="preserve">Materialien: </w:t>
      </w:r>
      <w:r w:rsidRPr="00291EC9">
        <w:rPr>
          <w:i/>
        </w:rPr>
        <w:tab/>
      </w:r>
      <w:r>
        <w:tab/>
        <w:t>Stativ, Stativklemme, Muffe, Kolbenprober, Schlauch, Schlauchklemmen, Spritze mit Kanüle, Gummistopfen, Reagenzglas mit seitlichem Abgang, Stoppuhr</w:t>
      </w:r>
    </w:p>
    <w:p w:rsidR="00291EC9" w:rsidRPr="00291EC9" w:rsidRDefault="00291EC9" w:rsidP="00291EC9">
      <w:pPr>
        <w:tabs>
          <w:tab w:val="left" w:pos="1701"/>
          <w:tab w:val="left" w:pos="1985"/>
        </w:tabs>
        <w:ind w:left="1980" w:hanging="1980"/>
      </w:pPr>
      <w:r>
        <w:rPr>
          <w:i/>
        </w:rPr>
        <w:t>Chemikalien: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91EC9" w:rsidRPr="009C5E28" w:rsidTr="00ED3E2E">
        <w:tc>
          <w:tcPr>
            <w:tcW w:w="9322" w:type="dxa"/>
            <w:gridSpan w:val="9"/>
            <w:shd w:val="clear" w:color="auto" w:fill="4F81BD"/>
            <w:vAlign w:val="center"/>
          </w:tcPr>
          <w:p w:rsidR="00291EC9" w:rsidRPr="00F31EBF" w:rsidRDefault="00291EC9" w:rsidP="00ED3E2E">
            <w:pPr>
              <w:spacing w:after="0"/>
              <w:jc w:val="center"/>
              <w:rPr>
                <w:b/>
                <w:bCs/>
                <w:color w:val="FFFFFF" w:themeColor="background1"/>
              </w:rPr>
            </w:pPr>
            <w:r w:rsidRPr="00F31EBF">
              <w:rPr>
                <w:b/>
                <w:bCs/>
                <w:color w:val="FFFFFF" w:themeColor="background1"/>
              </w:rPr>
              <w:t>Gefahrenstoffe</w:t>
            </w:r>
          </w:p>
        </w:tc>
      </w:tr>
      <w:tr w:rsidR="00291EC9" w:rsidRPr="009C5E28" w:rsidTr="00ED3E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EC9" w:rsidRDefault="00291EC9" w:rsidP="00ED3E2E">
            <w:pPr>
              <w:spacing w:after="0" w:line="276" w:lineRule="auto"/>
              <w:jc w:val="center"/>
              <w:rPr>
                <w:sz w:val="20"/>
              </w:rPr>
            </w:pPr>
            <w:r>
              <w:rPr>
                <w:sz w:val="20"/>
              </w:rPr>
              <w:t>Magnesiumpulver</w:t>
            </w:r>
          </w:p>
        </w:tc>
        <w:tc>
          <w:tcPr>
            <w:tcW w:w="3177" w:type="dxa"/>
            <w:gridSpan w:val="3"/>
            <w:tcBorders>
              <w:top w:val="single" w:sz="8" w:space="0" w:color="4F81BD"/>
              <w:bottom w:val="single" w:sz="8" w:space="0" w:color="4F81BD"/>
            </w:tcBorders>
            <w:shd w:val="clear" w:color="auto" w:fill="auto"/>
            <w:vAlign w:val="center"/>
          </w:tcPr>
          <w:p w:rsidR="00291EC9" w:rsidRPr="004B26AC" w:rsidRDefault="00291EC9" w:rsidP="00ED3E2E">
            <w:pPr>
              <w:spacing w:after="0"/>
              <w:jc w:val="center"/>
              <w:rPr>
                <w:sz w:val="20"/>
              </w:rPr>
            </w:pPr>
            <w:r>
              <w:rPr>
                <w:sz w:val="20"/>
              </w:rPr>
              <w:t>H: 260, 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EC9" w:rsidRPr="004B26AC" w:rsidRDefault="00291EC9" w:rsidP="00ED3E2E">
            <w:pPr>
              <w:spacing w:after="0"/>
              <w:jc w:val="center"/>
              <w:rPr>
                <w:sz w:val="20"/>
              </w:rPr>
            </w:pPr>
            <w:r>
              <w:rPr>
                <w:sz w:val="20"/>
              </w:rPr>
              <w:t>P: 210, 370+378, 402+404</w:t>
            </w:r>
          </w:p>
        </w:tc>
      </w:tr>
      <w:tr w:rsidR="00291EC9" w:rsidRPr="009C5E28" w:rsidTr="00ED3E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EC9" w:rsidRPr="00193903" w:rsidRDefault="00291EC9" w:rsidP="00291EC9">
            <w:pPr>
              <w:spacing w:after="0" w:line="276" w:lineRule="auto"/>
              <w:jc w:val="left"/>
              <w:rPr>
                <w:sz w:val="20"/>
                <w:lang w:val="en-US"/>
              </w:rPr>
            </w:pPr>
            <w:proofErr w:type="spellStart"/>
            <w:r w:rsidRPr="00193903">
              <w:rPr>
                <w:sz w:val="20"/>
                <w:lang w:val="en-US"/>
              </w:rPr>
              <w:t>Salzsäure</w:t>
            </w:r>
            <w:proofErr w:type="spellEnd"/>
            <w:r w:rsidRPr="00193903">
              <w:rPr>
                <w:sz w:val="20"/>
                <w:lang w:val="en-US"/>
              </w:rPr>
              <w:t xml:space="preserve"> (c</w:t>
            </w:r>
            <w:r w:rsidRPr="00193903">
              <w:rPr>
                <w:sz w:val="20"/>
                <w:vertAlign w:val="subscript"/>
                <w:lang w:val="en-US"/>
              </w:rPr>
              <w:t>1</w:t>
            </w:r>
            <w:r w:rsidRPr="00193903">
              <w:rPr>
                <w:sz w:val="20"/>
                <w:lang w:val="en-US"/>
              </w:rPr>
              <w:t xml:space="preserve"> = 0,1 mol/L; c</w:t>
            </w:r>
            <w:r w:rsidRPr="00193903">
              <w:rPr>
                <w:sz w:val="20"/>
                <w:vertAlign w:val="subscript"/>
                <w:lang w:val="en-US"/>
              </w:rPr>
              <w:t>2</w:t>
            </w:r>
            <w:r w:rsidRPr="00193903">
              <w:rPr>
                <w:sz w:val="20"/>
                <w:lang w:val="en-US"/>
              </w:rPr>
              <w:t xml:space="preserve"> = 1 mol/L; c</w:t>
            </w:r>
            <w:r w:rsidRPr="00193903">
              <w:rPr>
                <w:sz w:val="20"/>
                <w:vertAlign w:val="subscript"/>
                <w:lang w:val="en-US"/>
              </w:rPr>
              <w:t>3</w:t>
            </w:r>
            <w:r w:rsidRPr="00193903">
              <w:rPr>
                <w:sz w:val="20"/>
                <w:lang w:val="en-US"/>
              </w:rPr>
              <w:t xml:space="preserve"> = 2 mol/L)</w:t>
            </w:r>
          </w:p>
        </w:tc>
        <w:tc>
          <w:tcPr>
            <w:tcW w:w="3177" w:type="dxa"/>
            <w:gridSpan w:val="3"/>
            <w:tcBorders>
              <w:top w:val="single" w:sz="8" w:space="0" w:color="4F81BD"/>
              <w:bottom w:val="single" w:sz="8" w:space="0" w:color="4F81BD"/>
            </w:tcBorders>
            <w:shd w:val="clear" w:color="auto" w:fill="auto"/>
            <w:vAlign w:val="center"/>
          </w:tcPr>
          <w:p w:rsidR="00291EC9" w:rsidRPr="004B26AC" w:rsidRDefault="00291EC9" w:rsidP="00ED3E2E">
            <w:pPr>
              <w:spacing w:after="0"/>
              <w:jc w:val="center"/>
              <w:rPr>
                <w:sz w:val="20"/>
              </w:rPr>
            </w:pPr>
            <w:r w:rsidRPr="004B26AC">
              <w:rPr>
                <w:sz w:val="20"/>
              </w:rPr>
              <w:t>H: 314,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EC9" w:rsidRPr="004B26AC" w:rsidRDefault="00291EC9" w:rsidP="00ED3E2E">
            <w:pPr>
              <w:spacing w:after="0"/>
              <w:jc w:val="center"/>
              <w:rPr>
                <w:sz w:val="20"/>
              </w:rPr>
            </w:pPr>
            <w:r w:rsidRPr="004B26AC">
              <w:rPr>
                <w:sz w:val="20"/>
              </w:rPr>
              <w:t>P: 234, 260, 305+351+338, 303+361+353, 304+340, 309+311, 501</w:t>
            </w:r>
          </w:p>
        </w:tc>
      </w:tr>
      <w:tr w:rsidR="00291EC9" w:rsidRPr="009C5E28" w:rsidTr="00ED3E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1EC9" w:rsidRDefault="00291EC9" w:rsidP="00ED3E2E">
            <w:pPr>
              <w:spacing w:after="0" w:line="276" w:lineRule="auto"/>
              <w:jc w:val="center"/>
              <w:rPr>
                <w:sz w:val="20"/>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291EC9" w:rsidRPr="004B26AC" w:rsidRDefault="00291EC9" w:rsidP="00ED3E2E">
            <w:pPr>
              <w:spacing w:after="0"/>
              <w:jc w:val="center"/>
              <w:rPr>
                <w:sz w:val="20"/>
              </w:rPr>
            </w:pPr>
            <w:r>
              <w:rPr>
                <w:sz w:val="20"/>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1EC9" w:rsidRPr="004B26AC" w:rsidRDefault="00291EC9" w:rsidP="00ED3E2E">
            <w:pPr>
              <w:spacing w:after="0"/>
              <w:jc w:val="center"/>
              <w:rPr>
                <w:sz w:val="20"/>
              </w:rPr>
            </w:pPr>
            <w:r>
              <w:rPr>
                <w:sz w:val="20"/>
              </w:rPr>
              <w:t>P: 210, 377, 381, 403</w:t>
            </w:r>
          </w:p>
        </w:tc>
      </w:tr>
      <w:tr w:rsidR="00291EC9" w:rsidRPr="009C5E28" w:rsidTr="00ED3E2E">
        <w:tc>
          <w:tcPr>
            <w:tcW w:w="1009" w:type="dxa"/>
            <w:tcBorders>
              <w:top w:val="single" w:sz="8" w:space="0" w:color="4F81BD"/>
              <w:left w:val="single" w:sz="8" w:space="0" w:color="4F81BD"/>
              <w:bottom w:val="single" w:sz="8" w:space="0" w:color="4F81BD"/>
            </w:tcBorders>
            <w:shd w:val="clear" w:color="auto" w:fill="auto"/>
            <w:vAlign w:val="center"/>
          </w:tcPr>
          <w:p w:rsidR="00291EC9" w:rsidRPr="009C5E28" w:rsidRDefault="00291EC9" w:rsidP="00ED3E2E">
            <w:pPr>
              <w:spacing w:after="0"/>
              <w:jc w:val="center"/>
              <w:rPr>
                <w:b/>
                <w:bCs/>
              </w:rPr>
            </w:pPr>
            <w:r>
              <w:rPr>
                <w:b/>
                <w:noProof/>
                <w:lang w:eastAsia="de-DE"/>
              </w:rPr>
              <w:lastRenderedPageBreak/>
              <w:drawing>
                <wp:inline distT="0" distB="0" distL="0" distR="0">
                  <wp:extent cx="504190" cy="504190"/>
                  <wp:effectExtent l="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1905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0" t="0" r="0" b="0"/>
                  <wp:docPr id="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0" t="0" r="0" b="0"/>
                  <wp:docPr id="3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11175" cy="511175"/>
                  <wp:effectExtent l="0" t="0" r="0" b="0"/>
                  <wp:docPr id="3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91EC9" w:rsidRPr="009C5E28" w:rsidRDefault="00291EC9" w:rsidP="00ED3E2E">
            <w:pPr>
              <w:spacing w:after="0"/>
              <w:jc w:val="center"/>
            </w:pPr>
            <w:r>
              <w:rPr>
                <w:noProof/>
                <w:lang w:eastAsia="de-DE"/>
              </w:rPr>
              <w:drawing>
                <wp:inline distT="0" distB="0" distL="0" distR="0">
                  <wp:extent cx="504190" cy="504190"/>
                  <wp:effectExtent l="0" t="0" r="0" b="0"/>
                  <wp:docPr id="3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91EC9" w:rsidRDefault="00291EC9" w:rsidP="00291EC9">
      <w:pPr>
        <w:tabs>
          <w:tab w:val="left" w:pos="1701"/>
          <w:tab w:val="left" w:pos="1985"/>
        </w:tabs>
        <w:rPr>
          <w:i/>
        </w:rPr>
      </w:pPr>
    </w:p>
    <w:p w:rsidR="00291EC9" w:rsidRDefault="00291EC9" w:rsidP="00291EC9">
      <w:pPr>
        <w:tabs>
          <w:tab w:val="left" w:pos="1701"/>
          <w:tab w:val="left" w:pos="1985"/>
        </w:tabs>
        <w:rPr>
          <w:i/>
        </w:rPr>
      </w:pPr>
    </w:p>
    <w:p w:rsidR="00291EC9" w:rsidRPr="00291EC9" w:rsidRDefault="00291EC9" w:rsidP="00291EC9">
      <w:pPr>
        <w:tabs>
          <w:tab w:val="left" w:pos="1701"/>
          <w:tab w:val="left" w:pos="1985"/>
        </w:tabs>
      </w:pPr>
      <w:r>
        <w:rPr>
          <w:i/>
          <w:noProof/>
          <w:lang w:eastAsia="de-DE"/>
        </w:rPr>
        <w:drawing>
          <wp:anchor distT="0" distB="0" distL="114300" distR="114300" simplePos="0" relativeHeight="251791360" behindDoc="1" locked="0" layoutInCell="1" allowOverlap="1">
            <wp:simplePos x="0" y="0"/>
            <wp:positionH relativeFrom="column">
              <wp:posOffset>1917700</wp:posOffset>
            </wp:positionH>
            <wp:positionV relativeFrom="paragraph">
              <wp:posOffset>-245745</wp:posOffset>
            </wp:positionV>
            <wp:extent cx="2306320" cy="1993265"/>
            <wp:effectExtent l="171450" t="133350" r="360680" b="311785"/>
            <wp:wrapTight wrapText="bothSides">
              <wp:wrapPolygon edited="0">
                <wp:start x="1963" y="-1445"/>
                <wp:lineTo x="535" y="-1239"/>
                <wp:lineTo x="-1606" y="619"/>
                <wp:lineTo x="-1606" y="22501"/>
                <wp:lineTo x="357" y="24979"/>
                <wp:lineTo x="1070" y="24979"/>
                <wp:lineTo x="22302" y="24979"/>
                <wp:lineTo x="23015" y="24979"/>
                <wp:lineTo x="24800" y="22501"/>
                <wp:lineTo x="24800" y="1858"/>
                <wp:lineTo x="24978" y="826"/>
                <wp:lineTo x="22837" y="-1239"/>
                <wp:lineTo x="21410" y="-1445"/>
                <wp:lineTo x="1963" y="-1445"/>
              </wp:wrapPolygon>
            </wp:wrapTight>
            <wp:docPr id="3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306320" cy="1993265"/>
                    </a:xfrm>
                    <a:prstGeom prst="rect">
                      <a:avLst/>
                    </a:prstGeom>
                    <a:ln>
                      <a:noFill/>
                    </a:ln>
                    <a:effectLst>
                      <a:outerShdw blurRad="292100" dist="139700" dir="2700000" algn="tl" rotWithShape="0">
                        <a:srgbClr val="333333">
                          <a:alpha val="65000"/>
                        </a:srgbClr>
                      </a:outerShdw>
                    </a:effectLst>
                  </pic:spPr>
                </pic:pic>
              </a:graphicData>
            </a:graphic>
          </wp:anchor>
        </w:drawing>
      </w:r>
      <w:r>
        <w:rPr>
          <w:i/>
        </w:rPr>
        <w:t>Versuchsskizze:</w:t>
      </w:r>
      <w:r>
        <w:rPr>
          <w:i/>
        </w:rPr>
        <w:tab/>
      </w:r>
      <w:r>
        <w:rPr>
          <w:i/>
        </w:rPr>
        <w:tab/>
      </w:r>
    </w:p>
    <w:p w:rsidR="00291EC9" w:rsidRDefault="00291EC9" w:rsidP="00291EC9">
      <w:pPr>
        <w:tabs>
          <w:tab w:val="left" w:pos="1701"/>
          <w:tab w:val="left" w:pos="1985"/>
        </w:tabs>
        <w:ind w:left="1980" w:hanging="1980"/>
        <w:rPr>
          <w:i/>
        </w:rPr>
      </w:pPr>
    </w:p>
    <w:p w:rsidR="00291EC9" w:rsidRDefault="00291EC9" w:rsidP="00291EC9">
      <w:pPr>
        <w:tabs>
          <w:tab w:val="left" w:pos="1701"/>
          <w:tab w:val="left" w:pos="1985"/>
        </w:tabs>
        <w:ind w:left="1980" w:hanging="1980"/>
        <w:rPr>
          <w:i/>
        </w:rPr>
      </w:pPr>
    </w:p>
    <w:p w:rsidR="00291EC9" w:rsidRDefault="00291EC9" w:rsidP="00291EC9">
      <w:pPr>
        <w:tabs>
          <w:tab w:val="left" w:pos="1701"/>
          <w:tab w:val="left" w:pos="1985"/>
        </w:tabs>
        <w:ind w:left="1980" w:hanging="1980"/>
        <w:rPr>
          <w:i/>
        </w:rPr>
      </w:pPr>
    </w:p>
    <w:p w:rsidR="00291EC9" w:rsidRDefault="00291EC9" w:rsidP="00291EC9">
      <w:pPr>
        <w:tabs>
          <w:tab w:val="left" w:pos="1701"/>
          <w:tab w:val="left" w:pos="1985"/>
        </w:tabs>
        <w:ind w:left="1980" w:hanging="1980"/>
        <w:rPr>
          <w:i/>
        </w:rPr>
      </w:pPr>
    </w:p>
    <w:p w:rsidR="00A86CDD" w:rsidRDefault="00A86CDD" w:rsidP="00A86CDD">
      <w:pPr>
        <w:rPr>
          <w:color w:val="auto"/>
        </w:rPr>
      </w:pPr>
    </w:p>
    <w:p w:rsidR="00A86CDD" w:rsidRPr="00A86CDD" w:rsidRDefault="00A86CDD" w:rsidP="00A86CDD">
      <w:pPr>
        <w:rPr>
          <w:b/>
          <w:color w:val="auto"/>
        </w:rPr>
      </w:pPr>
      <w:r w:rsidRPr="00A86CDD">
        <w:rPr>
          <w:b/>
          <w:color w:val="auto"/>
        </w:rPr>
        <w:t>Sicherheit:</w:t>
      </w:r>
      <w:r w:rsidRPr="00A86CDD">
        <w:rPr>
          <w:b/>
          <w:color w:val="auto"/>
        </w:rPr>
        <w:tab/>
      </w:r>
      <w:r w:rsidRPr="00A86CDD">
        <w:rPr>
          <w:b/>
          <w:color w:val="auto"/>
        </w:rPr>
        <w:tab/>
        <w:t>Trage</w:t>
      </w:r>
      <w:r w:rsidR="008333FC">
        <w:rPr>
          <w:b/>
          <w:color w:val="auto"/>
        </w:rPr>
        <w:t>n Sie</w:t>
      </w:r>
      <w:r w:rsidRPr="00A86CDD">
        <w:rPr>
          <w:b/>
          <w:color w:val="auto"/>
        </w:rPr>
        <w:t xml:space="preserve"> eine Schutzbrille!</w:t>
      </w:r>
    </w:p>
    <w:p w:rsidR="00291EC9" w:rsidRDefault="00291EC9" w:rsidP="00A86CDD">
      <w:pPr>
        <w:tabs>
          <w:tab w:val="left" w:pos="1701"/>
          <w:tab w:val="left" w:pos="1985"/>
        </w:tabs>
        <w:ind w:left="2124" w:hanging="2124"/>
      </w:pPr>
      <w:r w:rsidRPr="00291EC9">
        <w:rPr>
          <w:i/>
        </w:rPr>
        <w:t xml:space="preserve">Durchführung: </w:t>
      </w:r>
      <w:r w:rsidRPr="00291EC9">
        <w:rPr>
          <w:i/>
        </w:rPr>
        <w:tab/>
      </w:r>
      <w:r>
        <w:tab/>
      </w:r>
      <w:r w:rsidR="00A86CDD">
        <w:tab/>
      </w:r>
      <w:r>
        <w:t>In das Reagenzglas werden 2 Spatelspitzen Magnesiumpulver gegeben. Anschließend wird dieses mit dem Stopfen mit durchgesteckter Kanüle verschlossen und die Spritze, gefüllt mit Salzsäure, gesichert darauf befe</w:t>
      </w:r>
      <w:r>
        <w:t>s</w:t>
      </w:r>
      <w:r>
        <w:t>tigt. Am seitlichen Abgang des Reagenzglases wird mit Hilfe eines Schla</w:t>
      </w:r>
      <w:r>
        <w:t>u</w:t>
      </w:r>
      <w:r>
        <w:t>ches und Schlauchklemmen eine Verbindung zum Kolbenprober herg</w:t>
      </w:r>
      <w:r>
        <w:t>e</w:t>
      </w:r>
      <w:r>
        <w:t xml:space="preserve">stellt, der locker in Stativklemmen eingehängt wird. Der Hahn des </w:t>
      </w:r>
      <w:proofErr w:type="spellStart"/>
      <w:r>
        <w:t>Kolbenprobers</w:t>
      </w:r>
      <w:proofErr w:type="spellEnd"/>
      <w:r>
        <w:t xml:space="preserve"> wird geöffnet und die Salzsäure auf das Magnesiumpulver gespritzt. Das entstehende Gas wird im Kolbenprober aufgefangen. Dabei wird die Zeit gestoppt, bis der Kolben 10 mL Volumen anzeigt. Der Ve</w:t>
      </w:r>
      <w:r>
        <w:t>r</w:t>
      </w:r>
      <w:r>
        <w:t>such wird mit unterschiedlichen Salzsäurekonzentrationen widerholt.</w:t>
      </w:r>
    </w:p>
    <w:p w:rsidR="008333FC" w:rsidRDefault="008333FC" w:rsidP="00A86CDD">
      <w:pPr>
        <w:tabs>
          <w:tab w:val="left" w:pos="1701"/>
          <w:tab w:val="left" w:pos="1985"/>
        </w:tabs>
        <w:ind w:left="2124" w:hanging="2124"/>
      </w:pPr>
    </w:p>
    <w:p w:rsidR="00A86CDD" w:rsidRPr="00A86CDD" w:rsidRDefault="00A86CDD" w:rsidP="00A0582F">
      <w:pPr>
        <w:rPr>
          <w:i/>
          <w:color w:val="auto"/>
        </w:rPr>
      </w:pPr>
      <w:r w:rsidRPr="00A86CDD">
        <w:rPr>
          <w:i/>
          <w:color w:val="auto"/>
        </w:rPr>
        <w:t>Beobachtung:</w:t>
      </w:r>
    </w:p>
    <w:p w:rsidR="00A86CDD" w:rsidRDefault="00A86CDD" w:rsidP="00A86CDD">
      <w:pPr>
        <w:rPr>
          <w:color w:val="auto"/>
        </w:rPr>
      </w:pPr>
      <w:r>
        <w:rPr>
          <w:color w:val="auto"/>
        </w:rPr>
        <w:t>_______________________________________________________________________________________________________________</w:t>
      </w:r>
    </w:p>
    <w:p w:rsidR="00A86CDD" w:rsidRDefault="00A86CDD" w:rsidP="00A86CDD">
      <w:pPr>
        <w:rPr>
          <w:color w:val="auto"/>
        </w:rPr>
      </w:pPr>
      <w:r>
        <w:rPr>
          <w:color w:val="auto"/>
        </w:rPr>
        <w:t>_____________________________________________________________________________________________________________.</w:t>
      </w:r>
    </w:p>
    <w:p w:rsidR="008333FC" w:rsidRDefault="008333FC" w:rsidP="00A86CDD">
      <w:pPr>
        <w:jc w:val="left"/>
        <w:rPr>
          <w:i/>
          <w:color w:val="auto"/>
        </w:rPr>
      </w:pPr>
    </w:p>
    <w:p w:rsidR="008333FC" w:rsidRDefault="008333FC" w:rsidP="00A86CDD">
      <w:pPr>
        <w:jc w:val="left"/>
        <w:rPr>
          <w:i/>
          <w:color w:val="auto"/>
        </w:rPr>
      </w:pPr>
    </w:p>
    <w:p w:rsidR="00A86CDD" w:rsidRPr="00A86CDD" w:rsidRDefault="00A86CDD" w:rsidP="00A86CDD">
      <w:pPr>
        <w:jc w:val="left"/>
        <w:rPr>
          <w:i/>
          <w:color w:val="auto"/>
        </w:rPr>
      </w:pPr>
      <w:r w:rsidRPr="00A86CDD">
        <w:rPr>
          <w:i/>
          <w:color w:val="auto"/>
        </w:rPr>
        <w:t>Messergebnisse:</w:t>
      </w:r>
    </w:p>
    <w:tbl>
      <w:tblPr>
        <w:tblStyle w:val="Tabellengitternetz"/>
        <w:tblW w:w="0" w:type="auto"/>
        <w:tblInd w:w="1980" w:type="dxa"/>
        <w:tblLook w:val="04A0"/>
      </w:tblPr>
      <w:tblGrid>
        <w:gridCol w:w="2463"/>
        <w:gridCol w:w="2452"/>
        <w:gridCol w:w="2393"/>
      </w:tblGrid>
      <w:tr w:rsidR="00A86CDD" w:rsidRPr="00CF44CD" w:rsidTr="00ED3E2E">
        <w:tc>
          <w:tcPr>
            <w:tcW w:w="2463" w:type="dxa"/>
          </w:tcPr>
          <w:p w:rsidR="00A86CDD" w:rsidRPr="00CF44CD" w:rsidRDefault="00A86CDD" w:rsidP="00A86CDD">
            <w:pPr>
              <w:tabs>
                <w:tab w:val="left" w:pos="1701"/>
                <w:tab w:val="left" w:pos="1985"/>
              </w:tabs>
              <w:jc w:val="center"/>
              <w:rPr>
                <w:b/>
              </w:rPr>
            </w:pPr>
            <w:r w:rsidRPr="00CF44CD">
              <w:rPr>
                <w:b/>
              </w:rPr>
              <w:lastRenderedPageBreak/>
              <w:t>V(Salzsäure) [mL]</w:t>
            </w:r>
          </w:p>
        </w:tc>
        <w:tc>
          <w:tcPr>
            <w:tcW w:w="2452" w:type="dxa"/>
          </w:tcPr>
          <w:p w:rsidR="00A86CDD" w:rsidRPr="00CF44CD" w:rsidRDefault="00A86CDD" w:rsidP="00A86CDD">
            <w:pPr>
              <w:tabs>
                <w:tab w:val="left" w:pos="1701"/>
                <w:tab w:val="left" w:pos="1985"/>
              </w:tabs>
              <w:jc w:val="center"/>
              <w:rPr>
                <w:b/>
              </w:rPr>
            </w:pPr>
            <w:r w:rsidRPr="00CF44CD">
              <w:rPr>
                <w:b/>
              </w:rPr>
              <w:t>c(Salzsäure) [</w:t>
            </w:r>
            <w:proofErr w:type="spellStart"/>
            <w:r w:rsidRPr="00CF44CD">
              <w:rPr>
                <w:b/>
              </w:rPr>
              <w:t>mol</w:t>
            </w:r>
            <w:proofErr w:type="spellEnd"/>
            <w:r w:rsidRPr="00CF44CD">
              <w:rPr>
                <w:b/>
              </w:rPr>
              <w:t>/L]</w:t>
            </w:r>
          </w:p>
        </w:tc>
        <w:tc>
          <w:tcPr>
            <w:tcW w:w="2393" w:type="dxa"/>
          </w:tcPr>
          <w:p w:rsidR="00A86CDD" w:rsidRPr="00CF44CD" w:rsidRDefault="00A86CDD" w:rsidP="00A86CDD">
            <w:pPr>
              <w:tabs>
                <w:tab w:val="left" w:pos="1701"/>
                <w:tab w:val="left" w:pos="1985"/>
              </w:tabs>
              <w:jc w:val="center"/>
              <w:rPr>
                <w:b/>
              </w:rPr>
            </w:pPr>
            <w:r w:rsidRPr="00CF44CD">
              <w:rPr>
                <w:b/>
              </w:rPr>
              <w:t>Zeit t [sec] bis V(Gas)=10 mL</w:t>
            </w:r>
          </w:p>
        </w:tc>
      </w:tr>
      <w:tr w:rsidR="00A86CDD" w:rsidTr="00ED3E2E">
        <w:tc>
          <w:tcPr>
            <w:tcW w:w="2463" w:type="dxa"/>
          </w:tcPr>
          <w:p w:rsidR="00A86CDD" w:rsidRDefault="00A86CDD" w:rsidP="00A86CDD">
            <w:pPr>
              <w:tabs>
                <w:tab w:val="left" w:pos="1701"/>
                <w:tab w:val="left" w:pos="1985"/>
              </w:tabs>
              <w:jc w:val="center"/>
            </w:pPr>
            <w:r>
              <w:t>3</w:t>
            </w:r>
          </w:p>
        </w:tc>
        <w:tc>
          <w:tcPr>
            <w:tcW w:w="2452" w:type="dxa"/>
          </w:tcPr>
          <w:p w:rsidR="00A86CDD" w:rsidRDefault="00A86CDD" w:rsidP="00A86CDD">
            <w:pPr>
              <w:tabs>
                <w:tab w:val="left" w:pos="1701"/>
                <w:tab w:val="left" w:pos="1985"/>
              </w:tabs>
              <w:jc w:val="center"/>
            </w:pPr>
            <w:r>
              <w:t>0,1</w:t>
            </w:r>
          </w:p>
        </w:tc>
        <w:tc>
          <w:tcPr>
            <w:tcW w:w="2393" w:type="dxa"/>
          </w:tcPr>
          <w:p w:rsidR="00A86CDD" w:rsidRDefault="00A86CDD" w:rsidP="00A86CDD">
            <w:pPr>
              <w:tabs>
                <w:tab w:val="left" w:pos="1701"/>
                <w:tab w:val="left" w:pos="1985"/>
              </w:tabs>
              <w:jc w:val="center"/>
            </w:pPr>
          </w:p>
        </w:tc>
      </w:tr>
      <w:tr w:rsidR="00A86CDD" w:rsidTr="00ED3E2E">
        <w:tc>
          <w:tcPr>
            <w:tcW w:w="2463" w:type="dxa"/>
          </w:tcPr>
          <w:p w:rsidR="00A86CDD" w:rsidRDefault="00A86CDD" w:rsidP="00A86CDD">
            <w:pPr>
              <w:tabs>
                <w:tab w:val="left" w:pos="1701"/>
                <w:tab w:val="left" w:pos="1985"/>
              </w:tabs>
              <w:jc w:val="center"/>
            </w:pPr>
            <w:r>
              <w:t>3</w:t>
            </w:r>
          </w:p>
        </w:tc>
        <w:tc>
          <w:tcPr>
            <w:tcW w:w="2452" w:type="dxa"/>
          </w:tcPr>
          <w:p w:rsidR="00A86CDD" w:rsidRDefault="00A86CDD" w:rsidP="00A86CDD">
            <w:pPr>
              <w:tabs>
                <w:tab w:val="left" w:pos="1701"/>
                <w:tab w:val="left" w:pos="1985"/>
              </w:tabs>
              <w:jc w:val="center"/>
            </w:pPr>
            <w:r>
              <w:t>1</w:t>
            </w:r>
          </w:p>
        </w:tc>
        <w:tc>
          <w:tcPr>
            <w:tcW w:w="2393" w:type="dxa"/>
          </w:tcPr>
          <w:p w:rsidR="00A86CDD" w:rsidRDefault="00A86CDD" w:rsidP="00A86CDD">
            <w:pPr>
              <w:tabs>
                <w:tab w:val="left" w:pos="1701"/>
                <w:tab w:val="left" w:pos="1985"/>
              </w:tabs>
              <w:jc w:val="center"/>
            </w:pPr>
          </w:p>
        </w:tc>
      </w:tr>
      <w:tr w:rsidR="00A86CDD" w:rsidTr="00ED3E2E">
        <w:tc>
          <w:tcPr>
            <w:tcW w:w="2463" w:type="dxa"/>
          </w:tcPr>
          <w:p w:rsidR="00A86CDD" w:rsidRDefault="00A86CDD" w:rsidP="00A86CDD">
            <w:pPr>
              <w:tabs>
                <w:tab w:val="left" w:pos="1701"/>
                <w:tab w:val="left" w:pos="1985"/>
              </w:tabs>
              <w:jc w:val="center"/>
            </w:pPr>
            <w:r>
              <w:t>3</w:t>
            </w:r>
          </w:p>
        </w:tc>
        <w:tc>
          <w:tcPr>
            <w:tcW w:w="2452" w:type="dxa"/>
          </w:tcPr>
          <w:p w:rsidR="00A86CDD" w:rsidRDefault="00A86CDD" w:rsidP="00A86CDD">
            <w:pPr>
              <w:tabs>
                <w:tab w:val="left" w:pos="1701"/>
                <w:tab w:val="left" w:pos="1985"/>
              </w:tabs>
              <w:jc w:val="center"/>
            </w:pPr>
            <w:r>
              <w:t>2</w:t>
            </w:r>
          </w:p>
        </w:tc>
        <w:tc>
          <w:tcPr>
            <w:tcW w:w="2393" w:type="dxa"/>
          </w:tcPr>
          <w:p w:rsidR="00A86CDD" w:rsidRDefault="00A86CDD" w:rsidP="00A86CDD">
            <w:pPr>
              <w:tabs>
                <w:tab w:val="left" w:pos="1701"/>
                <w:tab w:val="left" w:pos="1985"/>
              </w:tabs>
              <w:jc w:val="center"/>
            </w:pPr>
          </w:p>
        </w:tc>
      </w:tr>
    </w:tbl>
    <w:p w:rsidR="00A86CDD" w:rsidRDefault="00A86CDD" w:rsidP="00A0582F">
      <w:pPr>
        <w:rPr>
          <w:color w:val="auto"/>
        </w:rPr>
      </w:pPr>
    </w:p>
    <w:p w:rsidR="008333FC" w:rsidRPr="008333FC" w:rsidRDefault="008333FC" w:rsidP="00A0582F">
      <w:pPr>
        <w:rPr>
          <w:i/>
          <w:color w:val="auto"/>
        </w:rPr>
      </w:pPr>
      <w:r w:rsidRPr="008333FC">
        <w:rPr>
          <w:i/>
          <w:color w:val="auto"/>
        </w:rPr>
        <w:t>Reaktionsgleichung:</w:t>
      </w:r>
    </w:p>
    <w:p w:rsidR="008333FC" w:rsidRDefault="008333FC" w:rsidP="00A0582F">
      <w:pPr>
        <w:rPr>
          <w:color w:val="auto"/>
        </w:rPr>
      </w:pPr>
      <w:r>
        <w:rPr>
          <w:color w:val="auto"/>
        </w:rPr>
        <w:t>_______________________________________________________________________________________________________________</w:t>
      </w:r>
    </w:p>
    <w:p w:rsidR="00EF56FC" w:rsidRDefault="00EF56FC" w:rsidP="00CF7DC5">
      <w:pPr>
        <w:ind w:left="1985" w:hanging="1985"/>
        <w:jc w:val="left"/>
        <w:rPr>
          <w:i/>
          <w:color w:val="auto"/>
        </w:rPr>
      </w:pPr>
    </w:p>
    <w:p w:rsidR="00CF7DC5" w:rsidRDefault="00CF7DC5" w:rsidP="00CF7DC5">
      <w:pPr>
        <w:ind w:left="1985" w:hanging="1985"/>
        <w:jc w:val="left"/>
      </w:pPr>
      <w:r w:rsidRPr="00CF7DC5">
        <w:rPr>
          <w:i/>
          <w:color w:val="auto"/>
        </w:rPr>
        <w:t>Entsorgung:</w:t>
      </w:r>
      <w:r>
        <w:rPr>
          <w:color w:val="auto"/>
        </w:rPr>
        <w:tab/>
      </w:r>
      <w:r>
        <w:t xml:space="preserve">Die Entsorgung Magnesium-Salzsäure-Lösung wird in einem Becherglas auf dem Lehrerpult gesammelt und anschließend im Säure-Base-Behälter entsorgt. </w:t>
      </w:r>
    </w:p>
    <w:p w:rsidR="00CF7DC5" w:rsidRDefault="00CF7DC5" w:rsidP="00A0582F">
      <w:pPr>
        <w:rPr>
          <w:b/>
          <w:color w:val="auto"/>
        </w:rPr>
      </w:pPr>
    </w:p>
    <w:p w:rsidR="00291EC9" w:rsidRDefault="008333FC" w:rsidP="00A0582F">
      <w:pPr>
        <w:rPr>
          <w:color w:val="auto"/>
        </w:rPr>
      </w:pPr>
      <w:r>
        <w:rPr>
          <w:b/>
          <w:color w:val="auto"/>
        </w:rPr>
        <w:t>Aufgabe 4</w:t>
      </w:r>
      <w:r w:rsidRPr="008333FC">
        <w:rPr>
          <w:b/>
          <w:color w:val="auto"/>
        </w:rPr>
        <w:t>:</w:t>
      </w:r>
      <w:r>
        <w:rPr>
          <w:color w:val="auto"/>
        </w:rPr>
        <w:t xml:space="preserve"> Berechnen Sie die Reaktionsgeschwindigkeit </w:t>
      </w:r>
      <w:proofErr w:type="spellStart"/>
      <w:r>
        <w:rPr>
          <w:color w:val="auto"/>
        </w:rPr>
        <w:t>v</w:t>
      </w:r>
      <w:r>
        <w:rPr>
          <w:color w:val="auto"/>
          <w:vertAlign w:val="subscript"/>
        </w:rPr>
        <w:t>r</w:t>
      </w:r>
      <w:proofErr w:type="spellEnd"/>
      <w:r>
        <w:rPr>
          <w:color w:val="auto"/>
        </w:rPr>
        <w:t xml:space="preserve"> und tragen Sie diese grafisch auf (Konzentration von H</w:t>
      </w:r>
      <w:r>
        <w:rPr>
          <w:color w:val="auto"/>
          <w:vertAlign w:val="superscript"/>
        </w:rPr>
        <w:t>+</w:t>
      </w:r>
      <w:r>
        <w:rPr>
          <w:color w:val="auto"/>
        </w:rPr>
        <w:t xml:space="preserve">-Ionen gegen die Reaktionsgeschwindigkeit </w:t>
      </w:r>
      <w:proofErr w:type="spellStart"/>
      <w:r>
        <w:rPr>
          <w:color w:val="auto"/>
        </w:rPr>
        <w:t>v</w:t>
      </w:r>
      <w:r>
        <w:rPr>
          <w:color w:val="auto"/>
          <w:vertAlign w:val="subscript"/>
        </w:rPr>
        <w:t>r</w:t>
      </w:r>
      <w:proofErr w:type="spellEnd"/>
      <w:r>
        <w:rPr>
          <w:color w:val="auto"/>
        </w:rPr>
        <w:t xml:space="preserve">). </w:t>
      </w:r>
    </w:p>
    <w:p w:rsidR="008333FC" w:rsidRDefault="008333FC" w:rsidP="00A0582F">
      <w:pPr>
        <w:rPr>
          <w:color w:val="auto"/>
        </w:rPr>
      </w:pPr>
    </w:p>
    <w:p w:rsidR="008333FC" w:rsidRDefault="008333FC" w:rsidP="00A0582F">
      <w:pPr>
        <w:rPr>
          <w:color w:val="auto"/>
        </w:rPr>
      </w:pPr>
      <w:r>
        <w:rPr>
          <w:b/>
          <w:color w:val="auto"/>
        </w:rPr>
        <w:t>Aufgabe 5</w:t>
      </w:r>
      <w:r w:rsidRPr="008333FC">
        <w:rPr>
          <w:b/>
          <w:color w:val="auto"/>
        </w:rPr>
        <w:t>:</w:t>
      </w:r>
      <w:r>
        <w:rPr>
          <w:color w:val="auto"/>
        </w:rPr>
        <w:t xml:space="preserve"> Diskutieren Sie, ob es sich bei der Reaktion um eine Reaktion erster oder zweiter Ordnung handelt und begründen Sie ihre Entscheidung.</w:t>
      </w:r>
    </w:p>
    <w:p w:rsidR="00B56B87" w:rsidRDefault="00B56B87" w:rsidP="00A0582F"/>
    <w:p w:rsidR="00B56B87" w:rsidRDefault="00B56B87" w:rsidP="00A0582F"/>
    <w:p w:rsidR="00B56B87" w:rsidRDefault="00B56B87" w:rsidP="00A0582F"/>
    <w:p w:rsidR="00B56B87" w:rsidRDefault="00B56B87" w:rsidP="00A0582F"/>
    <w:p w:rsidR="00B56B87" w:rsidRDefault="00B56B87" w:rsidP="00B56B87">
      <w:pPr>
        <w:tabs>
          <w:tab w:val="left" w:pos="1701"/>
          <w:tab w:val="left" w:pos="1985"/>
        </w:tabs>
        <w:ind w:left="1985"/>
        <w:rPr>
          <w:rFonts w:eastAsiaTheme="minorEastAsia"/>
        </w:rPr>
      </w:pPr>
    </w:p>
    <w:p w:rsidR="00B56B87" w:rsidRDefault="00B56B87" w:rsidP="00B56B87">
      <w:pPr>
        <w:tabs>
          <w:tab w:val="left" w:pos="1701"/>
          <w:tab w:val="left" w:pos="1985"/>
        </w:tabs>
        <w:ind w:left="1985"/>
        <w:rPr>
          <w:rFonts w:eastAsiaTheme="minorEastAsia"/>
        </w:rPr>
      </w:pPr>
    </w:p>
    <w:p w:rsidR="00B56B87" w:rsidRPr="005240FE" w:rsidRDefault="00B56B87" w:rsidP="00A0582F">
      <w:pPr>
        <w:sectPr w:rsidR="00B56B87" w:rsidRPr="005240FE" w:rsidSect="0049087A">
          <w:headerReference w:type="default" r:id="rId32"/>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5" w:name="_Toc428191271"/>
      <w:r>
        <w:rPr>
          <w:color w:val="auto"/>
        </w:rPr>
        <w:lastRenderedPageBreak/>
        <w:t>Didaktischer Kommentar zum Schülerarbeitsblatt</w:t>
      </w:r>
      <w:bookmarkEnd w:id="5"/>
    </w:p>
    <w:p w:rsidR="00B901F6" w:rsidRDefault="00ED3E2E" w:rsidP="00B901F6">
      <w:pPr>
        <w:rPr>
          <w:color w:val="auto"/>
        </w:rPr>
      </w:pPr>
      <w:r>
        <w:rPr>
          <w:color w:val="auto"/>
        </w:rPr>
        <w:t>Das Arbeitsblatt beinhaltet den in diesem Protokoll vorgestellten Schülerversuch. Die SuS b</w:t>
      </w:r>
      <w:r>
        <w:rPr>
          <w:color w:val="auto"/>
        </w:rPr>
        <w:t>e</w:t>
      </w:r>
      <w:r>
        <w:rPr>
          <w:color w:val="auto"/>
        </w:rPr>
        <w:t>obachten bei diesem Versuch, dass sich die Reaktionsgeschwindigkeit anhand von verschied</w:t>
      </w:r>
      <w:r>
        <w:rPr>
          <w:color w:val="auto"/>
        </w:rPr>
        <w:t>e</w:t>
      </w:r>
      <w:r>
        <w:rPr>
          <w:color w:val="auto"/>
        </w:rPr>
        <w:t>nen Konzentrationen unterscheidet. Dabei erhöht sich die Reaktionsgeschwindigkeit, wenn die Konzentration, hier der Salzsäure, zunimmt.</w:t>
      </w:r>
      <w:r w:rsidR="004A3CF3">
        <w:rPr>
          <w:color w:val="auto"/>
        </w:rPr>
        <w:t xml:space="preserve"> Als Vorwissen sollten die SuS mit Konzentration</w:t>
      </w:r>
      <w:r w:rsidR="004A3CF3">
        <w:rPr>
          <w:color w:val="auto"/>
        </w:rPr>
        <w:t>s</w:t>
      </w:r>
      <w:r w:rsidR="004A3CF3">
        <w:rPr>
          <w:color w:val="auto"/>
        </w:rPr>
        <w:t>berechnungen, Berechnungen mit dem idealen Gasgesetz und grafischen Auftragungen von Messergebnissen vertraut sein. Die Auswertung des Versuchs erfordert Mathematikkenntnisse und stellt somit einen Fächerübergriff zu diesem Schulfach dar. Die Thematik der Reaktionsg</w:t>
      </w:r>
      <w:r w:rsidR="004A3CF3">
        <w:rPr>
          <w:color w:val="auto"/>
        </w:rPr>
        <w:t>e</w:t>
      </w:r>
      <w:r w:rsidR="004A3CF3">
        <w:rPr>
          <w:color w:val="auto"/>
        </w:rPr>
        <w:t>schwindigkeit ist ebenfalls in Themen der Biologie, vor allem der Enzymkinetik, anzutreffen und unterstreicht somit die Wichtigkeit und Relevanz des Themas.</w:t>
      </w:r>
    </w:p>
    <w:p w:rsidR="004A3CF3" w:rsidRDefault="004A3CF3" w:rsidP="00B901F6">
      <w:pPr>
        <w:rPr>
          <w:color w:val="auto"/>
        </w:rPr>
      </w:pPr>
      <w:r>
        <w:rPr>
          <w:color w:val="auto"/>
        </w:rPr>
        <w:t>Als Lernziele des Arbeitsblattes lassen sich formulieren:</w:t>
      </w:r>
    </w:p>
    <w:p w:rsidR="004A3CF3" w:rsidRDefault="004A3CF3" w:rsidP="00B901F6">
      <w:pPr>
        <w:rPr>
          <w:color w:val="auto"/>
        </w:rPr>
      </w:pPr>
      <w:r>
        <w:rPr>
          <w:color w:val="auto"/>
        </w:rPr>
        <w:t>Die SuS definieren die Begriffe Reaktionsgeschwindigkeit und Reaktionsordnung.</w:t>
      </w:r>
    </w:p>
    <w:p w:rsidR="004A3CF3" w:rsidRDefault="004A3CF3" w:rsidP="00B901F6">
      <w:pPr>
        <w:rPr>
          <w:color w:val="auto"/>
        </w:rPr>
      </w:pPr>
      <w:r>
        <w:rPr>
          <w:color w:val="auto"/>
        </w:rPr>
        <w:t>Die SuS beschreiben ihre Beobachtungen bei der Reaktion von unterschiedlichen Salzsäureko</w:t>
      </w:r>
      <w:r>
        <w:rPr>
          <w:color w:val="auto"/>
        </w:rPr>
        <w:t>n</w:t>
      </w:r>
      <w:r>
        <w:rPr>
          <w:color w:val="auto"/>
        </w:rPr>
        <w:t>zentrationen mit Magnesiumpulver und tragen anschließend ihre Messergebnisse grafisch auf.</w:t>
      </w:r>
    </w:p>
    <w:p w:rsidR="004A3CF3" w:rsidRDefault="004A3CF3" w:rsidP="00B901F6">
      <w:pPr>
        <w:rPr>
          <w:color w:val="auto"/>
        </w:rPr>
      </w:pPr>
      <w:r>
        <w:rPr>
          <w:color w:val="auto"/>
        </w:rPr>
        <w:t>Die SuS berechnen die Reaktionsgeschwindigkeit der Reaktion von Salzsäure mit Magnesiu</w:t>
      </w:r>
      <w:r>
        <w:rPr>
          <w:color w:val="auto"/>
        </w:rPr>
        <w:t>m</w:t>
      </w:r>
      <w:r>
        <w:rPr>
          <w:color w:val="auto"/>
        </w:rPr>
        <w:t>pulver und ermitteln die Reaktionsordnung.</w:t>
      </w:r>
    </w:p>
    <w:p w:rsidR="00ED3E2E" w:rsidRPr="00E54798" w:rsidRDefault="00ED3E2E" w:rsidP="00B901F6">
      <w:pPr>
        <w:rPr>
          <w:color w:val="auto"/>
        </w:rPr>
      </w:pPr>
    </w:p>
    <w:p w:rsidR="00C364B2" w:rsidRPr="00E54798" w:rsidRDefault="00C364B2" w:rsidP="00C364B2">
      <w:pPr>
        <w:pStyle w:val="berschrift2"/>
        <w:rPr>
          <w:color w:val="auto"/>
        </w:rPr>
      </w:pPr>
      <w:bookmarkStart w:id="6" w:name="_Toc428191272"/>
      <w:r w:rsidRPr="00E54798">
        <w:rPr>
          <w:color w:val="auto"/>
        </w:rPr>
        <w:t>Erwartungshorizont</w:t>
      </w:r>
      <w:r w:rsidR="006968E6" w:rsidRPr="00E54798">
        <w:rPr>
          <w:color w:val="auto"/>
        </w:rPr>
        <w:t xml:space="preserve"> (Kerncurriculum)</w:t>
      </w:r>
      <w:bookmarkEnd w:id="6"/>
    </w:p>
    <w:p w:rsidR="00ED3E2E" w:rsidRDefault="004A3CF3" w:rsidP="00544922">
      <w:pPr>
        <w:tabs>
          <w:tab w:val="left" w:pos="0"/>
        </w:tabs>
        <w:rPr>
          <w:rFonts w:asciiTheme="majorHAnsi" w:hAnsiTheme="majorHAnsi"/>
          <w:color w:val="auto"/>
        </w:rPr>
      </w:pPr>
      <w:r>
        <w:rPr>
          <w:rFonts w:asciiTheme="majorHAnsi" w:hAnsiTheme="majorHAnsi"/>
          <w:color w:val="auto"/>
        </w:rPr>
        <w:t>Das Arbeitsblatt bezieht sich auf das Basiskonzept „Kinetik und chemisches Gleichgewicht“ aus dem KC</w:t>
      </w:r>
      <w:r>
        <w:rPr>
          <w:rStyle w:val="Funotenzeichen"/>
          <w:rFonts w:asciiTheme="majorHAnsi" w:hAnsiTheme="majorHAnsi"/>
          <w:color w:val="auto"/>
        </w:rPr>
        <w:footnoteReference w:id="2"/>
      </w:r>
      <w:r>
        <w:rPr>
          <w:rFonts w:asciiTheme="majorHAnsi" w:hAnsiTheme="majorHAnsi"/>
          <w:color w:val="auto"/>
        </w:rPr>
        <w:t>:</w:t>
      </w:r>
    </w:p>
    <w:p w:rsidR="006F7275" w:rsidRDefault="00CF7DC5" w:rsidP="00CF7DC5">
      <w:pPr>
        <w:tabs>
          <w:tab w:val="left" w:pos="0"/>
        </w:tabs>
        <w:ind w:left="2124" w:hanging="2124"/>
        <w:rPr>
          <w:rFonts w:asciiTheme="majorHAnsi" w:hAnsiTheme="majorHAnsi"/>
          <w:color w:val="auto"/>
        </w:rPr>
      </w:pPr>
      <w:r>
        <w:rPr>
          <w:rFonts w:asciiTheme="majorHAnsi" w:hAnsiTheme="majorHAnsi"/>
          <w:color w:val="auto"/>
        </w:rPr>
        <w:t>Fachwissen:</w:t>
      </w:r>
      <w:r>
        <w:rPr>
          <w:rFonts w:asciiTheme="majorHAnsi" w:hAnsiTheme="majorHAnsi"/>
          <w:color w:val="auto"/>
        </w:rPr>
        <w:tab/>
        <w:t>Die SuS „definieren den Begriff der Reaktionsgeschwindigkeit als Änd</w:t>
      </w:r>
      <w:r>
        <w:rPr>
          <w:rFonts w:asciiTheme="majorHAnsi" w:hAnsiTheme="majorHAnsi"/>
          <w:color w:val="auto"/>
        </w:rPr>
        <w:t>e</w:t>
      </w:r>
      <w:r>
        <w:rPr>
          <w:rFonts w:asciiTheme="majorHAnsi" w:hAnsiTheme="majorHAnsi"/>
          <w:color w:val="auto"/>
        </w:rPr>
        <w:t>rung der Konzentration pro Zeiteinheit.“</w:t>
      </w:r>
    </w:p>
    <w:p w:rsidR="00CF7DC5" w:rsidRDefault="00CF7DC5" w:rsidP="00CF7DC5">
      <w:pPr>
        <w:tabs>
          <w:tab w:val="left" w:pos="0"/>
        </w:tabs>
        <w:ind w:left="2124" w:hanging="2124"/>
        <w:rPr>
          <w:rFonts w:asciiTheme="majorHAnsi" w:hAnsiTheme="majorHAnsi"/>
          <w:color w:val="auto"/>
        </w:rPr>
      </w:pPr>
      <w:r>
        <w:rPr>
          <w:rFonts w:asciiTheme="majorHAnsi" w:hAnsiTheme="majorHAnsi"/>
          <w:color w:val="auto"/>
        </w:rPr>
        <w:t>Fachwissen:</w:t>
      </w:r>
      <w:r>
        <w:rPr>
          <w:rFonts w:asciiTheme="majorHAnsi" w:hAnsiTheme="majorHAnsi"/>
          <w:color w:val="auto"/>
        </w:rPr>
        <w:tab/>
        <w:t>Die SuS „beschreiben die Abhängigkeit der Reaktionsgeschwindigkeit von Temperatur, Druck, Konzentration und Katalysatoren.“</w:t>
      </w:r>
    </w:p>
    <w:p w:rsidR="00103B23" w:rsidRPr="00CF7DC5" w:rsidRDefault="00CF7DC5" w:rsidP="00CF7DC5">
      <w:pPr>
        <w:tabs>
          <w:tab w:val="left" w:pos="0"/>
        </w:tabs>
        <w:ind w:left="2124" w:hanging="2124"/>
        <w:rPr>
          <w:rFonts w:asciiTheme="majorHAnsi" w:hAnsiTheme="majorHAnsi"/>
          <w:color w:val="auto"/>
        </w:rPr>
      </w:pPr>
      <w:r>
        <w:rPr>
          <w:rFonts w:asciiTheme="majorHAnsi" w:hAnsiTheme="majorHAnsi"/>
          <w:color w:val="auto"/>
        </w:rPr>
        <w:t>Bewertung:</w:t>
      </w:r>
      <w:r>
        <w:rPr>
          <w:rFonts w:asciiTheme="majorHAnsi" w:hAnsiTheme="majorHAnsi"/>
          <w:color w:val="auto"/>
        </w:rPr>
        <w:tab/>
      </w:r>
      <w:r w:rsidR="00103B23" w:rsidRPr="00CF7DC5">
        <w:rPr>
          <w:rFonts w:asciiTheme="majorHAnsi" w:hAnsiTheme="majorHAnsi"/>
          <w:color w:val="auto"/>
        </w:rPr>
        <w:t xml:space="preserve">Die SuS </w:t>
      </w:r>
      <w:r>
        <w:rPr>
          <w:rFonts w:asciiTheme="majorHAnsi" w:hAnsiTheme="majorHAnsi"/>
          <w:color w:val="auto"/>
        </w:rPr>
        <w:t>„</w:t>
      </w:r>
      <w:r w:rsidR="00103B23" w:rsidRPr="00CF7DC5">
        <w:rPr>
          <w:rFonts w:asciiTheme="majorHAnsi" w:hAnsiTheme="majorHAnsi"/>
          <w:color w:val="auto"/>
        </w:rPr>
        <w:t>erkennen und beschreiben die Bedeutung unterschiedlichen Reaktionsgeschwind</w:t>
      </w:r>
      <w:r>
        <w:rPr>
          <w:rFonts w:asciiTheme="majorHAnsi" w:hAnsiTheme="majorHAnsi"/>
          <w:color w:val="auto"/>
        </w:rPr>
        <w:t>igkeiten alltäglicher Prozesse.“</w:t>
      </w:r>
    </w:p>
    <w:p w:rsidR="00CF7DC5" w:rsidRDefault="00CF7DC5" w:rsidP="00544922">
      <w:pPr>
        <w:tabs>
          <w:tab w:val="left" w:pos="0"/>
        </w:tabs>
        <w:rPr>
          <w:rFonts w:asciiTheme="majorHAnsi" w:hAnsiTheme="majorHAnsi"/>
          <w:color w:val="auto"/>
        </w:rPr>
      </w:pPr>
      <w:r>
        <w:rPr>
          <w:rFonts w:asciiTheme="majorHAnsi" w:hAnsiTheme="majorHAnsi"/>
          <w:color w:val="auto"/>
        </w:rPr>
        <w:t>Die Definition der Fachbegriffe „Reaktionsgeschwindigkeit“ und „Reaktionsordnung“ ist im A</w:t>
      </w:r>
      <w:r>
        <w:rPr>
          <w:rFonts w:asciiTheme="majorHAnsi" w:hAnsiTheme="majorHAnsi"/>
          <w:color w:val="auto"/>
        </w:rPr>
        <w:t>n</w:t>
      </w:r>
      <w:r>
        <w:rPr>
          <w:rFonts w:asciiTheme="majorHAnsi" w:hAnsiTheme="majorHAnsi"/>
          <w:color w:val="auto"/>
        </w:rPr>
        <w:t>forderungsbereich I im Kompetenzbereich Fachwissen angesiedelt. Dies wird in Aufgabe 1 ve</w:t>
      </w:r>
      <w:r>
        <w:rPr>
          <w:rFonts w:asciiTheme="majorHAnsi" w:hAnsiTheme="majorHAnsi"/>
          <w:color w:val="auto"/>
        </w:rPr>
        <w:t>r</w:t>
      </w:r>
      <w:r>
        <w:rPr>
          <w:rFonts w:asciiTheme="majorHAnsi" w:hAnsiTheme="majorHAnsi"/>
          <w:color w:val="auto"/>
        </w:rPr>
        <w:lastRenderedPageBreak/>
        <w:t>langt. Aufgabe 2 deckt auch den Anforderungsbereich I ab, jedoch den Kompetenzbereich B</w:t>
      </w:r>
      <w:r>
        <w:rPr>
          <w:rFonts w:asciiTheme="majorHAnsi" w:hAnsiTheme="majorHAnsi"/>
          <w:color w:val="auto"/>
        </w:rPr>
        <w:t>e</w:t>
      </w:r>
      <w:r>
        <w:rPr>
          <w:rFonts w:asciiTheme="majorHAnsi" w:hAnsiTheme="majorHAnsi"/>
          <w:color w:val="auto"/>
        </w:rPr>
        <w:t xml:space="preserve">wertung. </w:t>
      </w:r>
    </w:p>
    <w:p w:rsidR="00AA7048" w:rsidRDefault="00AA7048" w:rsidP="00544922">
      <w:pPr>
        <w:tabs>
          <w:tab w:val="left" w:pos="0"/>
        </w:tabs>
        <w:rPr>
          <w:rFonts w:asciiTheme="majorHAnsi" w:hAnsiTheme="majorHAnsi"/>
          <w:color w:val="auto"/>
        </w:rPr>
      </w:pPr>
      <w:r>
        <w:rPr>
          <w:rFonts w:asciiTheme="majorHAnsi" w:hAnsiTheme="majorHAnsi"/>
          <w:color w:val="auto"/>
        </w:rPr>
        <w:t>Die Aufgaben 3 und 4 sind im Anforderungsbereich II der Erkenntnisgewinnung wiederzufi</w:t>
      </w:r>
      <w:r>
        <w:rPr>
          <w:rFonts w:asciiTheme="majorHAnsi" w:hAnsiTheme="majorHAnsi"/>
          <w:color w:val="auto"/>
        </w:rPr>
        <w:t>n</w:t>
      </w:r>
      <w:r>
        <w:rPr>
          <w:rFonts w:asciiTheme="majorHAnsi" w:hAnsiTheme="majorHAnsi"/>
          <w:color w:val="auto"/>
        </w:rPr>
        <w:t>den. Dabei bauen die SuS selbständig ein Experiment auf und führen dieses durch. Anschließend werden mathematische Rechnungen auf chemische Sachverhalte angewendet und die Messe</w:t>
      </w:r>
      <w:r>
        <w:rPr>
          <w:rFonts w:asciiTheme="majorHAnsi" w:hAnsiTheme="majorHAnsi"/>
          <w:color w:val="auto"/>
        </w:rPr>
        <w:t>r</w:t>
      </w:r>
      <w:r>
        <w:rPr>
          <w:rFonts w:asciiTheme="majorHAnsi" w:hAnsiTheme="majorHAnsi"/>
          <w:color w:val="auto"/>
        </w:rPr>
        <w:t>gebnisse des Experiments ausgewertet. Schlussendlich sollen die SuS die Reaktionszeit der a</w:t>
      </w:r>
      <w:r>
        <w:rPr>
          <w:rFonts w:asciiTheme="majorHAnsi" w:hAnsiTheme="majorHAnsi"/>
          <w:color w:val="auto"/>
        </w:rPr>
        <w:t>b</w:t>
      </w:r>
      <w:r>
        <w:rPr>
          <w:rFonts w:asciiTheme="majorHAnsi" w:hAnsiTheme="majorHAnsi"/>
          <w:color w:val="auto"/>
        </w:rPr>
        <w:t>laufenden Reaktion berechnen.</w:t>
      </w:r>
    </w:p>
    <w:p w:rsidR="00AA7048" w:rsidRDefault="00AA7048" w:rsidP="00544922">
      <w:pPr>
        <w:tabs>
          <w:tab w:val="left" w:pos="0"/>
        </w:tabs>
        <w:rPr>
          <w:rFonts w:asciiTheme="majorHAnsi" w:hAnsiTheme="majorHAnsi"/>
          <w:color w:val="auto"/>
        </w:rPr>
      </w:pPr>
      <w:r>
        <w:rPr>
          <w:rFonts w:asciiTheme="majorHAnsi" w:hAnsiTheme="majorHAnsi"/>
          <w:color w:val="auto"/>
        </w:rPr>
        <w:t>Die Diskussion, ob es sich bei der ablaufenden Reaktion um eine Reaktion erster oder zweiter Ordnung handelt fördert das selbständige Auswählen und Verknüpfen von Daten und Fakten. Dieser Aspekt ist im Anforderungsbereich III der Kompetenz Fachwissen zugeordnet.</w:t>
      </w:r>
    </w:p>
    <w:p w:rsidR="00ED3E2E" w:rsidRDefault="00ED3E2E" w:rsidP="00544922">
      <w:pPr>
        <w:tabs>
          <w:tab w:val="left" w:pos="0"/>
        </w:tabs>
        <w:rPr>
          <w:rFonts w:asciiTheme="majorHAnsi" w:hAnsiTheme="majorHAnsi"/>
          <w:i/>
          <w:color w:val="auto"/>
        </w:rPr>
      </w:pPr>
    </w:p>
    <w:p w:rsidR="006968E6" w:rsidRPr="00E54798" w:rsidRDefault="006968E6" w:rsidP="006968E6">
      <w:pPr>
        <w:pStyle w:val="berschrift2"/>
        <w:rPr>
          <w:color w:val="auto"/>
        </w:rPr>
      </w:pPr>
      <w:bookmarkStart w:id="7" w:name="_Toc428191273"/>
      <w:r w:rsidRPr="00E54798">
        <w:rPr>
          <w:color w:val="auto"/>
        </w:rPr>
        <w:t>Erwartungshorizont (Inhaltlich)</w:t>
      </w:r>
      <w:bookmarkEnd w:id="7"/>
    </w:p>
    <w:p w:rsidR="00F74A95" w:rsidRPr="008333FC" w:rsidRDefault="008333FC" w:rsidP="005B60E3">
      <w:pPr>
        <w:rPr>
          <w:rFonts w:asciiTheme="majorHAnsi" w:hAnsiTheme="majorHAnsi"/>
          <w:b/>
          <w:color w:val="auto"/>
        </w:rPr>
      </w:pPr>
      <w:r w:rsidRPr="008333FC">
        <w:rPr>
          <w:rFonts w:asciiTheme="majorHAnsi" w:hAnsiTheme="majorHAnsi"/>
          <w:b/>
          <w:color w:val="auto"/>
        </w:rPr>
        <w:t>Aufgabe 1:</w:t>
      </w:r>
    </w:p>
    <w:p w:rsidR="00ED3E2E" w:rsidRPr="008333FC" w:rsidRDefault="008333FC" w:rsidP="008333FC">
      <w:pPr>
        <w:pStyle w:val="Listenabsatz"/>
        <w:numPr>
          <w:ilvl w:val="0"/>
          <w:numId w:val="24"/>
        </w:numPr>
        <w:spacing w:line="360" w:lineRule="auto"/>
        <w:rPr>
          <w:rFonts w:asciiTheme="majorHAnsi" w:hAnsiTheme="majorHAnsi"/>
          <w:color w:val="auto"/>
        </w:rPr>
      </w:pPr>
      <w:r>
        <w:rPr>
          <w:rFonts w:asciiTheme="majorHAnsi" w:hAnsiTheme="majorHAnsi"/>
          <w:color w:val="auto"/>
        </w:rPr>
        <w:t>Reaktionsgeschwindigkeit: Die Reaktionsgeschwindigkeit ist d</w:t>
      </w:r>
      <w:r w:rsidR="00ED3E2E" w:rsidRPr="008333FC">
        <w:rPr>
          <w:rFonts w:asciiTheme="majorHAnsi" w:hAnsiTheme="majorHAnsi"/>
          <w:color w:val="auto"/>
        </w:rPr>
        <w:t xml:space="preserve">ie Konzentrationsabnahme eines </w:t>
      </w:r>
      <w:proofErr w:type="spellStart"/>
      <w:r w:rsidR="00ED3E2E" w:rsidRPr="008333FC">
        <w:rPr>
          <w:rFonts w:asciiTheme="majorHAnsi" w:hAnsiTheme="majorHAnsi"/>
          <w:color w:val="auto"/>
        </w:rPr>
        <w:t>Reaktanden</w:t>
      </w:r>
      <w:proofErr w:type="spellEnd"/>
      <w:r w:rsidR="00ED3E2E" w:rsidRPr="008333FC">
        <w:rPr>
          <w:rFonts w:asciiTheme="majorHAnsi" w:hAnsiTheme="majorHAnsi"/>
          <w:color w:val="auto"/>
        </w:rPr>
        <w:t xml:space="preserve"> oder die Konzentrationszunahme eines Reaktionsproduktes pro Zeitei</w:t>
      </w:r>
      <w:r w:rsidR="00ED3E2E" w:rsidRPr="008333FC">
        <w:rPr>
          <w:rFonts w:asciiTheme="majorHAnsi" w:hAnsiTheme="majorHAnsi"/>
          <w:color w:val="auto"/>
        </w:rPr>
        <w:t>n</w:t>
      </w:r>
      <w:r w:rsidR="00ED3E2E" w:rsidRPr="008333FC">
        <w:rPr>
          <w:rFonts w:asciiTheme="majorHAnsi" w:hAnsiTheme="majorHAnsi"/>
          <w:color w:val="auto"/>
        </w:rPr>
        <w:t>heit.</w:t>
      </w:r>
    </w:p>
    <w:p w:rsidR="008333FC" w:rsidRPr="00EF56FC" w:rsidRDefault="008333FC" w:rsidP="008333FC">
      <w:pPr>
        <w:pStyle w:val="Listenabsatz"/>
        <w:numPr>
          <w:ilvl w:val="0"/>
          <w:numId w:val="24"/>
        </w:numPr>
        <w:spacing w:line="360" w:lineRule="auto"/>
        <w:rPr>
          <w:rFonts w:asciiTheme="majorHAnsi" w:hAnsiTheme="majorHAnsi"/>
          <w:color w:val="auto"/>
        </w:rPr>
      </w:pPr>
      <w:r>
        <w:rPr>
          <w:rFonts w:asciiTheme="majorHAnsi" w:hAnsiTheme="majorHAnsi"/>
          <w:color w:val="auto"/>
        </w:rPr>
        <w:t xml:space="preserve">Reaktionsordnung: </w:t>
      </w:r>
      <w:r w:rsidR="00ED3E2E" w:rsidRPr="008333FC">
        <w:rPr>
          <w:rFonts w:asciiTheme="majorHAnsi" w:hAnsiTheme="majorHAnsi"/>
          <w:color w:val="auto"/>
        </w:rPr>
        <w:t>Ist die Summe der Exponenten der Konzentrationspartner im Geschwi</w:t>
      </w:r>
      <w:r w:rsidR="00ED3E2E" w:rsidRPr="008333FC">
        <w:rPr>
          <w:rFonts w:asciiTheme="majorHAnsi" w:hAnsiTheme="majorHAnsi"/>
          <w:color w:val="auto"/>
        </w:rPr>
        <w:t>n</w:t>
      </w:r>
      <w:r w:rsidR="00ED3E2E" w:rsidRPr="008333FC">
        <w:rPr>
          <w:rFonts w:asciiTheme="majorHAnsi" w:hAnsiTheme="majorHAnsi"/>
          <w:color w:val="auto"/>
        </w:rPr>
        <w:t>digkeitsgesetz.</w:t>
      </w:r>
    </w:p>
    <w:p w:rsidR="008333FC" w:rsidRPr="00B56B87" w:rsidRDefault="008333FC" w:rsidP="008333FC">
      <w:pPr>
        <w:rPr>
          <w:rFonts w:asciiTheme="majorHAnsi" w:hAnsiTheme="majorHAnsi"/>
          <w:b/>
          <w:color w:val="auto"/>
        </w:rPr>
      </w:pPr>
      <w:r w:rsidRPr="00B56B87">
        <w:rPr>
          <w:rFonts w:asciiTheme="majorHAnsi" w:hAnsiTheme="majorHAnsi"/>
          <w:b/>
          <w:color w:val="auto"/>
        </w:rPr>
        <w:t>Aufgabe 2:</w:t>
      </w:r>
    </w:p>
    <w:p w:rsidR="00EB073B" w:rsidRDefault="008333FC" w:rsidP="008333FC">
      <w:pPr>
        <w:rPr>
          <w:rFonts w:asciiTheme="majorHAnsi" w:hAnsiTheme="majorHAnsi"/>
          <w:color w:val="auto"/>
        </w:rPr>
      </w:pPr>
      <w:r>
        <w:rPr>
          <w:rFonts w:asciiTheme="majorHAnsi" w:hAnsiTheme="majorHAnsi"/>
          <w:color w:val="auto"/>
        </w:rPr>
        <w:t>Die Reak</w:t>
      </w:r>
      <w:r w:rsidR="004A1741">
        <w:rPr>
          <w:rFonts w:asciiTheme="majorHAnsi" w:hAnsiTheme="majorHAnsi"/>
          <w:color w:val="auto"/>
        </w:rPr>
        <w:t xml:space="preserve">tionsgeschwindigkeit </w:t>
      </w:r>
      <w:r w:rsidR="00EB073B">
        <w:rPr>
          <w:rFonts w:asciiTheme="majorHAnsi" w:hAnsiTheme="majorHAnsi"/>
          <w:color w:val="auto"/>
        </w:rPr>
        <w:t>beeinflusst vor allem in der Industrie die Entstehung von Produ</w:t>
      </w:r>
      <w:r w:rsidR="00EB073B">
        <w:rPr>
          <w:rFonts w:asciiTheme="majorHAnsi" w:hAnsiTheme="majorHAnsi"/>
          <w:color w:val="auto"/>
        </w:rPr>
        <w:t>k</w:t>
      </w:r>
      <w:r w:rsidR="00EB073B">
        <w:rPr>
          <w:rFonts w:asciiTheme="majorHAnsi" w:hAnsiTheme="majorHAnsi"/>
          <w:color w:val="auto"/>
        </w:rPr>
        <w:t>ten durch die Einflussfaktoren Temperatur, Konzentration, Druck und Zerteilungsgrad.</w:t>
      </w:r>
    </w:p>
    <w:p w:rsidR="00B56B87" w:rsidRDefault="004A1741" w:rsidP="008333FC">
      <w:pPr>
        <w:rPr>
          <w:rFonts w:asciiTheme="majorHAnsi" w:hAnsiTheme="majorHAnsi"/>
          <w:color w:val="auto"/>
        </w:rPr>
      </w:pPr>
      <w:r>
        <w:rPr>
          <w:rFonts w:asciiTheme="majorHAnsi" w:hAnsiTheme="majorHAnsi"/>
          <w:color w:val="auto"/>
        </w:rPr>
        <w:t>Die Rea</w:t>
      </w:r>
      <w:r>
        <w:rPr>
          <w:rFonts w:asciiTheme="majorHAnsi" w:hAnsiTheme="majorHAnsi"/>
          <w:color w:val="auto"/>
        </w:rPr>
        <w:t>k</w:t>
      </w:r>
      <w:r>
        <w:rPr>
          <w:rFonts w:asciiTheme="majorHAnsi" w:hAnsiTheme="majorHAnsi"/>
          <w:color w:val="auto"/>
        </w:rPr>
        <w:t>tionsgeschwindigkeit</w:t>
      </w:r>
      <w:r w:rsidR="008333FC">
        <w:rPr>
          <w:rFonts w:asciiTheme="majorHAnsi" w:hAnsiTheme="majorHAnsi"/>
          <w:color w:val="auto"/>
        </w:rPr>
        <w:t xml:space="preserve"> von Enzymen</w:t>
      </w:r>
      <w:r w:rsidR="00B56B87">
        <w:rPr>
          <w:rFonts w:asciiTheme="majorHAnsi" w:hAnsiTheme="majorHAnsi"/>
          <w:color w:val="auto"/>
        </w:rPr>
        <w:t xml:space="preserve"> im menschl</w:t>
      </w:r>
      <w:r w:rsidR="00B56B87">
        <w:rPr>
          <w:rFonts w:asciiTheme="majorHAnsi" w:hAnsiTheme="majorHAnsi"/>
          <w:color w:val="auto"/>
        </w:rPr>
        <w:t>i</w:t>
      </w:r>
      <w:r w:rsidR="00B56B87">
        <w:rPr>
          <w:rFonts w:asciiTheme="majorHAnsi" w:hAnsiTheme="majorHAnsi"/>
          <w:color w:val="auto"/>
        </w:rPr>
        <w:t>chen Kö</w:t>
      </w:r>
      <w:r w:rsidR="00B56B87">
        <w:rPr>
          <w:rFonts w:asciiTheme="majorHAnsi" w:hAnsiTheme="majorHAnsi"/>
          <w:color w:val="auto"/>
        </w:rPr>
        <w:t>r</w:t>
      </w:r>
      <w:r w:rsidR="00B56B87">
        <w:rPr>
          <w:rFonts w:asciiTheme="majorHAnsi" w:hAnsiTheme="majorHAnsi"/>
          <w:color w:val="auto"/>
        </w:rPr>
        <w:t>per bei Gesun</w:t>
      </w:r>
      <w:r w:rsidR="00B56B87">
        <w:rPr>
          <w:rFonts w:asciiTheme="majorHAnsi" w:hAnsiTheme="majorHAnsi"/>
          <w:color w:val="auto"/>
        </w:rPr>
        <w:t>d</w:t>
      </w:r>
      <w:r w:rsidR="00B56B87">
        <w:rPr>
          <w:rFonts w:asciiTheme="majorHAnsi" w:hAnsiTheme="majorHAnsi"/>
          <w:color w:val="auto"/>
        </w:rPr>
        <w:t>heit und Fieber.</w:t>
      </w:r>
    </w:p>
    <w:p w:rsidR="00B56B87" w:rsidRPr="00B56B87" w:rsidRDefault="00B56B87" w:rsidP="008333FC">
      <w:pPr>
        <w:rPr>
          <w:rFonts w:asciiTheme="majorHAnsi" w:hAnsiTheme="majorHAnsi"/>
          <w:b/>
          <w:color w:val="auto"/>
        </w:rPr>
      </w:pPr>
      <w:r w:rsidRPr="00B56B87">
        <w:rPr>
          <w:rFonts w:asciiTheme="majorHAnsi" w:hAnsiTheme="majorHAnsi"/>
          <w:b/>
          <w:color w:val="auto"/>
        </w:rPr>
        <w:t>Aufgabe 3:</w:t>
      </w:r>
    </w:p>
    <w:p w:rsidR="00B56B87" w:rsidRDefault="00B56B87" w:rsidP="008333FC">
      <w:pPr>
        <w:rPr>
          <w:rFonts w:asciiTheme="majorHAnsi" w:hAnsiTheme="majorHAnsi"/>
          <w:color w:val="auto"/>
        </w:rPr>
      </w:pPr>
      <w:r>
        <w:rPr>
          <w:rFonts w:asciiTheme="majorHAnsi" w:hAnsiTheme="majorHAnsi"/>
          <w:color w:val="auto"/>
        </w:rPr>
        <w:t xml:space="preserve">Bei unterschiedlichen Säurekonzentrationen werden unterschiedliche Zeiten bis zum Erreichen des Kolbens von 10 mL Gasentwicklung gemessen. </w:t>
      </w:r>
    </w:p>
    <w:tbl>
      <w:tblPr>
        <w:tblStyle w:val="Tabellengitternetz"/>
        <w:tblW w:w="0" w:type="auto"/>
        <w:tblLook w:val="04A0"/>
      </w:tblPr>
      <w:tblGrid>
        <w:gridCol w:w="3070"/>
        <w:gridCol w:w="3071"/>
        <w:gridCol w:w="3071"/>
      </w:tblGrid>
      <w:tr w:rsidR="00B56B87" w:rsidTr="00B56B87">
        <w:tc>
          <w:tcPr>
            <w:tcW w:w="3070" w:type="dxa"/>
          </w:tcPr>
          <w:p w:rsidR="00B56B87" w:rsidRDefault="00B56B87" w:rsidP="00B56B87">
            <w:pPr>
              <w:jc w:val="center"/>
              <w:rPr>
                <w:rFonts w:asciiTheme="majorHAnsi" w:hAnsiTheme="majorHAnsi"/>
                <w:color w:val="auto"/>
              </w:rPr>
            </w:pPr>
            <w:r>
              <w:rPr>
                <w:rFonts w:asciiTheme="majorHAnsi" w:hAnsiTheme="majorHAnsi"/>
                <w:color w:val="auto"/>
              </w:rPr>
              <w:t>V(</w:t>
            </w:r>
            <w:proofErr w:type="spellStart"/>
            <w:r>
              <w:rPr>
                <w:rFonts w:asciiTheme="majorHAnsi" w:hAnsiTheme="majorHAnsi"/>
                <w:color w:val="auto"/>
              </w:rPr>
              <w:t>Salzsäurel</w:t>
            </w:r>
            <w:proofErr w:type="spellEnd"/>
            <w:r>
              <w:rPr>
                <w:rFonts w:asciiTheme="majorHAnsi" w:hAnsiTheme="majorHAnsi"/>
                <w:color w:val="auto"/>
              </w:rPr>
              <w:t>) [</w:t>
            </w:r>
            <w:proofErr w:type="spellStart"/>
            <w:r>
              <w:rPr>
                <w:rFonts w:asciiTheme="majorHAnsi" w:hAnsiTheme="majorHAnsi"/>
                <w:color w:val="auto"/>
              </w:rPr>
              <w:t>mL</w:t>
            </w:r>
            <w:proofErr w:type="spellEnd"/>
            <w:r>
              <w:rPr>
                <w:rFonts w:asciiTheme="majorHAnsi" w:hAnsiTheme="majorHAnsi"/>
                <w:color w:val="auto"/>
              </w:rPr>
              <w:t>]</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c(Salzsäure) [</w:t>
            </w:r>
            <w:proofErr w:type="spellStart"/>
            <w:r>
              <w:rPr>
                <w:rFonts w:asciiTheme="majorHAnsi" w:hAnsiTheme="majorHAnsi"/>
                <w:color w:val="auto"/>
              </w:rPr>
              <w:t>mol</w:t>
            </w:r>
            <w:proofErr w:type="spellEnd"/>
            <w:r>
              <w:rPr>
                <w:rFonts w:asciiTheme="majorHAnsi" w:hAnsiTheme="majorHAnsi"/>
                <w:color w:val="auto"/>
              </w:rPr>
              <w:t>/L]</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Zeit [sec] bis V(Gas)= 10 mL</w:t>
            </w:r>
          </w:p>
        </w:tc>
      </w:tr>
      <w:tr w:rsidR="00B56B87" w:rsidTr="00B56B87">
        <w:tc>
          <w:tcPr>
            <w:tcW w:w="3070" w:type="dxa"/>
          </w:tcPr>
          <w:p w:rsidR="00B56B87" w:rsidRDefault="00B56B87" w:rsidP="00B56B87">
            <w:pPr>
              <w:jc w:val="center"/>
              <w:rPr>
                <w:rFonts w:asciiTheme="majorHAnsi" w:hAnsiTheme="majorHAnsi"/>
                <w:color w:val="auto"/>
              </w:rPr>
            </w:pPr>
            <w:r>
              <w:rPr>
                <w:rFonts w:asciiTheme="majorHAnsi" w:hAnsiTheme="majorHAnsi"/>
                <w:color w:val="auto"/>
              </w:rPr>
              <w:t>3</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0,1</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4,3</w:t>
            </w:r>
          </w:p>
        </w:tc>
      </w:tr>
      <w:tr w:rsidR="00B56B87" w:rsidTr="00B56B87">
        <w:tc>
          <w:tcPr>
            <w:tcW w:w="3070" w:type="dxa"/>
          </w:tcPr>
          <w:p w:rsidR="00B56B87" w:rsidRDefault="00B56B87" w:rsidP="00B56B87">
            <w:pPr>
              <w:jc w:val="center"/>
              <w:rPr>
                <w:rFonts w:asciiTheme="majorHAnsi" w:hAnsiTheme="majorHAnsi"/>
                <w:color w:val="auto"/>
              </w:rPr>
            </w:pPr>
            <w:r>
              <w:rPr>
                <w:rFonts w:asciiTheme="majorHAnsi" w:hAnsiTheme="majorHAnsi"/>
                <w:color w:val="auto"/>
              </w:rPr>
              <w:t>3</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1</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1,2</w:t>
            </w:r>
          </w:p>
        </w:tc>
      </w:tr>
      <w:tr w:rsidR="00B56B87" w:rsidTr="00B56B87">
        <w:tc>
          <w:tcPr>
            <w:tcW w:w="3070" w:type="dxa"/>
          </w:tcPr>
          <w:p w:rsidR="00B56B87" w:rsidRDefault="00B56B87" w:rsidP="00B56B87">
            <w:pPr>
              <w:jc w:val="center"/>
              <w:rPr>
                <w:rFonts w:asciiTheme="majorHAnsi" w:hAnsiTheme="majorHAnsi"/>
                <w:color w:val="auto"/>
              </w:rPr>
            </w:pPr>
            <w:r>
              <w:rPr>
                <w:rFonts w:asciiTheme="majorHAnsi" w:hAnsiTheme="majorHAnsi"/>
                <w:color w:val="auto"/>
              </w:rPr>
              <w:t>3</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2</w:t>
            </w:r>
          </w:p>
        </w:tc>
        <w:tc>
          <w:tcPr>
            <w:tcW w:w="3071" w:type="dxa"/>
          </w:tcPr>
          <w:p w:rsidR="00B56B87" w:rsidRDefault="00B56B87" w:rsidP="00B56B87">
            <w:pPr>
              <w:jc w:val="center"/>
              <w:rPr>
                <w:rFonts w:asciiTheme="majorHAnsi" w:hAnsiTheme="majorHAnsi"/>
                <w:color w:val="auto"/>
              </w:rPr>
            </w:pPr>
            <w:r>
              <w:rPr>
                <w:rFonts w:asciiTheme="majorHAnsi" w:hAnsiTheme="majorHAnsi"/>
                <w:color w:val="auto"/>
              </w:rPr>
              <w:t>0,49</w:t>
            </w:r>
          </w:p>
        </w:tc>
      </w:tr>
    </w:tbl>
    <w:p w:rsidR="00B56B87" w:rsidRDefault="00B56B87" w:rsidP="008333FC">
      <w:pPr>
        <w:rPr>
          <w:rFonts w:asciiTheme="majorHAnsi" w:hAnsiTheme="majorHAnsi"/>
          <w:color w:val="auto"/>
        </w:rPr>
      </w:pPr>
      <w:r w:rsidRPr="00B56B87">
        <w:rPr>
          <w:rFonts w:asciiTheme="majorHAnsi" w:hAnsiTheme="majorHAnsi"/>
          <w:noProof/>
          <w:color w:val="auto"/>
          <w:lang w:eastAsia="de-DE"/>
        </w:rPr>
        <w:lastRenderedPageBreak/>
        <w:drawing>
          <wp:anchor distT="0" distB="0" distL="114300" distR="114300" simplePos="0" relativeHeight="251792384" behindDoc="0" locked="0" layoutInCell="1" allowOverlap="1">
            <wp:simplePos x="0" y="0"/>
            <wp:positionH relativeFrom="column">
              <wp:posOffset>203200</wp:posOffset>
            </wp:positionH>
            <wp:positionV relativeFrom="paragraph">
              <wp:posOffset>297815</wp:posOffset>
            </wp:positionV>
            <wp:extent cx="4805045" cy="3200400"/>
            <wp:effectExtent l="19050" t="0" r="14605" b="0"/>
            <wp:wrapSquare wrapText="bothSides"/>
            <wp:docPr id="38"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asciiTheme="majorHAnsi" w:hAnsiTheme="majorHAnsi"/>
          <w:color w:val="auto"/>
        </w:rPr>
        <w:br w:type="textWrapping" w:clear="all"/>
      </w:r>
    </w:p>
    <w:p w:rsidR="00ED3E2E" w:rsidRDefault="00ED3E2E"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2113B7" w:rsidRDefault="002113B7" w:rsidP="008333FC">
      <w:pPr>
        <w:rPr>
          <w:rFonts w:asciiTheme="majorHAnsi" w:hAnsiTheme="majorHAnsi"/>
          <w:color w:val="auto"/>
        </w:rPr>
      </w:pPr>
    </w:p>
    <w:p w:rsidR="00ED3E2E" w:rsidRPr="00EF56FC" w:rsidRDefault="00ED3E2E" w:rsidP="008333FC">
      <w:pPr>
        <w:rPr>
          <w:rFonts w:asciiTheme="majorHAnsi" w:hAnsiTheme="majorHAnsi"/>
          <w:b/>
          <w:color w:val="auto"/>
        </w:rPr>
      </w:pPr>
      <w:r w:rsidRPr="00EF56FC">
        <w:rPr>
          <w:rFonts w:asciiTheme="majorHAnsi" w:hAnsiTheme="majorHAnsi"/>
          <w:b/>
          <w:color w:val="auto"/>
        </w:rPr>
        <w:t>Aufgabe 4:</w:t>
      </w:r>
    </w:p>
    <w:p w:rsidR="00ED3E2E" w:rsidRPr="00ED3E2E" w:rsidRDefault="00ED3E2E" w:rsidP="008333FC">
      <w:pPr>
        <w:rPr>
          <w:rFonts w:eastAsiaTheme="minorEastAsia"/>
        </w:rPr>
      </w:pPr>
      <w:r>
        <w:rPr>
          <w:color w:val="auto"/>
        </w:rPr>
        <w:t>Die Reaktionsordnung einer Reaktion kann nur experimentell bestimmt werden. Es wird z</w:t>
      </w:r>
      <w:r>
        <w:rPr>
          <w:color w:val="auto"/>
        </w:rPr>
        <w:t>u</w:t>
      </w:r>
      <w:r>
        <w:rPr>
          <w:color w:val="auto"/>
        </w:rPr>
        <w:t>nächst angenommen, dass es sich um eine Reaktion erster Ordnung handelt und diese Verm</w:t>
      </w:r>
      <w:r>
        <w:rPr>
          <w:color w:val="auto"/>
        </w:rPr>
        <w:t>u</w:t>
      </w:r>
      <w:r>
        <w:rPr>
          <w:color w:val="auto"/>
        </w:rPr>
        <w:t>tung wird grafisch getestet.</w:t>
      </w:r>
      <w:r w:rsidRPr="00ED3E2E">
        <w:rPr>
          <w:rFonts w:eastAsiaTheme="minorEastAsia"/>
        </w:rPr>
        <w:t xml:space="preserve"> </w:t>
      </w:r>
      <w:r>
        <w:rPr>
          <w:rFonts w:eastAsiaTheme="minorEastAsia"/>
        </w:rPr>
        <w:t>Dies wird mit der Auftragung Zeit gegen den natürlichen Logarit</w:t>
      </w:r>
      <w:r>
        <w:rPr>
          <w:rFonts w:eastAsiaTheme="minorEastAsia"/>
        </w:rPr>
        <w:t>h</w:t>
      </w:r>
      <w:r>
        <w:rPr>
          <w:rFonts w:eastAsiaTheme="minorEastAsia"/>
        </w:rPr>
        <w:t xml:space="preserve">mus der Konzentration geteilt durch die </w:t>
      </w:r>
      <w:proofErr w:type="gramStart"/>
      <w:r>
        <w:rPr>
          <w:rFonts w:eastAsiaTheme="minorEastAsia"/>
        </w:rPr>
        <w:t xml:space="preserve">Anfangskonzentration </w:t>
      </w:r>
      <m:oMath>
        <w:proofErr w:type="gramEnd"/>
        <m:r>
          <w:rPr>
            <w:rFonts w:ascii="Cambria Math" w:eastAsiaTheme="minorEastAsia" w:hAnsi="Cambria Math"/>
          </w:rPr>
          <m:t>(</m:t>
        </m:r>
        <m:r>
          <m:rPr>
            <m:sty m:val="p"/>
          </m:rPr>
          <w:rPr>
            <w:rFonts w:ascii="Cambria Math" w:eastAsiaTheme="minorEastAsia" w:hAnsi="Cambria Math"/>
          </w:rPr>
          <m:t>ln⁡</m:t>
        </m:r>
        <m:r>
          <w:rPr>
            <w:rFonts w:ascii="Cambria Math" w:eastAsiaTheme="minorEastAsia" w:hAnsi="Cambria Math"/>
          </w:rPr>
          <m:t>(</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A</m:t>
                </m:r>
              </m:e>
            </m:d>
          </m:num>
          <m:den>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e>
            </m:d>
          </m:den>
        </m:f>
        <m:r>
          <w:rPr>
            <w:rFonts w:ascii="Cambria Math" w:eastAsiaTheme="minorEastAsia" w:hAnsi="Cambria Math"/>
          </w:rPr>
          <m:t>)</m:t>
        </m:r>
      </m:oMath>
      <w:r>
        <w:rPr>
          <w:rFonts w:eastAsiaTheme="minorEastAsia"/>
        </w:rPr>
        <w:t>) mit folgenden Wert</w:t>
      </w:r>
      <w:r>
        <w:rPr>
          <w:rFonts w:eastAsiaTheme="minorEastAsia"/>
        </w:rPr>
        <w:t>e</w:t>
      </w:r>
      <w:r>
        <w:rPr>
          <w:rFonts w:eastAsiaTheme="minorEastAsia"/>
        </w:rPr>
        <w:t>paaren getestet:</w:t>
      </w:r>
    </w:p>
    <w:tbl>
      <w:tblPr>
        <w:tblStyle w:val="Tabellengitternetz"/>
        <w:tblpPr w:leftFromText="141" w:rightFromText="141" w:vertAnchor="text" w:horzAnchor="margin" w:tblpXSpec="center" w:tblpY="328"/>
        <w:tblW w:w="0" w:type="auto"/>
        <w:tblLook w:val="04A0"/>
      </w:tblPr>
      <w:tblGrid>
        <w:gridCol w:w="3760"/>
        <w:gridCol w:w="3543"/>
      </w:tblGrid>
      <w:tr w:rsidR="00ED3E2E" w:rsidRPr="00CF44CD" w:rsidTr="00ED3E2E">
        <w:tc>
          <w:tcPr>
            <w:tcW w:w="3760" w:type="dxa"/>
          </w:tcPr>
          <w:p w:rsidR="00ED3E2E" w:rsidRPr="00CF44CD" w:rsidRDefault="00ED3E2E" w:rsidP="00ED3E2E">
            <w:pPr>
              <w:tabs>
                <w:tab w:val="left" w:pos="1701"/>
                <w:tab w:val="left" w:pos="1985"/>
              </w:tabs>
              <w:jc w:val="center"/>
              <w:rPr>
                <w:rFonts w:eastAsiaTheme="minorEastAsia"/>
                <w:b/>
              </w:rPr>
            </w:pPr>
            <w:proofErr w:type="spellStart"/>
            <w:r w:rsidRPr="00CF44CD">
              <w:rPr>
                <w:rFonts w:eastAsiaTheme="minorEastAsia"/>
                <w:b/>
              </w:rPr>
              <w:t>ln</w:t>
            </w:r>
            <w:proofErr w:type="spellEnd"/>
            <w:r w:rsidRPr="00CF44CD">
              <w:rPr>
                <w:rFonts w:eastAsiaTheme="minorEastAsia"/>
                <w:b/>
              </w:rPr>
              <w:t>([A]/[A</w:t>
            </w:r>
            <w:r w:rsidRPr="00CF44CD">
              <w:rPr>
                <w:rFonts w:eastAsiaTheme="minorEastAsia"/>
                <w:b/>
                <w:vertAlign w:val="subscript"/>
              </w:rPr>
              <w:t>0</w:t>
            </w:r>
            <w:r w:rsidRPr="00CF44CD">
              <w:rPr>
                <w:rFonts w:eastAsiaTheme="minorEastAsia"/>
                <w:b/>
              </w:rPr>
              <w:t>])</w:t>
            </w:r>
          </w:p>
        </w:tc>
        <w:tc>
          <w:tcPr>
            <w:tcW w:w="3543" w:type="dxa"/>
          </w:tcPr>
          <w:p w:rsidR="00ED3E2E" w:rsidRPr="00CF44CD" w:rsidRDefault="00ED3E2E" w:rsidP="00ED3E2E">
            <w:pPr>
              <w:tabs>
                <w:tab w:val="left" w:pos="1701"/>
                <w:tab w:val="left" w:pos="1985"/>
              </w:tabs>
              <w:jc w:val="center"/>
              <w:rPr>
                <w:rFonts w:eastAsiaTheme="minorEastAsia"/>
                <w:b/>
              </w:rPr>
            </w:pPr>
            <w:r w:rsidRPr="00CF44CD">
              <w:rPr>
                <w:rFonts w:eastAsiaTheme="minorEastAsia"/>
                <w:b/>
              </w:rPr>
              <w:t>Zeit t [sec]</w:t>
            </w:r>
          </w:p>
        </w:tc>
      </w:tr>
      <w:tr w:rsidR="00ED3E2E" w:rsidTr="00ED3E2E">
        <w:tc>
          <w:tcPr>
            <w:tcW w:w="3760" w:type="dxa"/>
          </w:tcPr>
          <w:p w:rsidR="00ED3E2E" w:rsidRDefault="00ED3E2E" w:rsidP="00ED3E2E">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(0,267/0,1)</w:t>
            </w:r>
          </w:p>
        </w:tc>
        <w:tc>
          <w:tcPr>
            <w:tcW w:w="3543" w:type="dxa"/>
          </w:tcPr>
          <w:p w:rsidR="00ED3E2E" w:rsidRDefault="00ED3E2E" w:rsidP="00ED3E2E">
            <w:pPr>
              <w:tabs>
                <w:tab w:val="left" w:pos="1701"/>
                <w:tab w:val="left" w:pos="1985"/>
              </w:tabs>
              <w:jc w:val="center"/>
              <w:rPr>
                <w:rFonts w:eastAsiaTheme="minorEastAsia"/>
              </w:rPr>
            </w:pPr>
            <w:r>
              <w:rPr>
                <w:rFonts w:eastAsiaTheme="minorEastAsia"/>
              </w:rPr>
              <w:t>4,3</w:t>
            </w:r>
          </w:p>
        </w:tc>
      </w:tr>
      <w:tr w:rsidR="00ED3E2E" w:rsidTr="00ED3E2E">
        <w:tc>
          <w:tcPr>
            <w:tcW w:w="3760" w:type="dxa"/>
          </w:tcPr>
          <w:p w:rsidR="00ED3E2E" w:rsidRDefault="00ED3E2E" w:rsidP="00ED3E2E">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(0,267/1)</w:t>
            </w:r>
          </w:p>
        </w:tc>
        <w:tc>
          <w:tcPr>
            <w:tcW w:w="3543" w:type="dxa"/>
          </w:tcPr>
          <w:p w:rsidR="00ED3E2E" w:rsidRDefault="00ED3E2E" w:rsidP="00ED3E2E">
            <w:pPr>
              <w:tabs>
                <w:tab w:val="left" w:pos="1701"/>
                <w:tab w:val="left" w:pos="1985"/>
              </w:tabs>
              <w:jc w:val="center"/>
              <w:rPr>
                <w:rFonts w:eastAsiaTheme="minorEastAsia"/>
              </w:rPr>
            </w:pPr>
            <w:r>
              <w:rPr>
                <w:rFonts w:eastAsiaTheme="minorEastAsia"/>
              </w:rPr>
              <w:t>1,2</w:t>
            </w:r>
          </w:p>
        </w:tc>
      </w:tr>
      <w:tr w:rsidR="00ED3E2E" w:rsidTr="00ED3E2E">
        <w:tc>
          <w:tcPr>
            <w:tcW w:w="3760" w:type="dxa"/>
          </w:tcPr>
          <w:p w:rsidR="00ED3E2E" w:rsidRDefault="00ED3E2E" w:rsidP="00ED3E2E">
            <w:pPr>
              <w:tabs>
                <w:tab w:val="left" w:pos="1701"/>
                <w:tab w:val="left" w:pos="1985"/>
              </w:tabs>
              <w:jc w:val="center"/>
              <w:rPr>
                <w:rFonts w:eastAsiaTheme="minorEastAsia"/>
              </w:rPr>
            </w:pPr>
            <w:proofErr w:type="spellStart"/>
            <w:r>
              <w:rPr>
                <w:rFonts w:eastAsiaTheme="minorEastAsia"/>
              </w:rPr>
              <w:t>ln</w:t>
            </w:r>
            <w:proofErr w:type="spellEnd"/>
            <w:r>
              <w:rPr>
                <w:rFonts w:eastAsiaTheme="minorEastAsia"/>
              </w:rPr>
              <w:t>(0,267/2)</w:t>
            </w:r>
          </w:p>
        </w:tc>
        <w:tc>
          <w:tcPr>
            <w:tcW w:w="3543" w:type="dxa"/>
          </w:tcPr>
          <w:p w:rsidR="00ED3E2E" w:rsidRDefault="00ED3E2E" w:rsidP="00ED3E2E">
            <w:pPr>
              <w:tabs>
                <w:tab w:val="left" w:pos="1701"/>
                <w:tab w:val="left" w:pos="1985"/>
              </w:tabs>
              <w:jc w:val="center"/>
              <w:rPr>
                <w:rFonts w:eastAsiaTheme="minorEastAsia"/>
              </w:rPr>
            </w:pPr>
            <w:r>
              <w:rPr>
                <w:rFonts w:eastAsiaTheme="minorEastAsia"/>
              </w:rPr>
              <w:t>0,49</w:t>
            </w:r>
          </w:p>
        </w:tc>
      </w:tr>
    </w:tbl>
    <w:p w:rsidR="00ED3E2E" w:rsidRDefault="00ED3E2E" w:rsidP="008333FC">
      <w:pPr>
        <w:rPr>
          <w:rFonts w:asciiTheme="majorHAnsi" w:hAnsiTheme="majorHAnsi"/>
          <w:color w:val="auto"/>
        </w:rPr>
      </w:pPr>
    </w:p>
    <w:p w:rsidR="00ED3E2E" w:rsidRDefault="00ED3E2E" w:rsidP="008333FC">
      <w:pPr>
        <w:rPr>
          <w:rFonts w:asciiTheme="majorHAnsi" w:hAnsiTheme="majorHAnsi"/>
          <w:color w:val="auto"/>
        </w:rPr>
      </w:pPr>
    </w:p>
    <w:p w:rsidR="00ED3E2E" w:rsidRDefault="00ED3E2E" w:rsidP="008333FC">
      <w:pPr>
        <w:rPr>
          <w:rFonts w:asciiTheme="majorHAnsi" w:hAnsiTheme="majorHAnsi"/>
          <w:color w:val="auto"/>
        </w:rPr>
      </w:pPr>
    </w:p>
    <w:p w:rsidR="00ED3E2E" w:rsidRDefault="00ED3E2E" w:rsidP="008333FC">
      <w:pPr>
        <w:rPr>
          <w:rFonts w:asciiTheme="majorHAnsi" w:hAnsiTheme="majorHAnsi"/>
          <w:color w:val="auto"/>
        </w:rPr>
      </w:pPr>
    </w:p>
    <w:p w:rsidR="00ED3E2E" w:rsidRDefault="00ED3E2E" w:rsidP="00ED3E2E">
      <w:pPr>
        <w:jc w:val="center"/>
        <w:rPr>
          <w:rFonts w:asciiTheme="majorHAnsi" w:hAnsiTheme="majorHAnsi"/>
          <w:color w:val="auto"/>
        </w:rPr>
      </w:pPr>
      <w:r w:rsidRPr="00ED3E2E">
        <w:rPr>
          <w:rFonts w:asciiTheme="majorHAnsi" w:hAnsiTheme="majorHAnsi"/>
          <w:noProof/>
          <w:color w:val="auto"/>
          <w:lang w:eastAsia="de-DE"/>
        </w:rPr>
        <w:lastRenderedPageBreak/>
        <w:drawing>
          <wp:inline distT="0" distB="0" distL="0" distR="0">
            <wp:extent cx="4446625" cy="2190307"/>
            <wp:effectExtent l="19050" t="0" r="11075" b="443"/>
            <wp:docPr id="4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E77C6" w:rsidRDefault="000E77C6" w:rsidP="00ED3E2E">
      <w:pPr>
        <w:jc w:val="left"/>
        <w:rPr>
          <w:rFonts w:asciiTheme="majorHAnsi" w:hAnsiTheme="majorHAnsi"/>
          <w:color w:val="auto"/>
        </w:rPr>
      </w:pPr>
    </w:p>
    <w:p w:rsidR="00ED3E2E" w:rsidRDefault="00ED3E2E" w:rsidP="00ED3E2E">
      <w:pPr>
        <w:jc w:val="left"/>
        <w:rPr>
          <w:rFonts w:asciiTheme="majorHAnsi" w:hAnsiTheme="majorHAnsi"/>
          <w:color w:val="auto"/>
        </w:rPr>
      </w:pPr>
      <w:r>
        <w:rPr>
          <w:rFonts w:asciiTheme="majorHAnsi" w:hAnsiTheme="majorHAnsi"/>
          <w:color w:val="auto"/>
        </w:rPr>
        <w:t>Da bei dieser Auftragung eine Gerade herauskommt, kann die Reaktion experimentell als Rea</w:t>
      </w:r>
      <w:r>
        <w:rPr>
          <w:rFonts w:asciiTheme="majorHAnsi" w:hAnsiTheme="majorHAnsi"/>
          <w:color w:val="auto"/>
        </w:rPr>
        <w:t>k</w:t>
      </w:r>
      <w:r>
        <w:rPr>
          <w:rFonts w:asciiTheme="majorHAnsi" w:hAnsiTheme="majorHAnsi"/>
          <w:color w:val="auto"/>
        </w:rPr>
        <w:t xml:space="preserve">tion 1. Ordnung bestimmt werden. Eine Reaktion zweiter Ordnung würde eine Gerade bei einer grafischen Auftragung von der Zeit t gegen </w:t>
      </w:r>
      <m:oMath>
        <m:f>
          <m:fPr>
            <m:ctrlPr>
              <w:rPr>
                <w:rFonts w:ascii="Cambria Math" w:hAnsi="Cambria Math"/>
                <w:i/>
                <w:color w:val="auto"/>
              </w:rPr>
            </m:ctrlPr>
          </m:fPr>
          <m:num>
            <m:r>
              <w:rPr>
                <w:rFonts w:ascii="Cambria Math" w:hAnsi="Cambria Math"/>
                <w:color w:val="auto"/>
              </w:rPr>
              <m:t>1</m:t>
            </m:r>
          </m:num>
          <m:den>
            <m:r>
              <w:rPr>
                <w:rFonts w:ascii="Cambria Math" w:hAnsi="Cambria Math"/>
                <w:color w:val="auto"/>
              </w:rPr>
              <m:t>c(A)</m:t>
            </m:r>
          </m:den>
        </m:f>
      </m:oMath>
      <w:r>
        <w:rPr>
          <w:rFonts w:asciiTheme="majorHAnsi" w:eastAsiaTheme="minorEastAsia" w:hAnsiTheme="majorHAnsi"/>
          <w:color w:val="auto"/>
        </w:rPr>
        <w:t xml:space="preserve"> aufzeigen.</w:t>
      </w:r>
    </w:p>
    <w:p w:rsidR="00ED3E2E" w:rsidRPr="008333FC" w:rsidRDefault="00ED3E2E" w:rsidP="00ED3E2E">
      <w:pPr>
        <w:jc w:val="left"/>
        <w:rPr>
          <w:rFonts w:asciiTheme="majorHAnsi" w:hAnsiTheme="majorHAnsi"/>
          <w:color w:val="auto"/>
        </w:rPr>
      </w:pPr>
    </w:p>
    <w:sectPr w:rsidR="00ED3E2E" w:rsidRPr="008333FC" w:rsidSect="00A0582F">
      <w:headerReference w:type="default" r:id="rId35"/>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DA" w:rsidRDefault="00AE3FDA" w:rsidP="0086227B">
      <w:pPr>
        <w:spacing w:after="0" w:line="240" w:lineRule="auto"/>
      </w:pPr>
      <w:r>
        <w:separator/>
      </w:r>
    </w:p>
  </w:endnote>
  <w:endnote w:type="continuationSeparator" w:id="0">
    <w:p w:rsidR="00AE3FDA" w:rsidRDefault="00AE3FDA"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DA" w:rsidRDefault="00AE3FDA" w:rsidP="0086227B">
      <w:pPr>
        <w:spacing w:after="0" w:line="240" w:lineRule="auto"/>
      </w:pPr>
      <w:r>
        <w:separator/>
      </w:r>
    </w:p>
  </w:footnote>
  <w:footnote w:type="continuationSeparator" w:id="0">
    <w:p w:rsidR="00AE3FDA" w:rsidRDefault="00AE3FDA" w:rsidP="0086227B">
      <w:pPr>
        <w:spacing w:after="0" w:line="240" w:lineRule="auto"/>
      </w:pPr>
      <w:r>
        <w:continuationSeparator/>
      </w:r>
    </w:p>
  </w:footnote>
  <w:footnote w:id="1">
    <w:p w:rsidR="008A4233" w:rsidRDefault="008A4233">
      <w:pPr>
        <w:pStyle w:val="Funotentext"/>
      </w:pPr>
      <w:r>
        <w:rPr>
          <w:rStyle w:val="Funotenzeichen"/>
        </w:rPr>
        <w:footnoteRef/>
      </w:r>
      <w:r>
        <w:t xml:space="preserve"> Niedersächsisches Kultusministerium, </w:t>
      </w:r>
      <w:r w:rsidRPr="006F7275">
        <w:t>http://db2.nibis.de/1db/cuvo/datei/kc_chemie_go_i_2009.pdf</w:t>
      </w:r>
      <w:r>
        <w:t>, S.24, 2009 (letzter Aufruf am 14.08.2015 um 7.14 Uhr).</w:t>
      </w:r>
    </w:p>
  </w:footnote>
  <w:footnote w:id="2">
    <w:p w:rsidR="008A4233" w:rsidRDefault="008A4233">
      <w:pPr>
        <w:pStyle w:val="Funotentext"/>
      </w:pPr>
      <w:r>
        <w:rPr>
          <w:rStyle w:val="Funotenzeichen"/>
        </w:rPr>
        <w:footnoteRef/>
      </w:r>
      <w:r>
        <w:t xml:space="preserve"> Niedersächsisches Kultusministerium, </w:t>
      </w:r>
      <w:r w:rsidRPr="006F7275">
        <w:t>http://db2.nibis.de/1db/cuvo/datei/kc_chemie_go_i_2009.pdf</w:t>
      </w:r>
      <w:r>
        <w:t>, S.24, 2009 (letzter Aufruf am 13.08.2015 um 21.42 Uhr).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8A4233" w:rsidRPr="0080101C" w:rsidRDefault="00972AE9" w:rsidP="00337B69">
        <w:pPr>
          <w:pStyle w:val="Kopfzeile"/>
          <w:tabs>
            <w:tab w:val="left" w:pos="0"/>
            <w:tab w:val="left" w:pos="284"/>
          </w:tabs>
          <w:jc w:val="right"/>
          <w:rPr>
            <w:rFonts w:asciiTheme="majorHAnsi" w:hAnsiTheme="majorHAnsi"/>
            <w:sz w:val="20"/>
            <w:szCs w:val="20"/>
          </w:rPr>
        </w:pPr>
        <w:fldSimple w:instr=" STYLEREF  &quot;Überschrift 1&quot; \n  \* MERGEFORMAT ">
          <w:r w:rsidR="009712AA" w:rsidRPr="009712AA">
            <w:rPr>
              <w:b/>
              <w:bCs/>
              <w:noProof/>
              <w:sz w:val="20"/>
            </w:rPr>
            <w:t>1</w:t>
          </w:r>
        </w:fldSimple>
        <w:r w:rsidR="008A4233" w:rsidRPr="00AA612B">
          <w:rPr>
            <w:rFonts w:asciiTheme="majorHAnsi" w:hAnsiTheme="majorHAnsi" w:cs="Arial"/>
            <w:sz w:val="20"/>
            <w:szCs w:val="20"/>
          </w:rPr>
          <w:t xml:space="preserve"> </w:t>
        </w:r>
        <w:fldSimple w:instr=" STYLEREF  &quot;Überschrift 1&quot;  \* MERGEFORMAT ">
          <w:r w:rsidR="009712AA">
            <w:rPr>
              <w:noProof/>
            </w:rPr>
            <w:t>Beschreibung  des Themas und zugehörige Lernziele</w:t>
          </w:r>
        </w:fldSimple>
        <w:r w:rsidR="008A4233" w:rsidRPr="0080101C">
          <w:rPr>
            <w:rFonts w:asciiTheme="majorHAnsi" w:hAnsiTheme="majorHAnsi"/>
            <w:sz w:val="20"/>
            <w:szCs w:val="20"/>
          </w:rPr>
          <w:tab/>
        </w:r>
        <w:r w:rsidR="008A4233" w:rsidRPr="0080101C">
          <w:rPr>
            <w:rFonts w:asciiTheme="majorHAnsi" w:hAnsiTheme="majorHAnsi"/>
            <w:sz w:val="20"/>
            <w:szCs w:val="20"/>
          </w:rPr>
          <w:tab/>
        </w:r>
        <w:r w:rsidR="008A4233" w:rsidRPr="0080101C">
          <w:rPr>
            <w:rFonts w:asciiTheme="majorHAnsi" w:hAnsiTheme="majorHAnsi" w:cs="Arial"/>
            <w:sz w:val="20"/>
            <w:szCs w:val="20"/>
          </w:rPr>
          <w:t xml:space="preserve"> </w:t>
        </w:r>
      </w:p>
    </w:sdtContent>
  </w:sdt>
  <w:p w:rsidR="008A4233" w:rsidRPr="00337B69" w:rsidRDefault="00972AE9"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8A4233" w:rsidRPr="00337B69" w:rsidRDefault="00972AE9"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8A4233" w:rsidRPr="0080101C" w:rsidRDefault="00972AE9" w:rsidP="0049087A">
        <w:pPr>
          <w:pStyle w:val="Kopfzeile"/>
          <w:tabs>
            <w:tab w:val="left" w:pos="0"/>
            <w:tab w:val="left" w:pos="284"/>
          </w:tabs>
          <w:jc w:val="right"/>
          <w:rPr>
            <w:rFonts w:asciiTheme="majorHAnsi" w:hAnsiTheme="majorHAnsi"/>
            <w:sz w:val="20"/>
            <w:szCs w:val="20"/>
          </w:rPr>
        </w:pPr>
        <w:fldSimple w:instr=" STYLEREF  &quot;Überschrift 1&quot; \n  \* MERGEFORMAT ">
          <w:r w:rsidR="009712AA" w:rsidRPr="009712AA">
            <w:rPr>
              <w:b/>
              <w:bCs/>
              <w:noProof/>
              <w:sz w:val="20"/>
            </w:rPr>
            <w:t>5</w:t>
          </w:r>
        </w:fldSimple>
        <w:r w:rsidR="008A4233" w:rsidRPr="00AA612B">
          <w:rPr>
            <w:rFonts w:asciiTheme="majorHAnsi" w:hAnsiTheme="majorHAnsi" w:cs="Arial"/>
            <w:sz w:val="20"/>
            <w:szCs w:val="20"/>
          </w:rPr>
          <w:t xml:space="preserve"> </w:t>
        </w:r>
        <w:fldSimple w:instr=" STYLEREF  &quot;Überschrift 1&quot;  \* MERGEFORMAT ">
          <w:r w:rsidR="009712AA">
            <w:rPr>
              <w:noProof/>
            </w:rPr>
            <w:t>Didaktischer Kommentar zum Schülerarbeitsblatt</w:t>
          </w:r>
        </w:fldSimple>
        <w:r w:rsidR="008A4233" w:rsidRPr="0080101C">
          <w:rPr>
            <w:rFonts w:asciiTheme="majorHAnsi" w:hAnsiTheme="majorHAnsi"/>
            <w:sz w:val="20"/>
            <w:szCs w:val="20"/>
          </w:rPr>
          <w:tab/>
        </w:r>
        <w:r w:rsidR="008A4233" w:rsidRPr="0080101C">
          <w:rPr>
            <w:rFonts w:asciiTheme="majorHAnsi" w:hAnsiTheme="majorHAnsi"/>
            <w:sz w:val="20"/>
            <w:szCs w:val="20"/>
          </w:rPr>
          <w:tab/>
        </w:r>
        <w:r w:rsidR="008A4233" w:rsidRPr="0080101C">
          <w:rPr>
            <w:rFonts w:asciiTheme="majorHAnsi" w:hAnsiTheme="majorHAnsi" w:cs="Arial"/>
            <w:sz w:val="20"/>
            <w:szCs w:val="20"/>
          </w:rPr>
          <w:t xml:space="preserve"> </w:t>
        </w:r>
      </w:p>
    </w:sdtContent>
  </w:sdt>
  <w:p w:rsidR="008A4233" w:rsidRPr="0080101C" w:rsidRDefault="00972AE9"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B86806"/>
    <w:multiLevelType w:val="hybridMultilevel"/>
    <w:tmpl w:val="D4BE3106"/>
    <w:lvl w:ilvl="0" w:tplc="012C5DC8">
      <w:start w:val="1"/>
      <w:numFmt w:val="bullet"/>
      <w:lvlText w:val="◦"/>
      <w:lvlJc w:val="left"/>
      <w:pPr>
        <w:tabs>
          <w:tab w:val="num" w:pos="720"/>
        </w:tabs>
        <w:ind w:left="720" w:hanging="360"/>
      </w:pPr>
      <w:rPr>
        <w:rFonts w:ascii="Verdana" w:hAnsi="Verdana" w:hint="default"/>
      </w:rPr>
    </w:lvl>
    <w:lvl w:ilvl="1" w:tplc="44C22E38">
      <w:start w:val="1"/>
      <w:numFmt w:val="bullet"/>
      <w:lvlText w:val="◦"/>
      <w:lvlJc w:val="left"/>
      <w:pPr>
        <w:tabs>
          <w:tab w:val="num" w:pos="1440"/>
        </w:tabs>
        <w:ind w:left="1440" w:hanging="360"/>
      </w:pPr>
      <w:rPr>
        <w:rFonts w:ascii="Verdana" w:hAnsi="Verdana" w:hint="default"/>
      </w:rPr>
    </w:lvl>
    <w:lvl w:ilvl="2" w:tplc="7748678E" w:tentative="1">
      <w:start w:val="1"/>
      <w:numFmt w:val="bullet"/>
      <w:lvlText w:val="◦"/>
      <w:lvlJc w:val="left"/>
      <w:pPr>
        <w:tabs>
          <w:tab w:val="num" w:pos="2160"/>
        </w:tabs>
        <w:ind w:left="2160" w:hanging="360"/>
      </w:pPr>
      <w:rPr>
        <w:rFonts w:ascii="Verdana" w:hAnsi="Verdana" w:hint="default"/>
      </w:rPr>
    </w:lvl>
    <w:lvl w:ilvl="3" w:tplc="2C4836AC" w:tentative="1">
      <w:start w:val="1"/>
      <w:numFmt w:val="bullet"/>
      <w:lvlText w:val="◦"/>
      <w:lvlJc w:val="left"/>
      <w:pPr>
        <w:tabs>
          <w:tab w:val="num" w:pos="2880"/>
        </w:tabs>
        <w:ind w:left="2880" w:hanging="360"/>
      </w:pPr>
      <w:rPr>
        <w:rFonts w:ascii="Verdana" w:hAnsi="Verdana" w:hint="default"/>
      </w:rPr>
    </w:lvl>
    <w:lvl w:ilvl="4" w:tplc="DCBA9034" w:tentative="1">
      <w:start w:val="1"/>
      <w:numFmt w:val="bullet"/>
      <w:lvlText w:val="◦"/>
      <w:lvlJc w:val="left"/>
      <w:pPr>
        <w:tabs>
          <w:tab w:val="num" w:pos="3600"/>
        </w:tabs>
        <w:ind w:left="3600" w:hanging="360"/>
      </w:pPr>
      <w:rPr>
        <w:rFonts w:ascii="Verdana" w:hAnsi="Verdana" w:hint="default"/>
      </w:rPr>
    </w:lvl>
    <w:lvl w:ilvl="5" w:tplc="8AEC02A8" w:tentative="1">
      <w:start w:val="1"/>
      <w:numFmt w:val="bullet"/>
      <w:lvlText w:val="◦"/>
      <w:lvlJc w:val="left"/>
      <w:pPr>
        <w:tabs>
          <w:tab w:val="num" w:pos="4320"/>
        </w:tabs>
        <w:ind w:left="4320" w:hanging="360"/>
      </w:pPr>
      <w:rPr>
        <w:rFonts w:ascii="Verdana" w:hAnsi="Verdana" w:hint="default"/>
      </w:rPr>
    </w:lvl>
    <w:lvl w:ilvl="6" w:tplc="60983DDA" w:tentative="1">
      <w:start w:val="1"/>
      <w:numFmt w:val="bullet"/>
      <w:lvlText w:val="◦"/>
      <w:lvlJc w:val="left"/>
      <w:pPr>
        <w:tabs>
          <w:tab w:val="num" w:pos="5040"/>
        </w:tabs>
        <w:ind w:left="5040" w:hanging="360"/>
      </w:pPr>
      <w:rPr>
        <w:rFonts w:ascii="Verdana" w:hAnsi="Verdana" w:hint="default"/>
      </w:rPr>
    </w:lvl>
    <w:lvl w:ilvl="7" w:tplc="2E7CD346" w:tentative="1">
      <w:start w:val="1"/>
      <w:numFmt w:val="bullet"/>
      <w:lvlText w:val="◦"/>
      <w:lvlJc w:val="left"/>
      <w:pPr>
        <w:tabs>
          <w:tab w:val="num" w:pos="5760"/>
        </w:tabs>
        <w:ind w:left="5760" w:hanging="360"/>
      </w:pPr>
      <w:rPr>
        <w:rFonts w:ascii="Verdana" w:hAnsi="Verdana" w:hint="default"/>
      </w:rPr>
    </w:lvl>
    <w:lvl w:ilvl="8" w:tplc="A89635C4" w:tentative="1">
      <w:start w:val="1"/>
      <w:numFmt w:val="bullet"/>
      <w:lvlText w:val="◦"/>
      <w:lvlJc w:val="left"/>
      <w:pPr>
        <w:tabs>
          <w:tab w:val="num" w:pos="6480"/>
        </w:tabs>
        <w:ind w:left="6480" w:hanging="360"/>
      </w:pPr>
      <w:rPr>
        <w:rFonts w:ascii="Verdana" w:hAnsi="Verdana" w:hint="default"/>
      </w:rPr>
    </w:lvl>
  </w:abstractNum>
  <w:abstractNum w:abstractNumId="4">
    <w:nsid w:val="18290D6A"/>
    <w:multiLevelType w:val="hybridMultilevel"/>
    <w:tmpl w:val="8C946CB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72E3E52"/>
    <w:multiLevelType w:val="hybridMultilevel"/>
    <w:tmpl w:val="1716E4F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7B48DB"/>
    <w:multiLevelType w:val="hybridMultilevel"/>
    <w:tmpl w:val="7818B504"/>
    <w:lvl w:ilvl="0" w:tplc="09C41F46">
      <w:start w:val="1"/>
      <w:numFmt w:val="bullet"/>
      <w:lvlText w:val=""/>
      <w:lvlJc w:val="left"/>
      <w:pPr>
        <w:tabs>
          <w:tab w:val="num" w:pos="720"/>
        </w:tabs>
        <w:ind w:left="720" w:hanging="360"/>
      </w:pPr>
      <w:rPr>
        <w:rFonts w:ascii="Wingdings 3" w:hAnsi="Wingdings 3" w:hint="default"/>
      </w:rPr>
    </w:lvl>
    <w:lvl w:ilvl="1" w:tplc="12D82942" w:tentative="1">
      <w:start w:val="1"/>
      <w:numFmt w:val="bullet"/>
      <w:lvlText w:val=""/>
      <w:lvlJc w:val="left"/>
      <w:pPr>
        <w:tabs>
          <w:tab w:val="num" w:pos="1440"/>
        </w:tabs>
        <w:ind w:left="1440" w:hanging="360"/>
      </w:pPr>
      <w:rPr>
        <w:rFonts w:ascii="Wingdings 3" w:hAnsi="Wingdings 3" w:hint="default"/>
      </w:rPr>
    </w:lvl>
    <w:lvl w:ilvl="2" w:tplc="11847A90" w:tentative="1">
      <w:start w:val="1"/>
      <w:numFmt w:val="bullet"/>
      <w:lvlText w:val=""/>
      <w:lvlJc w:val="left"/>
      <w:pPr>
        <w:tabs>
          <w:tab w:val="num" w:pos="2160"/>
        </w:tabs>
        <w:ind w:left="2160" w:hanging="360"/>
      </w:pPr>
      <w:rPr>
        <w:rFonts w:ascii="Wingdings 3" w:hAnsi="Wingdings 3" w:hint="default"/>
      </w:rPr>
    </w:lvl>
    <w:lvl w:ilvl="3" w:tplc="70D2ABD8" w:tentative="1">
      <w:start w:val="1"/>
      <w:numFmt w:val="bullet"/>
      <w:lvlText w:val=""/>
      <w:lvlJc w:val="left"/>
      <w:pPr>
        <w:tabs>
          <w:tab w:val="num" w:pos="2880"/>
        </w:tabs>
        <w:ind w:left="2880" w:hanging="360"/>
      </w:pPr>
      <w:rPr>
        <w:rFonts w:ascii="Wingdings 3" w:hAnsi="Wingdings 3" w:hint="default"/>
      </w:rPr>
    </w:lvl>
    <w:lvl w:ilvl="4" w:tplc="2DB4C988" w:tentative="1">
      <w:start w:val="1"/>
      <w:numFmt w:val="bullet"/>
      <w:lvlText w:val=""/>
      <w:lvlJc w:val="left"/>
      <w:pPr>
        <w:tabs>
          <w:tab w:val="num" w:pos="3600"/>
        </w:tabs>
        <w:ind w:left="3600" w:hanging="360"/>
      </w:pPr>
      <w:rPr>
        <w:rFonts w:ascii="Wingdings 3" w:hAnsi="Wingdings 3" w:hint="default"/>
      </w:rPr>
    </w:lvl>
    <w:lvl w:ilvl="5" w:tplc="D91A6A6C" w:tentative="1">
      <w:start w:val="1"/>
      <w:numFmt w:val="bullet"/>
      <w:lvlText w:val=""/>
      <w:lvlJc w:val="left"/>
      <w:pPr>
        <w:tabs>
          <w:tab w:val="num" w:pos="4320"/>
        </w:tabs>
        <w:ind w:left="4320" w:hanging="360"/>
      </w:pPr>
      <w:rPr>
        <w:rFonts w:ascii="Wingdings 3" w:hAnsi="Wingdings 3" w:hint="default"/>
      </w:rPr>
    </w:lvl>
    <w:lvl w:ilvl="6" w:tplc="2E6AF3FC" w:tentative="1">
      <w:start w:val="1"/>
      <w:numFmt w:val="bullet"/>
      <w:lvlText w:val=""/>
      <w:lvlJc w:val="left"/>
      <w:pPr>
        <w:tabs>
          <w:tab w:val="num" w:pos="5040"/>
        </w:tabs>
        <w:ind w:left="5040" w:hanging="360"/>
      </w:pPr>
      <w:rPr>
        <w:rFonts w:ascii="Wingdings 3" w:hAnsi="Wingdings 3" w:hint="default"/>
      </w:rPr>
    </w:lvl>
    <w:lvl w:ilvl="7" w:tplc="9A240516" w:tentative="1">
      <w:start w:val="1"/>
      <w:numFmt w:val="bullet"/>
      <w:lvlText w:val=""/>
      <w:lvlJc w:val="left"/>
      <w:pPr>
        <w:tabs>
          <w:tab w:val="num" w:pos="5760"/>
        </w:tabs>
        <w:ind w:left="5760" w:hanging="360"/>
      </w:pPr>
      <w:rPr>
        <w:rFonts w:ascii="Wingdings 3" w:hAnsi="Wingdings 3" w:hint="default"/>
      </w:rPr>
    </w:lvl>
    <w:lvl w:ilvl="8" w:tplc="9752BAEC" w:tentative="1">
      <w:start w:val="1"/>
      <w:numFmt w:val="bullet"/>
      <w:lvlText w:val=""/>
      <w:lvlJc w:val="left"/>
      <w:pPr>
        <w:tabs>
          <w:tab w:val="num" w:pos="6480"/>
        </w:tabs>
        <w:ind w:left="6480" w:hanging="360"/>
      </w:pPr>
      <w:rPr>
        <w:rFonts w:ascii="Wingdings 3" w:hAnsi="Wingdings 3" w:hint="default"/>
      </w:rPr>
    </w:lvl>
  </w:abstractNum>
  <w:abstractNum w:abstractNumId="1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nsid w:val="5B372259"/>
    <w:multiLevelType w:val="hybridMultilevel"/>
    <w:tmpl w:val="BB960B08"/>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DD5441C"/>
    <w:multiLevelType w:val="hybridMultilevel"/>
    <w:tmpl w:val="38D223D0"/>
    <w:lvl w:ilvl="0" w:tplc="2DA6B5C8">
      <w:start w:val="1"/>
      <w:numFmt w:val="bullet"/>
      <w:lvlText w:val="◦"/>
      <w:lvlJc w:val="left"/>
      <w:pPr>
        <w:tabs>
          <w:tab w:val="num" w:pos="720"/>
        </w:tabs>
        <w:ind w:left="720" w:hanging="360"/>
      </w:pPr>
      <w:rPr>
        <w:rFonts w:ascii="Verdana" w:hAnsi="Verdana" w:hint="default"/>
      </w:rPr>
    </w:lvl>
    <w:lvl w:ilvl="1" w:tplc="3CF4CB28">
      <w:start w:val="1"/>
      <w:numFmt w:val="bullet"/>
      <w:lvlText w:val="◦"/>
      <w:lvlJc w:val="left"/>
      <w:pPr>
        <w:tabs>
          <w:tab w:val="num" w:pos="1440"/>
        </w:tabs>
        <w:ind w:left="1440" w:hanging="360"/>
      </w:pPr>
      <w:rPr>
        <w:rFonts w:ascii="Verdana" w:hAnsi="Verdana" w:hint="default"/>
      </w:rPr>
    </w:lvl>
    <w:lvl w:ilvl="2" w:tplc="69509F62" w:tentative="1">
      <w:start w:val="1"/>
      <w:numFmt w:val="bullet"/>
      <w:lvlText w:val="◦"/>
      <w:lvlJc w:val="left"/>
      <w:pPr>
        <w:tabs>
          <w:tab w:val="num" w:pos="2160"/>
        </w:tabs>
        <w:ind w:left="2160" w:hanging="360"/>
      </w:pPr>
      <w:rPr>
        <w:rFonts w:ascii="Verdana" w:hAnsi="Verdana" w:hint="default"/>
      </w:rPr>
    </w:lvl>
    <w:lvl w:ilvl="3" w:tplc="E9642C88" w:tentative="1">
      <w:start w:val="1"/>
      <w:numFmt w:val="bullet"/>
      <w:lvlText w:val="◦"/>
      <w:lvlJc w:val="left"/>
      <w:pPr>
        <w:tabs>
          <w:tab w:val="num" w:pos="2880"/>
        </w:tabs>
        <w:ind w:left="2880" w:hanging="360"/>
      </w:pPr>
      <w:rPr>
        <w:rFonts w:ascii="Verdana" w:hAnsi="Verdana" w:hint="default"/>
      </w:rPr>
    </w:lvl>
    <w:lvl w:ilvl="4" w:tplc="C9C29A52" w:tentative="1">
      <w:start w:val="1"/>
      <w:numFmt w:val="bullet"/>
      <w:lvlText w:val="◦"/>
      <w:lvlJc w:val="left"/>
      <w:pPr>
        <w:tabs>
          <w:tab w:val="num" w:pos="3600"/>
        </w:tabs>
        <w:ind w:left="3600" w:hanging="360"/>
      </w:pPr>
      <w:rPr>
        <w:rFonts w:ascii="Verdana" w:hAnsi="Verdana" w:hint="default"/>
      </w:rPr>
    </w:lvl>
    <w:lvl w:ilvl="5" w:tplc="EAB6D024" w:tentative="1">
      <w:start w:val="1"/>
      <w:numFmt w:val="bullet"/>
      <w:lvlText w:val="◦"/>
      <w:lvlJc w:val="left"/>
      <w:pPr>
        <w:tabs>
          <w:tab w:val="num" w:pos="4320"/>
        </w:tabs>
        <w:ind w:left="4320" w:hanging="360"/>
      </w:pPr>
      <w:rPr>
        <w:rFonts w:ascii="Verdana" w:hAnsi="Verdana" w:hint="default"/>
      </w:rPr>
    </w:lvl>
    <w:lvl w:ilvl="6" w:tplc="7814F180" w:tentative="1">
      <w:start w:val="1"/>
      <w:numFmt w:val="bullet"/>
      <w:lvlText w:val="◦"/>
      <w:lvlJc w:val="left"/>
      <w:pPr>
        <w:tabs>
          <w:tab w:val="num" w:pos="5040"/>
        </w:tabs>
        <w:ind w:left="5040" w:hanging="360"/>
      </w:pPr>
      <w:rPr>
        <w:rFonts w:ascii="Verdana" w:hAnsi="Verdana" w:hint="default"/>
      </w:rPr>
    </w:lvl>
    <w:lvl w:ilvl="7" w:tplc="577C9D32" w:tentative="1">
      <w:start w:val="1"/>
      <w:numFmt w:val="bullet"/>
      <w:lvlText w:val="◦"/>
      <w:lvlJc w:val="left"/>
      <w:pPr>
        <w:tabs>
          <w:tab w:val="num" w:pos="5760"/>
        </w:tabs>
        <w:ind w:left="5760" w:hanging="360"/>
      </w:pPr>
      <w:rPr>
        <w:rFonts w:ascii="Verdana" w:hAnsi="Verdana" w:hint="default"/>
      </w:rPr>
    </w:lvl>
    <w:lvl w:ilvl="8" w:tplc="03D67E78" w:tentative="1">
      <w:start w:val="1"/>
      <w:numFmt w:val="bullet"/>
      <w:lvlText w:val="◦"/>
      <w:lvlJc w:val="left"/>
      <w:pPr>
        <w:tabs>
          <w:tab w:val="num" w:pos="6480"/>
        </w:tabs>
        <w:ind w:left="6480" w:hanging="360"/>
      </w:pPr>
      <w:rPr>
        <w:rFonts w:ascii="Verdana" w:hAnsi="Verdana" w:hint="default"/>
      </w:rPr>
    </w:lvl>
  </w:abstractNum>
  <w:abstractNum w:abstractNumId="1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6AD2FA5"/>
    <w:multiLevelType w:val="hybridMultilevel"/>
    <w:tmpl w:val="AECC35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8"/>
  </w:num>
  <w:num w:numId="12">
    <w:abstractNumId w:val="1"/>
  </w:num>
  <w:num w:numId="13">
    <w:abstractNumId w:val="10"/>
  </w:num>
  <w:num w:numId="14">
    <w:abstractNumId w:val="9"/>
  </w:num>
  <w:num w:numId="15">
    <w:abstractNumId w:val="14"/>
  </w:num>
  <w:num w:numId="16">
    <w:abstractNumId w:val="2"/>
  </w:num>
  <w:num w:numId="17">
    <w:abstractNumId w:val="16"/>
  </w:num>
  <w:num w:numId="18">
    <w:abstractNumId w:val="5"/>
  </w:num>
  <w:num w:numId="19">
    <w:abstractNumId w:val="0"/>
  </w:num>
  <w:num w:numId="20">
    <w:abstractNumId w:val="7"/>
  </w:num>
  <w:num w:numId="21">
    <w:abstractNumId w:val="17"/>
  </w:num>
  <w:num w:numId="22">
    <w:abstractNumId w:val="13"/>
  </w:num>
  <w:num w:numId="23">
    <w:abstractNumId w:val="4"/>
  </w:num>
  <w:num w:numId="24">
    <w:abstractNumId w:val="6"/>
  </w:num>
  <w:num w:numId="25">
    <w:abstractNumId w:val="15"/>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098"/>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C4EB4"/>
    <w:rsid w:val="000C531E"/>
    <w:rsid w:val="000D10FB"/>
    <w:rsid w:val="000D2C37"/>
    <w:rsid w:val="000D7381"/>
    <w:rsid w:val="000E0EBE"/>
    <w:rsid w:val="000E21A7"/>
    <w:rsid w:val="000E77C6"/>
    <w:rsid w:val="000E7DB1"/>
    <w:rsid w:val="000F5EEC"/>
    <w:rsid w:val="001022B4"/>
    <w:rsid w:val="00103B23"/>
    <w:rsid w:val="0012481E"/>
    <w:rsid w:val="00125CEA"/>
    <w:rsid w:val="0013621E"/>
    <w:rsid w:val="00153EA8"/>
    <w:rsid w:val="00157F3D"/>
    <w:rsid w:val="00177917"/>
    <w:rsid w:val="001800BA"/>
    <w:rsid w:val="00193903"/>
    <w:rsid w:val="001A7524"/>
    <w:rsid w:val="001B46E0"/>
    <w:rsid w:val="001C5EFC"/>
    <w:rsid w:val="001E54F9"/>
    <w:rsid w:val="00206D6B"/>
    <w:rsid w:val="002113B7"/>
    <w:rsid w:val="00216E3C"/>
    <w:rsid w:val="0023241F"/>
    <w:rsid w:val="002347FE"/>
    <w:rsid w:val="002375EF"/>
    <w:rsid w:val="00254F3F"/>
    <w:rsid w:val="00270289"/>
    <w:rsid w:val="0028080E"/>
    <w:rsid w:val="0028646F"/>
    <w:rsid w:val="00291EC9"/>
    <w:rsid w:val="002944CF"/>
    <w:rsid w:val="002A716F"/>
    <w:rsid w:val="002A7855"/>
    <w:rsid w:val="002B0B14"/>
    <w:rsid w:val="002D17E8"/>
    <w:rsid w:val="002E0F34"/>
    <w:rsid w:val="002E2DD3"/>
    <w:rsid w:val="002E38A0"/>
    <w:rsid w:val="002E443E"/>
    <w:rsid w:val="002E5FCC"/>
    <w:rsid w:val="002F25D2"/>
    <w:rsid w:val="002F38EE"/>
    <w:rsid w:val="0033677B"/>
    <w:rsid w:val="00336B3B"/>
    <w:rsid w:val="00337B69"/>
    <w:rsid w:val="00344BB7"/>
    <w:rsid w:val="00345293"/>
    <w:rsid w:val="00345F54"/>
    <w:rsid w:val="00351A1E"/>
    <w:rsid w:val="003657AC"/>
    <w:rsid w:val="0038284A"/>
    <w:rsid w:val="003837C2"/>
    <w:rsid w:val="00384682"/>
    <w:rsid w:val="003A31CF"/>
    <w:rsid w:val="003B49C6"/>
    <w:rsid w:val="003C5747"/>
    <w:rsid w:val="003D529E"/>
    <w:rsid w:val="003E69AB"/>
    <w:rsid w:val="00401750"/>
    <w:rsid w:val="004102B8"/>
    <w:rsid w:val="0041565C"/>
    <w:rsid w:val="00434D4E"/>
    <w:rsid w:val="00434F30"/>
    <w:rsid w:val="00442EB1"/>
    <w:rsid w:val="00486C9F"/>
    <w:rsid w:val="0049087A"/>
    <w:rsid w:val="004944F3"/>
    <w:rsid w:val="004A1741"/>
    <w:rsid w:val="004A3CF3"/>
    <w:rsid w:val="004B200E"/>
    <w:rsid w:val="004B3E0E"/>
    <w:rsid w:val="004C64A6"/>
    <w:rsid w:val="004D2994"/>
    <w:rsid w:val="004E23B5"/>
    <w:rsid w:val="004F00F4"/>
    <w:rsid w:val="004F1A17"/>
    <w:rsid w:val="00503C6A"/>
    <w:rsid w:val="00504B98"/>
    <w:rsid w:val="00504E45"/>
    <w:rsid w:val="005115B1"/>
    <w:rsid w:val="00511B2E"/>
    <w:rsid w:val="005131C3"/>
    <w:rsid w:val="005228A9"/>
    <w:rsid w:val="005240FE"/>
    <w:rsid w:val="00526F69"/>
    <w:rsid w:val="00530A18"/>
    <w:rsid w:val="00532CD5"/>
    <w:rsid w:val="00544922"/>
    <w:rsid w:val="00545CD6"/>
    <w:rsid w:val="00553BBD"/>
    <w:rsid w:val="005617E9"/>
    <w:rsid w:val="005650D4"/>
    <w:rsid w:val="005669B2"/>
    <w:rsid w:val="005700F1"/>
    <w:rsid w:val="00573704"/>
    <w:rsid w:val="00574063"/>
    <w:rsid w:val="005745F8"/>
    <w:rsid w:val="0057596C"/>
    <w:rsid w:val="00591B02"/>
    <w:rsid w:val="00595177"/>
    <w:rsid w:val="00596FDA"/>
    <w:rsid w:val="005978FA"/>
    <w:rsid w:val="005A2E89"/>
    <w:rsid w:val="005B1F71"/>
    <w:rsid w:val="005B23FC"/>
    <w:rsid w:val="005B60E3"/>
    <w:rsid w:val="005B7219"/>
    <w:rsid w:val="005E1939"/>
    <w:rsid w:val="005E3970"/>
    <w:rsid w:val="005F2176"/>
    <w:rsid w:val="00626874"/>
    <w:rsid w:val="00631F0F"/>
    <w:rsid w:val="00637239"/>
    <w:rsid w:val="00644DC9"/>
    <w:rsid w:val="00654117"/>
    <w:rsid w:val="00672281"/>
    <w:rsid w:val="00681739"/>
    <w:rsid w:val="00690534"/>
    <w:rsid w:val="006943C9"/>
    <w:rsid w:val="006968E6"/>
    <w:rsid w:val="006A0F35"/>
    <w:rsid w:val="006B3EC2"/>
    <w:rsid w:val="006C5B0D"/>
    <w:rsid w:val="006C7B24"/>
    <w:rsid w:val="006E32AF"/>
    <w:rsid w:val="006E451C"/>
    <w:rsid w:val="006E6A7B"/>
    <w:rsid w:val="006F4715"/>
    <w:rsid w:val="006F7275"/>
    <w:rsid w:val="00707392"/>
    <w:rsid w:val="00716054"/>
    <w:rsid w:val="0072123D"/>
    <w:rsid w:val="0073393B"/>
    <w:rsid w:val="00746773"/>
    <w:rsid w:val="00775EEC"/>
    <w:rsid w:val="0078071E"/>
    <w:rsid w:val="00790D3B"/>
    <w:rsid w:val="007A7FA8"/>
    <w:rsid w:val="007E586C"/>
    <w:rsid w:val="007E6EAB"/>
    <w:rsid w:val="007E7412"/>
    <w:rsid w:val="007F2348"/>
    <w:rsid w:val="00801678"/>
    <w:rsid w:val="008042F5"/>
    <w:rsid w:val="00815FB9"/>
    <w:rsid w:val="0082230A"/>
    <w:rsid w:val="008333FC"/>
    <w:rsid w:val="00837114"/>
    <w:rsid w:val="0086227B"/>
    <w:rsid w:val="008664DF"/>
    <w:rsid w:val="00867611"/>
    <w:rsid w:val="00875E5B"/>
    <w:rsid w:val="0088451A"/>
    <w:rsid w:val="00894A04"/>
    <w:rsid w:val="00896D5A"/>
    <w:rsid w:val="00897A3B"/>
    <w:rsid w:val="008A4233"/>
    <w:rsid w:val="008A5D98"/>
    <w:rsid w:val="008B5C95"/>
    <w:rsid w:val="008B7FD6"/>
    <w:rsid w:val="008C71EE"/>
    <w:rsid w:val="008D0ED6"/>
    <w:rsid w:val="008D67B2"/>
    <w:rsid w:val="008E12F8"/>
    <w:rsid w:val="008E1A25"/>
    <w:rsid w:val="008E345D"/>
    <w:rsid w:val="00905459"/>
    <w:rsid w:val="00913D97"/>
    <w:rsid w:val="00915D06"/>
    <w:rsid w:val="00936F75"/>
    <w:rsid w:val="0094350A"/>
    <w:rsid w:val="00946F4E"/>
    <w:rsid w:val="00954DC8"/>
    <w:rsid w:val="00961647"/>
    <w:rsid w:val="009712AA"/>
    <w:rsid w:val="00971E91"/>
    <w:rsid w:val="00972AE9"/>
    <w:rsid w:val="009735A3"/>
    <w:rsid w:val="00973F3F"/>
    <w:rsid w:val="009775D7"/>
    <w:rsid w:val="00977ED8"/>
    <w:rsid w:val="0098168E"/>
    <w:rsid w:val="00987F53"/>
    <w:rsid w:val="00993407"/>
    <w:rsid w:val="00994634"/>
    <w:rsid w:val="009B0D3F"/>
    <w:rsid w:val="009C6F21"/>
    <w:rsid w:val="009C7687"/>
    <w:rsid w:val="009D150C"/>
    <w:rsid w:val="009D2CA4"/>
    <w:rsid w:val="009D4BD9"/>
    <w:rsid w:val="009E3895"/>
    <w:rsid w:val="009F0667"/>
    <w:rsid w:val="009F0CE9"/>
    <w:rsid w:val="009F5A39"/>
    <w:rsid w:val="009F61D4"/>
    <w:rsid w:val="00A0041D"/>
    <w:rsid w:val="00A006C3"/>
    <w:rsid w:val="00A012CE"/>
    <w:rsid w:val="00A0582F"/>
    <w:rsid w:val="00A05C2F"/>
    <w:rsid w:val="00A1138C"/>
    <w:rsid w:val="00A127FF"/>
    <w:rsid w:val="00A2136F"/>
    <w:rsid w:val="00A2301A"/>
    <w:rsid w:val="00A61671"/>
    <w:rsid w:val="00A71D30"/>
    <w:rsid w:val="00A7439F"/>
    <w:rsid w:val="00A75F0A"/>
    <w:rsid w:val="00A778C9"/>
    <w:rsid w:val="00A86CDD"/>
    <w:rsid w:val="00A90BD6"/>
    <w:rsid w:val="00A9233D"/>
    <w:rsid w:val="00A96F52"/>
    <w:rsid w:val="00AA3661"/>
    <w:rsid w:val="00AA604B"/>
    <w:rsid w:val="00AA612B"/>
    <w:rsid w:val="00AA7048"/>
    <w:rsid w:val="00AD0C24"/>
    <w:rsid w:val="00AD7D1F"/>
    <w:rsid w:val="00AE1230"/>
    <w:rsid w:val="00AE3FDA"/>
    <w:rsid w:val="00B02829"/>
    <w:rsid w:val="00B21F20"/>
    <w:rsid w:val="00B433C0"/>
    <w:rsid w:val="00B51643"/>
    <w:rsid w:val="00B51B39"/>
    <w:rsid w:val="00B56B87"/>
    <w:rsid w:val="00B571E6"/>
    <w:rsid w:val="00B619BB"/>
    <w:rsid w:val="00B901F6"/>
    <w:rsid w:val="00B93BBF"/>
    <w:rsid w:val="00B96C3C"/>
    <w:rsid w:val="00BA0E9B"/>
    <w:rsid w:val="00BC4F56"/>
    <w:rsid w:val="00BD1D31"/>
    <w:rsid w:val="00BE5903"/>
    <w:rsid w:val="00BF2E3A"/>
    <w:rsid w:val="00BF7B08"/>
    <w:rsid w:val="00C0569E"/>
    <w:rsid w:val="00C10E22"/>
    <w:rsid w:val="00C12650"/>
    <w:rsid w:val="00C15C03"/>
    <w:rsid w:val="00C23319"/>
    <w:rsid w:val="00C364B2"/>
    <w:rsid w:val="00C428C7"/>
    <w:rsid w:val="00C460EB"/>
    <w:rsid w:val="00C51D56"/>
    <w:rsid w:val="00C66D91"/>
    <w:rsid w:val="00CA6231"/>
    <w:rsid w:val="00CB2161"/>
    <w:rsid w:val="00CC0863"/>
    <w:rsid w:val="00CE0030"/>
    <w:rsid w:val="00CE1F14"/>
    <w:rsid w:val="00CE6AD3"/>
    <w:rsid w:val="00CF0B61"/>
    <w:rsid w:val="00CF44CD"/>
    <w:rsid w:val="00CF79FE"/>
    <w:rsid w:val="00CF7DC5"/>
    <w:rsid w:val="00D069A2"/>
    <w:rsid w:val="00D1194E"/>
    <w:rsid w:val="00D407E8"/>
    <w:rsid w:val="00D54590"/>
    <w:rsid w:val="00D60010"/>
    <w:rsid w:val="00D76EE6"/>
    <w:rsid w:val="00D76F6F"/>
    <w:rsid w:val="00D90F31"/>
    <w:rsid w:val="00D92822"/>
    <w:rsid w:val="00DA53A5"/>
    <w:rsid w:val="00DA6545"/>
    <w:rsid w:val="00DC0309"/>
    <w:rsid w:val="00DC77EC"/>
    <w:rsid w:val="00DE18A7"/>
    <w:rsid w:val="00E17CDE"/>
    <w:rsid w:val="00E22516"/>
    <w:rsid w:val="00E22D23"/>
    <w:rsid w:val="00E24354"/>
    <w:rsid w:val="00E26180"/>
    <w:rsid w:val="00E51037"/>
    <w:rsid w:val="00E54798"/>
    <w:rsid w:val="00E84393"/>
    <w:rsid w:val="00E866D8"/>
    <w:rsid w:val="00E91F32"/>
    <w:rsid w:val="00E96AD6"/>
    <w:rsid w:val="00EB073B"/>
    <w:rsid w:val="00EB3DFE"/>
    <w:rsid w:val="00EB3EA7"/>
    <w:rsid w:val="00EB6DB7"/>
    <w:rsid w:val="00ED07C2"/>
    <w:rsid w:val="00ED1F5D"/>
    <w:rsid w:val="00ED3E2E"/>
    <w:rsid w:val="00EE1EFF"/>
    <w:rsid w:val="00EE79E0"/>
    <w:rsid w:val="00EF161C"/>
    <w:rsid w:val="00EF5479"/>
    <w:rsid w:val="00EF56FC"/>
    <w:rsid w:val="00F17765"/>
    <w:rsid w:val="00F17797"/>
    <w:rsid w:val="00F2604C"/>
    <w:rsid w:val="00F26486"/>
    <w:rsid w:val="00F31EBF"/>
    <w:rsid w:val="00F3487A"/>
    <w:rsid w:val="00F74A95"/>
    <w:rsid w:val="00F849B0"/>
    <w:rsid w:val="00FA486B"/>
    <w:rsid w:val="00FA58C5"/>
    <w:rsid w:val="00FB3D74"/>
    <w:rsid w:val="00FC02BE"/>
    <w:rsid w:val="00FD644E"/>
    <w:rsid w:val="00FE3814"/>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4A3C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3CF3"/>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4A3C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927234">
      <w:bodyDiv w:val="1"/>
      <w:marLeft w:val="0"/>
      <w:marRight w:val="0"/>
      <w:marTop w:val="0"/>
      <w:marBottom w:val="0"/>
      <w:divBdr>
        <w:top w:val="none" w:sz="0" w:space="0" w:color="auto"/>
        <w:left w:val="none" w:sz="0" w:space="0" w:color="auto"/>
        <w:bottom w:val="none" w:sz="0" w:space="0" w:color="auto"/>
        <w:right w:val="none" w:sz="0" w:space="0" w:color="auto"/>
      </w:divBdr>
    </w:div>
    <w:div w:id="651327536">
      <w:bodyDiv w:val="1"/>
      <w:marLeft w:val="0"/>
      <w:marRight w:val="0"/>
      <w:marTop w:val="0"/>
      <w:marBottom w:val="0"/>
      <w:divBdr>
        <w:top w:val="none" w:sz="0" w:space="0" w:color="auto"/>
        <w:left w:val="none" w:sz="0" w:space="0" w:color="auto"/>
        <w:bottom w:val="none" w:sz="0" w:space="0" w:color="auto"/>
        <w:right w:val="none" w:sz="0" w:space="0" w:color="auto"/>
      </w:divBdr>
      <w:divsChild>
        <w:div w:id="1418094140">
          <w:marLeft w:val="576"/>
          <w:marRight w:val="0"/>
          <w:marTop w:val="80"/>
          <w:marBottom w:val="0"/>
          <w:divBdr>
            <w:top w:val="none" w:sz="0" w:space="0" w:color="auto"/>
            <w:left w:val="none" w:sz="0" w:space="0" w:color="auto"/>
            <w:bottom w:val="none" w:sz="0" w:space="0" w:color="auto"/>
            <w:right w:val="none" w:sz="0" w:space="0" w:color="auto"/>
          </w:divBdr>
        </w:div>
      </w:divsChild>
    </w:div>
    <w:div w:id="805047305">
      <w:bodyDiv w:val="1"/>
      <w:marLeft w:val="0"/>
      <w:marRight w:val="0"/>
      <w:marTop w:val="0"/>
      <w:marBottom w:val="0"/>
      <w:divBdr>
        <w:top w:val="none" w:sz="0" w:space="0" w:color="auto"/>
        <w:left w:val="none" w:sz="0" w:space="0" w:color="auto"/>
        <w:bottom w:val="none" w:sz="0" w:space="0" w:color="auto"/>
        <w:right w:val="none" w:sz="0" w:space="0" w:color="auto"/>
      </w:divBdr>
      <w:divsChild>
        <w:div w:id="94597676">
          <w:marLeft w:val="979"/>
          <w:marRight w:val="0"/>
          <w:marTop w:val="65"/>
          <w:marBottom w:val="0"/>
          <w:divBdr>
            <w:top w:val="none" w:sz="0" w:space="0" w:color="auto"/>
            <w:left w:val="none" w:sz="0" w:space="0" w:color="auto"/>
            <w:bottom w:val="none" w:sz="0" w:space="0" w:color="auto"/>
            <w:right w:val="none" w:sz="0" w:space="0" w:color="auto"/>
          </w:divBdr>
        </w:div>
      </w:divsChild>
    </w:div>
    <w:div w:id="116621493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05923511">
      <w:bodyDiv w:val="1"/>
      <w:marLeft w:val="0"/>
      <w:marRight w:val="0"/>
      <w:marTop w:val="0"/>
      <w:marBottom w:val="0"/>
      <w:divBdr>
        <w:top w:val="none" w:sz="0" w:space="0" w:color="auto"/>
        <w:left w:val="none" w:sz="0" w:space="0" w:color="auto"/>
        <w:bottom w:val="none" w:sz="0" w:space="0" w:color="auto"/>
        <w:right w:val="none" w:sz="0" w:space="0" w:color="auto"/>
      </w:divBdr>
      <w:divsChild>
        <w:div w:id="805973651">
          <w:marLeft w:val="979"/>
          <w:marRight w:val="0"/>
          <w:marTop w:val="65"/>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56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chart" Target="charts/chart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chart" Target="charts/chart1.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ni\Documents\Uni%20SoSe_2015\Chemie%20SVP\11.&amp;12\Konzentrationsabh&#228;ngigke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ni\Documents\Uni%20SoSe_2015\Chemie%20SVP\11.&amp;12\Konzentrationsabh&#228;ngigkei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ni\Documents\Uni%20SoSe_2015\Chemie%20SVP\11.&amp;12\Konzentrationsabh&#228;ngigkei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ni\Documents\Uni%20SoSe_2015\Chemie%20SVP\11.&amp;12\Konzentrationsabh&#228;ngigke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de-DE"/>
  <c:chart>
    <c:title>
      <c:tx>
        <c:rich>
          <a:bodyPr/>
          <a:lstStyle/>
          <a:p>
            <a:pPr>
              <a:defRPr/>
            </a:pPr>
            <a:r>
              <a:rPr lang="de-DE" sz="1600"/>
              <a:t>Bestimmung des Reaktionskoeffizienten k</a:t>
            </a:r>
          </a:p>
        </c:rich>
      </c:tx>
      <c:layout>
        <c:manualLayout>
          <c:xMode val="edge"/>
          <c:yMode val="edge"/>
          <c:x val="0.11488716707060831"/>
          <c:y val="2.1650327772324559E-2"/>
        </c:manualLayout>
      </c:layout>
      <c:overlay val="1"/>
    </c:title>
    <c:plotArea>
      <c:layout>
        <c:manualLayout>
          <c:layoutTarget val="inner"/>
          <c:xMode val="edge"/>
          <c:yMode val="edge"/>
          <c:x val="0.10801842962877928"/>
          <c:y val="0.14424270405185274"/>
          <c:w val="0.79876349527632151"/>
          <c:h val="0.72569360388920512"/>
        </c:manualLayout>
      </c:layout>
      <c:scatterChart>
        <c:scatterStyle val="lineMarker"/>
        <c:ser>
          <c:idx val="0"/>
          <c:order val="0"/>
          <c:spPr>
            <a:ln w="28575">
              <a:noFill/>
            </a:ln>
          </c:spPr>
          <c:trendline>
            <c:trendlineType val="linear"/>
            <c:dispEq val="1"/>
            <c:trendlineLbl>
              <c:layout>
                <c:manualLayout>
                  <c:x val="0.17984798362307924"/>
                  <c:y val="0.10757129799669612"/>
                </c:manualLayout>
              </c:layout>
              <c:numFmt formatCode="General" sourceLinked="0"/>
            </c:trendlineLbl>
          </c:trendline>
          <c:xVal>
            <c:numRef>
              <c:f>Tabelle1!$C$2:$C$4</c:f>
              <c:numCache>
                <c:formatCode>General</c:formatCode>
                <c:ptCount val="3"/>
                <c:pt idx="0">
                  <c:v>0.1</c:v>
                </c:pt>
                <c:pt idx="1">
                  <c:v>1</c:v>
                </c:pt>
                <c:pt idx="2">
                  <c:v>2</c:v>
                </c:pt>
              </c:numCache>
            </c:numRef>
          </c:xVal>
          <c:yVal>
            <c:numRef>
              <c:f>Tabelle1!$A$2:$A$4</c:f>
              <c:numCache>
                <c:formatCode>General</c:formatCode>
                <c:ptCount val="3"/>
                <c:pt idx="0">
                  <c:v>6.2000000000000104E-2</c:v>
                </c:pt>
                <c:pt idx="1">
                  <c:v>0.22300000000000011</c:v>
                </c:pt>
                <c:pt idx="2">
                  <c:v>0.54500000000000004</c:v>
                </c:pt>
              </c:numCache>
            </c:numRef>
          </c:yVal>
        </c:ser>
        <c:axId val="116449664"/>
        <c:axId val="116451584"/>
      </c:scatterChart>
      <c:valAx>
        <c:axId val="116449664"/>
        <c:scaling>
          <c:orientation val="minMax"/>
        </c:scaling>
        <c:axPos val="b"/>
        <c:title>
          <c:tx>
            <c:rich>
              <a:bodyPr/>
              <a:lstStyle/>
              <a:p>
                <a:pPr>
                  <a:defRPr/>
                </a:pPr>
                <a:r>
                  <a:rPr lang="de-DE"/>
                  <a:t>Konzentration von H</a:t>
                </a:r>
                <a:r>
                  <a:rPr lang="de-DE" sz="1100"/>
                  <a:t>+</a:t>
                </a:r>
                <a:r>
                  <a:rPr lang="de-DE"/>
                  <a:t> [mol/L]</a:t>
                </a:r>
              </a:p>
            </c:rich>
          </c:tx>
          <c:layout>
            <c:manualLayout>
              <c:xMode val="edge"/>
              <c:yMode val="edge"/>
              <c:x val="0.34974084744306977"/>
              <c:y val="0.93053826738111411"/>
            </c:manualLayout>
          </c:layout>
        </c:title>
        <c:numFmt formatCode="General" sourceLinked="1"/>
        <c:tickLblPos val="nextTo"/>
        <c:crossAx val="116451584"/>
        <c:crosses val="autoZero"/>
        <c:crossBetween val="midCat"/>
      </c:valAx>
      <c:valAx>
        <c:axId val="116451584"/>
        <c:scaling>
          <c:orientation val="minMax"/>
        </c:scaling>
        <c:axPos val="l"/>
        <c:majorGridlines/>
        <c:title>
          <c:tx>
            <c:rich>
              <a:bodyPr rot="-5400000" vert="horz"/>
              <a:lstStyle/>
              <a:p>
                <a:pPr>
                  <a:defRPr/>
                </a:pPr>
                <a:r>
                  <a:rPr lang="de-DE"/>
                  <a:t>Reaktionsgeschwindigkeit v</a:t>
                </a:r>
                <a:r>
                  <a:rPr lang="de-DE" sz="700"/>
                  <a:t>r</a:t>
                </a:r>
                <a:endParaRPr lang="de-DE"/>
              </a:p>
            </c:rich>
          </c:tx>
        </c:title>
        <c:numFmt formatCode="General" sourceLinked="1"/>
        <c:tickLblPos val="nextTo"/>
        <c:crossAx val="116449664"/>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title>
      <c:tx>
        <c:rich>
          <a:bodyPr/>
          <a:lstStyle/>
          <a:p>
            <a:pPr>
              <a:defRPr/>
            </a:pPr>
            <a:r>
              <a:rPr lang="en-US"/>
              <a:t>Bestimmung</a:t>
            </a:r>
            <a:r>
              <a:rPr lang="en-US" baseline="0"/>
              <a:t> der Reaktionsordnung</a:t>
            </a:r>
            <a:endParaRPr lang="en-US"/>
          </a:p>
        </c:rich>
      </c:tx>
    </c:title>
    <c:plotArea>
      <c:layout/>
      <c:scatterChart>
        <c:scatterStyle val="smoothMarker"/>
        <c:ser>
          <c:idx val="0"/>
          <c:order val="0"/>
          <c:tx>
            <c:strRef>
              <c:f>Tabelle1!$B$9</c:f>
              <c:strCache>
                <c:ptCount val="1"/>
                <c:pt idx="0">
                  <c:v>Zeit</c:v>
                </c:pt>
              </c:strCache>
            </c:strRef>
          </c:tx>
          <c:xVal>
            <c:numRef>
              <c:f>Tabelle1!$B$10:$B$12</c:f>
              <c:numCache>
                <c:formatCode>General</c:formatCode>
                <c:ptCount val="3"/>
                <c:pt idx="0">
                  <c:v>4.3</c:v>
                </c:pt>
                <c:pt idx="1">
                  <c:v>1.2</c:v>
                </c:pt>
                <c:pt idx="2">
                  <c:v>0.49000000000000032</c:v>
                </c:pt>
              </c:numCache>
            </c:numRef>
          </c:xVal>
          <c:yVal>
            <c:numRef>
              <c:f>Tabelle1!$A$10:$A$12</c:f>
              <c:numCache>
                <c:formatCode>General</c:formatCode>
                <c:ptCount val="3"/>
                <c:pt idx="0">
                  <c:v>0.98207847241215862</c:v>
                </c:pt>
                <c:pt idx="1">
                  <c:v>-1.3205066205818881</c:v>
                </c:pt>
                <c:pt idx="2">
                  <c:v>-2.0136538011418326</c:v>
                </c:pt>
              </c:numCache>
            </c:numRef>
          </c:yVal>
          <c:smooth val="1"/>
        </c:ser>
        <c:axId val="116472064"/>
        <c:axId val="116478336"/>
      </c:scatterChart>
      <c:valAx>
        <c:axId val="116472064"/>
        <c:scaling>
          <c:orientation val="minMax"/>
        </c:scaling>
        <c:axPos val="b"/>
        <c:title>
          <c:tx>
            <c:rich>
              <a:bodyPr/>
              <a:lstStyle/>
              <a:p>
                <a:pPr>
                  <a:defRPr/>
                </a:pPr>
                <a:r>
                  <a:rPr lang="de-DE"/>
                  <a:t>Zeit t in sec</a:t>
                </a:r>
              </a:p>
            </c:rich>
          </c:tx>
        </c:title>
        <c:numFmt formatCode="General" sourceLinked="1"/>
        <c:tickLblPos val="nextTo"/>
        <c:crossAx val="116478336"/>
        <c:crosses val="autoZero"/>
        <c:crossBetween val="midCat"/>
      </c:valAx>
      <c:valAx>
        <c:axId val="116478336"/>
        <c:scaling>
          <c:orientation val="minMax"/>
          <c:max val="1"/>
          <c:min val="-2.5"/>
        </c:scaling>
        <c:axPos val="l"/>
        <c:majorGridlines/>
        <c:title>
          <c:tx>
            <c:rich>
              <a:bodyPr rot="-5400000" vert="horz"/>
              <a:lstStyle/>
              <a:p>
                <a:pPr>
                  <a:defRPr/>
                </a:pPr>
                <a:r>
                  <a:rPr lang="de-DE"/>
                  <a:t>ln([A]/[A0])</a:t>
                </a:r>
              </a:p>
            </c:rich>
          </c:tx>
        </c:title>
        <c:numFmt formatCode="General" sourceLinked="1"/>
        <c:tickLblPos val="nextTo"/>
        <c:crossAx val="116472064"/>
        <c:crosses val="autoZero"/>
        <c:crossBetween val="midCat"/>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de-DE"/>
  <c:chart>
    <c:title>
      <c:tx>
        <c:rich>
          <a:bodyPr/>
          <a:lstStyle/>
          <a:p>
            <a:pPr>
              <a:defRPr/>
            </a:pPr>
            <a:r>
              <a:rPr lang="de-DE" sz="1600"/>
              <a:t>Grafische</a:t>
            </a:r>
            <a:r>
              <a:rPr lang="de-DE" sz="1600" baseline="0"/>
              <a:t> Auftragung der Reaktionsgeschwindigkeit</a:t>
            </a:r>
            <a:endParaRPr lang="de-DE" sz="1600"/>
          </a:p>
        </c:rich>
      </c:tx>
      <c:layout>
        <c:manualLayout>
          <c:xMode val="edge"/>
          <c:yMode val="edge"/>
          <c:x val="0.25555607570456812"/>
          <c:y val="3.545804791847496E-3"/>
        </c:manualLayout>
      </c:layout>
      <c:overlay val="1"/>
    </c:title>
    <c:plotArea>
      <c:layout>
        <c:manualLayout>
          <c:layoutTarget val="inner"/>
          <c:xMode val="edge"/>
          <c:yMode val="edge"/>
          <c:x val="0.10801842962877928"/>
          <c:y val="0.14424270405185274"/>
          <c:w val="0.79876349527632151"/>
          <c:h val="0.72569360388920534"/>
        </c:manualLayout>
      </c:layout>
      <c:scatterChart>
        <c:scatterStyle val="lineMarker"/>
        <c:ser>
          <c:idx val="0"/>
          <c:order val="0"/>
          <c:spPr>
            <a:ln w="28575">
              <a:noFill/>
            </a:ln>
          </c:spPr>
          <c:trendline>
            <c:trendlineType val="linear"/>
            <c:dispEq val="1"/>
            <c:trendlineLbl>
              <c:layout>
                <c:manualLayout>
                  <c:x val="0.17984798362307924"/>
                  <c:y val="0.10757129799669612"/>
                </c:manualLayout>
              </c:layout>
              <c:numFmt formatCode="General" sourceLinked="0"/>
            </c:trendlineLbl>
          </c:trendline>
          <c:xVal>
            <c:numRef>
              <c:f>Tabelle1!$C$2:$C$4</c:f>
              <c:numCache>
                <c:formatCode>General</c:formatCode>
                <c:ptCount val="3"/>
                <c:pt idx="0">
                  <c:v>0.1</c:v>
                </c:pt>
                <c:pt idx="1">
                  <c:v>1</c:v>
                </c:pt>
                <c:pt idx="2">
                  <c:v>2</c:v>
                </c:pt>
              </c:numCache>
            </c:numRef>
          </c:xVal>
          <c:yVal>
            <c:numRef>
              <c:f>Tabelle1!$A$2:$A$4</c:f>
              <c:numCache>
                <c:formatCode>General</c:formatCode>
                <c:ptCount val="3"/>
                <c:pt idx="0">
                  <c:v>6.2000000000000034E-2</c:v>
                </c:pt>
                <c:pt idx="1">
                  <c:v>0.22300000000000003</c:v>
                </c:pt>
                <c:pt idx="2">
                  <c:v>0.54500000000000004</c:v>
                </c:pt>
              </c:numCache>
            </c:numRef>
          </c:yVal>
        </c:ser>
        <c:axId val="116520064"/>
        <c:axId val="116521984"/>
      </c:scatterChart>
      <c:valAx>
        <c:axId val="116520064"/>
        <c:scaling>
          <c:orientation val="minMax"/>
        </c:scaling>
        <c:axPos val="b"/>
        <c:title>
          <c:tx>
            <c:rich>
              <a:bodyPr/>
              <a:lstStyle/>
              <a:p>
                <a:pPr>
                  <a:defRPr/>
                </a:pPr>
                <a:r>
                  <a:rPr lang="de-DE"/>
                  <a:t>Konzentration von H</a:t>
                </a:r>
                <a:r>
                  <a:rPr lang="de-DE" sz="1100"/>
                  <a:t>+</a:t>
                </a:r>
                <a:r>
                  <a:rPr lang="de-DE"/>
                  <a:t> [mol/L]</a:t>
                </a:r>
              </a:p>
            </c:rich>
          </c:tx>
          <c:layout>
            <c:manualLayout>
              <c:xMode val="edge"/>
              <c:yMode val="edge"/>
              <c:x val="0.34974084744306966"/>
              <c:y val="0.93053826738111411"/>
            </c:manualLayout>
          </c:layout>
        </c:title>
        <c:numFmt formatCode="General" sourceLinked="1"/>
        <c:tickLblPos val="nextTo"/>
        <c:crossAx val="116521984"/>
        <c:crosses val="autoZero"/>
        <c:crossBetween val="midCat"/>
      </c:valAx>
      <c:valAx>
        <c:axId val="116521984"/>
        <c:scaling>
          <c:orientation val="minMax"/>
        </c:scaling>
        <c:axPos val="l"/>
        <c:majorGridlines/>
        <c:title>
          <c:tx>
            <c:rich>
              <a:bodyPr rot="-5400000" vert="horz"/>
              <a:lstStyle/>
              <a:p>
                <a:pPr>
                  <a:defRPr/>
                </a:pPr>
                <a:r>
                  <a:rPr lang="de-DE"/>
                  <a:t>Reaktionsgeschwindigkeit v</a:t>
                </a:r>
                <a:r>
                  <a:rPr lang="de-DE" sz="700"/>
                  <a:t>r</a:t>
                </a:r>
                <a:endParaRPr lang="de-DE"/>
              </a:p>
            </c:rich>
          </c:tx>
        </c:title>
        <c:numFmt formatCode="General" sourceLinked="1"/>
        <c:tickLblPos val="nextTo"/>
        <c:crossAx val="116520064"/>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de-DE"/>
  <c:chart>
    <c:title>
      <c:tx>
        <c:rich>
          <a:bodyPr/>
          <a:lstStyle/>
          <a:p>
            <a:pPr>
              <a:defRPr/>
            </a:pPr>
            <a:r>
              <a:rPr lang="en-US"/>
              <a:t>Bestimmung</a:t>
            </a:r>
            <a:r>
              <a:rPr lang="en-US" baseline="0"/>
              <a:t> der Reaktionsordnung</a:t>
            </a:r>
            <a:endParaRPr lang="en-US"/>
          </a:p>
        </c:rich>
      </c:tx>
    </c:title>
    <c:plotArea>
      <c:layout/>
      <c:scatterChart>
        <c:scatterStyle val="smoothMarker"/>
        <c:ser>
          <c:idx val="0"/>
          <c:order val="0"/>
          <c:tx>
            <c:strRef>
              <c:f>Tabelle1!$B$9</c:f>
              <c:strCache>
                <c:ptCount val="1"/>
                <c:pt idx="0">
                  <c:v>Zeit</c:v>
                </c:pt>
              </c:strCache>
            </c:strRef>
          </c:tx>
          <c:xVal>
            <c:numRef>
              <c:f>Tabelle1!$B$10:$B$12</c:f>
              <c:numCache>
                <c:formatCode>General</c:formatCode>
                <c:ptCount val="3"/>
                <c:pt idx="0">
                  <c:v>4.3</c:v>
                </c:pt>
                <c:pt idx="1">
                  <c:v>1.2</c:v>
                </c:pt>
                <c:pt idx="2">
                  <c:v>0.49000000000000032</c:v>
                </c:pt>
              </c:numCache>
            </c:numRef>
          </c:xVal>
          <c:yVal>
            <c:numRef>
              <c:f>Tabelle1!$A$10:$A$12</c:f>
              <c:numCache>
                <c:formatCode>General</c:formatCode>
                <c:ptCount val="3"/>
                <c:pt idx="0">
                  <c:v>0.98207847241215862</c:v>
                </c:pt>
                <c:pt idx="1">
                  <c:v>-1.3205066205818881</c:v>
                </c:pt>
                <c:pt idx="2">
                  <c:v>-2.0136538011418326</c:v>
                </c:pt>
              </c:numCache>
            </c:numRef>
          </c:yVal>
          <c:smooth val="1"/>
        </c:ser>
        <c:axId val="116542464"/>
        <c:axId val="116561024"/>
      </c:scatterChart>
      <c:valAx>
        <c:axId val="116542464"/>
        <c:scaling>
          <c:orientation val="minMax"/>
        </c:scaling>
        <c:axPos val="b"/>
        <c:title>
          <c:tx>
            <c:rich>
              <a:bodyPr/>
              <a:lstStyle/>
              <a:p>
                <a:pPr>
                  <a:defRPr/>
                </a:pPr>
                <a:r>
                  <a:rPr lang="de-DE"/>
                  <a:t>Zeit t in sec</a:t>
                </a:r>
              </a:p>
            </c:rich>
          </c:tx>
        </c:title>
        <c:numFmt formatCode="General" sourceLinked="1"/>
        <c:tickLblPos val="nextTo"/>
        <c:crossAx val="116561024"/>
        <c:crosses val="autoZero"/>
        <c:crossBetween val="midCat"/>
      </c:valAx>
      <c:valAx>
        <c:axId val="116561024"/>
        <c:scaling>
          <c:orientation val="minMax"/>
          <c:max val="1.5"/>
          <c:min val="-2.5"/>
        </c:scaling>
        <c:axPos val="l"/>
        <c:majorGridlines/>
        <c:title>
          <c:tx>
            <c:rich>
              <a:bodyPr rot="-5400000" vert="horz"/>
              <a:lstStyle/>
              <a:p>
                <a:pPr>
                  <a:defRPr/>
                </a:pPr>
                <a:r>
                  <a:rPr lang="de-DE"/>
                  <a:t>ln([A]/[A0])</a:t>
                </a:r>
              </a:p>
            </c:rich>
          </c:tx>
        </c:title>
        <c:numFmt formatCode="General" sourceLinked="1"/>
        <c:tickLblPos val="nextTo"/>
        <c:crossAx val="116542464"/>
        <c:crosses val="autoZero"/>
        <c:crossBetween val="midCat"/>
      </c:valAx>
    </c:plotArea>
    <c:plotVisOnly val="1"/>
    <c:dispBlanksAs val="gap"/>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51B4DFC-C5B9-4BE6-AF9D-8184C9C6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2714</Words>
  <Characters>17103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Mini</cp:lastModifiedBy>
  <cp:revision>27</cp:revision>
  <cp:lastPrinted>2015-08-24T12:52:00Z</cp:lastPrinted>
  <dcterms:created xsi:type="dcterms:W3CDTF">2015-08-13T21:27:00Z</dcterms:created>
  <dcterms:modified xsi:type="dcterms:W3CDTF">2015-08-24T12:53:00Z</dcterms:modified>
</cp:coreProperties>
</file>