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838BF">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838BF">
      <w:r>
        <w:t>Name</w:t>
      </w:r>
      <w:r w:rsidR="00CC35D1">
        <w:t>:</w:t>
      </w:r>
      <w:r w:rsidR="00237C51">
        <w:t xml:space="preserve"> Nicolai ter Horst</w:t>
      </w:r>
      <w:r w:rsidR="00237C51">
        <w:tab/>
      </w:r>
    </w:p>
    <w:p w:rsidR="00954DC8" w:rsidRDefault="00F74A95" w:rsidP="009838BF">
      <w:r>
        <w:t>Semester</w:t>
      </w:r>
      <w:r w:rsidR="00CC35D1">
        <w:t>:</w:t>
      </w:r>
      <w:r w:rsidR="00237C51">
        <w:t xml:space="preserve"> SS 2013</w:t>
      </w:r>
    </w:p>
    <w:p w:rsidR="00954DC8" w:rsidRDefault="00954DC8" w:rsidP="009838BF">
      <w:r>
        <w:t>Klassenstufen</w:t>
      </w:r>
      <w:r w:rsidR="00CC35D1">
        <w:t>:</w:t>
      </w:r>
      <w:r>
        <w:t xml:space="preserve"> </w:t>
      </w:r>
      <w:r w:rsidR="00237C51">
        <w:t>5</w:t>
      </w:r>
      <w:r w:rsidR="0007729E">
        <w:t xml:space="preserve"> &amp; </w:t>
      </w:r>
      <w:r w:rsidR="00237C51">
        <w:t>6</w:t>
      </w:r>
    </w:p>
    <w:p w:rsidR="001558A2" w:rsidRDefault="00EE5C4C" w:rsidP="001558A2">
      <w:r>
        <w:rPr>
          <w:noProof/>
          <w:lang w:eastAsia="de-DE"/>
        </w:rPr>
        <w:drawing>
          <wp:anchor distT="0" distB="0" distL="114300" distR="114300" simplePos="0" relativeHeight="251805696" behindDoc="1" locked="0" layoutInCell="1" allowOverlap="1">
            <wp:simplePos x="0" y="0"/>
            <wp:positionH relativeFrom="column">
              <wp:posOffset>-170815</wp:posOffset>
            </wp:positionH>
            <wp:positionV relativeFrom="paragraph">
              <wp:posOffset>673100</wp:posOffset>
            </wp:positionV>
            <wp:extent cx="2993390" cy="2249170"/>
            <wp:effectExtent l="361950" t="438150" r="340360" b="436880"/>
            <wp:wrapSquare wrapText="bothSides"/>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7"/>
                    <pic:cNvPicPr>
                      <a:picLocks noChangeAspect="1" noChangeArrowheads="1"/>
                    </pic:cNvPicPr>
                  </pic:nvPicPr>
                  <pic:blipFill>
                    <a:blip r:embed="rId8" cstate="print"/>
                    <a:stretch>
                      <a:fillRect/>
                    </a:stretch>
                  </pic:blipFill>
                  <pic:spPr bwMode="auto">
                    <a:xfrm rot="20704552">
                      <a:off x="0" y="0"/>
                      <a:ext cx="2993390" cy="2249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54DC8">
        <w:tab/>
      </w:r>
    </w:p>
    <w:p w:rsidR="001558A2" w:rsidRDefault="002B0BD3" w:rsidP="001558A2">
      <w:r>
        <w:rPr>
          <w:noProof/>
          <w:lang w:eastAsia="de-DE"/>
        </w:rPr>
        <w:drawing>
          <wp:anchor distT="0" distB="0" distL="114300" distR="114300" simplePos="0" relativeHeight="251804672" behindDoc="1" locked="0" layoutInCell="1" allowOverlap="1">
            <wp:simplePos x="0" y="0"/>
            <wp:positionH relativeFrom="column">
              <wp:posOffset>-2773680</wp:posOffset>
            </wp:positionH>
            <wp:positionV relativeFrom="paragraph">
              <wp:posOffset>2740660</wp:posOffset>
            </wp:positionV>
            <wp:extent cx="2473960" cy="1863090"/>
            <wp:effectExtent l="190500" t="152400" r="173990" b="156210"/>
            <wp:wrapSquare wrapText="bothSides"/>
            <wp:docPr id="16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6"/>
                    <pic:cNvPicPr>
                      <a:picLocks noChangeAspect="1" noChangeArrowheads="1"/>
                    </pic:cNvPicPr>
                  </pic:nvPicPr>
                  <pic:blipFill>
                    <a:blip r:embed="rId9" cstate="print"/>
                    <a:stretch>
                      <a:fillRect/>
                    </a:stretch>
                  </pic:blipFill>
                  <pic:spPr bwMode="auto">
                    <a:xfrm rot="21386554">
                      <a:off x="0" y="0"/>
                      <a:ext cx="2473960" cy="1863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806720" behindDoc="1" locked="0" layoutInCell="1" allowOverlap="1">
            <wp:simplePos x="0" y="0"/>
            <wp:positionH relativeFrom="column">
              <wp:posOffset>3211195</wp:posOffset>
            </wp:positionH>
            <wp:positionV relativeFrom="paragraph">
              <wp:posOffset>2810510</wp:posOffset>
            </wp:positionV>
            <wp:extent cx="2817495" cy="2120265"/>
            <wp:effectExtent l="285750" t="285750" r="268605" b="299085"/>
            <wp:wrapSquare wrapText="bothSides"/>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pic:cNvPicPr>
                      <a:picLocks noChangeAspect="1" noChangeArrowheads="1"/>
                    </pic:cNvPicPr>
                  </pic:nvPicPr>
                  <pic:blipFill>
                    <a:blip r:embed="rId10" cstate="print"/>
                    <a:stretch>
                      <a:fillRect/>
                    </a:stretch>
                  </pic:blipFill>
                  <pic:spPr bwMode="auto">
                    <a:xfrm rot="536455">
                      <a:off x="0" y="0"/>
                      <a:ext cx="2817495" cy="2120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58A2">
        <w:tab/>
      </w:r>
    </w:p>
    <w:p w:rsidR="002B0BD3" w:rsidRDefault="002B0BD3" w:rsidP="001558A2">
      <w:r>
        <w:rPr>
          <w:noProof/>
          <w:lang w:eastAsia="de-DE"/>
        </w:rPr>
        <w:drawing>
          <wp:anchor distT="0" distB="0" distL="114300" distR="114300" simplePos="0" relativeHeight="251807744" behindDoc="1" locked="0" layoutInCell="1" allowOverlap="1">
            <wp:simplePos x="0" y="0"/>
            <wp:positionH relativeFrom="column">
              <wp:posOffset>-868680</wp:posOffset>
            </wp:positionH>
            <wp:positionV relativeFrom="paragraph">
              <wp:posOffset>288925</wp:posOffset>
            </wp:positionV>
            <wp:extent cx="3246120" cy="2432050"/>
            <wp:effectExtent l="266700" t="247650" r="240030" b="254000"/>
            <wp:wrapSquare wrapText="bothSides"/>
            <wp:docPr id="15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9"/>
                    <pic:cNvPicPr>
                      <a:picLocks noChangeAspect="1" noChangeArrowheads="1"/>
                    </pic:cNvPicPr>
                  </pic:nvPicPr>
                  <pic:blipFill>
                    <a:blip r:embed="rId11" cstate="print"/>
                    <a:stretch>
                      <a:fillRect/>
                    </a:stretch>
                  </pic:blipFill>
                  <pic:spPr bwMode="auto">
                    <a:xfrm rot="362152">
                      <a:off x="0" y="0"/>
                      <a:ext cx="3246120" cy="243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685195" w:rsidP="009838BF">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685195" w:rsidP="009838BF">
      <w:pPr>
        <w:autoSpaceDE w:val="0"/>
        <w:autoSpaceDN w:val="0"/>
        <w:adjustRightInd w:val="0"/>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237C51">
        <w:rPr>
          <w:rFonts w:ascii="Times New Roman" w:hAnsi="Times New Roman" w:cs="Times New Roman"/>
          <w:b/>
          <w:sz w:val="52"/>
          <w:szCs w:val="24"/>
        </w:rPr>
        <w:t>Natriumchlorid - mehr als ein Gewürz</w:t>
      </w:r>
    </w:p>
    <w:p w:rsidR="00CC35D1" w:rsidRDefault="00CC35D1">
      <w:pPr>
        <w:spacing w:line="276" w:lineRule="auto"/>
        <w:jc w:val="left"/>
        <w:rPr>
          <w:noProof/>
          <w:lang w:eastAsia="de-DE"/>
        </w:rPr>
      </w:pPr>
      <w:r>
        <w:rPr>
          <w:noProof/>
          <w:lang w:eastAsia="de-DE"/>
        </w:rPr>
        <w:br w:type="page"/>
      </w:r>
    </w:p>
    <w:p w:rsidR="00A90BD6" w:rsidRDefault="00685195" w:rsidP="009838BF">
      <w:pPr>
        <w:pStyle w:val="Inhaltsverzeichnisberschrift"/>
        <w:spacing w:line="360" w:lineRule="auto"/>
        <w:jc w:val="both"/>
      </w:pPr>
      <w:r>
        <w:rPr>
          <w:noProof/>
        </w:rPr>
        <w:lastRenderedPageBreak/>
        <w:pict>
          <v:shapetype id="_x0000_t202" coordsize="21600,21600" o:spt="202" path="m,l,21600r21600,l21600,xe">
            <v:stroke joinstyle="miter"/>
            <v:path gradientshapeok="t" o:connecttype="rect"/>
          </v:shapetype>
          <v:shape id="_x0000_s1145" type="#_x0000_t202" style="position:absolute;left:0;text-align:left;margin-left:0;margin-top:0;width:469.2pt;height:152pt;z-index:251782144;mso-position-horizontal:center;mso-width-relative:margin;mso-height-relative:margin" fillcolor="white [3201]" strokecolor="#9bbb59 [3206]" strokeweight="1pt">
            <v:stroke dashstyle="dash"/>
            <v:shadow color="#868686"/>
            <v:textbox>
              <w:txbxContent>
                <w:p w:rsidR="004D57EF" w:rsidRDefault="004D57EF">
                  <w:pPr>
                    <w:pBdr>
                      <w:bottom w:val="single" w:sz="6" w:space="1" w:color="auto"/>
                    </w:pBdr>
                    <w:rPr>
                      <w:b/>
                    </w:rPr>
                  </w:pPr>
                  <w:r w:rsidRPr="00A90BD6">
                    <w:rPr>
                      <w:b/>
                    </w:rPr>
                    <w:t>Auf einen Blick:</w:t>
                  </w:r>
                </w:p>
                <w:p w:rsidR="004D57EF" w:rsidRPr="009838BF" w:rsidRDefault="004D57EF" w:rsidP="004944F3">
                  <w:pPr>
                    <w:rPr>
                      <w:i/>
                      <w:color w:val="auto"/>
                    </w:rPr>
                  </w:pPr>
                  <w:r w:rsidRPr="009838BF">
                    <w:rPr>
                      <w:rFonts w:asciiTheme="majorHAnsi" w:hAnsiTheme="majorHAnsi"/>
                      <w:color w:val="auto"/>
                    </w:rPr>
                    <w:t>Diese Unterrichts</w:t>
                  </w:r>
                  <w:r>
                    <w:rPr>
                      <w:rFonts w:asciiTheme="majorHAnsi" w:hAnsiTheme="majorHAnsi"/>
                      <w:color w:val="auto"/>
                    </w:rPr>
                    <w:t>einh</w:t>
                  </w:r>
                  <w:r w:rsidRPr="009838BF">
                    <w:rPr>
                      <w:rFonts w:asciiTheme="majorHAnsi" w:hAnsiTheme="majorHAnsi"/>
                      <w:color w:val="auto"/>
                    </w:rPr>
                    <w:t xml:space="preserve">eit beinhaltet </w:t>
                  </w:r>
                  <w:r>
                    <w:rPr>
                      <w:rFonts w:asciiTheme="majorHAnsi" w:hAnsiTheme="majorHAnsi"/>
                      <w:color w:val="auto"/>
                    </w:rPr>
                    <w:t>zwei</w:t>
                  </w:r>
                  <w:r w:rsidRPr="009838BF">
                    <w:rPr>
                      <w:rFonts w:asciiTheme="majorHAnsi" w:hAnsiTheme="majorHAnsi"/>
                      <w:color w:val="auto"/>
                    </w:rPr>
                    <w:t xml:space="preserve"> Lehrerversuche und </w:t>
                  </w:r>
                  <w:r>
                    <w:rPr>
                      <w:rFonts w:asciiTheme="majorHAnsi" w:hAnsiTheme="majorHAnsi"/>
                      <w:color w:val="auto"/>
                    </w:rPr>
                    <w:t>fünf</w:t>
                  </w:r>
                  <w:r w:rsidRPr="009838BF">
                    <w:rPr>
                      <w:rFonts w:asciiTheme="majorHAnsi" w:hAnsiTheme="majorHAnsi"/>
                      <w:color w:val="auto"/>
                    </w:rPr>
                    <w:t xml:space="preserve"> Schülerversuche zum Thema </w:t>
                  </w:r>
                  <w:r>
                    <w:rPr>
                      <w:rFonts w:asciiTheme="majorHAnsi" w:hAnsiTheme="majorHAnsi"/>
                      <w:color w:val="auto"/>
                    </w:rPr>
                    <w:t>„</w:t>
                  </w:r>
                  <w:r w:rsidRPr="009838BF">
                    <w:rPr>
                      <w:rFonts w:asciiTheme="majorHAnsi" w:hAnsiTheme="majorHAnsi"/>
                      <w:color w:val="auto"/>
                    </w:rPr>
                    <w:t>Natriumchlorid - mehr als ein Gewürz</w:t>
                  </w:r>
                  <w:r>
                    <w:rPr>
                      <w:rFonts w:asciiTheme="majorHAnsi" w:hAnsiTheme="majorHAnsi"/>
                      <w:color w:val="auto"/>
                    </w:rPr>
                    <w:t>“</w:t>
                  </w:r>
                  <w:r w:rsidRPr="009838BF">
                    <w:rPr>
                      <w:rFonts w:asciiTheme="majorHAnsi" w:hAnsiTheme="majorHAnsi"/>
                      <w:color w:val="auto"/>
                    </w:rPr>
                    <w:t>. Geplant ist dabei ein Dreiteilung: Zunächst soll die He</w:t>
                  </w:r>
                  <w:r w:rsidRPr="009838BF">
                    <w:rPr>
                      <w:rFonts w:asciiTheme="majorHAnsi" w:hAnsiTheme="majorHAnsi"/>
                      <w:color w:val="auto"/>
                    </w:rPr>
                    <w:t>r</w:t>
                  </w:r>
                  <w:r w:rsidRPr="009838BF">
                    <w:rPr>
                      <w:rFonts w:asciiTheme="majorHAnsi" w:hAnsiTheme="majorHAnsi"/>
                      <w:color w:val="auto"/>
                    </w:rPr>
                    <w:t>stellung von Natriumchlorid einmal technisch (SV 1) und einmal aus den Elementen (LV1) era</w:t>
                  </w:r>
                  <w:r w:rsidRPr="009838BF">
                    <w:rPr>
                      <w:rFonts w:asciiTheme="majorHAnsi" w:hAnsiTheme="majorHAnsi"/>
                      <w:color w:val="auto"/>
                    </w:rPr>
                    <w:t>r</w:t>
                  </w:r>
                  <w:r w:rsidRPr="009838BF">
                    <w:rPr>
                      <w:rFonts w:asciiTheme="majorHAnsi" w:hAnsiTheme="majorHAnsi"/>
                      <w:color w:val="auto"/>
                    </w:rPr>
                    <w:t>beitet werden. Danach sollen die Eigenschaften von Natriumchlorid beleuchtet werden (LV 2, SV 2, SV 3</w:t>
                  </w:r>
                  <w:r>
                    <w:rPr>
                      <w:rFonts w:asciiTheme="majorHAnsi" w:hAnsiTheme="majorHAnsi"/>
                      <w:color w:val="auto"/>
                    </w:rPr>
                    <w:t>, SV 4</w:t>
                  </w:r>
                  <w:r w:rsidRPr="009838BF">
                    <w:rPr>
                      <w:rFonts w:asciiTheme="majorHAnsi" w:hAnsiTheme="majorHAnsi"/>
                      <w:color w:val="auto"/>
                    </w:rPr>
                    <w:t xml:space="preserve">), hierzu bieten sich ergänzende Versuche für eine </w:t>
                  </w:r>
                  <w:proofErr w:type="spellStart"/>
                  <w:r w:rsidRPr="009838BF">
                    <w:rPr>
                      <w:rFonts w:asciiTheme="majorHAnsi" w:hAnsiTheme="majorHAnsi"/>
                      <w:color w:val="auto"/>
                    </w:rPr>
                    <w:t>Stationenarbeit</w:t>
                  </w:r>
                  <w:proofErr w:type="spellEnd"/>
                  <w:r w:rsidRPr="009838BF">
                    <w:rPr>
                      <w:rFonts w:asciiTheme="majorHAnsi" w:hAnsiTheme="majorHAnsi"/>
                      <w:color w:val="auto"/>
                    </w:rPr>
                    <w:t xml:space="preserve"> zu diesem Thema an. Schließlich soll auf die Verwendung von Natriumchlorid eingegangen werden (SV </w:t>
                  </w:r>
                  <w:r>
                    <w:rPr>
                      <w:rFonts w:asciiTheme="majorHAnsi" w:hAnsiTheme="majorHAnsi"/>
                      <w:color w:val="auto"/>
                    </w:rPr>
                    <w:t>5</w:t>
                  </w:r>
                  <w:r w:rsidRPr="009838BF">
                    <w:rPr>
                      <w:rFonts w:asciiTheme="majorHAnsi" w:hAnsiTheme="majorHAnsi"/>
                      <w:color w:val="auto"/>
                    </w:rPr>
                    <w:t>)</w:t>
                  </w:r>
                  <w:r>
                    <w:rPr>
                      <w:rFonts w:asciiTheme="majorHAnsi" w:hAnsiTheme="majorHAnsi"/>
                      <w:color w:val="auto"/>
                    </w:rPr>
                    <w:t>.</w:t>
                  </w:r>
                </w:p>
              </w:txbxContent>
            </v:textbox>
          </v:shape>
        </w:pict>
      </w:r>
    </w:p>
    <w:p w:rsidR="00A90BD6" w:rsidRDefault="00A90BD6" w:rsidP="009838BF"/>
    <w:p w:rsidR="00A90BD6" w:rsidRDefault="00A90BD6" w:rsidP="009838BF"/>
    <w:p w:rsidR="00A90BD6" w:rsidRDefault="00A90BD6" w:rsidP="009838BF"/>
    <w:p w:rsidR="00A90BD6" w:rsidRDefault="00A90BD6" w:rsidP="009838BF"/>
    <w:p w:rsidR="00A90BD6" w:rsidRPr="00A90BD6" w:rsidRDefault="00A90BD6" w:rsidP="009838BF"/>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rsidP="009838BF">
          <w:pPr>
            <w:pStyle w:val="Inhaltsverzeichnisberschrift"/>
            <w:spacing w:line="360" w:lineRule="auto"/>
            <w:jc w:val="both"/>
          </w:pPr>
          <w:r w:rsidRPr="00E26180">
            <w:rPr>
              <w:color w:val="auto"/>
            </w:rPr>
            <w:t>Inhalt</w:t>
          </w:r>
        </w:p>
        <w:p w:rsidR="00E26180" w:rsidRPr="00E26180" w:rsidRDefault="00E26180" w:rsidP="009838BF"/>
        <w:p w:rsidR="00412AB3" w:rsidRDefault="00685195">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2846709" w:history="1">
            <w:r w:rsidR="00412AB3" w:rsidRPr="00FE23FD">
              <w:rPr>
                <w:rStyle w:val="Hyperlink"/>
                <w:noProof/>
              </w:rPr>
              <w:t>1</w:t>
            </w:r>
            <w:r w:rsidR="00412AB3">
              <w:rPr>
                <w:rFonts w:asciiTheme="minorHAnsi" w:eastAsiaTheme="minorEastAsia" w:hAnsiTheme="minorHAnsi"/>
                <w:noProof/>
                <w:color w:val="auto"/>
                <w:lang w:eastAsia="de-DE"/>
              </w:rPr>
              <w:tab/>
            </w:r>
            <w:r w:rsidR="00412AB3" w:rsidRPr="00FE23FD">
              <w:rPr>
                <w:rStyle w:val="Hyperlink"/>
                <w:noProof/>
              </w:rPr>
              <w:t>Beschreibung  des Themas und zugehörige Lernziele</w:t>
            </w:r>
            <w:r w:rsidR="00412AB3">
              <w:rPr>
                <w:noProof/>
                <w:webHidden/>
              </w:rPr>
              <w:tab/>
            </w:r>
            <w:r>
              <w:rPr>
                <w:noProof/>
                <w:webHidden/>
              </w:rPr>
              <w:fldChar w:fldCharType="begin"/>
            </w:r>
            <w:r w:rsidR="00412AB3">
              <w:rPr>
                <w:noProof/>
                <w:webHidden/>
              </w:rPr>
              <w:instrText xml:space="preserve"> PAGEREF _Toc362846709 \h </w:instrText>
            </w:r>
            <w:r>
              <w:rPr>
                <w:noProof/>
                <w:webHidden/>
              </w:rPr>
            </w:r>
            <w:r>
              <w:rPr>
                <w:noProof/>
                <w:webHidden/>
              </w:rPr>
              <w:fldChar w:fldCharType="separate"/>
            </w:r>
            <w:r w:rsidR="00F31A07">
              <w:rPr>
                <w:noProof/>
                <w:webHidden/>
              </w:rPr>
              <w:t>2</w:t>
            </w:r>
            <w:r>
              <w:rPr>
                <w:noProof/>
                <w:webHidden/>
              </w:rPr>
              <w:fldChar w:fldCharType="end"/>
            </w:r>
          </w:hyperlink>
        </w:p>
        <w:p w:rsidR="00412AB3" w:rsidRDefault="00685195">
          <w:pPr>
            <w:pStyle w:val="Verzeichnis1"/>
            <w:tabs>
              <w:tab w:val="left" w:pos="440"/>
              <w:tab w:val="right" w:leader="dot" w:pos="9062"/>
            </w:tabs>
            <w:rPr>
              <w:rFonts w:asciiTheme="minorHAnsi" w:eastAsiaTheme="minorEastAsia" w:hAnsiTheme="minorHAnsi"/>
              <w:noProof/>
              <w:color w:val="auto"/>
              <w:lang w:eastAsia="de-DE"/>
            </w:rPr>
          </w:pPr>
          <w:hyperlink w:anchor="_Toc362846710" w:history="1">
            <w:r w:rsidR="00412AB3" w:rsidRPr="00FE23FD">
              <w:rPr>
                <w:rStyle w:val="Hyperlink"/>
                <w:noProof/>
              </w:rPr>
              <w:t>2</w:t>
            </w:r>
            <w:r w:rsidR="00412AB3">
              <w:rPr>
                <w:rFonts w:asciiTheme="minorHAnsi" w:eastAsiaTheme="minorEastAsia" w:hAnsiTheme="minorHAnsi"/>
                <w:noProof/>
                <w:color w:val="auto"/>
                <w:lang w:eastAsia="de-DE"/>
              </w:rPr>
              <w:tab/>
            </w:r>
            <w:r w:rsidR="00412AB3" w:rsidRPr="00FE23FD">
              <w:rPr>
                <w:rStyle w:val="Hyperlink"/>
                <w:noProof/>
              </w:rPr>
              <w:t>Lehrerversuche</w:t>
            </w:r>
            <w:r w:rsidR="00412AB3">
              <w:rPr>
                <w:noProof/>
                <w:webHidden/>
              </w:rPr>
              <w:tab/>
            </w:r>
            <w:r>
              <w:rPr>
                <w:noProof/>
                <w:webHidden/>
              </w:rPr>
              <w:fldChar w:fldCharType="begin"/>
            </w:r>
            <w:r w:rsidR="00412AB3">
              <w:rPr>
                <w:noProof/>
                <w:webHidden/>
              </w:rPr>
              <w:instrText xml:space="preserve"> PAGEREF _Toc362846710 \h </w:instrText>
            </w:r>
            <w:r>
              <w:rPr>
                <w:noProof/>
                <w:webHidden/>
              </w:rPr>
            </w:r>
            <w:r>
              <w:rPr>
                <w:noProof/>
                <w:webHidden/>
              </w:rPr>
              <w:fldChar w:fldCharType="separate"/>
            </w:r>
            <w:r w:rsidR="00F31A07">
              <w:rPr>
                <w:noProof/>
                <w:webHidden/>
              </w:rPr>
              <w:t>3</w:t>
            </w:r>
            <w:r>
              <w:rPr>
                <w:noProof/>
                <w:webHidden/>
              </w:rPr>
              <w:fldChar w:fldCharType="end"/>
            </w:r>
          </w:hyperlink>
        </w:p>
        <w:p w:rsidR="00412AB3" w:rsidRDefault="00685195">
          <w:pPr>
            <w:pStyle w:val="Verzeichnis2"/>
            <w:tabs>
              <w:tab w:val="left" w:pos="880"/>
              <w:tab w:val="right" w:leader="dot" w:pos="9062"/>
            </w:tabs>
            <w:rPr>
              <w:rFonts w:asciiTheme="minorHAnsi" w:eastAsiaTheme="minorEastAsia" w:hAnsiTheme="minorHAnsi"/>
              <w:noProof/>
              <w:color w:val="auto"/>
              <w:lang w:eastAsia="de-DE"/>
            </w:rPr>
          </w:pPr>
          <w:hyperlink w:anchor="_Toc362846711" w:history="1">
            <w:r w:rsidR="00412AB3" w:rsidRPr="00FE23FD">
              <w:rPr>
                <w:rStyle w:val="Hyperlink"/>
                <w:noProof/>
              </w:rPr>
              <w:t>2.1</w:t>
            </w:r>
            <w:r w:rsidR="00412AB3">
              <w:rPr>
                <w:rFonts w:asciiTheme="minorHAnsi" w:eastAsiaTheme="minorEastAsia" w:hAnsiTheme="minorHAnsi"/>
                <w:noProof/>
                <w:color w:val="auto"/>
                <w:lang w:eastAsia="de-DE"/>
              </w:rPr>
              <w:tab/>
            </w:r>
            <w:r w:rsidR="00412AB3" w:rsidRPr="00FE23FD">
              <w:rPr>
                <w:rStyle w:val="Hyperlink"/>
                <w:noProof/>
              </w:rPr>
              <w:t>V 1 – Natriumchlorid-Synthese</w:t>
            </w:r>
            <w:r w:rsidR="00412AB3">
              <w:rPr>
                <w:noProof/>
                <w:webHidden/>
              </w:rPr>
              <w:tab/>
            </w:r>
            <w:r>
              <w:rPr>
                <w:noProof/>
                <w:webHidden/>
              </w:rPr>
              <w:fldChar w:fldCharType="begin"/>
            </w:r>
            <w:r w:rsidR="00412AB3">
              <w:rPr>
                <w:noProof/>
                <w:webHidden/>
              </w:rPr>
              <w:instrText xml:space="preserve"> PAGEREF _Toc362846711 \h </w:instrText>
            </w:r>
            <w:r>
              <w:rPr>
                <w:noProof/>
                <w:webHidden/>
              </w:rPr>
            </w:r>
            <w:r>
              <w:rPr>
                <w:noProof/>
                <w:webHidden/>
              </w:rPr>
              <w:fldChar w:fldCharType="separate"/>
            </w:r>
            <w:r w:rsidR="00F31A07">
              <w:rPr>
                <w:noProof/>
                <w:webHidden/>
              </w:rPr>
              <w:t>3</w:t>
            </w:r>
            <w:r>
              <w:rPr>
                <w:noProof/>
                <w:webHidden/>
              </w:rPr>
              <w:fldChar w:fldCharType="end"/>
            </w:r>
          </w:hyperlink>
        </w:p>
        <w:p w:rsidR="00412AB3" w:rsidRDefault="00685195">
          <w:pPr>
            <w:pStyle w:val="Verzeichnis2"/>
            <w:tabs>
              <w:tab w:val="left" w:pos="880"/>
              <w:tab w:val="right" w:leader="dot" w:pos="9062"/>
            </w:tabs>
            <w:rPr>
              <w:rFonts w:asciiTheme="minorHAnsi" w:eastAsiaTheme="minorEastAsia" w:hAnsiTheme="minorHAnsi"/>
              <w:noProof/>
              <w:color w:val="auto"/>
              <w:lang w:eastAsia="de-DE"/>
            </w:rPr>
          </w:pPr>
          <w:hyperlink w:anchor="_Toc362846712" w:history="1">
            <w:r w:rsidR="00412AB3" w:rsidRPr="00FE23FD">
              <w:rPr>
                <w:rStyle w:val="Hyperlink"/>
                <w:noProof/>
              </w:rPr>
              <w:t>2.2</w:t>
            </w:r>
            <w:r w:rsidR="00412AB3">
              <w:rPr>
                <w:rFonts w:asciiTheme="minorHAnsi" w:eastAsiaTheme="minorEastAsia" w:hAnsiTheme="minorHAnsi"/>
                <w:noProof/>
                <w:color w:val="auto"/>
                <w:lang w:eastAsia="de-DE"/>
              </w:rPr>
              <w:tab/>
            </w:r>
            <w:r w:rsidR="00412AB3" w:rsidRPr="00FE23FD">
              <w:rPr>
                <w:rStyle w:val="Hyperlink"/>
                <w:noProof/>
              </w:rPr>
              <w:t>V 2 – Eine Eismaschine ohne Strom</w:t>
            </w:r>
            <w:r w:rsidR="00412AB3">
              <w:rPr>
                <w:noProof/>
                <w:webHidden/>
              </w:rPr>
              <w:tab/>
            </w:r>
            <w:r>
              <w:rPr>
                <w:noProof/>
                <w:webHidden/>
              </w:rPr>
              <w:fldChar w:fldCharType="begin"/>
            </w:r>
            <w:r w:rsidR="00412AB3">
              <w:rPr>
                <w:noProof/>
                <w:webHidden/>
              </w:rPr>
              <w:instrText xml:space="preserve"> PAGEREF _Toc362846712 \h </w:instrText>
            </w:r>
            <w:r>
              <w:rPr>
                <w:noProof/>
                <w:webHidden/>
              </w:rPr>
            </w:r>
            <w:r>
              <w:rPr>
                <w:noProof/>
                <w:webHidden/>
              </w:rPr>
              <w:fldChar w:fldCharType="separate"/>
            </w:r>
            <w:r w:rsidR="00F31A07">
              <w:rPr>
                <w:noProof/>
                <w:webHidden/>
              </w:rPr>
              <w:t>5</w:t>
            </w:r>
            <w:r>
              <w:rPr>
                <w:noProof/>
                <w:webHidden/>
              </w:rPr>
              <w:fldChar w:fldCharType="end"/>
            </w:r>
          </w:hyperlink>
        </w:p>
        <w:p w:rsidR="00412AB3" w:rsidRDefault="00685195">
          <w:pPr>
            <w:pStyle w:val="Verzeichnis1"/>
            <w:tabs>
              <w:tab w:val="left" w:pos="440"/>
              <w:tab w:val="right" w:leader="dot" w:pos="9062"/>
            </w:tabs>
            <w:rPr>
              <w:rFonts w:asciiTheme="minorHAnsi" w:eastAsiaTheme="minorEastAsia" w:hAnsiTheme="minorHAnsi"/>
              <w:noProof/>
              <w:color w:val="auto"/>
              <w:lang w:eastAsia="de-DE"/>
            </w:rPr>
          </w:pPr>
          <w:hyperlink w:anchor="_Toc362846713" w:history="1">
            <w:r w:rsidR="00412AB3" w:rsidRPr="00FE23FD">
              <w:rPr>
                <w:rStyle w:val="Hyperlink"/>
                <w:noProof/>
              </w:rPr>
              <w:t>3</w:t>
            </w:r>
            <w:r w:rsidR="00412AB3">
              <w:rPr>
                <w:rFonts w:asciiTheme="minorHAnsi" w:eastAsiaTheme="minorEastAsia" w:hAnsiTheme="minorHAnsi"/>
                <w:noProof/>
                <w:color w:val="auto"/>
                <w:lang w:eastAsia="de-DE"/>
              </w:rPr>
              <w:tab/>
            </w:r>
            <w:r w:rsidR="00412AB3" w:rsidRPr="00FE23FD">
              <w:rPr>
                <w:rStyle w:val="Hyperlink"/>
                <w:noProof/>
              </w:rPr>
              <w:t>Schülerversuche</w:t>
            </w:r>
            <w:r w:rsidR="00412AB3">
              <w:rPr>
                <w:noProof/>
                <w:webHidden/>
              </w:rPr>
              <w:tab/>
            </w:r>
            <w:r>
              <w:rPr>
                <w:noProof/>
                <w:webHidden/>
              </w:rPr>
              <w:fldChar w:fldCharType="begin"/>
            </w:r>
            <w:r w:rsidR="00412AB3">
              <w:rPr>
                <w:noProof/>
                <w:webHidden/>
              </w:rPr>
              <w:instrText xml:space="preserve"> PAGEREF _Toc362846713 \h </w:instrText>
            </w:r>
            <w:r>
              <w:rPr>
                <w:noProof/>
                <w:webHidden/>
              </w:rPr>
            </w:r>
            <w:r>
              <w:rPr>
                <w:noProof/>
                <w:webHidden/>
              </w:rPr>
              <w:fldChar w:fldCharType="separate"/>
            </w:r>
            <w:r w:rsidR="00F31A07">
              <w:rPr>
                <w:noProof/>
                <w:webHidden/>
              </w:rPr>
              <w:t>7</w:t>
            </w:r>
            <w:r>
              <w:rPr>
                <w:noProof/>
                <w:webHidden/>
              </w:rPr>
              <w:fldChar w:fldCharType="end"/>
            </w:r>
          </w:hyperlink>
        </w:p>
        <w:p w:rsidR="00412AB3" w:rsidRDefault="00685195">
          <w:pPr>
            <w:pStyle w:val="Verzeichnis2"/>
            <w:tabs>
              <w:tab w:val="left" w:pos="880"/>
              <w:tab w:val="right" w:leader="dot" w:pos="9062"/>
            </w:tabs>
            <w:rPr>
              <w:rFonts w:asciiTheme="minorHAnsi" w:eastAsiaTheme="minorEastAsia" w:hAnsiTheme="minorHAnsi"/>
              <w:noProof/>
              <w:color w:val="auto"/>
              <w:lang w:eastAsia="de-DE"/>
            </w:rPr>
          </w:pPr>
          <w:hyperlink w:anchor="_Toc362846714" w:history="1">
            <w:r w:rsidR="00412AB3" w:rsidRPr="00FE23FD">
              <w:rPr>
                <w:rStyle w:val="Hyperlink"/>
                <w:noProof/>
              </w:rPr>
              <w:t>3.1</w:t>
            </w:r>
            <w:r w:rsidR="00412AB3">
              <w:rPr>
                <w:rFonts w:asciiTheme="minorHAnsi" w:eastAsiaTheme="minorEastAsia" w:hAnsiTheme="minorHAnsi"/>
                <w:noProof/>
                <w:color w:val="auto"/>
                <w:lang w:eastAsia="de-DE"/>
              </w:rPr>
              <w:tab/>
            </w:r>
            <w:r w:rsidR="00412AB3" w:rsidRPr="00FE23FD">
              <w:rPr>
                <w:rStyle w:val="Hyperlink"/>
                <w:noProof/>
              </w:rPr>
              <w:t>V 1 – Vom Steinsalz zum Kochsalz</w:t>
            </w:r>
            <w:r w:rsidR="00412AB3">
              <w:rPr>
                <w:noProof/>
                <w:webHidden/>
              </w:rPr>
              <w:tab/>
            </w:r>
            <w:r>
              <w:rPr>
                <w:noProof/>
                <w:webHidden/>
              </w:rPr>
              <w:fldChar w:fldCharType="begin"/>
            </w:r>
            <w:r w:rsidR="00412AB3">
              <w:rPr>
                <w:noProof/>
                <w:webHidden/>
              </w:rPr>
              <w:instrText xml:space="preserve"> PAGEREF _Toc362846714 \h </w:instrText>
            </w:r>
            <w:r>
              <w:rPr>
                <w:noProof/>
                <w:webHidden/>
              </w:rPr>
            </w:r>
            <w:r>
              <w:rPr>
                <w:noProof/>
                <w:webHidden/>
              </w:rPr>
              <w:fldChar w:fldCharType="separate"/>
            </w:r>
            <w:r w:rsidR="00F31A07">
              <w:rPr>
                <w:noProof/>
                <w:webHidden/>
              </w:rPr>
              <w:t>7</w:t>
            </w:r>
            <w:r>
              <w:rPr>
                <w:noProof/>
                <w:webHidden/>
              </w:rPr>
              <w:fldChar w:fldCharType="end"/>
            </w:r>
          </w:hyperlink>
        </w:p>
        <w:p w:rsidR="00412AB3" w:rsidRDefault="00685195">
          <w:pPr>
            <w:pStyle w:val="Verzeichnis2"/>
            <w:tabs>
              <w:tab w:val="left" w:pos="880"/>
              <w:tab w:val="right" w:leader="dot" w:pos="9062"/>
            </w:tabs>
            <w:rPr>
              <w:rFonts w:asciiTheme="minorHAnsi" w:eastAsiaTheme="minorEastAsia" w:hAnsiTheme="minorHAnsi"/>
              <w:noProof/>
              <w:color w:val="auto"/>
              <w:lang w:eastAsia="de-DE"/>
            </w:rPr>
          </w:pPr>
          <w:hyperlink w:anchor="_Toc362846715" w:history="1">
            <w:r w:rsidR="00412AB3" w:rsidRPr="00FE23FD">
              <w:rPr>
                <w:rStyle w:val="Hyperlink"/>
                <w:noProof/>
              </w:rPr>
              <w:t>3.2</w:t>
            </w:r>
            <w:r w:rsidR="00412AB3">
              <w:rPr>
                <w:rFonts w:asciiTheme="minorHAnsi" w:eastAsiaTheme="minorEastAsia" w:hAnsiTheme="minorHAnsi"/>
                <w:noProof/>
                <w:color w:val="auto"/>
                <w:lang w:eastAsia="de-DE"/>
              </w:rPr>
              <w:tab/>
            </w:r>
            <w:r w:rsidR="00412AB3" w:rsidRPr="00FE23FD">
              <w:rPr>
                <w:rStyle w:val="Hyperlink"/>
                <w:noProof/>
              </w:rPr>
              <w:t>V 2 – Sieden von Kochsalzlösungen</w:t>
            </w:r>
            <w:r w:rsidR="00412AB3">
              <w:rPr>
                <w:noProof/>
                <w:webHidden/>
              </w:rPr>
              <w:tab/>
            </w:r>
            <w:r>
              <w:rPr>
                <w:noProof/>
                <w:webHidden/>
              </w:rPr>
              <w:fldChar w:fldCharType="begin"/>
            </w:r>
            <w:r w:rsidR="00412AB3">
              <w:rPr>
                <w:noProof/>
                <w:webHidden/>
              </w:rPr>
              <w:instrText xml:space="preserve"> PAGEREF _Toc362846715 \h </w:instrText>
            </w:r>
            <w:r>
              <w:rPr>
                <w:noProof/>
                <w:webHidden/>
              </w:rPr>
            </w:r>
            <w:r>
              <w:rPr>
                <w:noProof/>
                <w:webHidden/>
              </w:rPr>
              <w:fldChar w:fldCharType="separate"/>
            </w:r>
            <w:r w:rsidR="00F31A07">
              <w:rPr>
                <w:noProof/>
                <w:webHidden/>
              </w:rPr>
              <w:t>8</w:t>
            </w:r>
            <w:r>
              <w:rPr>
                <w:noProof/>
                <w:webHidden/>
              </w:rPr>
              <w:fldChar w:fldCharType="end"/>
            </w:r>
          </w:hyperlink>
        </w:p>
        <w:p w:rsidR="00412AB3" w:rsidRDefault="00685195">
          <w:pPr>
            <w:pStyle w:val="Verzeichnis2"/>
            <w:tabs>
              <w:tab w:val="left" w:pos="880"/>
              <w:tab w:val="right" w:leader="dot" w:pos="9062"/>
            </w:tabs>
            <w:rPr>
              <w:rFonts w:asciiTheme="minorHAnsi" w:eastAsiaTheme="minorEastAsia" w:hAnsiTheme="minorHAnsi"/>
              <w:noProof/>
              <w:color w:val="auto"/>
              <w:lang w:eastAsia="de-DE"/>
            </w:rPr>
          </w:pPr>
          <w:hyperlink w:anchor="_Toc362846716" w:history="1">
            <w:r w:rsidR="00412AB3" w:rsidRPr="00FE23FD">
              <w:rPr>
                <w:rStyle w:val="Hyperlink"/>
                <w:noProof/>
              </w:rPr>
              <w:t>3.3</w:t>
            </w:r>
            <w:r w:rsidR="00412AB3">
              <w:rPr>
                <w:rFonts w:asciiTheme="minorHAnsi" w:eastAsiaTheme="minorEastAsia" w:hAnsiTheme="minorHAnsi"/>
                <w:noProof/>
                <w:color w:val="auto"/>
                <w:lang w:eastAsia="de-DE"/>
              </w:rPr>
              <w:tab/>
            </w:r>
            <w:r w:rsidR="00412AB3" w:rsidRPr="00FE23FD">
              <w:rPr>
                <w:rStyle w:val="Hyperlink"/>
                <w:noProof/>
              </w:rPr>
              <w:t>V 3 – Leitfähigkeit von Kochsalzlösungen</w:t>
            </w:r>
            <w:r w:rsidR="00412AB3">
              <w:rPr>
                <w:noProof/>
                <w:webHidden/>
              </w:rPr>
              <w:tab/>
            </w:r>
            <w:r>
              <w:rPr>
                <w:noProof/>
                <w:webHidden/>
              </w:rPr>
              <w:fldChar w:fldCharType="begin"/>
            </w:r>
            <w:r w:rsidR="00412AB3">
              <w:rPr>
                <w:noProof/>
                <w:webHidden/>
              </w:rPr>
              <w:instrText xml:space="preserve"> PAGEREF _Toc362846716 \h </w:instrText>
            </w:r>
            <w:r>
              <w:rPr>
                <w:noProof/>
                <w:webHidden/>
              </w:rPr>
            </w:r>
            <w:r>
              <w:rPr>
                <w:noProof/>
                <w:webHidden/>
              </w:rPr>
              <w:fldChar w:fldCharType="separate"/>
            </w:r>
            <w:r w:rsidR="00F31A07">
              <w:rPr>
                <w:noProof/>
                <w:webHidden/>
              </w:rPr>
              <w:t>10</w:t>
            </w:r>
            <w:r>
              <w:rPr>
                <w:noProof/>
                <w:webHidden/>
              </w:rPr>
              <w:fldChar w:fldCharType="end"/>
            </w:r>
          </w:hyperlink>
        </w:p>
        <w:p w:rsidR="00412AB3" w:rsidRDefault="00685195">
          <w:pPr>
            <w:pStyle w:val="Verzeichnis2"/>
            <w:tabs>
              <w:tab w:val="left" w:pos="880"/>
              <w:tab w:val="right" w:leader="dot" w:pos="9062"/>
            </w:tabs>
            <w:rPr>
              <w:rFonts w:asciiTheme="minorHAnsi" w:eastAsiaTheme="minorEastAsia" w:hAnsiTheme="minorHAnsi"/>
              <w:noProof/>
              <w:color w:val="auto"/>
              <w:lang w:eastAsia="de-DE"/>
            </w:rPr>
          </w:pPr>
          <w:hyperlink w:anchor="_Toc362846717" w:history="1">
            <w:r w:rsidR="00412AB3" w:rsidRPr="00FE23FD">
              <w:rPr>
                <w:rStyle w:val="Hyperlink"/>
                <w:noProof/>
              </w:rPr>
              <w:t>3.4</w:t>
            </w:r>
            <w:r w:rsidR="00412AB3">
              <w:rPr>
                <w:rFonts w:asciiTheme="minorHAnsi" w:eastAsiaTheme="minorEastAsia" w:hAnsiTheme="minorHAnsi"/>
                <w:noProof/>
                <w:color w:val="auto"/>
                <w:lang w:eastAsia="de-DE"/>
              </w:rPr>
              <w:tab/>
            </w:r>
            <w:r w:rsidR="00412AB3" w:rsidRPr="00FE23FD">
              <w:rPr>
                <w:rStyle w:val="Hyperlink"/>
                <w:noProof/>
              </w:rPr>
              <w:t>V 4 – Die Eisangel</w:t>
            </w:r>
            <w:r w:rsidR="00412AB3">
              <w:rPr>
                <w:noProof/>
                <w:webHidden/>
              </w:rPr>
              <w:tab/>
            </w:r>
            <w:r>
              <w:rPr>
                <w:noProof/>
                <w:webHidden/>
              </w:rPr>
              <w:fldChar w:fldCharType="begin"/>
            </w:r>
            <w:r w:rsidR="00412AB3">
              <w:rPr>
                <w:noProof/>
                <w:webHidden/>
              </w:rPr>
              <w:instrText xml:space="preserve"> PAGEREF _Toc362846717 \h </w:instrText>
            </w:r>
            <w:r>
              <w:rPr>
                <w:noProof/>
                <w:webHidden/>
              </w:rPr>
            </w:r>
            <w:r>
              <w:rPr>
                <w:noProof/>
                <w:webHidden/>
              </w:rPr>
              <w:fldChar w:fldCharType="separate"/>
            </w:r>
            <w:r w:rsidR="00F31A07">
              <w:rPr>
                <w:noProof/>
                <w:webHidden/>
              </w:rPr>
              <w:t>11</w:t>
            </w:r>
            <w:r>
              <w:rPr>
                <w:noProof/>
                <w:webHidden/>
              </w:rPr>
              <w:fldChar w:fldCharType="end"/>
            </w:r>
          </w:hyperlink>
        </w:p>
        <w:p w:rsidR="00412AB3" w:rsidRDefault="00685195">
          <w:pPr>
            <w:pStyle w:val="Verzeichnis2"/>
            <w:tabs>
              <w:tab w:val="left" w:pos="880"/>
              <w:tab w:val="right" w:leader="dot" w:pos="9062"/>
            </w:tabs>
            <w:rPr>
              <w:rFonts w:asciiTheme="minorHAnsi" w:eastAsiaTheme="minorEastAsia" w:hAnsiTheme="minorHAnsi"/>
              <w:noProof/>
              <w:color w:val="auto"/>
              <w:lang w:eastAsia="de-DE"/>
            </w:rPr>
          </w:pPr>
          <w:hyperlink w:anchor="_Toc362846718" w:history="1">
            <w:r w:rsidR="00412AB3" w:rsidRPr="00FE23FD">
              <w:rPr>
                <w:rStyle w:val="Hyperlink"/>
                <w:noProof/>
              </w:rPr>
              <w:t>3.5</w:t>
            </w:r>
            <w:r w:rsidR="00412AB3">
              <w:rPr>
                <w:rFonts w:asciiTheme="minorHAnsi" w:eastAsiaTheme="minorEastAsia" w:hAnsiTheme="minorHAnsi"/>
                <w:noProof/>
                <w:color w:val="auto"/>
                <w:lang w:eastAsia="de-DE"/>
              </w:rPr>
              <w:tab/>
            </w:r>
            <w:r w:rsidR="00412AB3" w:rsidRPr="00FE23FD">
              <w:rPr>
                <w:rStyle w:val="Hyperlink"/>
                <w:noProof/>
              </w:rPr>
              <w:t>V 5 – Korrosion durch Kochsalz</w:t>
            </w:r>
            <w:r w:rsidR="00412AB3">
              <w:rPr>
                <w:noProof/>
                <w:webHidden/>
              </w:rPr>
              <w:tab/>
            </w:r>
            <w:r>
              <w:rPr>
                <w:noProof/>
                <w:webHidden/>
              </w:rPr>
              <w:fldChar w:fldCharType="begin"/>
            </w:r>
            <w:r w:rsidR="00412AB3">
              <w:rPr>
                <w:noProof/>
                <w:webHidden/>
              </w:rPr>
              <w:instrText xml:space="preserve"> PAGEREF _Toc362846718 \h </w:instrText>
            </w:r>
            <w:r>
              <w:rPr>
                <w:noProof/>
                <w:webHidden/>
              </w:rPr>
            </w:r>
            <w:r>
              <w:rPr>
                <w:noProof/>
                <w:webHidden/>
              </w:rPr>
              <w:fldChar w:fldCharType="separate"/>
            </w:r>
            <w:r w:rsidR="00F31A07">
              <w:rPr>
                <w:noProof/>
                <w:webHidden/>
              </w:rPr>
              <w:t>12</w:t>
            </w:r>
            <w:r>
              <w:rPr>
                <w:noProof/>
                <w:webHidden/>
              </w:rPr>
              <w:fldChar w:fldCharType="end"/>
            </w:r>
          </w:hyperlink>
        </w:p>
        <w:p w:rsidR="00412AB3" w:rsidRDefault="00685195">
          <w:pPr>
            <w:pStyle w:val="Verzeichnis1"/>
            <w:tabs>
              <w:tab w:val="left" w:pos="440"/>
              <w:tab w:val="right" w:leader="dot" w:pos="9062"/>
            </w:tabs>
            <w:rPr>
              <w:rFonts w:asciiTheme="minorHAnsi" w:eastAsiaTheme="minorEastAsia" w:hAnsiTheme="minorHAnsi"/>
              <w:noProof/>
              <w:color w:val="auto"/>
              <w:lang w:eastAsia="de-DE"/>
            </w:rPr>
          </w:pPr>
          <w:hyperlink w:anchor="_Toc362846719" w:history="1">
            <w:r w:rsidR="00412AB3" w:rsidRPr="00FE23FD">
              <w:rPr>
                <w:rStyle w:val="Hyperlink"/>
                <w:noProof/>
              </w:rPr>
              <w:t>4</w:t>
            </w:r>
            <w:r w:rsidR="00412AB3">
              <w:rPr>
                <w:rFonts w:asciiTheme="minorHAnsi" w:eastAsiaTheme="minorEastAsia" w:hAnsiTheme="minorHAnsi"/>
                <w:noProof/>
                <w:color w:val="auto"/>
                <w:lang w:eastAsia="de-DE"/>
              </w:rPr>
              <w:tab/>
            </w:r>
            <w:r w:rsidR="00412AB3" w:rsidRPr="00FE23FD">
              <w:rPr>
                <w:rStyle w:val="Hyperlink"/>
                <w:noProof/>
              </w:rPr>
              <w:t>Reflexion des Arbeitsblattes (Ca. 1 Seite)</w:t>
            </w:r>
            <w:r w:rsidR="00412AB3">
              <w:rPr>
                <w:noProof/>
                <w:webHidden/>
              </w:rPr>
              <w:tab/>
            </w:r>
            <w:r>
              <w:rPr>
                <w:noProof/>
                <w:webHidden/>
              </w:rPr>
              <w:fldChar w:fldCharType="begin"/>
            </w:r>
            <w:r w:rsidR="00412AB3">
              <w:rPr>
                <w:noProof/>
                <w:webHidden/>
              </w:rPr>
              <w:instrText xml:space="preserve"> PAGEREF _Toc362846719 \h </w:instrText>
            </w:r>
            <w:r>
              <w:rPr>
                <w:noProof/>
                <w:webHidden/>
              </w:rPr>
            </w:r>
            <w:r>
              <w:rPr>
                <w:noProof/>
                <w:webHidden/>
              </w:rPr>
              <w:fldChar w:fldCharType="separate"/>
            </w:r>
            <w:r w:rsidR="00F31A07">
              <w:rPr>
                <w:noProof/>
                <w:webHidden/>
              </w:rPr>
              <w:t>15</w:t>
            </w:r>
            <w:r>
              <w:rPr>
                <w:noProof/>
                <w:webHidden/>
              </w:rPr>
              <w:fldChar w:fldCharType="end"/>
            </w:r>
          </w:hyperlink>
        </w:p>
        <w:p w:rsidR="00412AB3" w:rsidRDefault="00685195">
          <w:pPr>
            <w:pStyle w:val="Verzeichnis2"/>
            <w:tabs>
              <w:tab w:val="left" w:pos="880"/>
              <w:tab w:val="right" w:leader="dot" w:pos="9062"/>
            </w:tabs>
            <w:rPr>
              <w:rFonts w:asciiTheme="minorHAnsi" w:eastAsiaTheme="minorEastAsia" w:hAnsiTheme="minorHAnsi"/>
              <w:noProof/>
              <w:color w:val="auto"/>
              <w:lang w:eastAsia="de-DE"/>
            </w:rPr>
          </w:pPr>
          <w:hyperlink w:anchor="_Toc362846720" w:history="1">
            <w:r w:rsidR="00412AB3" w:rsidRPr="00FE23FD">
              <w:rPr>
                <w:rStyle w:val="Hyperlink"/>
                <w:noProof/>
              </w:rPr>
              <w:t>4.1</w:t>
            </w:r>
            <w:r w:rsidR="00412AB3">
              <w:rPr>
                <w:rFonts w:asciiTheme="minorHAnsi" w:eastAsiaTheme="minorEastAsia" w:hAnsiTheme="minorHAnsi"/>
                <w:noProof/>
                <w:color w:val="auto"/>
                <w:lang w:eastAsia="de-DE"/>
              </w:rPr>
              <w:tab/>
            </w:r>
            <w:r w:rsidR="00412AB3" w:rsidRPr="00FE23FD">
              <w:rPr>
                <w:rStyle w:val="Hyperlink"/>
                <w:noProof/>
              </w:rPr>
              <w:t>Erwartungshorizont (Kerncurriculum)</w:t>
            </w:r>
            <w:r w:rsidR="00412AB3">
              <w:rPr>
                <w:noProof/>
                <w:webHidden/>
              </w:rPr>
              <w:tab/>
            </w:r>
            <w:r>
              <w:rPr>
                <w:noProof/>
                <w:webHidden/>
              </w:rPr>
              <w:fldChar w:fldCharType="begin"/>
            </w:r>
            <w:r w:rsidR="00412AB3">
              <w:rPr>
                <w:noProof/>
                <w:webHidden/>
              </w:rPr>
              <w:instrText xml:space="preserve"> PAGEREF _Toc362846720 \h </w:instrText>
            </w:r>
            <w:r>
              <w:rPr>
                <w:noProof/>
                <w:webHidden/>
              </w:rPr>
            </w:r>
            <w:r>
              <w:rPr>
                <w:noProof/>
                <w:webHidden/>
              </w:rPr>
              <w:fldChar w:fldCharType="separate"/>
            </w:r>
            <w:r w:rsidR="00F31A07">
              <w:rPr>
                <w:noProof/>
                <w:webHidden/>
              </w:rPr>
              <w:t>15</w:t>
            </w:r>
            <w:r>
              <w:rPr>
                <w:noProof/>
                <w:webHidden/>
              </w:rPr>
              <w:fldChar w:fldCharType="end"/>
            </w:r>
          </w:hyperlink>
        </w:p>
        <w:p w:rsidR="00412AB3" w:rsidRDefault="00685195">
          <w:pPr>
            <w:pStyle w:val="Verzeichnis2"/>
            <w:tabs>
              <w:tab w:val="left" w:pos="880"/>
              <w:tab w:val="right" w:leader="dot" w:pos="9062"/>
            </w:tabs>
            <w:rPr>
              <w:rFonts w:asciiTheme="minorHAnsi" w:eastAsiaTheme="minorEastAsia" w:hAnsiTheme="minorHAnsi"/>
              <w:noProof/>
              <w:color w:val="auto"/>
              <w:lang w:eastAsia="de-DE"/>
            </w:rPr>
          </w:pPr>
          <w:hyperlink w:anchor="_Toc362846721" w:history="1">
            <w:r w:rsidR="00412AB3" w:rsidRPr="00FE23FD">
              <w:rPr>
                <w:rStyle w:val="Hyperlink"/>
                <w:noProof/>
              </w:rPr>
              <w:t>4.2</w:t>
            </w:r>
            <w:r w:rsidR="00412AB3">
              <w:rPr>
                <w:rFonts w:asciiTheme="minorHAnsi" w:eastAsiaTheme="minorEastAsia" w:hAnsiTheme="minorHAnsi"/>
                <w:noProof/>
                <w:color w:val="auto"/>
                <w:lang w:eastAsia="de-DE"/>
              </w:rPr>
              <w:tab/>
            </w:r>
            <w:r w:rsidR="00412AB3" w:rsidRPr="00FE23FD">
              <w:rPr>
                <w:rStyle w:val="Hyperlink"/>
                <w:noProof/>
              </w:rPr>
              <w:t>Erwartungshorizont (Inhaltlich)</w:t>
            </w:r>
            <w:r w:rsidR="00412AB3">
              <w:rPr>
                <w:noProof/>
                <w:webHidden/>
              </w:rPr>
              <w:tab/>
            </w:r>
            <w:r>
              <w:rPr>
                <w:noProof/>
                <w:webHidden/>
              </w:rPr>
              <w:fldChar w:fldCharType="begin"/>
            </w:r>
            <w:r w:rsidR="00412AB3">
              <w:rPr>
                <w:noProof/>
                <w:webHidden/>
              </w:rPr>
              <w:instrText xml:space="preserve"> PAGEREF _Toc362846721 \h </w:instrText>
            </w:r>
            <w:r>
              <w:rPr>
                <w:noProof/>
                <w:webHidden/>
              </w:rPr>
            </w:r>
            <w:r>
              <w:rPr>
                <w:noProof/>
                <w:webHidden/>
              </w:rPr>
              <w:fldChar w:fldCharType="separate"/>
            </w:r>
            <w:r w:rsidR="00F31A07">
              <w:rPr>
                <w:noProof/>
                <w:webHidden/>
              </w:rPr>
              <w:t>15</w:t>
            </w:r>
            <w:r>
              <w:rPr>
                <w:noProof/>
                <w:webHidden/>
              </w:rPr>
              <w:fldChar w:fldCharType="end"/>
            </w:r>
          </w:hyperlink>
        </w:p>
        <w:p w:rsidR="00E26180" w:rsidRDefault="00685195" w:rsidP="009838BF">
          <w:r>
            <w:fldChar w:fldCharType="end"/>
          </w:r>
        </w:p>
      </w:sdtContent>
    </w:sdt>
    <w:p w:rsidR="00E26180" w:rsidRDefault="00E26180" w:rsidP="009838BF"/>
    <w:p w:rsidR="00E26180" w:rsidRDefault="00E26180" w:rsidP="009838BF"/>
    <w:p w:rsidR="00E26180" w:rsidRDefault="00E26180" w:rsidP="009838BF">
      <w:r>
        <w:br w:type="page"/>
      </w:r>
    </w:p>
    <w:p w:rsidR="0086227B" w:rsidRPr="0006684E" w:rsidRDefault="000D10FB" w:rsidP="009838BF">
      <w:pPr>
        <w:pStyle w:val="berschrift1"/>
      </w:pPr>
      <w:bookmarkStart w:id="0" w:name="_Toc362846709"/>
      <w:r>
        <w:lastRenderedPageBreak/>
        <w:t xml:space="preserve">Beschreibung </w:t>
      </w:r>
      <w:r w:rsidR="0086227B" w:rsidRPr="0006684E">
        <w:t xml:space="preserve"> </w:t>
      </w:r>
      <w:r>
        <w:t>des Themas und zugehörige Lernziele</w:t>
      </w:r>
      <w:bookmarkEnd w:id="0"/>
      <w:r>
        <w:t xml:space="preserve"> </w:t>
      </w:r>
    </w:p>
    <w:p w:rsidR="00F74190" w:rsidRDefault="00490B37" w:rsidP="00F74190">
      <w:pPr>
        <w:spacing w:after="0"/>
        <w:rPr>
          <w:rFonts w:asciiTheme="majorHAnsi" w:hAnsiTheme="majorHAnsi"/>
          <w:color w:val="auto"/>
        </w:rPr>
      </w:pPr>
      <w:r w:rsidRPr="00F74190">
        <w:rPr>
          <w:rFonts w:asciiTheme="majorHAnsi" w:hAnsiTheme="majorHAnsi"/>
          <w:color w:val="auto"/>
        </w:rPr>
        <w:t>Das Thema „Natriumchlorid- mehr als ein Gewürz“ betrachtet den</w:t>
      </w:r>
      <w:r w:rsidR="00412AB3">
        <w:rPr>
          <w:rFonts w:asciiTheme="majorHAnsi" w:hAnsiTheme="majorHAnsi"/>
          <w:color w:val="auto"/>
        </w:rPr>
        <w:t xml:space="preserve"> </w:t>
      </w:r>
      <w:proofErr w:type="spellStart"/>
      <w:r w:rsidR="00412AB3">
        <w:rPr>
          <w:rFonts w:asciiTheme="majorHAnsi" w:hAnsiTheme="majorHAnsi"/>
          <w:color w:val="auto"/>
        </w:rPr>
        <w:t>den</w:t>
      </w:r>
      <w:proofErr w:type="spellEnd"/>
      <w:r w:rsidRPr="00F74190">
        <w:rPr>
          <w:rFonts w:asciiTheme="majorHAnsi" w:hAnsiTheme="majorHAnsi"/>
          <w:color w:val="auto"/>
        </w:rPr>
        <w:t xml:space="preserve"> </w:t>
      </w:r>
      <w:proofErr w:type="spellStart"/>
      <w:r w:rsidRPr="00F74190">
        <w:rPr>
          <w:rFonts w:asciiTheme="majorHAnsi" w:hAnsiTheme="majorHAnsi"/>
          <w:color w:val="auto"/>
        </w:rPr>
        <w:t>SuS</w:t>
      </w:r>
      <w:proofErr w:type="spellEnd"/>
      <w:r w:rsidRPr="00F74190">
        <w:rPr>
          <w:rFonts w:asciiTheme="majorHAnsi" w:hAnsiTheme="majorHAnsi"/>
          <w:color w:val="auto"/>
        </w:rPr>
        <w:t xml:space="preserve"> gut bekannten Stoff Kochsalz aus einer chemischen Perspektive. Dabei geht es zum einen um die Herstellung bzw. die Gewinnung von Kochsalz in d</w:t>
      </w:r>
      <w:r w:rsidR="00A45637">
        <w:rPr>
          <w:rFonts w:asciiTheme="majorHAnsi" w:hAnsiTheme="majorHAnsi"/>
          <w:color w:val="auto"/>
        </w:rPr>
        <w:t>er Industrie. Zum anderen soll</w:t>
      </w:r>
      <w:r w:rsidRPr="00F74190">
        <w:rPr>
          <w:rFonts w:asciiTheme="majorHAnsi" w:hAnsiTheme="majorHAnsi"/>
          <w:color w:val="auto"/>
        </w:rPr>
        <w:t xml:space="preserve"> die Herstellung aus den Eleme</w:t>
      </w:r>
      <w:r w:rsidRPr="00F74190">
        <w:rPr>
          <w:rFonts w:asciiTheme="majorHAnsi" w:hAnsiTheme="majorHAnsi"/>
          <w:color w:val="auto"/>
        </w:rPr>
        <w:t>n</w:t>
      </w:r>
      <w:r w:rsidRPr="00F74190">
        <w:rPr>
          <w:rFonts w:asciiTheme="majorHAnsi" w:hAnsiTheme="majorHAnsi"/>
          <w:color w:val="auto"/>
        </w:rPr>
        <w:t xml:space="preserve">ten thematisiert werden, um den </w:t>
      </w:r>
      <w:proofErr w:type="spellStart"/>
      <w:r w:rsidRPr="00F74190">
        <w:rPr>
          <w:rFonts w:asciiTheme="majorHAnsi" w:hAnsiTheme="majorHAnsi"/>
          <w:color w:val="auto"/>
        </w:rPr>
        <w:t>SuS</w:t>
      </w:r>
      <w:proofErr w:type="spellEnd"/>
      <w:r w:rsidRPr="00F74190">
        <w:rPr>
          <w:rFonts w:asciiTheme="majorHAnsi" w:hAnsiTheme="majorHAnsi"/>
          <w:color w:val="auto"/>
        </w:rPr>
        <w:t xml:space="preserve"> zu verdeutlichen, woher der chemische Name des Kochsa</w:t>
      </w:r>
      <w:r w:rsidRPr="00F74190">
        <w:rPr>
          <w:rFonts w:asciiTheme="majorHAnsi" w:hAnsiTheme="majorHAnsi"/>
          <w:color w:val="auto"/>
        </w:rPr>
        <w:t>l</w:t>
      </w:r>
      <w:r w:rsidRPr="00F74190">
        <w:rPr>
          <w:rFonts w:asciiTheme="majorHAnsi" w:hAnsiTheme="majorHAnsi"/>
          <w:color w:val="auto"/>
        </w:rPr>
        <w:t>zes kommt. Zudem sollen die Eigenschaften des Kochsalzes sowie seine Verwendungsmöglic</w:t>
      </w:r>
      <w:r w:rsidRPr="00F74190">
        <w:rPr>
          <w:rFonts w:asciiTheme="majorHAnsi" w:hAnsiTheme="majorHAnsi"/>
          <w:color w:val="auto"/>
        </w:rPr>
        <w:t>h</w:t>
      </w:r>
      <w:r w:rsidRPr="00F74190">
        <w:rPr>
          <w:rFonts w:asciiTheme="majorHAnsi" w:hAnsiTheme="majorHAnsi"/>
          <w:color w:val="auto"/>
        </w:rPr>
        <w:t>keiten, abgesehen von der bereits bekannten Verwendung als Würzungsmittel, thematisiert w</w:t>
      </w:r>
      <w:r w:rsidR="00E5490A" w:rsidRPr="00F74190">
        <w:rPr>
          <w:rFonts w:asciiTheme="majorHAnsi" w:hAnsiTheme="majorHAnsi"/>
          <w:color w:val="auto"/>
        </w:rPr>
        <w:t>erden.</w:t>
      </w:r>
    </w:p>
    <w:p w:rsidR="005E3CBB" w:rsidRDefault="00E5490A" w:rsidP="00F74190">
      <w:pPr>
        <w:spacing w:after="0"/>
        <w:rPr>
          <w:rFonts w:asciiTheme="majorHAnsi" w:hAnsiTheme="majorHAnsi" w:cs="Helvetica"/>
          <w:color w:val="auto"/>
        </w:rPr>
      </w:pPr>
      <w:r w:rsidRPr="00F74190">
        <w:rPr>
          <w:rFonts w:asciiTheme="majorHAnsi" w:hAnsiTheme="majorHAnsi"/>
          <w:color w:val="auto"/>
        </w:rPr>
        <w:t>Das Thema bietet eine gute Möglichkeit, viele Kompetenzen des KCs zu vertiefen und wichtige chemische Themen dieser Klassenstufe zu wiederholen. Zum einen k</w:t>
      </w:r>
      <w:r w:rsidR="001A20C5" w:rsidRPr="00F74190">
        <w:rPr>
          <w:rFonts w:asciiTheme="majorHAnsi" w:hAnsiTheme="majorHAnsi"/>
          <w:color w:val="auto"/>
        </w:rPr>
        <w:t>ommen</w:t>
      </w:r>
      <w:r w:rsidRPr="00F74190">
        <w:rPr>
          <w:rFonts w:asciiTheme="majorHAnsi" w:hAnsiTheme="majorHAnsi"/>
          <w:color w:val="auto"/>
        </w:rPr>
        <w:t xml:space="preserve"> Trennungsverfa</w:t>
      </w:r>
      <w:r w:rsidRPr="00F74190">
        <w:rPr>
          <w:rFonts w:asciiTheme="majorHAnsi" w:hAnsiTheme="majorHAnsi"/>
          <w:color w:val="auto"/>
        </w:rPr>
        <w:t>h</w:t>
      </w:r>
      <w:r w:rsidRPr="00F74190">
        <w:rPr>
          <w:rFonts w:asciiTheme="majorHAnsi" w:hAnsiTheme="majorHAnsi"/>
          <w:color w:val="auto"/>
        </w:rPr>
        <w:t>ren</w:t>
      </w:r>
      <w:r w:rsidR="001A20C5" w:rsidRPr="00F74190">
        <w:rPr>
          <w:rFonts w:asciiTheme="majorHAnsi" w:hAnsiTheme="majorHAnsi"/>
          <w:color w:val="auto"/>
        </w:rPr>
        <w:t xml:space="preserve"> zum Beispiel</w:t>
      </w:r>
      <w:r w:rsidRPr="00F74190">
        <w:rPr>
          <w:rFonts w:asciiTheme="majorHAnsi" w:hAnsiTheme="majorHAnsi"/>
          <w:color w:val="auto"/>
        </w:rPr>
        <w:t xml:space="preserve"> bei der </w:t>
      </w:r>
      <w:r w:rsidR="001A20C5" w:rsidRPr="00F74190">
        <w:rPr>
          <w:rFonts w:asciiTheme="majorHAnsi" w:hAnsiTheme="majorHAnsi"/>
          <w:color w:val="auto"/>
        </w:rPr>
        <w:t>Gewinnung von Natriumchlorid aus Steinsalz zum Einsatz. Zum and</w:t>
      </w:r>
      <w:r w:rsidR="001A20C5" w:rsidRPr="00F74190">
        <w:rPr>
          <w:rFonts w:asciiTheme="majorHAnsi" w:hAnsiTheme="majorHAnsi"/>
          <w:color w:val="auto"/>
        </w:rPr>
        <w:t>e</w:t>
      </w:r>
      <w:r w:rsidR="001A20C5" w:rsidRPr="00F74190">
        <w:rPr>
          <w:rFonts w:asciiTheme="majorHAnsi" w:hAnsiTheme="majorHAnsi"/>
          <w:color w:val="auto"/>
        </w:rPr>
        <w:t>ren werden bei der Untersuchung der Eigenschaften von Natriumchlorid</w:t>
      </w:r>
      <w:r w:rsidR="00194CD3" w:rsidRPr="00F74190">
        <w:rPr>
          <w:rFonts w:asciiTheme="majorHAnsi" w:hAnsiTheme="majorHAnsi"/>
          <w:color w:val="auto"/>
        </w:rPr>
        <w:t xml:space="preserve"> </w:t>
      </w:r>
      <w:r w:rsidR="001A20C5" w:rsidRPr="00F74190">
        <w:rPr>
          <w:rFonts w:asciiTheme="majorHAnsi" w:hAnsiTheme="majorHAnsi"/>
          <w:color w:val="auto"/>
        </w:rPr>
        <w:t xml:space="preserve">die Kompetenz der Unterscheidung von Stoffen anhand ihrer messbaren Eigenschaften </w:t>
      </w:r>
      <w:r w:rsidR="001A20C5" w:rsidRPr="00F74190">
        <w:rPr>
          <w:rFonts w:asciiTheme="majorHAnsi" w:hAnsiTheme="majorHAnsi" w:cs="Helvetica"/>
          <w:color w:val="auto"/>
        </w:rPr>
        <w:t>(3.1.1. Stoff-Teilchen, S.51)</w:t>
      </w:r>
      <w:r w:rsidR="00A45637">
        <w:rPr>
          <w:rFonts w:asciiTheme="majorHAnsi" w:hAnsiTheme="majorHAnsi" w:cs="Helvetica"/>
          <w:color w:val="auto"/>
        </w:rPr>
        <w:t xml:space="preserve"> geschult.</w:t>
      </w:r>
      <w:r w:rsidR="001A20C5" w:rsidRPr="00F74190">
        <w:rPr>
          <w:rFonts w:asciiTheme="majorHAnsi" w:hAnsiTheme="majorHAnsi" w:cs="Helvetica"/>
          <w:color w:val="auto"/>
        </w:rPr>
        <w:t xml:space="preserve"> </w:t>
      </w:r>
      <w:r w:rsidR="00A45637">
        <w:rPr>
          <w:rFonts w:asciiTheme="majorHAnsi" w:hAnsiTheme="majorHAnsi" w:cs="Helvetica"/>
          <w:color w:val="auto"/>
        </w:rPr>
        <w:t>D</w:t>
      </w:r>
      <w:r w:rsidR="00194CD3" w:rsidRPr="00F74190">
        <w:rPr>
          <w:rFonts w:asciiTheme="majorHAnsi" w:hAnsiTheme="majorHAnsi" w:cs="Helvetica"/>
          <w:color w:val="auto"/>
        </w:rPr>
        <w:t>ie Kompetenz</w:t>
      </w:r>
      <w:r w:rsidR="00A45637">
        <w:rPr>
          <w:rFonts w:asciiTheme="majorHAnsi" w:hAnsiTheme="majorHAnsi" w:cs="Helvetica"/>
          <w:color w:val="auto"/>
        </w:rPr>
        <w:t>,</w:t>
      </w:r>
      <w:r w:rsidR="00194CD3" w:rsidRPr="00F74190">
        <w:rPr>
          <w:rFonts w:asciiTheme="majorHAnsi" w:hAnsiTheme="majorHAnsi" w:cs="Helvetica"/>
          <w:color w:val="auto"/>
        </w:rPr>
        <w:t xml:space="preserve"> aus den Eigenschaften ausgewählter Stoffe auf ihre Verwendungsmö</w:t>
      </w:r>
      <w:r w:rsidR="00194CD3" w:rsidRPr="00F74190">
        <w:rPr>
          <w:rFonts w:asciiTheme="majorHAnsi" w:hAnsiTheme="majorHAnsi" w:cs="Helvetica"/>
          <w:color w:val="auto"/>
        </w:rPr>
        <w:t>g</w:t>
      </w:r>
      <w:r w:rsidR="00194CD3" w:rsidRPr="00F74190">
        <w:rPr>
          <w:rFonts w:asciiTheme="majorHAnsi" w:hAnsiTheme="majorHAnsi" w:cs="Helvetica"/>
          <w:color w:val="auto"/>
        </w:rPr>
        <w:t>lichkeiten zu schließen (3.1.1. Stoff-Teilchen, S.51)</w:t>
      </w:r>
      <w:r w:rsidR="00A45637">
        <w:rPr>
          <w:rFonts w:asciiTheme="majorHAnsi" w:hAnsiTheme="majorHAnsi" w:cs="Helvetica"/>
          <w:color w:val="auto"/>
        </w:rPr>
        <w:t xml:space="preserve"> kann </w:t>
      </w:r>
      <w:r w:rsidR="00A45637">
        <w:rPr>
          <w:rFonts w:asciiTheme="majorHAnsi" w:hAnsiTheme="majorHAnsi"/>
          <w:color w:val="auto"/>
        </w:rPr>
        <w:t>durch die</w:t>
      </w:r>
      <w:r w:rsidR="00A45637" w:rsidRPr="00F74190">
        <w:rPr>
          <w:rFonts w:asciiTheme="majorHAnsi" w:hAnsiTheme="majorHAnsi"/>
          <w:color w:val="auto"/>
        </w:rPr>
        <w:t xml:space="preserve"> Übertragung dieser</w:t>
      </w:r>
      <w:r w:rsidR="00A45637">
        <w:rPr>
          <w:rFonts w:asciiTheme="majorHAnsi" w:hAnsiTheme="majorHAnsi"/>
          <w:color w:val="auto"/>
        </w:rPr>
        <w:t xml:space="preserve"> Eige</w:t>
      </w:r>
      <w:r w:rsidR="00A45637">
        <w:rPr>
          <w:rFonts w:asciiTheme="majorHAnsi" w:hAnsiTheme="majorHAnsi"/>
          <w:color w:val="auto"/>
        </w:rPr>
        <w:t>n</w:t>
      </w:r>
      <w:r w:rsidR="00A45637">
        <w:rPr>
          <w:rFonts w:asciiTheme="majorHAnsi" w:hAnsiTheme="majorHAnsi"/>
          <w:color w:val="auto"/>
        </w:rPr>
        <w:t>schaften</w:t>
      </w:r>
      <w:r w:rsidR="00A45637" w:rsidRPr="00F74190">
        <w:rPr>
          <w:rFonts w:asciiTheme="majorHAnsi" w:hAnsiTheme="majorHAnsi"/>
          <w:color w:val="auto"/>
        </w:rPr>
        <w:t xml:space="preserve"> auf d</w:t>
      </w:r>
      <w:r w:rsidR="00A45637">
        <w:rPr>
          <w:rFonts w:asciiTheme="majorHAnsi" w:hAnsiTheme="majorHAnsi"/>
          <w:color w:val="auto"/>
        </w:rPr>
        <w:t>ie</w:t>
      </w:r>
      <w:r w:rsidR="00A45637" w:rsidRPr="00F74190">
        <w:rPr>
          <w:rFonts w:asciiTheme="majorHAnsi" w:hAnsiTheme="majorHAnsi"/>
          <w:color w:val="auto"/>
        </w:rPr>
        <w:t xml:space="preserve"> Verwendung</w:t>
      </w:r>
      <w:r w:rsidR="00A45637">
        <w:rPr>
          <w:rFonts w:asciiTheme="majorHAnsi" w:hAnsiTheme="majorHAnsi"/>
          <w:color w:val="auto"/>
        </w:rPr>
        <w:t xml:space="preserve"> des Kochsalzes</w:t>
      </w:r>
      <w:r w:rsidR="00194CD3" w:rsidRPr="00F74190">
        <w:rPr>
          <w:rFonts w:asciiTheme="majorHAnsi" w:hAnsiTheme="majorHAnsi" w:cs="Helvetica"/>
          <w:color w:val="auto"/>
        </w:rPr>
        <w:t xml:space="preserve"> ge</w:t>
      </w:r>
      <w:r w:rsidR="00A45637">
        <w:rPr>
          <w:rFonts w:asciiTheme="majorHAnsi" w:hAnsiTheme="majorHAnsi" w:cs="Helvetica"/>
          <w:color w:val="auto"/>
        </w:rPr>
        <w:t>üb</w:t>
      </w:r>
      <w:r w:rsidR="00194CD3" w:rsidRPr="00F74190">
        <w:rPr>
          <w:rFonts w:asciiTheme="majorHAnsi" w:hAnsiTheme="majorHAnsi" w:cs="Helvetica"/>
          <w:color w:val="auto"/>
        </w:rPr>
        <w:t>t</w:t>
      </w:r>
      <w:r w:rsidR="00A45637">
        <w:rPr>
          <w:rFonts w:asciiTheme="majorHAnsi" w:hAnsiTheme="majorHAnsi" w:cs="Helvetica"/>
          <w:color w:val="auto"/>
        </w:rPr>
        <w:t xml:space="preserve"> werden</w:t>
      </w:r>
      <w:r w:rsidR="00194CD3" w:rsidRPr="00F74190">
        <w:rPr>
          <w:rFonts w:asciiTheme="majorHAnsi" w:hAnsiTheme="majorHAnsi" w:cs="Helvetica"/>
          <w:color w:val="auto"/>
        </w:rPr>
        <w:t>. Auch das wichtige Thema der A</w:t>
      </w:r>
      <w:r w:rsidR="00194CD3" w:rsidRPr="00F74190">
        <w:rPr>
          <w:rFonts w:asciiTheme="majorHAnsi" w:hAnsiTheme="majorHAnsi" w:cs="Helvetica"/>
          <w:color w:val="auto"/>
        </w:rPr>
        <w:t>g</w:t>
      </w:r>
      <w:r w:rsidR="00194CD3" w:rsidRPr="00F74190">
        <w:rPr>
          <w:rFonts w:asciiTheme="majorHAnsi" w:hAnsiTheme="majorHAnsi" w:cs="Helvetica"/>
          <w:color w:val="auto"/>
        </w:rPr>
        <w:t>gregatzustandsänderungen, sowie der damit eng verbundenen Schmelz- und Siedepunkte we</w:t>
      </w:r>
      <w:r w:rsidR="00194CD3" w:rsidRPr="00F74190">
        <w:rPr>
          <w:rFonts w:asciiTheme="majorHAnsi" w:hAnsiTheme="majorHAnsi" w:cs="Helvetica"/>
          <w:color w:val="auto"/>
        </w:rPr>
        <w:t>r</w:t>
      </w:r>
      <w:r w:rsidR="00194CD3" w:rsidRPr="00F74190">
        <w:rPr>
          <w:rFonts w:asciiTheme="majorHAnsi" w:hAnsiTheme="majorHAnsi" w:cs="Helvetica"/>
          <w:color w:val="auto"/>
        </w:rPr>
        <w:t>den im Rahmen der Verwendung des Kochsalzes beim Kochen  und als Auftausalz behandelt.</w:t>
      </w:r>
    </w:p>
    <w:p w:rsidR="00490B37" w:rsidRPr="00F74190" w:rsidRDefault="00194CD3" w:rsidP="00F74190">
      <w:pPr>
        <w:spacing w:after="0"/>
        <w:rPr>
          <w:rFonts w:asciiTheme="majorHAnsi" w:hAnsiTheme="majorHAnsi"/>
          <w:color w:val="auto"/>
        </w:rPr>
      </w:pPr>
      <w:r w:rsidRPr="00F74190">
        <w:rPr>
          <w:rFonts w:asciiTheme="majorHAnsi" w:hAnsiTheme="majorHAnsi" w:cs="Helvetica"/>
          <w:color w:val="auto"/>
        </w:rPr>
        <w:t xml:space="preserve">Das Thema hat insgesamt sehr große Relevanz für die </w:t>
      </w:r>
      <w:proofErr w:type="spellStart"/>
      <w:r w:rsidRPr="00F74190">
        <w:rPr>
          <w:rFonts w:asciiTheme="majorHAnsi" w:hAnsiTheme="majorHAnsi" w:cs="Helvetica"/>
          <w:color w:val="auto"/>
        </w:rPr>
        <w:t>SuS</w:t>
      </w:r>
      <w:proofErr w:type="spellEnd"/>
      <w:r w:rsidRPr="00F74190">
        <w:rPr>
          <w:rFonts w:asciiTheme="majorHAnsi" w:hAnsiTheme="majorHAnsi" w:cs="Helvetica"/>
          <w:color w:val="auto"/>
        </w:rPr>
        <w:t>, da sie mit Kochsalz jeden Tag zu tun haben. Einen solchen Alltagsstoff einmal chemisch zu untersuchen bewirkt eine zusätzliche M</w:t>
      </w:r>
      <w:r w:rsidRPr="00F74190">
        <w:rPr>
          <w:rFonts w:asciiTheme="majorHAnsi" w:hAnsiTheme="majorHAnsi" w:cs="Helvetica"/>
          <w:color w:val="auto"/>
        </w:rPr>
        <w:t>o</w:t>
      </w:r>
      <w:r w:rsidRPr="00F74190">
        <w:rPr>
          <w:rFonts w:asciiTheme="majorHAnsi" w:hAnsiTheme="majorHAnsi" w:cs="Helvetica"/>
          <w:color w:val="auto"/>
        </w:rPr>
        <w:t xml:space="preserve">tivation bei den </w:t>
      </w:r>
      <w:proofErr w:type="spellStart"/>
      <w:r w:rsidRPr="00F74190">
        <w:rPr>
          <w:rFonts w:asciiTheme="majorHAnsi" w:hAnsiTheme="majorHAnsi" w:cs="Helvetica"/>
          <w:color w:val="auto"/>
        </w:rPr>
        <w:t>SuS</w:t>
      </w:r>
      <w:proofErr w:type="spellEnd"/>
      <w:r w:rsidRPr="00F74190">
        <w:rPr>
          <w:rFonts w:asciiTheme="majorHAnsi" w:hAnsiTheme="majorHAnsi" w:cs="Helvetica"/>
          <w:color w:val="auto"/>
        </w:rPr>
        <w:t>, zudem lernen sie, dass Chemie sie alltäglich umgibt. Es bietet auch gute Ansätze, die Verwendung von Kochsalz als Streumittel im Winter beziehungsweise dessen sehr große Verwendung in der Nahrungsmittelindustrie</w:t>
      </w:r>
      <w:r w:rsidR="00960FC3">
        <w:rPr>
          <w:rFonts w:asciiTheme="majorHAnsi" w:hAnsiTheme="majorHAnsi" w:cs="Helvetica"/>
          <w:color w:val="auto"/>
        </w:rPr>
        <w:t xml:space="preserve"> </w:t>
      </w:r>
      <w:r w:rsidRPr="00F74190">
        <w:rPr>
          <w:rFonts w:asciiTheme="majorHAnsi" w:hAnsiTheme="majorHAnsi" w:cs="Helvetica"/>
          <w:color w:val="auto"/>
        </w:rPr>
        <w:t>kritisch zu hinterfragen.</w:t>
      </w:r>
    </w:p>
    <w:p w:rsidR="003E799C" w:rsidRPr="00F74190" w:rsidRDefault="003E799C" w:rsidP="00F74190">
      <w:pPr>
        <w:spacing w:after="0"/>
        <w:rPr>
          <w:rFonts w:asciiTheme="majorHAnsi" w:hAnsiTheme="majorHAnsi"/>
          <w:color w:val="auto"/>
        </w:rPr>
      </w:pPr>
      <w:r w:rsidRPr="00F74190">
        <w:rPr>
          <w:rFonts w:asciiTheme="majorHAnsi" w:hAnsiTheme="majorHAnsi"/>
          <w:color w:val="auto"/>
        </w:rPr>
        <w:t>Lernziele:</w:t>
      </w:r>
    </w:p>
    <w:p w:rsidR="003E799C" w:rsidRPr="00F74190" w:rsidRDefault="003E799C" w:rsidP="00F74190">
      <w:pPr>
        <w:spacing w:after="0"/>
        <w:rPr>
          <w:rFonts w:asciiTheme="majorHAnsi" w:hAnsiTheme="majorHAnsi"/>
          <w:color w:val="auto"/>
        </w:rPr>
      </w:pPr>
      <w:r w:rsidRPr="00F74190">
        <w:rPr>
          <w:rFonts w:asciiTheme="majorHAnsi" w:hAnsiTheme="majorHAnsi"/>
          <w:color w:val="auto"/>
        </w:rPr>
        <w:t xml:space="preserve">Die </w:t>
      </w:r>
      <w:proofErr w:type="spellStart"/>
      <w:r w:rsidRPr="00F74190">
        <w:rPr>
          <w:rFonts w:asciiTheme="majorHAnsi" w:hAnsiTheme="majorHAnsi"/>
          <w:color w:val="auto"/>
        </w:rPr>
        <w:t>SuS</w:t>
      </w:r>
      <w:proofErr w:type="spellEnd"/>
      <w:r w:rsidRPr="00F74190">
        <w:rPr>
          <w:rFonts w:asciiTheme="majorHAnsi" w:hAnsiTheme="majorHAnsi"/>
          <w:color w:val="auto"/>
        </w:rPr>
        <w:t xml:space="preserve"> benennen die wichtigsten Eigenschaften von Kochsalz und Kochsalzlösungen.</w:t>
      </w:r>
    </w:p>
    <w:p w:rsidR="003E799C" w:rsidRPr="00F74190" w:rsidRDefault="003E799C" w:rsidP="00F74190">
      <w:pPr>
        <w:spacing w:after="0"/>
        <w:rPr>
          <w:rFonts w:asciiTheme="majorHAnsi" w:hAnsiTheme="majorHAnsi"/>
          <w:color w:val="auto"/>
        </w:rPr>
      </w:pPr>
      <w:r w:rsidRPr="00F74190">
        <w:rPr>
          <w:rFonts w:asciiTheme="majorHAnsi" w:hAnsiTheme="majorHAnsi"/>
          <w:color w:val="auto"/>
        </w:rPr>
        <w:t xml:space="preserve">Die </w:t>
      </w:r>
      <w:proofErr w:type="spellStart"/>
      <w:r w:rsidRPr="00F74190">
        <w:rPr>
          <w:rFonts w:asciiTheme="majorHAnsi" w:hAnsiTheme="majorHAnsi"/>
          <w:color w:val="auto"/>
        </w:rPr>
        <w:t>SuS</w:t>
      </w:r>
      <w:proofErr w:type="spellEnd"/>
      <w:r w:rsidRPr="00F74190">
        <w:rPr>
          <w:rFonts w:asciiTheme="majorHAnsi" w:hAnsiTheme="majorHAnsi"/>
          <w:color w:val="auto"/>
        </w:rPr>
        <w:t xml:space="preserve"> erklären den Weg der Gewinnung von Kochsalz in der Industrie</w:t>
      </w:r>
      <w:r w:rsidR="00A45637">
        <w:rPr>
          <w:rFonts w:asciiTheme="majorHAnsi" w:hAnsiTheme="majorHAnsi"/>
          <w:color w:val="auto"/>
        </w:rPr>
        <w:t>.</w:t>
      </w:r>
    </w:p>
    <w:p w:rsidR="003E799C" w:rsidRPr="00F74190" w:rsidRDefault="003E799C" w:rsidP="00F74190">
      <w:pPr>
        <w:spacing w:after="0"/>
        <w:rPr>
          <w:rFonts w:asciiTheme="majorHAnsi" w:hAnsiTheme="majorHAnsi"/>
          <w:color w:val="auto"/>
        </w:rPr>
      </w:pPr>
      <w:r w:rsidRPr="00F74190">
        <w:rPr>
          <w:rFonts w:asciiTheme="majorHAnsi" w:hAnsiTheme="majorHAnsi"/>
          <w:color w:val="auto"/>
        </w:rPr>
        <w:t xml:space="preserve">Die </w:t>
      </w:r>
      <w:proofErr w:type="spellStart"/>
      <w:r w:rsidRPr="00F74190">
        <w:rPr>
          <w:rFonts w:asciiTheme="majorHAnsi" w:hAnsiTheme="majorHAnsi"/>
          <w:color w:val="auto"/>
        </w:rPr>
        <w:t>SuS</w:t>
      </w:r>
      <w:proofErr w:type="spellEnd"/>
      <w:r w:rsidRPr="00F74190">
        <w:rPr>
          <w:rFonts w:asciiTheme="majorHAnsi" w:hAnsiTheme="majorHAnsi"/>
          <w:color w:val="auto"/>
        </w:rPr>
        <w:t xml:space="preserve"> erläutern Anwendungsmöglichkeiten von Kochsalz an Hand dessen Eigenschaften.</w:t>
      </w:r>
    </w:p>
    <w:p w:rsidR="005E3CBB" w:rsidRDefault="005E3CBB" w:rsidP="00F74190">
      <w:pPr>
        <w:autoSpaceDE w:val="0"/>
        <w:autoSpaceDN w:val="0"/>
        <w:adjustRightInd w:val="0"/>
        <w:spacing w:after="0"/>
        <w:rPr>
          <w:rFonts w:asciiTheme="majorHAnsi" w:hAnsiTheme="majorHAnsi"/>
          <w:color w:val="auto"/>
        </w:rPr>
      </w:pPr>
    </w:p>
    <w:p w:rsidR="00614098" w:rsidRDefault="003E799C" w:rsidP="00F74190">
      <w:pPr>
        <w:autoSpaceDE w:val="0"/>
        <w:autoSpaceDN w:val="0"/>
        <w:adjustRightInd w:val="0"/>
        <w:spacing w:after="0"/>
        <w:rPr>
          <w:rFonts w:ascii="Helvetica" w:hAnsi="Helvetica" w:cs="Helvetica"/>
          <w:color w:val="auto"/>
          <w:sz w:val="20"/>
          <w:szCs w:val="20"/>
        </w:rPr>
      </w:pPr>
      <w:r w:rsidRPr="00F74190">
        <w:rPr>
          <w:rFonts w:asciiTheme="majorHAnsi" w:hAnsiTheme="majorHAnsi"/>
          <w:color w:val="auto"/>
        </w:rPr>
        <w:t xml:space="preserve">Im Folgenden sollen die Experimente dieser Einheit vorgestellt werden. Zunächst geht es um die Herstellung von </w:t>
      </w:r>
      <w:r w:rsidR="00F74190" w:rsidRPr="00F74190">
        <w:rPr>
          <w:rFonts w:asciiTheme="majorHAnsi" w:hAnsiTheme="majorHAnsi"/>
          <w:color w:val="auto"/>
        </w:rPr>
        <w:t xml:space="preserve">Natriumchlorid durch das Eintauchen eines glimmenden Natriumstücks in eine Chloratmosphäre (LV 1). Der klassische Weg der Gewinnung von Kochsalz </w:t>
      </w:r>
      <w:r w:rsidR="005E3CBB">
        <w:rPr>
          <w:rFonts w:asciiTheme="majorHAnsi" w:hAnsiTheme="majorHAnsi"/>
          <w:color w:val="auto"/>
        </w:rPr>
        <w:t>wird</w:t>
      </w:r>
      <w:r w:rsidR="00F74190" w:rsidRPr="00F74190">
        <w:rPr>
          <w:rFonts w:asciiTheme="majorHAnsi" w:hAnsiTheme="majorHAnsi"/>
          <w:color w:val="auto"/>
        </w:rPr>
        <w:t xml:space="preserve"> im SV 1 verdeu</w:t>
      </w:r>
      <w:r w:rsidR="00F74190" w:rsidRPr="00F74190">
        <w:rPr>
          <w:rFonts w:asciiTheme="majorHAnsi" w:hAnsiTheme="majorHAnsi"/>
          <w:color w:val="auto"/>
        </w:rPr>
        <w:t>t</w:t>
      </w:r>
      <w:r w:rsidR="00F74190" w:rsidRPr="00F74190">
        <w:rPr>
          <w:rFonts w:asciiTheme="majorHAnsi" w:hAnsiTheme="majorHAnsi"/>
          <w:color w:val="auto"/>
        </w:rPr>
        <w:t xml:space="preserve">licht, bei dem die </w:t>
      </w:r>
      <w:proofErr w:type="spellStart"/>
      <w:r w:rsidR="00F74190" w:rsidRPr="00F74190">
        <w:rPr>
          <w:rFonts w:asciiTheme="majorHAnsi" w:hAnsiTheme="majorHAnsi"/>
          <w:color w:val="auto"/>
        </w:rPr>
        <w:t>SuS</w:t>
      </w:r>
      <w:proofErr w:type="spellEnd"/>
      <w:r w:rsidR="00F74190" w:rsidRPr="00F74190">
        <w:rPr>
          <w:rFonts w:asciiTheme="majorHAnsi" w:hAnsiTheme="majorHAnsi"/>
          <w:color w:val="auto"/>
        </w:rPr>
        <w:t xml:space="preserve"> verschiedene Trennverfahren anwenden sollen, um aus Steinsalz Kochsalz zu gewinnen. Des Weiteren wurden Versuche zu verschiedenen Eigenschaften von Kochsalz und Kochsalzlösungen durchgeführt, nämlich </w:t>
      </w:r>
      <w:r w:rsidR="00A45637" w:rsidRPr="00F74190">
        <w:rPr>
          <w:rFonts w:asciiTheme="majorHAnsi" w:hAnsiTheme="majorHAnsi"/>
          <w:color w:val="auto"/>
        </w:rPr>
        <w:t>zum Gefrierpunkt (LV 2)</w:t>
      </w:r>
      <w:r w:rsidR="00A45637">
        <w:rPr>
          <w:rFonts w:asciiTheme="majorHAnsi" w:hAnsiTheme="majorHAnsi"/>
          <w:color w:val="auto"/>
        </w:rPr>
        <w:t>,</w:t>
      </w:r>
      <w:r w:rsidR="00F74190" w:rsidRPr="00F74190">
        <w:rPr>
          <w:rFonts w:asciiTheme="majorHAnsi" w:hAnsiTheme="majorHAnsi"/>
          <w:color w:val="auto"/>
        </w:rPr>
        <w:t xml:space="preserve"> zum Siedepunkt (SV </w:t>
      </w:r>
      <w:r w:rsidR="00A45637">
        <w:rPr>
          <w:rFonts w:asciiTheme="majorHAnsi" w:hAnsiTheme="majorHAnsi"/>
          <w:color w:val="auto"/>
        </w:rPr>
        <w:t>2</w:t>
      </w:r>
      <w:r w:rsidR="00F74190" w:rsidRPr="00F74190">
        <w:rPr>
          <w:rFonts w:asciiTheme="majorHAnsi" w:hAnsiTheme="majorHAnsi"/>
          <w:color w:val="auto"/>
        </w:rPr>
        <w:t>)</w:t>
      </w:r>
      <w:r w:rsidR="00A45637">
        <w:rPr>
          <w:rFonts w:asciiTheme="majorHAnsi" w:hAnsiTheme="majorHAnsi"/>
          <w:color w:val="auto"/>
        </w:rPr>
        <w:t>, zur Leitfähigkeit (SV 3)</w:t>
      </w:r>
      <w:r w:rsidR="00F74190" w:rsidRPr="00F74190">
        <w:rPr>
          <w:rFonts w:asciiTheme="majorHAnsi" w:hAnsiTheme="majorHAnsi"/>
          <w:color w:val="auto"/>
        </w:rPr>
        <w:t xml:space="preserve"> und</w:t>
      </w:r>
      <w:r w:rsidR="00A45637">
        <w:rPr>
          <w:rFonts w:asciiTheme="majorHAnsi" w:hAnsiTheme="majorHAnsi"/>
          <w:color w:val="auto"/>
        </w:rPr>
        <w:t xml:space="preserve"> </w:t>
      </w:r>
      <w:r w:rsidR="00A45637" w:rsidRPr="00F74190">
        <w:rPr>
          <w:rFonts w:asciiTheme="majorHAnsi" w:hAnsiTheme="majorHAnsi"/>
          <w:color w:val="auto"/>
        </w:rPr>
        <w:t>zur Korrosionsfä</w:t>
      </w:r>
      <w:r w:rsidR="00A45637">
        <w:rPr>
          <w:rFonts w:asciiTheme="majorHAnsi" w:hAnsiTheme="majorHAnsi"/>
          <w:color w:val="auto"/>
        </w:rPr>
        <w:t>higkeit (SV 4)</w:t>
      </w:r>
      <w:r w:rsidR="00F74190" w:rsidRPr="00F74190">
        <w:rPr>
          <w:rFonts w:asciiTheme="majorHAnsi" w:hAnsiTheme="majorHAnsi"/>
          <w:color w:val="auto"/>
        </w:rPr>
        <w:t>. Zudem wurde die Verwendung von Kochsalz als Auftausalz anhand eines Modellexperimentes untersucht (SV 5).</w:t>
      </w:r>
    </w:p>
    <w:p w:rsidR="0086227B" w:rsidRDefault="00977ED8" w:rsidP="009838BF">
      <w:pPr>
        <w:pStyle w:val="berschrift1"/>
      </w:pPr>
      <w:bookmarkStart w:id="1" w:name="_Toc362846710"/>
      <w:r>
        <w:lastRenderedPageBreak/>
        <w:t>Lehrer</w:t>
      </w:r>
      <w:r w:rsidR="00A0582F">
        <w:t>versuche</w:t>
      </w:r>
      <w:bookmarkEnd w:id="1"/>
      <w:r w:rsidR="000D10FB">
        <w:t xml:space="preserve"> </w:t>
      </w:r>
    </w:p>
    <w:p w:rsidR="00BB789F" w:rsidRDefault="00685195" w:rsidP="009838BF">
      <w:pPr>
        <w:pStyle w:val="berschrift2"/>
      </w:pPr>
      <w:bookmarkStart w:id="2" w:name="_Toc362846711"/>
      <w:r>
        <w:rPr>
          <w:noProof/>
          <w:lang w:eastAsia="de-DE"/>
        </w:rPr>
        <w:pict>
          <v:shape id="_x0000_s1182" type="#_x0000_t202" style="position:absolute;left:0;text-align:left;margin-left:-2pt;margin-top:34.35pt;width:462.45pt;height:44.8pt;z-index:251808768;mso-width-relative:margin;mso-height-relative:margin" fillcolor="white [3201]" strokecolor="#4bacc6 [3208]" strokeweight="1pt">
            <v:stroke dashstyle="dash"/>
            <v:shadow color="#868686"/>
            <v:textbox style="mso-next-textbox:#_x0000_s1182">
              <w:txbxContent>
                <w:p w:rsidR="00034BAD" w:rsidRPr="00D341BC" w:rsidRDefault="00034BAD" w:rsidP="00034BAD">
                  <w:pPr>
                    <w:rPr>
                      <w:color w:val="auto"/>
                    </w:rPr>
                  </w:pPr>
                  <w:r w:rsidRPr="00D341BC">
                    <w:rPr>
                      <w:color w:val="auto"/>
                    </w:rPr>
                    <w:t xml:space="preserve">In diesem Versuch </w:t>
                  </w:r>
                  <w:r>
                    <w:rPr>
                      <w:color w:val="auto"/>
                    </w:rPr>
                    <w:t xml:space="preserve">soll </w:t>
                  </w:r>
                  <w:r w:rsidRPr="00D341BC">
                    <w:rPr>
                      <w:color w:val="auto"/>
                    </w:rPr>
                    <w:t xml:space="preserve">Natriumchlorid </w:t>
                  </w:r>
                  <w:r>
                    <w:rPr>
                      <w:color w:val="auto"/>
                    </w:rPr>
                    <w:t>aus den Elementen gewonnen werden. Die Deutung wird dabei stark reduziert (s. Unterrichtsanschlüsse unten).</w:t>
                  </w:r>
                </w:p>
              </w:txbxContent>
            </v:textbox>
            <w10:wrap type="square"/>
          </v:shape>
        </w:pict>
      </w:r>
      <w:r w:rsidR="00BB789F">
        <w:t>V 1 – Natriumchlorid-Synthese</w:t>
      </w:r>
      <w:bookmarkEnd w:id="2"/>
    </w:p>
    <w:p w:rsidR="00034BAD" w:rsidRPr="00034BAD" w:rsidRDefault="00034BAD" w:rsidP="00034BAD"/>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BB29DA">
        <w:tc>
          <w:tcPr>
            <w:tcW w:w="9322" w:type="dxa"/>
            <w:gridSpan w:val="9"/>
            <w:shd w:val="clear" w:color="auto" w:fill="4F81BD"/>
            <w:vAlign w:val="center"/>
          </w:tcPr>
          <w:p w:rsidR="00D76F6F" w:rsidRPr="009C5E28" w:rsidRDefault="00D76F6F" w:rsidP="009838BF">
            <w:pPr>
              <w:spacing w:after="0"/>
              <w:rPr>
                <w:b/>
                <w:bCs/>
              </w:rPr>
            </w:pPr>
            <w:r w:rsidRPr="009C5E28">
              <w:rPr>
                <w:b/>
                <w:bCs/>
              </w:rPr>
              <w:t>Gefahrenstoffe</w:t>
            </w:r>
          </w:p>
        </w:tc>
      </w:tr>
      <w:tr w:rsidR="00D76F6F" w:rsidRPr="009C5E28" w:rsidTr="0065549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614098" w:rsidP="009838BF">
            <w:pPr>
              <w:spacing w:after="0"/>
              <w:rPr>
                <w:b/>
                <w:bCs/>
              </w:rPr>
            </w:pPr>
            <w:r>
              <w:rPr>
                <w:sz w:val="20"/>
              </w:rPr>
              <w:t>Natrium</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9838BF">
            <w:pPr>
              <w:spacing w:after="0"/>
            </w:pPr>
            <w:r w:rsidRPr="009C5E28">
              <w:rPr>
                <w:sz w:val="20"/>
              </w:rPr>
              <w:t xml:space="preserve">H: </w:t>
            </w:r>
            <w:r w:rsidR="00655494">
              <w:t>260-</w:t>
            </w:r>
            <w:hyperlink r:id="rId12" w:anchor="H-S.C3.A4tze" w:tooltip="H- und P-Sätze" w:history="1">
              <w:r w:rsidRPr="009C5E28">
                <w:rPr>
                  <w:rStyle w:val="Hyperlink"/>
                  <w:color w:val="auto"/>
                  <w:sz w:val="20"/>
                  <w:u w:val="none"/>
                </w:rPr>
                <w:t>314</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655494" w:rsidRDefault="00D76F6F" w:rsidP="009838BF">
            <w:pPr>
              <w:spacing w:after="0"/>
              <w:rPr>
                <w:rFonts w:asciiTheme="majorHAnsi" w:hAnsiTheme="majorHAnsi"/>
              </w:rPr>
            </w:pPr>
            <w:r w:rsidRPr="00655494">
              <w:t>P:</w:t>
            </w:r>
            <w:r w:rsidR="00655494">
              <w:t xml:space="preserve"> </w:t>
            </w:r>
            <w:r w:rsidR="00655494" w:rsidRPr="00655494">
              <w:rPr>
                <w:rStyle w:val="ipa"/>
                <w:rFonts w:asciiTheme="majorHAnsi" w:hAnsiTheme="majorHAnsi"/>
              </w:rPr>
              <w:t>280</w:t>
            </w:r>
            <w:r w:rsidR="00655494" w:rsidRPr="00655494">
              <w:rPr>
                <w:rFonts w:asciiTheme="majorHAnsi" w:hAnsiTheme="majorHAnsi"/>
              </w:rPr>
              <w:t>-</w:t>
            </w:r>
            <w:r w:rsidR="00655494" w:rsidRPr="00655494">
              <w:rPr>
                <w:rFonts w:asciiTheme="majorHAnsi" w:hAnsi="Times New Roman" w:cs="Times New Roman"/>
              </w:rPr>
              <w:t>​</w:t>
            </w:r>
            <w:r w:rsidR="00655494" w:rsidRPr="00655494">
              <w:rPr>
                <w:rStyle w:val="ipa"/>
                <w:rFonts w:asciiTheme="majorHAnsi" w:hAnsiTheme="majorHAnsi"/>
              </w:rPr>
              <w:t>301+330+331</w:t>
            </w:r>
            <w:r w:rsidR="00655494">
              <w:t>-</w:t>
            </w:r>
            <w:r w:rsidR="00655494" w:rsidRPr="00655494">
              <w:rPr>
                <w:rStyle w:val="ipa"/>
                <w:rFonts w:asciiTheme="majorHAnsi" w:hAnsiTheme="majorHAnsi"/>
              </w:rPr>
              <w:t>305+351+338</w:t>
            </w:r>
            <w:r w:rsidR="00655494" w:rsidRPr="00655494">
              <w:rPr>
                <w:rFonts w:asciiTheme="majorHAnsi" w:hAnsiTheme="majorHAnsi"/>
              </w:rPr>
              <w:t>-</w:t>
            </w:r>
            <w:r w:rsidR="00655494" w:rsidRPr="00655494">
              <w:rPr>
                <w:rStyle w:val="ipa"/>
                <w:rFonts w:asciiTheme="majorHAnsi" w:hAnsiTheme="majorHAnsi"/>
              </w:rPr>
              <w:t>309</w:t>
            </w:r>
            <w:r w:rsidR="00655494" w:rsidRPr="00655494">
              <w:rPr>
                <w:rFonts w:asciiTheme="majorHAnsi" w:hAnsiTheme="majorHAnsi"/>
              </w:rPr>
              <w:t>-</w:t>
            </w:r>
            <w:r w:rsidR="00655494" w:rsidRPr="00655494">
              <w:rPr>
                <w:rFonts w:ascii="Times New Roman" w:hAnsi="Times New Roman" w:cs="Times New Roman"/>
              </w:rPr>
              <w:t>​</w:t>
            </w:r>
            <w:r w:rsidR="00655494" w:rsidRPr="00655494">
              <w:rPr>
                <w:rStyle w:val="ipa"/>
                <w:rFonts w:asciiTheme="majorHAnsi" w:hAnsiTheme="majorHAnsi"/>
              </w:rPr>
              <w:t>310</w:t>
            </w:r>
            <w:r w:rsidR="00655494" w:rsidRPr="00655494">
              <w:rPr>
                <w:rFonts w:asciiTheme="majorHAnsi" w:hAnsiTheme="majorHAnsi"/>
              </w:rPr>
              <w:t>-</w:t>
            </w:r>
            <w:r w:rsidR="00655494" w:rsidRPr="00655494">
              <w:rPr>
                <w:rFonts w:ascii="Times New Roman" w:hAnsi="Times New Roman" w:cs="Times New Roman"/>
              </w:rPr>
              <w:t>​</w:t>
            </w:r>
            <w:r w:rsidR="00655494" w:rsidRPr="00655494">
              <w:rPr>
                <w:rStyle w:val="ipa"/>
                <w:rFonts w:asciiTheme="majorHAnsi" w:hAnsiTheme="majorHAnsi"/>
              </w:rPr>
              <w:t>370+378</w:t>
            </w:r>
            <w:r w:rsidR="00655494" w:rsidRPr="00655494">
              <w:rPr>
                <w:rFonts w:asciiTheme="majorHAnsi" w:hAnsiTheme="majorHAnsi"/>
              </w:rPr>
              <w:t>-</w:t>
            </w:r>
            <w:r w:rsidR="00655494" w:rsidRPr="00655494">
              <w:rPr>
                <w:rFonts w:ascii="Times New Roman" w:hAnsi="Times New Roman" w:cs="Times New Roman"/>
              </w:rPr>
              <w:t>​</w:t>
            </w:r>
            <w:r w:rsidR="00655494" w:rsidRPr="00655494">
              <w:rPr>
                <w:rStyle w:val="ipa"/>
                <w:rFonts w:asciiTheme="majorHAnsi" w:hAnsiTheme="majorHAnsi"/>
              </w:rPr>
              <w:t>422</w:t>
            </w:r>
          </w:p>
        </w:tc>
      </w:tr>
      <w:tr w:rsidR="00D76F6F" w:rsidRPr="009C5E28" w:rsidTr="00D76F6F">
        <w:trPr>
          <w:trHeight w:val="434"/>
        </w:trPr>
        <w:tc>
          <w:tcPr>
            <w:tcW w:w="3027" w:type="dxa"/>
            <w:gridSpan w:val="3"/>
            <w:shd w:val="clear" w:color="auto" w:fill="auto"/>
            <w:vAlign w:val="center"/>
          </w:tcPr>
          <w:p w:rsidR="00D76F6F" w:rsidRPr="009C5E28" w:rsidRDefault="00655494" w:rsidP="009838BF">
            <w:pPr>
              <w:spacing w:after="0"/>
              <w:rPr>
                <w:bCs/>
                <w:sz w:val="20"/>
              </w:rPr>
            </w:pPr>
            <w:r>
              <w:rPr>
                <w:color w:val="auto"/>
                <w:sz w:val="20"/>
                <w:szCs w:val="20"/>
              </w:rPr>
              <w:t>Chlor</w:t>
            </w:r>
          </w:p>
        </w:tc>
        <w:tc>
          <w:tcPr>
            <w:tcW w:w="3177" w:type="dxa"/>
            <w:gridSpan w:val="3"/>
            <w:shd w:val="clear" w:color="auto" w:fill="auto"/>
            <w:vAlign w:val="center"/>
          </w:tcPr>
          <w:p w:rsidR="00D76F6F" w:rsidRPr="009C5E28" w:rsidRDefault="00D76F6F" w:rsidP="009838BF">
            <w:pPr>
              <w:pStyle w:val="Beschriftung"/>
              <w:spacing w:after="0" w:line="360" w:lineRule="auto"/>
              <w:rPr>
                <w:sz w:val="20"/>
              </w:rPr>
            </w:pPr>
            <w:r w:rsidRPr="009C5E28">
              <w:rPr>
                <w:sz w:val="20"/>
              </w:rPr>
              <w:t xml:space="preserve">H: </w:t>
            </w:r>
            <w:hyperlink r:id="rId13" w:anchor="H-S.C3.A4tze" w:tooltip="H- und P-Sätze" w:history="1">
              <w:r w:rsidRPr="009C5E28">
                <w:rPr>
                  <w:rStyle w:val="Hyperlink"/>
                  <w:color w:val="auto"/>
                  <w:sz w:val="20"/>
                  <w:u w:val="none"/>
                </w:rPr>
                <w:t>332</w:t>
              </w:r>
            </w:hyperlink>
            <w:r w:rsidRPr="009C5E28">
              <w:rPr>
                <w:sz w:val="20"/>
              </w:rPr>
              <w:t>-</w:t>
            </w:r>
            <w:hyperlink r:id="rId14" w:anchor="H-S.C3.A4tze" w:tooltip="H- und P-Sätze" w:history="1">
              <w:r w:rsidRPr="009C5E28">
                <w:rPr>
                  <w:rStyle w:val="Hyperlink"/>
                  <w:color w:val="auto"/>
                  <w:sz w:val="20"/>
                  <w:u w:val="none"/>
                </w:rPr>
                <w:t>312</w:t>
              </w:r>
            </w:hyperlink>
            <w:r w:rsidRPr="009C5E28">
              <w:rPr>
                <w:sz w:val="20"/>
              </w:rPr>
              <w:t>-</w:t>
            </w:r>
            <w:hyperlink r:id="rId15" w:anchor="H-S.C3.A4tze" w:tooltip="H- und P-Sätze" w:history="1">
              <w:r w:rsidRPr="009C5E28">
                <w:rPr>
                  <w:rStyle w:val="Hyperlink"/>
                  <w:color w:val="auto"/>
                  <w:sz w:val="20"/>
                  <w:u w:val="none"/>
                </w:rPr>
                <w:t>302</w:t>
              </w:r>
            </w:hyperlink>
            <w:r w:rsidRPr="009C5E28">
              <w:rPr>
                <w:sz w:val="20"/>
              </w:rPr>
              <w:t>-</w:t>
            </w:r>
            <w:hyperlink r:id="rId16" w:anchor="H-S.C3.A4tze" w:tooltip="H- und P-Sätze" w:history="1">
              <w:r w:rsidRPr="009C5E28">
                <w:rPr>
                  <w:rStyle w:val="Hyperlink"/>
                  <w:color w:val="auto"/>
                  <w:sz w:val="20"/>
                  <w:u w:val="none"/>
                </w:rPr>
                <w:t>412</w:t>
              </w:r>
            </w:hyperlink>
          </w:p>
        </w:tc>
        <w:tc>
          <w:tcPr>
            <w:tcW w:w="3118" w:type="dxa"/>
            <w:gridSpan w:val="3"/>
            <w:shd w:val="clear" w:color="auto" w:fill="auto"/>
            <w:vAlign w:val="center"/>
          </w:tcPr>
          <w:p w:rsidR="00D76F6F" w:rsidRPr="009C5E28" w:rsidRDefault="00D76F6F" w:rsidP="009838BF">
            <w:pPr>
              <w:pStyle w:val="Beschriftung"/>
              <w:spacing w:after="0" w:line="360" w:lineRule="auto"/>
              <w:rPr>
                <w:sz w:val="20"/>
              </w:rPr>
            </w:pPr>
            <w:r w:rsidRPr="009C5E28">
              <w:rPr>
                <w:sz w:val="20"/>
              </w:rPr>
              <w:t xml:space="preserve">P: </w:t>
            </w:r>
            <w:hyperlink r:id="rId17" w:anchor="P-S.C3.A4tze" w:tooltip="H- und P-Sätze" w:history="1">
              <w:r w:rsidRPr="009C5E28">
                <w:rPr>
                  <w:rStyle w:val="Hyperlink"/>
                  <w:color w:val="auto"/>
                  <w:sz w:val="20"/>
                  <w:u w:val="none"/>
                </w:rPr>
                <w:t>273</w:t>
              </w:r>
            </w:hyperlink>
            <w:r w:rsidRPr="009C5E28">
              <w:rPr>
                <w:sz w:val="20"/>
              </w:rPr>
              <w:t>-​</w:t>
            </w:r>
            <w:hyperlink r:id="rId18" w:anchor="P-S.C3.A4tze" w:tooltip="H- und P-Sätze" w:history="1">
              <w:r w:rsidRPr="009C5E28">
                <w:rPr>
                  <w:rStyle w:val="Hyperlink"/>
                  <w:color w:val="auto"/>
                  <w:sz w:val="20"/>
                  <w:u w:val="none"/>
                </w:rPr>
                <w:t>302+352</w:t>
              </w:r>
            </w:hyperlink>
          </w:p>
        </w:tc>
      </w:tr>
      <w:tr w:rsidR="00655494" w:rsidRPr="009C5E28" w:rsidTr="00D76F6F">
        <w:trPr>
          <w:trHeight w:val="434"/>
        </w:trPr>
        <w:tc>
          <w:tcPr>
            <w:tcW w:w="3027" w:type="dxa"/>
            <w:gridSpan w:val="3"/>
            <w:shd w:val="clear" w:color="auto" w:fill="auto"/>
            <w:vAlign w:val="center"/>
          </w:tcPr>
          <w:p w:rsidR="00655494" w:rsidRDefault="00655494" w:rsidP="009838BF">
            <w:pPr>
              <w:spacing w:after="0"/>
              <w:rPr>
                <w:color w:val="auto"/>
                <w:sz w:val="20"/>
                <w:szCs w:val="20"/>
              </w:rPr>
            </w:pPr>
            <w:r>
              <w:rPr>
                <w:color w:val="auto"/>
                <w:sz w:val="20"/>
                <w:szCs w:val="20"/>
              </w:rPr>
              <w:t>Kaliumchlorat</w:t>
            </w:r>
          </w:p>
        </w:tc>
        <w:tc>
          <w:tcPr>
            <w:tcW w:w="3177" w:type="dxa"/>
            <w:gridSpan w:val="3"/>
            <w:shd w:val="clear" w:color="auto" w:fill="auto"/>
            <w:vAlign w:val="center"/>
          </w:tcPr>
          <w:p w:rsidR="00655494" w:rsidRPr="009C5E28" w:rsidRDefault="00CC48AD" w:rsidP="009838BF">
            <w:pPr>
              <w:pStyle w:val="Beschriftung"/>
              <w:spacing w:after="0" w:line="360" w:lineRule="auto"/>
              <w:rPr>
                <w:sz w:val="20"/>
              </w:rPr>
            </w:pPr>
            <w:r>
              <w:rPr>
                <w:sz w:val="20"/>
              </w:rPr>
              <w:t>H: 271-332-302-411</w:t>
            </w:r>
          </w:p>
        </w:tc>
        <w:tc>
          <w:tcPr>
            <w:tcW w:w="3118" w:type="dxa"/>
            <w:gridSpan w:val="3"/>
            <w:shd w:val="clear" w:color="auto" w:fill="auto"/>
            <w:vAlign w:val="center"/>
          </w:tcPr>
          <w:p w:rsidR="00655494" w:rsidRPr="009C5E28" w:rsidRDefault="00CC48AD" w:rsidP="009838BF">
            <w:pPr>
              <w:pStyle w:val="Beschriftung"/>
              <w:spacing w:after="0" w:line="360" w:lineRule="auto"/>
              <w:rPr>
                <w:sz w:val="20"/>
              </w:rPr>
            </w:pPr>
            <w:r>
              <w:rPr>
                <w:sz w:val="20"/>
              </w:rPr>
              <w:t>P: 210-221-273</w:t>
            </w:r>
          </w:p>
        </w:tc>
      </w:tr>
      <w:tr w:rsidR="00655494" w:rsidRPr="009C5E28" w:rsidTr="00D76F6F">
        <w:trPr>
          <w:trHeight w:val="434"/>
        </w:trPr>
        <w:tc>
          <w:tcPr>
            <w:tcW w:w="3027" w:type="dxa"/>
            <w:gridSpan w:val="3"/>
            <w:shd w:val="clear" w:color="auto" w:fill="auto"/>
            <w:vAlign w:val="center"/>
          </w:tcPr>
          <w:p w:rsidR="00655494" w:rsidRDefault="00655494" w:rsidP="009838BF">
            <w:pPr>
              <w:spacing w:after="0"/>
              <w:rPr>
                <w:color w:val="auto"/>
                <w:sz w:val="20"/>
                <w:szCs w:val="20"/>
              </w:rPr>
            </w:pPr>
            <w:r>
              <w:rPr>
                <w:color w:val="auto"/>
                <w:sz w:val="20"/>
                <w:szCs w:val="20"/>
              </w:rPr>
              <w:t>Salzsäure</w:t>
            </w:r>
          </w:p>
        </w:tc>
        <w:tc>
          <w:tcPr>
            <w:tcW w:w="3177" w:type="dxa"/>
            <w:gridSpan w:val="3"/>
            <w:shd w:val="clear" w:color="auto" w:fill="auto"/>
            <w:vAlign w:val="center"/>
          </w:tcPr>
          <w:p w:rsidR="00655494" w:rsidRPr="009C5E28" w:rsidRDefault="00CC48AD" w:rsidP="009838BF">
            <w:pPr>
              <w:pStyle w:val="Beschriftung"/>
              <w:spacing w:after="0" w:line="360" w:lineRule="auto"/>
              <w:rPr>
                <w:sz w:val="20"/>
              </w:rPr>
            </w:pPr>
            <w:r>
              <w:rPr>
                <w:sz w:val="20"/>
              </w:rPr>
              <w:t>H: 314-335-290</w:t>
            </w:r>
          </w:p>
        </w:tc>
        <w:tc>
          <w:tcPr>
            <w:tcW w:w="3118" w:type="dxa"/>
            <w:gridSpan w:val="3"/>
            <w:shd w:val="clear" w:color="auto" w:fill="auto"/>
            <w:vAlign w:val="center"/>
          </w:tcPr>
          <w:p w:rsidR="00655494" w:rsidRPr="009C5E28" w:rsidRDefault="00A768C6" w:rsidP="009838BF">
            <w:pPr>
              <w:pStyle w:val="Beschriftung"/>
              <w:spacing w:after="0" w:line="360" w:lineRule="auto"/>
              <w:rPr>
                <w:sz w:val="20"/>
              </w:rPr>
            </w:pPr>
            <w:r>
              <w:rPr>
                <w:sz w:val="20"/>
              </w:rPr>
              <w:t>P: 280- 301+330+331-305+351+338</w:t>
            </w:r>
          </w:p>
        </w:tc>
      </w:tr>
      <w:tr w:rsidR="00655494" w:rsidRPr="009C5E28" w:rsidTr="00D76F6F">
        <w:trPr>
          <w:trHeight w:val="434"/>
        </w:trPr>
        <w:tc>
          <w:tcPr>
            <w:tcW w:w="3027" w:type="dxa"/>
            <w:gridSpan w:val="3"/>
            <w:shd w:val="clear" w:color="auto" w:fill="auto"/>
            <w:vAlign w:val="center"/>
          </w:tcPr>
          <w:p w:rsidR="00655494" w:rsidRDefault="00655494" w:rsidP="009838BF">
            <w:pPr>
              <w:spacing w:after="0"/>
              <w:rPr>
                <w:color w:val="auto"/>
                <w:sz w:val="20"/>
                <w:szCs w:val="20"/>
              </w:rPr>
            </w:pPr>
            <w:r>
              <w:rPr>
                <w:color w:val="auto"/>
                <w:sz w:val="20"/>
                <w:szCs w:val="20"/>
              </w:rPr>
              <w:t>Natronlauge</w:t>
            </w:r>
          </w:p>
        </w:tc>
        <w:tc>
          <w:tcPr>
            <w:tcW w:w="3177" w:type="dxa"/>
            <w:gridSpan w:val="3"/>
            <w:shd w:val="clear" w:color="auto" w:fill="auto"/>
            <w:vAlign w:val="center"/>
          </w:tcPr>
          <w:p w:rsidR="00655494" w:rsidRPr="009C5E28" w:rsidRDefault="00A768C6" w:rsidP="009838BF">
            <w:pPr>
              <w:pStyle w:val="Beschriftung"/>
              <w:spacing w:after="0" w:line="360" w:lineRule="auto"/>
              <w:rPr>
                <w:sz w:val="20"/>
              </w:rPr>
            </w:pPr>
            <w:r>
              <w:rPr>
                <w:sz w:val="20"/>
              </w:rPr>
              <w:t>H: 314-290</w:t>
            </w:r>
          </w:p>
        </w:tc>
        <w:tc>
          <w:tcPr>
            <w:tcW w:w="3118" w:type="dxa"/>
            <w:gridSpan w:val="3"/>
            <w:shd w:val="clear" w:color="auto" w:fill="auto"/>
            <w:vAlign w:val="center"/>
          </w:tcPr>
          <w:p w:rsidR="00655494" w:rsidRPr="009C5E28" w:rsidRDefault="00A768C6" w:rsidP="009838BF">
            <w:pPr>
              <w:pStyle w:val="Beschriftung"/>
              <w:spacing w:after="0" w:line="360" w:lineRule="auto"/>
              <w:rPr>
                <w:sz w:val="20"/>
              </w:rPr>
            </w:pPr>
            <w:r>
              <w:rPr>
                <w:sz w:val="20"/>
              </w:rPr>
              <w:t>P: 280- 301+330+331-305+351+338</w:t>
            </w:r>
          </w:p>
        </w:tc>
      </w:tr>
      <w:tr w:rsidR="00655494" w:rsidRPr="009C5E28" w:rsidTr="00D76F6F">
        <w:trPr>
          <w:trHeight w:val="434"/>
        </w:trPr>
        <w:tc>
          <w:tcPr>
            <w:tcW w:w="3027" w:type="dxa"/>
            <w:gridSpan w:val="3"/>
            <w:shd w:val="clear" w:color="auto" w:fill="auto"/>
            <w:vAlign w:val="center"/>
          </w:tcPr>
          <w:p w:rsidR="00655494" w:rsidRDefault="00655494" w:rsidP="009838BF">
            <w:pPr>
              <w:spacing w:after="0"/>
              <w:rPr>
                <w:color w:val="auto"/>
                <w:sz w:val="20"/>
                <w:szCs w:val="20"/>
              </w:rPr>
            </w:pPr>
            <w:r>
              <w:rPr>
                <w:color w:val="auto"/>
                <w:sz w:val="20"/>
                <w:szCs w:val="20"/>
              </w:rPr>
              <w:t>Ethanol</w:t>
            </w:r>
          </w:p>
        </w:tc>
        <w:tc>
          <w:tcPr>
            <w:tcW w:w="3177" w:type="dxa"/>
            <w:gridSpan w:val="3"/>
            <w:shd w:val="clear" w:color="auto" w:fill="auto"/>
            <w:vAlign w:val="center"/>
          </w:tcPr>
          <w:p w:rsidR="00655494" w:rsidRPr="009C5E28" w:rsidRDefault="00A768C6" w:rsidP="009838BF">
            <w:pPr>
              <w:pStyle w:val="Beschriftung"/>
              <w:spacing w:after="0" w:line="360" w:lineRule="auto"/>
              <w:rPr>
                <w:sz w:val="20"/>
              </w:rPr>
            </w:pPr>
            <w:r>
              <w:rPr>
                <w:sz w:val="20"/>
              </w:rPr>
              <w:t>H: 225</w:t>
            </w:r>
          </w:p>
        </w:tc>
        <w:tc>
          <w:tcPr>
            <w:tcW w:w="3118" w:type="dxa"/>
            <w:gridSpan w:val="3"/>
            <w:shd w:val="clear" w:color="auto" w:fill="auto"/>
            <w:vAlign w:val="center"/>
          </w:tcPr>
          <w:p w:rsidR="00655494" w:rsidRPr="009C5E28" w:rsidRDefault="00A768C6" w:rsidP="009838BF">
            <w:pPr>
              <w:pStyle w:val="Beschriftung"/>
              <w:spacing w:after="0" w:line="360" w:lineRule="auto"/>
              <w:rPr>
                <w:sz w:val="20"/>
              </w:rPr>
            </w:pPr>
            <w:r>
              <w:rPr>
                <w:sz w:val="20"/>
              </w:rPr>
              <w:t>P: 210</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9838BF">
            <w:pPr>
              <w:spacing w:after="0"/>
              <w:rPr>
                <w:b/>
                <w:bCs/>
              </w:rPr>
            </w:pPr>
            <w:r>
              <w:rPr>
                <w:b/>
                <w:noProof/>
                <w:lang w:eastAsia="de-DE"/>
              </w:rPr>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9838BF">
            <w:pPr>
              <w:spacing w:after="0"/>
            </w:pPr>
            <w:r>
              <w:rPr>
                <w:noProof/>
                <w:lang w:eastAsia="de-DE"/>
              </w:rPr>
              <w:drawing>
                <wp:inline distT="0" distB="0" distL="0" distR="0">
                  <wp:extent cx="504190" cy="504190"/>
                  <wp:effectExtent l="1905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9838BF">
            <w:pPr>
              <w:spacing w:after="0"/>
            </w:pPr>
            <w:r>
              <w:rPr>
                <w:noProof/>
                <w:lang w:eastAsia="de-DE"/>
              </w:rPr>
              <w:drawing>
                <wp:inline distT="0" distB="0" distL="0" distR="0">
                  <wp:extent cx="504190" cy="504190"/>
                  <wp:effectExtent l="1905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9838BF">
            <w:pPr>
              <w:spacing w:after="0"/>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9838BF">
            <w:pPr>
              <w:spacing w:after="0"/>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9838BF">
            <w:pPr>
              <w:spacing w:after="0"/>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9838BF">
            <w:pPr>
              <w:spacing w:after="0"/>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9838BF">
            <w:pPr>
              <w:spacing w:after="0"/>
            </w:pPr>
            <w:r>
              <w:rPr>
                <w:noProof/>
                <w:lang w:eastAsia="de-DE"/>
              </w:rPr>
              <w:drawing>
                <wp:inline distT="0" distB="0" distL="0" distR="0">
                  <wp:extent cx="511175" cy="511175"/>
                  <wp:effectExtent l="1905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9838BF">
            <w:pPr>
              <w:spacing w:after="0"/>
            </w:pPr>
            <w:r>
              <w:rPr>
                <w:noProof/>
                <w:lang w:eastAsia="de-DE"/>
              </w:rPr>
              <w:drawing>
                <wp:inline distT="0" distB="0" distL="0" distR="0">
                  <wp:extent cx="504190" cy="504190"/>
                  <wp:effectExtent l="1905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prin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9838BF">
      <w:pPr>
        <w:tabs>
          <w:tab w:val="left" w:pos="1701"/>
          <w:tab w:val="left" w:pos="1985"/>
        </w:tabs>
        <w:ind w:left="1980" w:hanging="1980"/>
      </w:pPr>
    </w:p>
    <w:p w:rsidR="00A768C6" w:rsidRPr="00A768C6" w:rsidRDefault="008E1A25" w:rsidP="00431191">
      <w:pPr>
        <w:pStyle w:val="Default"/>
        <w:spacing w:after="200" w:line="360" w:lineRule="auto"/>
        <w:ind w:left="1979" w:hanging="1979"/>
        <w:jc w:val="both"/>
        <w:rPr>
          <w:rFonts w:asciiTheme="majorHAnsi" w:hAnsiTheme="majorHAnsi" w:cs="Verdana"/>
          <w:sz w:val="22"/>
          <w:szCs w:val="22"/>
        </w:rPr>
      </w:pPr>
      <w:r w:rsidRPr="00A768C6">
        <w:rPr>
          <w:rFonts w:asciiTheme="majorHAnsi" w:hAnsiTheme="majorHAnsi"/>
          <w:sz w:val="22"/>
          <w:szCs w:val="22"/>
        </w:rPr>
        <w:t xml:space="preserve">Materialien: </w:t>
      </w:r>
      <w:r w:rsidR="00431191">
        <w:rPr>
          <w:rFonts w:asciiTheme="majorHAnsi" w:hAnsiTheme="majorHAnsi"/>
          <w:sz w:val="22"/>
          <w:szCs w:val="22"/>
        </w:rPr>
        <w:tab/>
      </w:r>
      <w:r w:rsidR="00A768C6" w:rsidRPr="00A768C6">
        <w:rPr>
          <w:rFonts w:asciiTheme="majorHAnsi" w:hAnsiTheme="majorHAnsi" w:cstheme="minorBidi"/>
          <w:sz w:val="22"/>
          <w:szCs w:val="22"/>
        </w:rPr>
        <w:t>Erlenmeyerkolben (300 mL)</w:t>
      </w:r>
      <w:r w:rsidR="00A768C6">
        <w:rPr>
          <w:rFonts w:asciiTheme="majorHAnsi" w:hAnsiTheme="majorHAnsi" w:cstheme="minorBidi"/>
          <w:sz w:val="22"/>
          <w:szCs w:val="22"/>
        </w:rPr>
        <w:t>,</w:t>
      </w:r>
      <w:r w:rsidR="00A768C6" w:rsidRPr="00A768C6">
        <w:rPr>
          <w:rFonts w:asciiTheme="majorHAnsi" w:hAnsiTheme="majorHAnsi" w:cstheme="minorBidi"/>
          <w:sz w:val="22"/>
          <w:szCs w:val="22"/>
        </w:rPr>
        <w:t xml:space="preserve"> </w:t>
      </w:r>
      <w:r w:rsidR="00A768C6" w:rsidRPr="00A768C6">
        <w:rPr>
          <w:rFonts w:asciiTheme="majorHAnsi" w:hAnsiTheme="majorHAnsi" w:cs="Verdana"/>
          <w:sz w:val="22"/>
          <w:szCs w:val="22"/>
        </w:rPr>
        <w:t>Duran-RG mit Fenster und Gummiring</w:t>
      </w:r>
      <w:r w:rsidR="00A768C6">
        <w:rPr>
          <w:rFonts w:asciiTheme="majorHAnsi" w:hAnsiTheme="majorHAnsi" w:cs="Verdana"/>
          <w:sz w:val="22"/>
          <w:szCs w:val="22"/>
        </w:rPr>
        <w:t>,</w:t>
      </w:r>
      <w:r w:rsidR="00A768C6" w:rsidRPr="00A768C6">
        <w:rPr>
          <w:rFonts w:asciiTheme="majorHAnsi" w:hAnsiTheme="majorHAnsi" w:cs="Verdana"/>
          <w:sz w:val="22"/>
          <w:szCs w:val="22"/>
        </w:rPr>
        <w:t xml:space="preserve"> kleine Glasplatte</w:t>
      </w:r>
      <w:r w:rsidR="00A768C6">
        <w:rPr>
          <w:rFonts w:asciiTheme="majorHAnsi" w:hAnsiTheme="majorHAnsi" w:cs="Verdana"/>
          <w:sz w:val="22"/>
          <w:szCs w:val="22"/>
        </w:rPr>
        <w:t>,</w:t>
      </w:r>
      <w:r w:rsidR="00A768C6" w:rsidRPr="00A768C6">
        <w:rPr>
          <w:rFonts w:asciiTheme="majorHAnsi" w:hAnsiTheme="majorHAnsi" w:cs="Verdana"/>
          <w:sz w:val="22"/>
          <w:szCs w:val="22"/>
        </w:rPr>
        <w:t xml:space="preserve"> Pinzette, Messer, Papiertuch</w:t>
      </w:r>
      <w:r w:rsidR="00A768C6">
        <w:rPr>
          <w:rFonts w:asciiTheme="majorHAnsi" w:hAnsiTheme="majorHAnsi" w:cs="Verdana"/>
          <w:sz w:val="22"/>
          <w:szCs w:val="22"/>
        </w:rPr>
        <w:t xml:space="preserve">, </w:t>
      </w:r>
      <w:r w:rsidR="00A768C6" w:rsidRPr="00A768C6">
        <w:rPr>
          <w:rFonts w:asciiTheme="majorHAnsi" w:hAnsiTheme="majorHAnsi" w:cs="Verdana"/>
          <w:sz w:val="22"/>
          <w:szCs w:val="22"/>
        </w:rPr>
        <w:t>BG (100 m</w:t>
      </w:r>
      <w:r w:rsidR="00D06A13">
        <w:rPr>
          <w:rFonts w:asciiTheme="majorHAnsi" w:hAnsiTheme="majorHAnsi" w:cs="Verdana"/>
          <w:sz w:val="22"/>
          <w:szCs w:val="22"/>
        </w:rPr>
        <w:t>L</w:t>
      </w:r>
      <w:r w:rsidR="00A768C6" w:rsidRPr="00A768C6">
        <w:rPr>
          <w:rFonts w:asciiTheme="majorHAnsi" w:hAnsiTheme="majorHAnsi" w:cs="Verdana"/>
          <w:sz w:val="22"/>
          <w:szCs w:val="22"/>
        </w:rPr>
        <w:t>)</w:t>
      </w:r>
      <w:r w:rsidR="00A768C6">
        <w:rPr>
          <w:rFonts w:asciiTheme="majorHAnsi" w:hAnsiTheme="majorHAnsi" w:cs="Verdana"/>
          <w:sz w:val="22"/>
          <w:szCs w:val="22"/>
        </w:rPr>
        <w:t xml:space="preserve">, </w:t>
      </w:r>
      <w:r w:rsidR="00A768C6" w:rsidRPr="00A768C6">
        <w:rPr>
          <w:rFonts w:asciiTheme="majorHAnsi" w:hAnsiTheme="majorHAnsi" w:cs="Verdana"/>
          <w:sz w:val="22"/>
          <w:szCs w:val="22"/>
        </w:rPr>
        <w:t xml:space="preserve">Gasbrenner </w:t>
      </w:r>
    </w:p>
    <w:p w:rsidR="00A768C6" w:rsidRPr="00A768C6" w:rsidRDefault="00A768C6" w:rsidP="00431191">
      <w:pPr>
        <w:pStyle w:val="Default"/>
        <w:spacing w:after="200" w:line="360" w:lineRule="auto"/>
        <w:ind w:left="1979" w:hanging="1979"/>
        <w:jc w:val="both"/>
        <w:rPr>
          <w:rFonts w:asciiTheme="majorHAnsi" w:hAnsiTheme="majorHAnsi"/>
        </w:rPr>
      </w:pPr>
      <w:r>
        <w:rPr>
          <w:rFonts w:asciiTheme="majorHAnsi" w:hAnsiTheme="majorHAnsi"/>
          <w:sz w:val="22"/>
          <w:szCs w:val="22"/>
        </w:rPr>
        <w:t xml:space="preserve">Chemikalien: </w:t>
      </w:r>
      <w:r w:rsidR="00431191">
        <w:rPr>
          <w:rFonts w:asciiTheme="majorHAnsi" w:hAnsiTheme="majorHAnsi"/>
          <w:sz w:val="22"/>
          <w:szCs w:val="22"/>
        </w:rPr>
        <w:tab/>
      </w:r>
      <w:r w:rsidRPr="00A768C6">
        <w:rPr>
          <w:rFonts w:asciiTheme="majorHAnsi" w:hAnsiTheme="majorHAnsi" w:cs="Verdana"/>
          <w:sz w:val="22"/>
          <w:szCs w:val="22"/>
        </w:rPr>
        <w:t>Kaliumchlorat</w:t>
      </w:r>
      <w:r>
        <w:rPr>
          <w:rFonts w:asciiTheme="majorHAnsi" w:hAnsiTheme="majorHAnsi" w:cs="Verdana"/>
          <w:sz w:val="22"/>
          <w:szCs w:val="22"/>
        </w:rPr>
        <w:t xml:space="preserve">, </w:t>
      </w:r>
      <w:proofErr w:type="spellStart"/>
      <w:r w:rsidRPr="00A768C6">
        <w:rPr>
          <w:rFonts w:asciiTheme="majorHAnsi" w:hAnsiTheme="majorHAnsi" w:cs="Verdana"/>
          <w:sz w:val="22"/>
          <w:szCs w:val="22"/>
        </w:rPr>
        <w:t>konz</w:t>
      </w:r>
      <w:proofErr w:type="spellEnd"/>
      <w:r w:rsidRPr="00A768C6">
        <w:rPr>
          <w:rFonts w:asciiTheme="majorHAnsi" w:hAnsiTheme="majorHAnsi" w:cs="Verdana"/>
          <w:sz w:val="22"/>
          <w:szCs w:val="22"/>
        </w:rPr>
        <w:t>. Salzsäure (</w:t>
      </w:r>
      <w:r>
        <w:rPr>
          <w:rFonts w:asciiTheme="majorHAnsi" w:hAnsiTheme="majorHAnsi" w:cs="Verdana"/>
          <w:sz w:val="22"/>
          <w:szCs w:val="22"/>
        </w:rPr>
        <w:t>w=</w:t>
      </w:r>
      <w:r w:rsidRPr="00A768C6">
        <w:rPr>
          <w:rFonts w:asciiTheme="majorHAnsi" w:hAnsiTheme="majorHAnsi" w:cs="Verdana"/>
          <w:sz w:val="22"/>
          <w:szCs w:val="22"/>
        </w:rPr>
        <w:t>38%)</w:t>
      </w:r>
      <w:r>
        <w:rPr>
          <w:rFonts w:asciiTheme="majorHAnsi" w:hAnsiTheme="majorHAnsi" w:cs="Verdana"/>
          <w:b/>
          <w:bCs/>
          <w:i/>
          <w:iCs/>
          <w:sz w:val="22"/>
          <w:szCs w:val="22"/>
        </w:rPr>
        <w:t>,</w:t>
      </w:r>
      <w:r>
        <w:rPr>
          <w:rFonts w:asciiTheme="majorHAnsi" w:hAnsiTheme="majorHAnsi" w:cs="Verdana"/>
          <w:b/>
          <w:bCs/>
          <w:iCs/>
          <w:sz w:val="22"/>
          <w:szCs w:val="22"/>
        </w:rPr>
        <w:t xml:space="preserve"> </w:t>
      </w:r>
      <w:r w:rsidRPr="00A768C6">
        <w:rPr>
          <w:rFonts w:asciiTheme="majorHAnsi" w:hAnsiTheme="majorHAnsi" w:cs="Verdana"/>
          <w:sz w:val="22"/>
          <w:szCs w:val="22"/>
        </w:rPr>
        <w:t>Natrium</w:t>
      </w:r>
      <w:r>
        <w:rPr>
          <w:rFonts w:asciiTheme="majorHAnsi" w:hAnsiTheme="majorHAnsi" w:cs="Verdana"/>
          <w:sz w:val="22"/>
          <w:szCs w:val="22"/>
        </w:rPr>
        <w:t xml:space="preserve">, </w:t>
      </w:r>
      <w:r w:rsidR="00D06A13">
        <w:rPr>
          <w:rFonts w:asciiTheme="majorHAnsi" w:hAnsiTheme="majorHAnsi" w:cs="Verdana"/>
          <w:sz w:val="22"/>
          <w:szCs w:val="22"/>
        </w:rPr>
        <w:t>demineralisiertes</w:t>
      </w:r>
      <w:r w:rsidRPr="00A768C6">
        <w:rPr>
          <w:rFonts w:asciiTheme="majorHAnsi" w:hAnsiTheme="majorHAnsi" w:cs="Verdana"/>
          <w:sz w:val="22"/>
          <w:szCs w:val="22"/>
        </w:rPr>
        <w:t xml:space="preserve"> Wa</w:t>
      </w:r>
      <w:r w:rsidRPr="00A768C6">
        <w:rPr>
          <w:rFonts w:asciiTheme="majorHAnsi" w:hAnsiTheme="majorHAnsi" w:cs="Verdana"/>
          <w:sz w:val="22"/>
          <w:szCs w:val="22"/>
        </w:rPr>
        <w:t>s</w:t>
      </w:r>
      <w:r w:rsidRPr="00A768C6">
        <w:rPr>
          <w:rFonts w:asciiTheme="majorHAnsi" w:hAnsiTheme="majorHAnsi" w:cs="Verdana"/>
          <w:sz w:val="22"/>
          <w:szCs w:val="22"/>
        </w:rPr>
        <w:t>ser</w:t>
      </w:r>
      <w:r>
        <w:rPr>
          <w:rFonts w:asciiTheme="majorHAnsi" w:hAnsiTheme="majorHAnsi" w:cs="Verdana"/>
          <w:sz w:val="22"/>
          <w:szCs w:val="22"/>
        </w:rPr>
        <w:t xml:space="preserve">, </w:t>
      </w:r>
      <w:r w:rsidRPr="00A768C6">
        <w:rPr>
          <w:rFonts w:asciiTheme="majorHAnsi" w:hAnsiTheme="majorHAnsi" w:cs="Verdana"/>
          <w:sz w:val="22"/>
          <w:szCs w:val="22"/>
        </w:rPr>
        <w:t>verd. Natron</w:t>
      </w:r>
      <w:r>
        <w:rPr>
          <w:rFonts w:asciiTheme="majorHAnsi" w:hAnsiTheme="majorHAnsi" w:cs="Verdana"/>
          <w:sz w:val="22"/>
          <w:szCs w:val="22"/>
        </w:rPr>
        <w:t xml:space="preserve">lauge (2 M), </w:t>
      </w:r>
      <w:r w:rsidRPr="00A768C6">
        <w:rPr>
          <w:rFonts w:asciiTheme="majorHAnsi" w:hAnsiTheme="majorHAnsi" w:cs="Verdana"/>
          <w:sz w:val="22"/>
          <w:szCs w:val="22"/>
        </w:rPr>
        <w:t>Ethanol</w:t>
      </w:r>
    </w:p>
    <w:p w:rsidR="00D341BC" w:rsidRDefault="008E1A25" w:rsidP="00D341BC">
      <w:pPr>
        <w:pStyle w:val="Default"/>
        <w:spacing w:line="360" w:lineRule="auto"/>
        <w:ind w:left="1979" w:hanging="1979"/>
        <w:jc w:val="both"/>
        <w:rPr>
          <w:rFonts w:asciiTheme="majorHAnsi" w:hAnsiTheme="majorHAnsi" w:cs="Verdana"/>
          <w:sz w:val="22"/>
          <w:szCs w:val="22"/>
        </w:rPr>
      </w:pPr>
      <w:r w:rsidRPr="00020EE1">
        <w:rPr>
          <w:rFonts w:asciiTheme="majorHAnsi" w:hAnsiTheme="majorHAnsi"/>
          <w:sz w:val="22"/>
          <w:szCs w:val="22"/>
        </w:rPr>
        <w:t>Durchführung:</w:t>
      </w:r>
      <w:r w:rsidR="00A768C6" w:rsidRPr="00020EE1">
        <w:rPr>
          <w:rFonts w:asciiTheme="majorHAnsi" w:hAnsiTheme="majorHAnsi"/>
          <w:sz w:val="22"/>
          <w:szCs w:val="22"/>
        </w:rPr>
        <w:t xml:space="preserve"> </w:t>
      </w:r>
      <w:r w:rsidR="00D341BC">
        <w:rPr>
          <w:rFonts w:asciiTheme="majorHAnsi" w:hAnsiTheme="majorHAnsi"/>
          <w:sz w:val="22"/>
          <w:szCs w:val="22"/>
        </w:rPr>
        <w:tab/>
      </w:r>
      <w:r w:rsidR="00D341BC">
        <w:rPr>
          <w:rFonts w:asciiTheme="majorHAnsi" w:hAnsiTheme="majorHAnsi" w:cs="Verdana"/>
          <w:sz w:val="22"/>
          <w:szCs w:val="22"/>
        </w:rPr>
        <w:t>Etwa</w:t>
      </w:r>
      <w:r w:rsidR="00A768C6" w:rsidRPr="00020EE1">
        <w:rPr>
          <w:rFonts w:asciiTheme="majorHAnsi" w:hAnsiTheme="majorHAnsi" w:cs="Verdana"/>
          <w:sz w:val="22"/>
          <w:szCs w:val="22"/>
        </w:rPr>
        <w:t xml:space="preserve"> 1 g Kaliumchlorat werden in einen Erlenmeyerkolben gegeben. Dazu werden etwa 3 mL konz</w:t>
      </w:r>
      <w:r w:rsidR="00D341BC">
        <w:rPr>
          <w:rFonts w:asciiTheme="majorHAnsi" w:hAnsiTheme="majorHAnsi" w:cs="Verdana"/>
          <w:sz w:val="22"/>
          <w:szCs w:val="22"/>
        </w:rPr>
        <w:t>entrierte</w:t>
      </w:r>
      <w:r w:rsidR="00A768C6" w:rsidRPr="00020EE1">
        <w:rPr>
          <w:rFonts w:asciiTheme="majorHAnsi" w:hAnsiTheme="majorHAnsi" w:cs="Verdana"/>
          <w:sz w:val="22"/>
          <w:szCs w:val="22"/>
        </w:rPr>
        <w:t xml:space="preserve">. Salzsäure </w:t>
      </w:r>
      <w:proofErr w:type="spellStart"/>
      <w:r w:rsidR="00A768C6" w:rsidRPr="00020EE1">
        <w:rPr>
          <w:rFonts w:asciiTheme="majorHAnsi" w:hAnsiTheme="majorHAnsi" w:cs="Verdana"/>
          <w:sz w:val="22"/>
          <w:szCs w:val="22"/>
        </w:rPr>
        <w:t>pipettiert</w:t>
      </w:r>
      <w:proofErr w:type="spellEnd"/>
      <w:r w:rsidR="00A768C6" w:rsidRPr="00020EE1">
        <w:rPr>
          <w:rFonts w:asciiTheme="majorHAnsi" w:hAnsiTheme="majorHAnsi" w:cs="Verdana"/>
          <w:sz w:val="22"/>
          <w:szCs w:val="22"/>
        </w:rPr>
        <w:t xml:space="preserve">. </w:t>
      </w:r>
      <w:r w:rsidR="00D341BC">
        <w:rPr>
          <w:rFonts w:asciiTheme="majorHAnsi" w:hAnsiTheme="majorHAnsi" w:cs="Verdana"/>
          <w:sz w:val="22"/>
          <w:szCs w:val="22"/>
        </w:rPr>
        <w:t>Anschließend wird d</w:t>
      </w:r>
      <w:r w:rsidR="00A768C6" w:rsidRPr="00020EE1">
        <w:rPr>
          <w:rFonts w:asciiTheme="majorHAnsi" w:hAnsiTheme="majorHAnsi" w:cs="Verdana"/>
          <w:sz w:val="22"/>
          <w:szCs w:val="22"/>
        </w:rPr>
        <w:t>er Erlenmeyerkol</w:t>
      </w:r>
      <w:r w:rsidR="00D341BC">
        <w:rPr>
          <w:rFonts w:asciiTheme="majorHAnsi" w:hAnsiTheme="majorHAnsi" w:cs="Verdana"/>
          <w:sz w:val="22"/>
          <w:szCs w:val="22"/>
        </w:rPr>
        <w:t xml:space="preserve">ben </w:t>
      </w:r>
      <w:r w:rsidR="00A768C6" w:rsidRPr="00020EE1">
        <w:rPr>
          <w:rFonts w:asciiTheme="majorHAnsi" w:hAnsiTheme="majorHAnsi" w:cs="Verdana"/>
          <w:sz w:val="22"/>
          <w:szCs w:val="22"/>
        </w:rPr>
        <w:t xml:space="preserve">mit einer Glasplatte </w:t>
      </w:r>
      <w:r w:rsidR="00D341BC">
        <w:rPr>
          <w:rFonts w:asciiTheme="majorHAnsi" w:hAnsiTheme="majorHAnsi" w:cs="Verdana"/>
          <w:sz w:val="22"/>
          <w:szCs w:val="22"/>
        </w:rPr>
        <w:t>abgedeckt</w:t>
      </w:r>
      <w:r w:rsidR="00A768C6" w:rsidRPr="00020EE1">
        <w:rPr>
          <w:rFonts w:asciiTheme="majorHAnsi" w:hAnsiTheme="majorHAnsi" w:cs="Verdana"/>
          <w:sz w:val="22"/>
          <w:szCs w:val="22"/>
        </w:rPr>
        <w:t>.</w:t>
      </w:r>
    </w:p>
    <w:p w:rsidR="00D341BC" w:rsidRDefault="00D341BC" w:rsidP="008263BA">
      <w:pPr>
        <w:pStyle w:val="Default"/>
        <w:spacing w:after="200" w:line="360" w:lineRule="auto"/>
        <w:ind w:left="1979"/>
        <w:jc w:val="both"/>
        <w:rPr>
          <w:rFonts w:asciiTheme="majorHAnsi" w:hAnsiTheme="majorHAnsi" w:cs="Verdana"/>
          <w:sz w:val="22"/>
          <w:szCs w:val="22"/>
        </w:rPr>
      </w:pPr>
      <w:r>
        <w:rPr>
          <w:rFonts w:asciiTheme="majorHAnsi" w:hAnsiTheme="majorHAnsi" w:cs="Verdana"/>
          <w:sz w:val="22"/>
          <w:szCs w:val="22"/>
        </w:rPr>
        <w:t>Nun wird ein kleines Stück Natrium</w:t>
      </w:r>
      <w:r w:rsidR="00431191">
        <w:rPr>
          <w:rFonts w:asciiTheme="majorHAnsi" w:hAnsiTheme="majorHAnsi" w:cs="Verdana"/>
          <w:sz w:val="22"/>
          <w:szCs w:val="22"/>
        </w:rPr>
        <w:t xml:space="preserve"> aus dem Vorratsbehälter entnommen und abgetro</w:t>
      </w:r>
      <w:r w:rsidR="00A45637">
        <w:rPr>
          <w:rFonts w:asciiTheme="majorHAnsi" w:hAnsiTheme="majorHAnsi" w:cs="Verdana"/>
          <w:sz w:val="22"/>
          <w:szCs w:val="22"/>
        </w:rPr>
        <w:t>cknet. Davon muss zunächst die O</w:t>
      </w:r>
      <w:r w:rsidR="00431191">
        <w:rPr>
          <w:rFonts w:asciiTheme="majorHAnsi" w:hAnsiTheme="majorHAnsi" w:cs="Verdana"/>
          <w:sz w:val="22"/>
          <w:szCs w:val="22"/>
        </w:rPr>
        <w:t xml:space="preserve">xidschicht entfernt werden. Dieses kommt nun in ein </w:t>
      </w:r>
      <w:proofErr w:type="spellStart"/>
      <w:r w:rsidR="00431191">
        <w:rPr>
          <w:rFonts w:asciiTheme="majorHAnsi" w:hAnsiTheme="majorHAnsi" w:cs="Verdana"/>
          <w:sz w:val="22"/>
          <w:szCs w:val="22"/>
        </w:rPr>
        <w:t>Duranglas</w:t>
      </w:r>
      <w:proofErr w:type="spellEnd"/>
      <w:r w:rsidR="00431191">
        <w:rPr>
          <w:rFonts w:asciiTheme="majorHAnsi" w:hAnsiTheme="majorHAnsi" w:cs="Verdana"/>
          <w:sz w:val="22"/>
          <w:szCs w:val="22"/>
        </w:rPr>
        <w:t xml:space="preserve"> mit Fenster und Gumm</w:t>
      </w:r>
      <w:r w:rsidR="00D06A13">
        <w:rPr>
          <w:rFonts w:asciiTheme="majorHAnsi" w:hAnsiTheme="majorHAnsi" w:cs="Verdana"/>
          <w:sz w:val="22"/>
          <w:szCs w:val="22"/>
        </w:rPr>
        <w:t>i</w:t>
      </w:r>
      <w:r w:rsidR="00431191">
        <w:rPr>
          <w:rFonts w:asciiTheme="majorHAnsi" w:hAnsiTheme="majorHAnsi" w:cs="Verdana"/>
          <w:sz w:val="22"/>
          <w:szCs w:val="22"/>
        </w:rPr>
        <w:t>ring. Das Natr</w:t>
      </w:r>
      <w:r w:rsidR="00431191">
        <w:rPr>
          <w:rFonts w:asciiTheme="majorHAnsi" w:hAnsiTheme="majorHAnsi" w:cs="Verdana"/>
          <w:sz w:val="22"/>
          <w:szCs w:val="22"/>
        </w:rPr>
        <w:t>i</w:t>
      </w:r>
      <w:r w:rsidR="00431191">
        <w:rPr>
          <w:rFonts w:asciiTheme="majorHAnsi" w:hAnsiTheme="majorHAnsi" w:cs="Verdana"/>
          <w:sz w:val="22"/>
          <w:szCs w:val="22"/>
        </w:rPr>
        <w:t xml:space="preserve">um wird erhitzt bis es nur noch leicht glimmt. Nun wird die Glasplatte vom Erlenmeyerkolben genommen und das </w:t>
      </w:r>
      <w:proofErr w:type="spellStart"/>
      <w:r w:rsidR="00431191">
        <w:rPr>
          <w:rFonts w:asciiTheme="majorHAnsi" w:hAnsiTheme="majorHAnsi" w:cs="Verdana"/>
          <w:sz w:val="22"/>
          <w:szCs w:val="22"/>
        </w:rPr>
        <w:t>Duranglas</w:t>
      </w:r>
      <w:proofErr w:type="spellEnd"/>
      <w:r w:rsidR="00431191">
        <w:rPr>
          <w:rFonts w:asciiTheme="majorHAnsi" w:hAnsiTheme="majorHAnsi" w:cs="Verdana"/>
          <w:sz w:val="22"/>
          <w:szCs w:val="22"/>
        </w:rPr>
        <w:t xml:space="preserve"> hineingestellt.</w:t>
      </w:r>
    </w:p>
    <w:p w:rsidR="00691B35" w:rsidRDefault="008E1A25" w:rsidP="00691B35">
      <w:pPr>
        <w:pStyle w:val="Default"/>
        <w:spacing w:after="200" w:line="360" w:lineRule="auto"/>
        <w:ind w:left="1979" w:hanging="1979"/>
        <w:jc w:val="both"/>
        <w:rPr>
          <w:rFonts w:asciiTheme="majorHAnsi" w:hAnsiTheme="majorHAnsi"/>
          <w:sz w:val="22"/>
          <w:szCs w:val="22"/>
        </w:rPr>
      </w:pPr>
      <w:r w:rsidRPr="008263BA">
        <w:rPr>
          <w:rFonts w:asciiTheme="majorHAnsi" w:hAnsiTheme="majorHAnsi"/>
          <w:sz w:val="22"/>
          <w:szCs w:val="22"/>
        </w:rPr>
        <w:t>Beobachtung:</w:t>
      </w:r>
      <w:r w:rsidR="00BB29DA" w:rsidRPr="008263BA">
        <w:rPr>
          <w:rFonts w:asciiTheme="majorHAnsi" w:hAnsiTheme="majorHAnsi"/>
          <w:sz w:val="22"/>
          <w:szCs w:val="22"/>
        </w:rPr>
        <w:t xml:space="preserve"> </w:t>
      </w:r>
      <w:r w:rsidR="008263BA">
        <w:rPr>
          <w:rFonts w:asciiTheme="majorHAnsi" w:hAnsiTheme="majorHAnsi"/>
          <w:sz w:val="22"/>
          <w:szCs w:val="22"/>
        </w:rPr>
        <w:tab/>
        <w:t xml:space="preserve">Der Feststoff im Erlenmeyerkolben schäumt auf, es bildet sich ein gelb-grünes Gas. </w:t>
      </w:r>
      <w:r w:rsidR="00BB29DA" w:rsidRPr="008263BA">
        <w:rPr>
          <w:rFonts w:asciiTheme="majorHAnsi" w:hAnsiTheme="majorHAnsi"/>
          <w:sz w:val="22"/>
          <w:szCs w:val="22"/>
        </w:rPr>
        <w:t>Das Natrium</w:t>
      </w:r>
      <w:r w:rsidR="008263BA">
        <w:rPr>
          <w:rFonts w:asciiTheme="majorHAnsi" w:hAnsiTheme="majorHAnsi"/>
          <w:sz w:val="22"/>
          <w:szCs w:val="22"/>
        </w:rPr>
        <w:t xml:space="preserve">stück beginnt zunächst zu schmelzen und fängt </w:t>
      </w:r>
      <w:r w:rsidR="008263BA">
        <w:rPr>
          <w:rFonts w:asciiTheme="majorHAnsi" w:hAnsiTheme="majorHAnsi"/>
          <w:sz w:val="22"/>
          <w:szCs w:val="22"/>
        </w:rPr>
        <w:lastRenderedPageBreak/>
        <w:t>dann zu brennen an. Danach hört es langsam auf zu brennen und glüht nur noch</w:t>
      </w:r>
      <w:r w:rsidR="00A45637">
        <w:rPr>
          <w:rFonts w:asciiTheme="majorHAnsi" w:hAnsiTheme="majorHAnsi"/>
          <w:sz w:val="22"/>
          <w:szCs w:val="22"/>
        </w:rPr>
        <w:t>.</w:t>
      </w:r>
      <w:r w:rsidR="008263BA">
        <w:rPr>
          <w:rFonts w:asciiTheme="majorHAnsi" w:hAnsiTheme="majorHAnsi"/>
          <w:sz w:val="22"/>
          <w:szCs w:val="22"/>
        </w:rPr>
        <w:t xml:space="preserve"> Bei Zugabe des glühenden Natriums</w:t>
      </w:r>
      <w:r w:rsidR="00BB29DA" w:rsidRPr="008263BA">
        <w:rPr>
          <w:rFonts w:asciiTheme="majorHAnsi" w:hAnsiTheme="majorHAnsi"/>
          <w:sz w:val="22"/>
          <w:szCs w:val="22"/>
        </w:rPr>
        <w:t xml:space="preserve"> </w:t>
      </w:r>
      <w:r w:rsidR="008263BA">
        <w:rPr>
          <w:rFonts w:asciiTheme="majorHAnsi" w:hAnsiTheme="majorHAnsi"/>
          <w:sz w:val="22"/>
          <w:szCs w:val="22"/>
        </w:rPr>
        <w:t xml:space="preserve">zu dem gelb-grünen Gas </w:t>
      </w:r>
      <w:r w:rsidR="00BB29DA" w:rsidRPr="008263BA">
        <w:rPr>
          <w:rFonts w:asciiTheme="majorHAnsi" w:hAnsiTheme="majorHAnsi"/>
          <w:sz w:val="22"/>
          <w:szCs w:val="22"/>
        </w:rPr>
        <w:t xml:space="preserve">glüht </w:t>
      </w:r>
      <w:r w:rsidR="008263BA">
        <w:rPr>
          <w:rFonts w:asciiTheme="majorHAnsi" w:hAnsiTheme="majorHAnsi"/>
          <w:sz w:val="22"/>
          <w:szCs w:val="22"/>
        </w:rPr>
        <w:t>das Natrium</w:t>
      </w:r>
      <w:r w:rsidR="00BB29DA" w:rsidRPr="008263BA">
        <w:rPr>
          <w:rFonts w:asciiTheme="majorHAnsi" w:hAnsiTheme="majorHAnsi"/>
          <w:sz w:val="22"/>
          <w:szCs w:val="22"/>
        </w:rPr>
        <w:t xml:space="preserve"> stark auf. </w:t>
      </w:r>
      <w:r w:rsidR="00691B35">
        <w:rPr>
          <w:rFonts w:asciiTheme="majorHAnsi" w:hAnsiTheme="majorHAnsi"/>
          <w:sz w:val="22"/>
          <w:szCs w:val="22"/>
        </w:rPr>
        <w:t>Nach Abklingen des Glühens</w:t>
      </w:r>
      <w:r w:rsidR="00BB29DA" w:rsidRPr="008263BA">
        <w:rPr>
          <w:rFonts w:asciiTheme="majorHAnsi" w:hAnsiTheme="majorHAnsi"/>
          <w:sz w:val="22"/>
          <w:szCs w:val="22"/>
        </w:rPr>
        <w:t xml:space="preserve"> ist ein weißer Feststoff zurückgeblieben.</w:t>
      </w:r>
    </w:p>
    <w:p w:rsidR="00B901F6" w:rsidRDefault="00691B35" w:rsidP="008263BA">
      <w:pPr>
        <w:pStyle w:val="Default"/>
        <w:spacing w:line="360" w:lineRule="auto"/>
        <w:ind w:left="1979" w:hanging="1979"/>
        <w:jc w:val="both"/>
      </w:pPr>
      <w:r>
        <w:rPr>
          <w:noProof/>
          <w:lang w:eastAsia="de-DE"/>
        </w:rPr>
        <w:drawing>
          <wp:anchor distT="0" distB="0" distL="114300" distR="114300" simplePos="0" relativeHeight="251789312" behindDoc="1" locked="0" layoutInCell="1" allowOverlap="1">
            <wp:simplePos x="0" y="0"/>
            <wp:positionH relativeFrom="column">
              <wp:posOffset>3136900</wp:posOffset>
            </wp:positionH>
            <wp:positionV relativeFrom="paragraph">
              <wp:posOffset>510540</wp:posOffset>
            </wp:positionV>
            <wp:extent cx="3432810" cy="2573655"/>
            <wp:effectExtent l="0" t="438150" r="0" b="417195"/>
            <wp:wrapTight wrapText="bothSides">
              <wp:wrapPolygon edited="0">
                <wp:start x="-54" y="21688"/>
                <wp:lineTo x="21522" y="21688"/>
                <wp:lineTo x="21522" y="-56"/>
                <wp:lineTo x="-54" y="-56"/>
                <wp:lineTo x="-54" y="21688"/>
              </wp:wrapPolygon>
            </wp:wrapTight>
            <wp:docPr id="7" name="Grafik 5" descr="DSC0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48.JPG"/>
                    <pic:cNvPicPr/>
                  </pic:nvPicPr>
                  <pic:blipFill>
                    <a:blip r:embed="rId28" cstate="print"/>
                    <a:stretch>
                      <a:fillRect/>
                    </a:stretch>
                  </pic:blipFill>
                  <pic:spPr>
                    <a:xfrm rot="5400000">
                      <a:off x="0" y="0"/>
                      <a:ext cx="3432810" cy="2573655"/>
                    </a:xfrm>
                    <a:prstGeom prst="rect">
                      <a:avLst/>
                    </a:prstGeom>
                  </pic:spPr>
                </pic:pic>
              </a:graphicData>
            </a:graphic>
          </wp:anchor>
        </w:drawing>
      </w:r>
      <w:r w:rsidR="00BB29DA">
        <w:t></w:t>
      </w:r>
      <w:r w:rsidRPr="00691B35">
        <w:rPr>
          <w:rFonts w:asciiTheme="majorHAnsi" w:hAnsiTheme="majorHAnsi"/>
          <w:noProof/>
          <w:sz w:val="22"/>
          <w:szCs w:val="22"/>
          <w:lang w:eastAsia="de-DE"/>
        </w:rPr>
        <w:t xml:space="preserve"> </w:t>
      </w:r>
      <w:r>
        <w:rPr>
          <w:rFonts w:asciiTheme="majorHAnsi" w:hAnsiTheme="majorHAnsi"/>
          <w:noProof/>
          <w:sz w:val="22"/>
          <w:szCs w:val="22"/>
          <w:lang w:eastAsia="de-DE"/>
        </w:rPr>
        <w:drawing>
          <wp:inline distT="0" distB="0" distL="0" distR="0">
            <wp:extent cx="3044825" cy="3510915"/>
            <wp:effectExtent l="19050" t="0" r="3175" b="0"/>
            <wp:docPr id="2" name="Grafik 0" descr="vlcsnap-2013-07-25-15h56m50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3-07-25-15h56m50s53.png"/>
                    <pic:cNvPicPr/>
                  </pic:nvPicPr>
                  <pic:blipFill>
                    <a:blip r:embed="rId29" cstate="print"/>
                    <a:srcRect/>
                    <a:stretch>
                      <a:fillRect/>
                    </a:stretch>
                  </pic:blipFill>
                  <pic:spPr>
                    <a:xfrm>
                      <a:off x="0" y="0"/>
                      <a:ext cx="3044825" cy="3510915"/>
                    </a:xfrm>
                    <a:prstGeom prst="rect">
                      <a:avLst/>
                    </a:prstGeom>
                  </pic:spPr>
                </pic:pic>
              </a:graphicData>
            </a:graphic>
          </wp:inline>
        </w:drawing>
      </w:r>
    </w:p>
    <w:p w:rsidR="00BB29DA" w:rsidRDefault="00B901F6" w:rsidP="009838BF">
      <w:pPr>
        <w:pStyle w:val="Beschriftung"/>
        <w:spacing w:line="360" w:lineRule="auto"/>
      </w:pPr>
      <w:r>
        <w:t xml:space="preserve">Abb. </w:t>
      </w:r>
      <w:r w:rsidR="00685195">
        <w:fldChar w:fldCharType="begin"/>
      </w:r>
      <w:r w:rsidR="005F2176">
        <w:instrText xml:space="preserve"> SEQ Abb. \* ARABIC </w:instrText>
      </w:r>
      <w:r w:rsidR="00685195">
        <w:fldChar w:fldCharType="separate"/>
      </w:r>
      <w:r w:rsidR="00A61671">
        <w:rPr>
          <w:noProof/>
        </w:rPr>
        <w:t>1</w:t>
      </w:r>
      <w:r w:rsidR="00685195">
        <w:rPr>
          <w:noProof/>
        </w:rPr>
        <w:fldChar w:fldCharType="end"/>
      </w:r>
      <w:r>
        <w:t xml:space="preserve"> - </w:t>
      </w:r>
      <w:r>
        <w:rPr>
          <w:noProof/>
        </w:rPr>
        <w:t xml:space="preserve"> </w:t>
      </w:r>
      <w:r w:rsidR="00BB29DA">
        <w:rPr>
          <w:noProof/>
        </w:rPr>
        <w:t>Glimmendes Natrium in Chloratmosphäre</w:t>
      </w:r>
      <w:r w:rsidR="00A0582F">
        <w:rPr>
          <w:noProof/>
        </w:rPr>
        <w:t>.</w:t>
      </w:r>
      <w:r w:rsidR="00BB29DA">
        <w:rPr>
          <w:noProof/>
        </w:rPr>
        <w:tab/>
      </w:r>
      <w:r w:rsidR="00BB29DA">
        <w:rPr>
          <w:noProof/>
        </w:rPr>
        <w:tab/>
      </w:r>
      <w:r w:rsidR="00BB29DA">
        <w:rPr>
          <w:noProof/>
        </w:rPr>
        <w:tab/>
      </w:r>
      <w:r w:rsidR="00BB29DA">
        <w:t xml:space="preserve">Abb. 2 - </w:t>
      </w:r>
      <w:r w:rsidR="00BB29DA">
        <w:rPr>
          <w:noProof/>
        </w:rPr>
        <w:t xml:space="preserve"> Zurückbleibender weißer Feststoff.</w:t>
      </w:r>
    </w:p>
    <w:p w:rsidR="006E32AF" w:rsidRDefault="008E1A25" w:rsidP="009838BF">
      <w:pPr>
        <w:tabs>
          <w:tab w:val="left" w:pos="1701"/>
          <w:tab w:val="left" w:pos="1985"/>
        </w:tabs>
        <w:ind w:left="1980" w:hanging="1980"/>
      </w:pPr>
      <w:r>
        <w:t>Deutung:</w:t>
      </w:r>
      <w:r>
        <w:tab/>
      </w:r>
      <w:r>
        <w:tab/>
      </w:r>
      <w:r>
        <w:tab/>
      </w:r>
      <w:r w:rsidR="00691B35">
        <w:t>Zunächst bildet sich</w:t>
      </w:r>
      <w:r w:rsidR="00A45637">
        <w:t xml:space="preserve"> im Erlenmeyerkolben Chlorgas. </w:t>
      </w:r>
      <w:r w:rsidR="00D06A13">
        <w:t xml:space="preserve">Im </w:t>
      </w:r>
      <w:proofErr w:type="spellStart"/>
      <w:r w:rsidR="00D06A13">
        <w:t>Duranglas</w:t>
      </w:r>
      <w:proofErr w:type="spellEnd"/>
      <w:r w:rsidR="00D06A13">
        <w:t xml:space="preserve"> entsteht</w:t>
      </w:r>
      <w:r w:rsidR="00BB29DA">
        <w:t xml:space="preserve"> Natriumchlorid</w:t>
      </w:r>
      <w:r w:rsidR="00A95B38">
        <w:t>.</w:t>
      </w:r>
    </w:p>
    <w:p w:rsidR="008263BA" w:rsidRDefault="008263BA" w:rsidP="009838BF">
      <w:pPr>
        <w:tabs>
          <w:tab w:val="left" w:pos="1701"/>
          <w:tab w:val="left" w:pos="1985"/>
        </w:tabs>
        <w:ind w:left="1980" w:hanging="1980"/>
        <w:rPr>
          <w:rFonts w:eastAsiaTheme="minorEastAsia"/>
        </w:rPr>
      </w:pPr>
      <w:r>
        <w:rPr>
          <w:rFonts w:asciiTheme="majorHAnsi" w:hAnsiTheme="majorHAnsi" w:cs="Verdana"/>
        </w:rPr>
        <w:t>Entsorgung</w:t>
      </w:r>
      <w:r w:rsidR="00691B35">
        <w:rPr>
          <w:rFonts w:asciiTheme="majorHAnsi" w:hAnsiTheme="majorHAnsi" w:cs="Verdana"/>
        </w:rPr>
        <w:t>:</w:t>
      </w:r>
      <w:r>
        <w:rPr>
          <w:rFonts w:asciiTheme="majorHAnsi" w:hAnsiTheme="majorHAnsi" w:cs="Verdana"/>
        </w:rPr>
        <w:t xml:space="preserve"> </w:t>
      </w:r>
      <w:r w:rsidR="00691B35">
        <w:rPr>
          <w:rFonts w:asciiTheme="majorHAnsi" w:hAnsiTheme="majorHAnsi" w:cs="Verdana"/>
        </w:rPr>
        <w:tab/>
      </w:r>
      <w:r w:rsidR="00691B35">
        <w:rPr>
          <w:rFonts w:asciiTheme="majorHAnsi" w:hAnsiTheme="majorHAnsi" w:cs="Verdana"/>
        </w:rPr>
        <w:tab/>
        <w:t>Es wird</w:t>
      </w:r>
      <w:r w:rsidRPr="00020EE1">
        <w:rPr>
          <w:rFonts w:asciiTheme="majorHAnsi" w:hAnsiTheme="majorHAnsi" w:cs="Verdana"/>
        </w:rPr>
        <w:t xml:space="preserve"> etwas verd</w:t>
      </w:r>
      <w:r>
        <w:rPr>
          <w:rFonts w:asciiTheme="majorHAnsi" w:hAnsiTheme="majorHAnsi" w:cs="Verdana"/>
        </w:rPr>
        <w:t>ünnte</w:t>
      </w:r>
      <w:r w:rsidRPr="00020EE1">
        <w:rPr>
          <w:rFonts w:asciiTheme="majorHAnsi" w:hAnsiTheme="majorHAnsi" w:cs="Verdana"/>
        </w:rPr>
        <w:t xml:space="preserve"> Natronlauge </w:t>
      </w:r>
      <w:r w:rsidR="00691B35">
        <w:rPr>
          <w:rFonts w:asciiTheme="majorHAnsi" w:hAnsiTheme="majorHAnsi" w:cs="Verdana"/>
        </w:rPr>
        <w:t>zu dem überschüssigen Chlorgas gegeben und eine Entfärbung abgewartet</w:t>
      </w:r>
      <w:r w:rsidRPr="00020EE1">
        <w:rPr>
          <w:rFonts w:asciiTheme="majorHAnsi" w:hAnsiTheme="majorHAnsi" w:cs="Verdana"/>
        </w:rPr>
        <w:t>.</w:t>
      </w:r>
      <w:r w:rsidR="00691B35">
        <w:rPr>
          <w:rFonts w:asciiTheme="majorHAnsi" w:hAnsiTheme="majorHAnsi" w:cs="Verdana"/>
        </w:rPr>
        <w:t xml:space="preserve"> Nach Neutralisation kann die L</w:t>
      </w:r>
      <w:r w:rsidR="00691B35">
        <w:rPr>
          <w:rFonts w:asciiTheme="majorHAnsi" w:hAnsiTheme="majorHAnsi" w:cs="Verdana"/>
        </w:rPr>
        <w:t>ö</w:t>
      </w:r>
      <w:r w:rsidR="00691B35">
        <w:rPr>
          <w:rFonts w:asciiTheme="majorHAnsi" w:hAnsiTheme="majorHAnsi" w:cs="Verdana"/>
        </w:rPr>
        <w:t>sung in den Abguss gegeben werden.</w:t>
      </w:r>
      <w:r w:rsidRPr="00020EE1">
        <w:rPr>
          <w:rFonts w:asciiTheme="majorHAnsi" w:hAnsiTheme="majorHAnsi" w:cs="Verdana"/>
        </w:rPr>
        <w:t xml:space="preserve"> </w:t>
      </w:r>
      <w:r w:rsidR="00691B35">
        <w:rPr>
          <w:rFonts w:asciiTheme="majorHAnsi" w:hAnsiTheme="majorHAnsi" w:cs="Verdana"/>
        </w:rPr>
        <w:t xml:space="preserve">Nach Abkühlen des </w:t>
      </w:r>
      <w:proofErr w:type="spellStart"/>
      <w:r w:rsidR="00691B35">
        <w:rPr>
          <w:rFonts w:asciiTheme="majorHAnsi" w:hAnsiTheme="majorHAnsi" w:cs="Verdana"/>
        </w:rPr>
        <w:t>Duranglases</w:t>
      </w:r>
      <w:proofErr w:type="spellEnd"/>
      <w:r w:rsidR="00691B35">
        <w:rPr>
          <w:rFonts w:asciiTheme="majorHAnsi" w:hAnsiTheme="majorHAnsi" w:cs="Verdana"/>
        </w:rPr>
        <w:t xml:space="preserve"> kann dieses in etwas Ethanol getaucht w</w:t>
      </w:r>
      <w:r w:rsidR="00D06A13">
        <w:rPr>
          <w:rFonts w:asciiTheme="majorHAnsi" w:hAnsiTheme="majorHAnsi" w:cs="Verdana"/>
        </w:rPr>
        <w:t>erden, so</w:t>
      </w:r>
      <w:r w:rsidR="00691B35">
        <w:rPr>
          <w:rFonts w:asciiTheme="majorHAnsi" w:hAnsiTheme="majorHAnsi" w:cs="Verdana"/>
        </w:rPr>
        <w:t>dass die Stellen, an denen das Natrium lag</w:t>
      </w:r>
      <w:r w:rsidR="005E0ADE">
        <w:rPr>
          <w:rFonts w:asciiTheme="majorHAnsi" w:hAnsiTheme="majorHAnsi" w:cs="Verdana"/>
        </w:rPr>
        <w:t>,</w:t>
      </w:r>
      <w:r w:rsidR="00691B35">
        <w:rPr>
          <w:rFonts w:asciiTheme="majorHAnsi" w:hAnsiTheme="majorHAnsi" w:cs="Verdana"/>
        </w:rPr>
        <w:t xml:space="preserve"> vollständig bedeckt sind. </w:t>
      </w:r>
      <w:r w:rsidR="00E53BC8">
        <w:rPr>
          <w:rFonts w:asciiTheme="majorHAnsi" w:hAnsiTheme="majorHAnsi" w:cs="Verdana"/>
        </w:rPr>
        <w:t>Das Ethanol wird danach in den L</w:t>
      </w:r>
      <w:r w:rsidR="00691B35">
        <w:rPr>
          <w:rFonts w:asciiTheme="majorHAnsi" w:hAnsiTheme="majorHAnsi" w:cs="Verdana"/>
        </w:rPr>
        <w:t>ö</w:t>
      </w:r>
      <w:r w:rsidR="00691B35">
        <w:rPr>
          <w:rFonts w:asciiTheme="majorHAnsi" w:hAnsiTheme="majorHAnsi" w:cs="Verdana"/>
        </w:rPr>
        <w:t>sungsmittelabfall gegeben.</w:t>
      </w:r>
    </w:p>
    <w:p w:rsidR="005B60E3" w:rsidRDefault="00A95B38" w:rsidP="0070002D">
      <w:pPr>
        <w:pStyle w:val="Default"/>
        <w:spacing w:after="200" w:line="360" w:lineRule="auto"/>
        <w:ind w:left="1979" w:hanging="1979"/>
        <w:jc w:val="both"/>
        <w:rPr>
          <w:rFonts w:asciiTheme="majorHAnsi" w:hAnsiTheme="majorHAnsi" w:cs="Verdana"/>
          <w:bCs/>
          <w:sz w:val="22"/>
          <w:szCs w:val="22"/>
        </w:rPr>
      </w:pPr>
      <w:r>
        <w:rPr>
          <w:rFonts w:asciiTheme="majorHAnsi" w:hAnsiTheme="majorHAnsi"/>
          <w:sz w:val="22"/>
          <w:szCs w:val="22"/>
        </w:rPr>
        <w:t xml:space="preserve">Literatur: </w:t>
      </w:r>
      <w:r w:rsidR="00BB29DA" w:rsidRPr="00A95B38">
        <w:rPr>
          <w:rFonts w:asciiTheme="majorHAnsi" w:hAnsiTheme="majorHAnsi" w:cs="Verdana"/>
          <w:sz w:val="22"/>
          <w:szCs w:val="22"/>
        </w:rPr>
        <w:t xml:space="preserve"> </w:t>
      </w:r>
      <w:r w:rsidR="0070002D">
        <w:rPr>
          <w:rFonts w:asciiTheme="majorHAnsi" w:hAnsiTheme="majorHAnsi" w:cs="Verdana"/>
          <w:sz w:val="22"/>
          <w:szCs w:val="22"/>
        </w:rPr>
        <w:tab/>
      </w:r>
      <w:r>
        <w:rPr>
          <w:rFonts w:asciiTheme="majorHAnsi" w:hAnsiTheme="majorHAnsi" w:cs="Verdana"/>
          <w:sz w:val="22"/>
          <w:szCs w:val="22"/>
        </w:rPr>
        <w:t xml:space="preserve">Pagenkemper, I. A. u. a., </w:t>
      </w:r>
      <w:r w:rsidR="00BB29DA" w:rsidRPr="00A95B38">
        <w:rPr>
          <w:rFonts w:asciiTheme="majorHAnsi" w:hAnsiTheme="majorHAnsi" w:cs="Verdana"/>
          <w:bCs/>
          <w:sz w:val="22"/>
          <w:szCs w:val="22"/>
        </w:rPr>
        <w:t>Chemisches Praktikum für Studierende der H</w:t>
      </w:r>
      <w:r w:rsidR="00BB29DA" w:rsidRPr="00A95B38">
        <w:rPr>
          <w:rFonts w:asciiTheme="majorHAnsi" w:hAnsiTheme="majorHAnsi" w:cs="Verdana"/>
          <w:bCs/>
          <w:sz w:val="22"/>
          <w:szCs w:val="22"/>
        </w:rPr>
        <w:t>u</w:t>
      </w:r>
      <w:r w:rsidR="00BB29DA" w:rsidRPr="00A95B38">
        <w:rPr>
          <w:rFonts w:asciiTheme="majorHAnsi" w:hAnsiTheme="majorHAnsi" w:cs="Verdana"/>
          <w:bCs/>
          <w:sz w:val="22"/>
          <w:szCs w:val="22"/>
        </w:rPr>
        <w:t>man- und Zahnmedizin</w:t>
      </w:r>
      <w:r w:rsidR="00BB29DA" w:rsidRPr="00A95B38">
        <w:rPr>
          <w:rFonts w:asciiTheme="majorHAnsi" w:hAnsiTheme="majorHAnsi" w:cs="Verdana"/>
          <w:sz w:val="22"/>
          <w:szCs w:val="22"/>
        </w:rPr>
        <w:t xml:space="preserve"> </w:t>
      </w:r>
      <w:r w:rsidR="00BB29DA" w:rsidRPr="00A95B38">
        <w:rPr>
          <w:rFonts w:asciiTheme="majorHAnsi" w:hAnsiTheme="majorHAnsi" w:cs="Verdana"/>
          <w:bCs/>
          <w:sz w:val="22"/>
          <w:szCs w:val="22"/>
        </w:rPr>
        <w:t>an der Georg-August-Universität Göttingen</w:t>
      </w:r>
      <w:r w:rsidRPr="00A95B38">
        <w:rPr>
          <w:rFonts w:asciiTheme="majorHAnsi" w:hAnsiTheme="majorHAnsi" w:cs="Verdana"/>
          <w:bCs/>
          <w:sz w:val="22"/>
          <w:szCs w:val="22"/>
        </w:rPr>
        <w:t>, Götti</w:t>
      </w:r>
      <w:r w:rsidRPr="00A95B38">
        <w:rPr>
          <w:rFonts w:asciiTheme="majorHAnsi" w:hAnsiTheme="majorHAnsi" w:cs="Verdana"/>
          <w:bCs/>
          <w:sz w:val="22"/>
          <w:szCs w:val="22"/>
        </w:rPr>
        <w:t>n</w:t>
      </w:r>
      <w:r w:rsidRPr="00A95B38">
        <w:rPr>
          <w:rFonts w:asciiTheme="majorHAnsi" w:hAnsiTheme="majorHAnsi" w:cs="Verdana"/>
          <w:bCs/>
          <w:sz w:val="22"/>
          <w:szCs w:val="22"/>
        </w:rPr>
        <w:t>gen</w:t>
      </w:r>
      <w:r w:rsidR="00BB29DA" w:rsidRPr="00A95B38">
        <w:rPr>
          <w:rFonts w:asciiTheme="majorHAnsi" w:hAnsiTheme="majorHAnsi" w:cs="Verdana"/>
          <w:bCs/>
          <w:sz w:val="22"/>
          <w:szCs w:val="22"/>
        </w:rPr>
        <w:t xml:space="preserve"> </w:t>
      </w:r>
      <w:r w:rsidRPr="00A95B38">
        <w:rPr>
          <w:rFonts w:asciiTheme="majorHAnsi" w:hAnsiTheme="majorHAnsi" w:cs="Verdana"/>
          <w:bCs/>
          <w:sz w:val="22"/>
          <w:szCs w:val="22"/>
        </w:rPr>
        <w:t>,</w:t>
      </w:r>
      <w:r w:rsidR="00BB29DA" w:rsidRPr="00A95B38">
        <w:rPr>
          <w:rFonts w:asciiTheme="majorHAnsi" w:hAnsiTheme="majorHAnsi" w:cs="Verdana"/>
          <w:bCs/>
          <w:sz w:val="22"/>
          <w:szCs w:val="22"/>
        </w:rPr>
        <w:t>6. Auflage</w:t>
      </w:r>
      <w:r w:rsidRPr="00A95B38">
        <w:rPr>
          <w:rFonts w:asciiTheme="majorHAnsi" w:hAnsiTheme="majorHAnsi" w:cs="Verdana"/>
          <w:bCs/>
          <w:sz w:val="22"/>
          <w:szCs w:val="22"/>
        </w:rPr>
        <w:t>,</w:t>
      </w:r>
      <w:r w:rsidR="00BB29DA" w:rsidRPr="00A95B38">
        <w:rPr>
          <w:rFonts w:asciiTheme="majorHAnsi" w:hAnsiTheme="majorHAnsi" w:cs="Verdana"/>
          <w:bCs/>
          <w:sz w:val="22"/>
          <w:szCs w:val="22"/>
        </w:rPr>
        <w:t xml:space="preserve"> 2010</w:t>
      </w:r>
      <w:r w:rsidRPr="00A95B38">
        <w:rPr>
          <w:rFonts w:asciiTheme="majorHAnsi" w:hAnsiTheme="majorHAnsi" w:cs="Verdana"/>
          <w:bCs/>
          <w:sz w:val="22"/>
          <w:szCs w:val="22"/>
        </w:rPr>
        <w:t>,</w:t>
      </w:r>
      <w:r>
        <w:rPr>
          <w:rFonts w:asciiTheme="majorHAnsi" w:hAnsiTheme="majorHAnsi" w:cs="Verdana"/>
          <w:bCs/>
          <w:sz w:val="22"/>
          <w:szCs w:val="22"/>
        </w:rPr>
        <w:t xml:space="preserve"> S.154 f.</w:t>
      </w:r>
    </w:p>
    <w:p w:rsidR="00A95B38" w:rsidRPr="00A95B38" w:rsidRDefault="00A95B38" w:rsidP="009838BF">
      <w:pPr>
        <w:pStyle w:val="Default"/>
        <w:spacing w:line="360" w:lineRule="auto"/>
        <w:jc w:val="both"/>
        <w:rPr>
          <w:rFonts w:asciiTheme="majorHAnsi" w:hAnsiTheme="majorHAnsi" w:cs="Verdana"/>
          <w:sz w:val="22"/>
          <w:szCs w:val="22"/>
        </w:rPr>
      </w:pPr>
    </w:p>
    <w:p w:rsidR="006E32AF" w:rsidRDefault="00685195" w:rsidP="009838BF">
      <w:pPr>
        <w:tabs>
          <w:tab w:val="left" w:pos="1701"/>
          <w:tab w:val="left" w:pos="1985"/>
        </w:tabs>
        <w:ind w:left="1980" w:hanging="1980"/>
      </w:pPr>
      <w:r>
        <w:pict>
          <v:shape id="_x0000_s1191" type="#_x0000_t202" style="width:462.45pt;height:262.15pt;mso-position-horizontal-relative:char;mso-position-vertical-relative:line;mso-width-relative:margin;mso-height-relative:margin" fillcolor="white [3201]" strokecolor="#c0504d [3205]" strokeweight="1pt">
            <v:stroke dashstyle="dash"/>
            <v:shadow color="#868686"/>
            <v:textbox style="mso-next-textbox:#_x0000_s1191">
              <w:txbxContent>
                <w:p w:rsidR="004D57EF" w:rsidRPr="0066668D" w:rsidRDefault="004D57EF" w:rsidP="000D10FB">
                  <w:pPr>
                    <w:rPr>
                      <w:color w:val="auto"/>
                    </w:rPr>
                  </w:pPr>
                  <w:r w:rsidRPr="0066668D">
                    <w:rPr>
                      <w:color w:val="auto"/>
                    </w:rPr>
                    <w:t xml:space="preserve">Da die </w:t>
                  </w:r>
                  <w:proofErr w:type="spellStart"/>
                  <w:r w:rsidRPr="0066668D">
                    <w:rPr>
                      <w:color w:val="auto"/>
                    </w:rPr>
                    <w:t>Sus</w:t>
                  </w:r>
                  <w:proofErr w:type="spellEnd"/>
                  <w:r w:rsidRPr="0066668D">
                    <w:rPr>
                      <w:color w:val="auto"/>
                    </w:rPr>
                    <w:t xml:space="preserve"> nur ein geringes Vorwissen über chemische Vorgänge besitzen, muss hier stark auf phänomenologischer Ebene gearbeitet werden (zum Beispiel spielerisch unter dem Thema „Aus der Hexenküche des Chemikers“). Die Entstehung des Chlorgases muss vom Lehrer g</w:t>
                  </w:r>
                  <w:r w:rsidRPr="0066668D">
                    <w:rPr>
                      <w:color w:val="auto"/>
                    </w:rPr>
                    <w:t>e</w:t>
                  </w:r>
                  <w:r w:rsidRPr="0066668D">
                    <w:rPr>
                      <w:color w:val="auto"/>
                    </w:rPr>
                    <w:t xml:space="preserve">deutet werden, da dies für die </w:t>
                  </w:r>
                  <w:proofErr w:type="spellStart"/>
                  <w:r w:rsidRPr="0066668D">
                    <w:rPr>
                      <w:color w:val="auto"/>
                    </w:rPr>
                    <w:t>SuS</w:t>
                  </w:r>
                  <w:proofErr w:type="spellEnd"/>
                  <w:r w:rsidRPr="0066668D">
                    <w:rPr>
                      <w:color w:val="auto"/>
                    </w:rPr>
                    <w:t xml:space="preserve"> nicht möglich ist. Ziel ist es den </w:t>
                  </w:r>
                  <w:proofErr w:type="spellStart"/>
                  <w:r w:rsidRPr="0066668D">
                    <w:rPr>
                      <w:color w:val="auto"/>
                    </w:rPr>
                    <w:t>SuS</w:t>
                  </w:r>
                  <w:proofErr w:type="spellEnd"/>
                  <w:r w:rsidRPr="0066668D">
                    <w:rPr>
                      <w:color w:val="auto"/>
                    </w:rPr>
                    <w:t xml:space="preserve"> zu verdeutlichen, warum der chemische Name für Kochsalz Natriumchlorid ist durch die Herstellung desselben aus Na</w:t>
                  </w:r>
                  <w:r w:rsidRPr="0066668D">
                    <w:rPr>
                      <w:color w:val="auto"/>
                    </w:rPr>
                    <w:t>t</w:t>
                  </w:r>
                  <w:r w:rsidRPr="0066668D">
                    <w:rPr>
                      <w:color w:val="auto"/>
                    </w:rPr>
                    <w:t>rium und Chlor. Anschließend kann die Korrektheit der Deutung überprüft werden, in dem der Stoff auf bekannte Eigenschaften des Natriumchlorids untersucht wird.</w:t>
                  </w:r>
                </w:p>
                <w:p w:rsidR="004D57EF" w:rsidRPr="0066668D" w:rsidRDefault="004D57EF" w:rsidP="000D10FB">
                  <w:pPr>
                    <w:rPr>
                      <w:color w:val="auto"/>
                    </w:rPr>
                  </w:pPr>
                  <w:r w:rsidRPr="0066668D">
                    <w:rPr>
                      <w:rFonts w:asciiTheme="majorHAnsi" w:hAnsiTheme="majorHAnsi" w:cs="Verdana"/>
                      <w:color w:val="auto"/>
                    </w:rPr>
                    <w:t>Dieser Versuch ist auf Grund seiner Gefährlichkeit nur sehr vorsichtig durchzuführen. Bei dem Eintauchen des glühenden Natriums in die Chloratmosphäre sollte kein flüssiges Natrium in die Salzsäure tropfen, da durch eine mögliche Wasserstoffentwicklung Chlorknallgas entstehen und der Erlenmeyerkolben zerspringen kann. Auf Grund seiner großen Effektstärke hat dieser Versuch jedoch einen großen Wiedererkennungswert und eignet sich besonders gut als D</w:t>
                  </w:r>
                  <w:r w:rsidRPr="0066668D">
                    <w:rPr>
                      <w:rFonts w:asciiTheme="majorHAnsi" w:hAnsiTheme="majorHAnsi" w:cs="Verdana"/>
                      <w:color w:val="auto"/>
                    </w:rPr>
                    <w:t>e</w:t>
                  </w:r>
                  <w:r w:rsidRPr="0066668D">
                    <w:rPr>
                      <w:rFonts w:asciiTheme="majorHAnsi" w:hAnsiTheme="majorHAnsi" w:cs="Verdana"/>
                      <w:color w:val="auto"/>
                    </w:rPr>
                    <w:t>monstrationsexperiment.</w:t>
                  </w:r>
                </w:p>
              </w:txbxContent>
            </v:textbox>
            <w10:wrap type="none"/>
            <w10:anchorlock/>
          </v:shape>
        </w:pict>
      </w:r>
    </w:p>
    <w:p w:rsidR="00BB789F" w:rsidRDefault="00685195" w:rsidP="00BB789F">
      <w:pPr>
        <w:pStyle w:val="berschrift2"/>
      </w:pPr>
      <w:r>
        <w:rPr>
          <w:noProof/>
          <w:lang w:eastAsia="de-DE"/>
        </w:rPr>
        <w:pict>
          <v:shape id="_x0000_s1160" type="#_x0000_t202" style="position:absolute;left:0;text-align:left;margin-left:-.05pt;margin-top:32.2pt;width:462.45pt;height:60.15pt;z-index:251794432;mso-width-relative:margin;mso-height-relative:margin" fillcolor="white [3201]" strokecolor="#4bacc6 [3208]" strokeweight="1pt">
            <v:stroke dashstyle="dash"/>
            <v:shadow color="#868686"/>
            <v:textbox style="mso-next-textbox:#_x0000_s1160">
              <w:txbxContent>
                <w:p w:rsidR="004D57EF" w:rsidRPr="00D341BC" w:rsidRDefault="004D57EF" w:rsidP="00BB789F">
                  <w:pPr>
                    <w:rPr>
                      <w:color w:val="auto"/>
                    </w:rPr>
                  </w:pPr>
                  <w:r w:rsidRPr="00D341BC">
                    <w:rPr>
                      <w:color w:val="auto"/>
                    </w:rPr>
                    <w:t>In diesem Versuch wird</w:t>
                  </w:r>
                  <w:r>
                    <w:rPr>
                      <w:color w:val="auto"/>
                    </w:rPr>
                    <w:t xml:space="preserve"> mit Hilfe von </w:t>
                  </w:r>
                  <w:r w:rsidRPr="00D341BC">
                    <w:rPr>
                      <w:color w:val="auto"/>
                    </w:rPr>
                    <w:t xml:space="preserve">Natriumchlorid </w:t>
                  </w:r>
                  <w:r>
                    <w:rPr>
                      <w:color w:val="auto"/>
                    </w:rPr>
                    <w:t xml:space="preserve">eine Eismaschine ohne Strom gebaut. Die </w:t>
                  </w:r>
                  <w:proofErr w:type="spellStart"/>
                  <w:r>
                    <w:rPr>
                      <w:color w:val="auto"/>
                    </w:rPr>
                    <w:t>SuS</w:t>
                  </w:r>
                  <w:proofErr w:type="spellEnd"/>
                  <w:r>
                    <w:rPr>
                      <w:color w:val="auto"/>
                    </w:rPr>
                    <w:t xml:space="preserve"> sollten zuvor den gewöhnlichen Gefrierpunkt von Wasser kennen und bereits Kenntnisse über  Aggregatzustandsänderungen besitzen. </w:t>
                  </w:r>
                </w:p>
              </w:txbxContent>
            </v:textbox>
            <w10:wrap type="square"/>
          </v:shape>
        </w:pict>
      </w:r>
      <w:bookmarkStart w:id="3" w:name="_Toc362846712"/>
      <w:r w:rsidR="00BB789F">
        <w:t xml:space="preserve">V </w:t>
      </w:r>
      <w:r w:rsidR="00134D6B">
        <w:t>2</w:t>
      </w:r>
      <w:r w:rsidR="00BB789F">
        <w:t xml:space="preserve"> – </w:t>
      </w:r>
      <w:r w:rsidR="00134D6B">
        <w:t>Eine Eismaschine ohne Strom</w:t>
      </w:r>
      <w:bookmarkEnd w:id="3"/>
    </w:p>
    <w:p w:rsidR="00E63B40" w:rsidRPr="00E63B40" w:rsidRDefault="00E63B40" w:rsidP="00E63B4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63B40" w:rsidRPr="009C5E28" w:rsidTr="0074057A">
        <w:tc>
          <w:tcPr>
            <w:tcW w:w="9322" w:type="dxa"/>
            <w:gridSpan w:val="9"/>
            <w:shd w:val="clear" w:color="auto" w:fill="4F81BD"/>
            <w:vAlign w:val="center"/>
          </w:tcPr>
          <w:p w:rsidR="00E63B40" w:rsidRPr="009C5E28" w:rsidRDefault="00E63B40" w:rsidP="0074057A">
            <w:pPr>
              <w:spacing w:after="0"/>
              <w:rPr>
                <w:b/>
                <w:bCs/>
              </w:rPr>
            </w:pPr>
            <w:r w:rsidRPr="009C5E28">
              <w:rPr>
                <w:b/>
                <w:bCs/>
              </w:rPr>
              <w:t>Gefahrenstoffe</w:t>
            </w:r>
          </w:p>
        </w:tc>
      </w:tr>
      <w:tr w:rsidR="00E63B40" w:rsidRPr="009C5E28" w:rsidTr="0074057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63B40" w:rsidRPr="009C5E28" w:rsidRDefault="00E63B40" w:rsidP="0074057A">
            <w:pPr>
              <w:spacing w:after="0"/>
              <w:rPr>
                <w:b/>
                <w:bCs/>
              </w:rPr>
            </w:pPr>
            <w:r>
              <w:rPr>
                <w:sz w:val="20"/>
              </w:rPr>
              <w:t>Natrium</w:t>
            </w:r>
            <w:r w:rsidR="00134D6B">
              <w:rPr>
                <w:sz w:val="20"/>
              </w:rPr>
              <w:t>chlorid</w:t>
            </w:r>
          </w:p>
        </w:tc>
        <w:tc>
          <w:tcPr>
            <w:tcW w:w="3177" w:type="dxa"/>
            <w:gridSpan w:val="3"/>
            <w:tcBorders>
              <w:top w:val="single" w:sz="8" w:space="0" w:color="4F81BD"/>
              <w:bottom w:val="single" w:sz="8" w:space="0" w:color="4F81BD"/>
            </w:tcBorders>
            <w:shd w:val="clear" w:color="auto" w:fill="auto"/>
            <w:vAlign w:val="center"/>
          </w:tcPr>
          <w:p w:rsidR="00E63B40" w:rsidRPr="009C5E28" w:rsidRDefault="00134D6B" w:rsidP="0074057A">
            <w:pPr>
              <w:spacing w:after="0"/>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63B40" w:rsidRPr="00655494" w:rsidRDefault="00134D6B" w:rsidP="0074057A">
            <w:pPr>
              <w:spacing w:after="0"/>
              <w:rPr>
                <w:rFonts w:asciiTheme="majorHAnsi" w:hAnsiTheme="majorHAnsi"/>
              </w:rPr>
            </w:pPr>
            <w:r>
              <w:rPr>
                <w:rFonts w:asciiTheme="majorHAnsi" w:hAnsiTheme="majorHAnsi"/>
              </w:rPr>
              <w:t>/</w:t>
            </w:r>
          </w:p>
        </w:tc>
      </w:tr>
      <w:tr w:rsidR="00C72403" w:rsidRPr="009C5E28" w:rsidTr="0074057A">
        <w:tc>
          <w:tcPr>
            <w:tcW w:w="1009" w:type="dxa"/>
            <w:tcBorders>
              <w:top w:val="single" w:sz="8" w:space="0" w:color="4F81BD"/>
              <w:left w:val="single" w:sz="8" w:space="0" w:color="4F81BD"/>
              <w:bottom w:val="single" w:sz="8" w:space="0" w:color="4F81BD"/>
            </w:tcBorders>
            <w:shd w:val="clear" w:color="auto" w:fill="auto"/>
            <w:vAlign w:val="center"/>
          </w:tcPr>
          <w:p w:rsidR="00C72403" w:rsidRPr="009C5E28" w:rsidRDefault="00C72403" w:rsidP="0074057A">
            <w:pPr>
              <w:spacing w:after="0"/>
              <w:rPr>
                <w:b/>
                <w:bCs/>
              </w:rPr>
            </w:pPr>
            <w:r>
              <w:rPr>
                <w:b/>
                <w:noProof/>
                <w:lang w:eastAsia="de-DE"/>
              </w:rPr>
              <w:drawing>
                <wp:inline distT="0" distB="0" distL="0" distR="0">
                  <wp:extent cx="504190" cy="504190"/>
                  <wp:effectExtent l="19050" t="0" r="0" b="0"/>
                  <wp:docPr id="3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72403" w:rsidRPr="009C5E28" w:rsidRDefault="00C72403" w:rsidP="0074057A">
            <w:pPr>
              <w:spacing w:after="0"/>
            </w:pPr>
            <w:r>
              <w:rPr>
                <w:noProof/>
                <w:lang w:eastAsia="de-DE"/>
              </w:rPr>
              <w:drawing>
                <wp:inline distT="0" distB="0" distL="0" distR="0">
                  <wp:extent cx="504190" cy="504190"/>
                  <wp:effectExtent l="19050" t="0" r="0" b="0"/>
                  <wp:docPr id="3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72403" w:rsidRPr="009C5E28" w:rsidRDefault="00C72403" w:rsidP="0074057A">
            <w:pPr>
              <w:spacing w:after="0"/>
            </w:pPr>
            <w:r>
              <w:rPr>
                <w:noProof/>
                <w:lang w:eastAsia="de-DE"/>
              </w:rPr>
              <w:drawing>
                <wp:inline distT="0" distB="0" distL="0" distR="0">
                  <wp:extent cx="504190" cy="504190"/>
                  <wp:effectExtent l="19050" t="0" r="0" b="0"/>
                  <wp:docPr id="3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72403" w:rsidRPr="009C5E28" w:rsidRDefault="00C72403" w:rsidP="0074057A">
            <w:pPr>
              <w:spacing w:after="0"/>
            </w:pPr>
            <w:r>
              <w:rPr>
                <w:noProof/>
                <w:lang w:eastAsia="de-DE"/>
              </w:rPr>
              <w:drawing>
                <wp:inline distT="0" distB="0" distL="0" distR="0">
                  <wp:extent cx="504190" cy="504190"/>
                  <wp:effectExtent l="0" t="0" r="0" b="0"/>
                  <wp:docPr id="3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72403" w:rsidRPr="009C5E28" w:rsidRDefault="00C72403" w:rsidP="0074057A">
            <w:pPr>
              <w:spacing w:after="0"/>
            </w:pPr>
            <w:r>
              <w:rPr>
                <w:noProof/>
                <w:lang w:eastAsia="de-DE"/>
              </w:rPr>
              <w:drawing>
                <wp:inline distT="0" distB="0" distL="0" distR="0">
                  <wp:extent cx="504190" cy="504190"/>
                  <wp:effectExtent l="0" t="0" r="0" b="0"/>
                  <wp:docPr id="4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72403" w:rsidRPr="009C5E28" w:rsidRDefault="00C72403" w:rsidP="0074057A">
            <w:pPr>
              <w:spacing w:after="0"/>
            </w:pPr>
            <w:r>
              <w:rPr>
                <w:noProof/>
                <w:lang w:eastAsia="de-DE"/>
              </w:rPr>
              <w:drawing>
                <wp:inline distT="0" distB="0" distL="0" distR="0">
                  <wp:extent cx="504190" cy="504190"/>
                  <wp:effectExtent l="0" t="0" r="0" b="0"/>
                  <wp:docPr id="4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72403" w:rsidRPr="009C5E28" w:rsidRDefault="00C72403" w:rsidP="0074057A">
            <w:pPr>
              <w:spacing w:after="0"/>
            </w:pPr>
            <w:r>
              <w:rPr>
                <w:noProof/>
                <w:lang w:eastAsia="de-DE"/>
              </w:rPr>
              <w:drawing>
                <wp:inline distT="0" distB="0" distL="0" distR="0">
                  <wp:extent cx="504190" cy="504190"/>
                  <wp:effectExtent l="0" t="0" r="0" b="0"/>
                  <wp:docPr id="4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72403" w:rsidRPr="009C5E28" w:rsidRDefault="00C72403" w:rsidP="0074057A">
            <w:pPr>
              <w:spacing w:after="0"/>
            </w:pPr>
            <w:r>
              <w:rPr>
                <w:noProof/>
                <w:lang w:eastAsia="de-DE"/>
              </w:rPr>
              <w:drawing>
                <wp:inline distT="0" distB="0" distL="0" distR="0">
                  <wp:extent cx="511175" cy="511175"/>
                  <wp:effectExtent l="19050" t="0" r="3175" b="0"/>
                  <wp:docPr id="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72403" w:rsidRPr="009C5E28" w:rsidRDefault="00C72403" w:rsidP="0074057A">
            <w:pPr>
              <w:spacing w:after="0"/>
            </w:pPr>
            <w:r>
              <w:rPr>
                <w:noProof/>
                <w:lang w:eastAsia="de-DE"/>
              </w:rPr>
              <w:drawing>
                <wp:inline distT="0" distB="0" distL="0" distR="0">
                  <wp:extent cx="504190" cy="504190"/>
                  <wp:effectExtent l="19050" t="0" r="0" b="0"/>
                  <wp:docPr id="4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E63B40" w:rsidRDefault="00E63B40" w:rsidP="00E63B40">
      <w:pPr>
        <w:tabs>
          <w:tab w:val="left" w:pos="1701"/>
          <w:tab w:val="left" w:pos="1985"/>
        </w:tabs>
        <w:ind w:left="1980" w:hanging="1980"/>
      </w:pPr>
    </w:p>
    <w:p w:rsidR="00E63B40" w:rsidRPr="00A768C6" w:rsidRDefault="00E63B40" w:rsidP="00E63B40">
      <w:pPr>
        <w:pStyle w:val="Default"/>
        <w:spacing w:after="200" w:line="360" w:lineRule="auto"/>
        <w:ind w:left="1979" w:hanging="1979"/>
        <w:jc w:val="both"/>
        <w:rPr>
          <w:rFonts w:asciiTheme="majorHAnsi" w:hAnsiTheme="majorHAnsi" w:cs="Verdana"/>
          <w:sz w:val="22"/>
          <w:szCs w:val="22"/>
        </w:rPr>
      </w:pPr>
      <w:r w:rsidRPr="00A768C6">
        <w:rPr>
          <w:rFonts w:asciiTheme="majorHAnsi" w:hAnsiTheme="majorHAnsi"/>
          <w:sz w:val="22"/>
          <w:szCs w:val="22"/>
        </w:rPr>
        <w:t xml:space="preserve">Materialien: </w:t>
      </w:r>
      <w:r>
        <w:rPr>
          <w:rFonts w:asciiTheme="majorHAnsi" w:hAnsiTheme="majorHAnsi"/>
          <w:sz w:val="22"/>
          <w:szCs w:val="22"/>
        </w:rPr>
        <w:tab/>
      </w:r>
      <w:r w:rsidR="00C72403">
        <w:rPr>
          <w:rFonts w:asciiTheme="majorHAnsi" w:hAnsiTheme="majorHAnsi"/>
          <w:sz w:val="22"/>
          <w:szCs w:val="22"/>
        </w:rPr>
        <w:t xml:space="preserve">Zwei </w:t>
      </w:r>
      <w:r w:rsidRPr="00A768C6">
        <w:rPr>
          <w:rFonts w:asciiTheme="majorHAnsi" w:hAnsiTheme="majorHAnsi" w:cstheme="minorBidi"/>
          <w:sz w:val="22"/>
          <w:szCs w:val="22"/>
        </w:rPr>
        <w:t>Erlenmeyerkolben (</w:t>
      </w:r>
      <w:r w:rsidR="00C72403">
        <w:rPr>
          <w:rFonts w:asciiTheme="majorHAnsi" w:hAnsiTheme="majorHAnsi" w:cstheme="minorBidi"/>
          <w:sz w:val="22"/>
          <w:szCs w:val="22"/>
        </w:rPr>
        <w:t>1</w:t>
      </w:r>
      <w:r w:rsidRPr="00A768C6">
        <w:rPr>
          <w:rFonts w:asciiTheme="majorHAnsi" w:hAnsiTheme="majorHAnsi" w:cstheme="minorBidi"/>
          <w:sz w:val="22"/>
          <w:szCs w:val="22"/>
        </w:rPr>
        <w:t>00 mL)</w:t>
      </w:r>
      <w:r>
        <w:rPr>
          <w:rFonts w:asciiTheme="majorHAnsi" w:hAnsiTheme="majorHAnsi" w:cstheme="minorBidi"/>
          <w:sz w:val="22"/>
          <w:szCs w:val="22"/>
        </w:rPr>
        <w:t>,</w:t>
      </w:r>
      <w:r w:rsidRPr="00A768C6">
        <w:rPr>
          <w:rFonts w:asciiTheme="majorHAnsi" w:hAnsiTheme="majorHAnsi" w:cstheme="minorBidi"/>
          <w:sz w:val="22"/>
          <w:szCs w:val="22"/>
        </w:rPr>
        <w:t xml:space="preserve"> </w:t>
      </w:r>
      <w:r w:rsidR="00C72403">
        <w:rPr>
          <w:rFonts w:asciiTheme="majorHAnsi" w:hAnsiTheme="majorHAnsi" w:cstheme="minorBidi"/>
          <w:sz w:val="22"/>
          <w:szCs w:val="22"/>
        </w:rPr>
        <w:t xml:space="preserve">zwei Bechergläser (250 mL), </w:t>
      </w:r>
      <w:r w:rsidR="006742AF">
        <w:rPr>
          <w:rFonts w:asciiTheme="majorHAnsi" w:hAnsiTheme="majorHAnsi" w:cs="Verdana"/>
          <w:sz w:val="22"/>
          <w:szCs w:val="22"/>
        </w:rPr>
        <w:t>Therm</w:t>
      </w:r>
      <w:r w:rsidR="006742AF">
        <w:rPr>
          <w:rFonts w:asciiTheme="majorHAnsi" w:hAnsiTheme="majorHAnsi" w:cs="Verdana"/>
          <w:sz w:val="22"/>
          <w:szCs w:val="22"/>
        </w:rPr>
        <w:t>o</w:t>
      </w:r>
      <w:r w:rsidR="006742AF">
        <w:rPr>
          <w:rFonts w:asciiTheme="majorHAnsi" w:hAnsiTheme="majorHAnsi" w:cs="Verdana"/>
          <w:sz w:val="22"/>
          <w:szCs w:val="22"/>
        </w:rPr>
        <w:t>meter</w:t>
      </w:r>
      <w:r w:rsidRPr="00A768C6">
        <w:rPr>
          <w:rFonts w:asciiTheme="majorHAnsi" w:hAnsiTheme="majorHAnsi" w:cs="Verdana"/>
          <w:sz w:val="22"/>
          <w:szCs w:val="22"/>
        </w:rPr>
        <w:t xml:space="preserve"> </w:t>
      </w:r>
      <w:r w:rsidR="006742AF">
        <w:rPr>
          <w:rFonts w:asciiTheme="majorHAnsi" w:hAnsiTheme="majorHAnsi" w:cstheme="minorBidi"/>
          <w:sz w:val="22"/>
          <w:szCs w:val="22"/>
        </w:rPr>
        <w:t>(möglichst digital)</w:t>
      </w:r>
      <w:r w:rsidR="0074057A">
        <w:rPr>
          <w:rFonts w:asciiTheme="majorHAnsi" w:hAnsiTheme="majorHAnsi" w:cstheme="minorBidi"/>
          <w:sz w:val="22"/>
          <w:szCs w:val="22"/>
        </w:rPr>
        <w:t>, Löffelspatel/Esslöffel</w:t>
      </w:r>
    </w:p>
    <w:p w:rsidR="00E63B40" w:rsidRPr="00A768C6" w:rsidRDefault="00E63B40" w:rsidP="00E63B40">
      <w:pPr>
        <w:pStyle w:val="Default"/>
        <w:spacing w:after="200" w:line="360" w:lineRule="auto"/>
        <w:ind w:left="1979" w:hanging="1979"/>
        <w:jc w:val="both"/>
        <w:rPr>
          <w:rFonts w:asciiTheme="majorHAnsi" w:hAnsiTheme="majorHAnsi"/>
        </w:rPr>
      </w:pPr>
      <w:r>
        <w:rPr>
          <w:rFonts w:asciiTheme="majorHAnsi" w:hAnsiTheme="majorHAnsi"/>
          <w:sz w:val="22"/>
          <w:szCs w:val="22"/>
        </w:rPr>
        <w:t xml:space="preserve">Chemikalien: </w:t>
      </w:r>
      <w:r>
        <w:rPr>
          <w:rFonts w:asciiTheme="majorHAnsi" w:hAnsiTheme="majorHAnsi"/>
          <w:sz w:val="22"/>
          <w:szCs w:val="22"/>
        </w:rPr>
        <w:tab/>
      </w:r>
      <w:r w:rsidR="00381E83">
        <w:rPr>
          <w:rFonts w:asciiTheme="majorHAnsi" w:hAnsiTheme="majorHAnsi"/>
          <w:sz w:val="22"/>
          <w:szCs w:val="22"/>
        </w:rPr>
        <w:t xml:space="preserve">Eis, Natriumchlorid, </w:t>
      </w:r>
      <w:proofErr w:type="spellStart"/>
      <w:r w:rsidR="00381E83">
        <w:rPr>
          <w:rFonts w:asciiTheme="majorHAnsi" w:hAnsiTheme="majorHAnsi"/>
          <w:sz w:val="22"/>
          <w:szCs w:val="22"/>
        </w:rPr>
        <w:t>demin</w:t>
      </w:r>
      <w:proofErr w:type="spellEnd"/>
      <w:r w:rsidR="00381E83">
        <w:rPr>
          <w:rFonts w:asciiTheme="majorHAnsi" w:hAnsiTheme="majorHAnsi"/>
          <w:sz w:val="22"/>
          <w:szCs w:val="22"/>
        </w:rPr>
        <w:t>. Wasser</w:t>
      </w:r>
      <w:r w:rsidR="00381E83">
        <w:rPr>
          <w:rFonts w:asciiTheme="majorHAnsi" w:hAnsiTheme="majorHAnsi" w:cs="Verdana"/>
          <w:sz w:val="22"/>
          <w:szCs w:val="22"/>
        </w:rPr>
        <w:t>, Pfirsich-Bananen-Nektar oder andere Säfte</w:t>
      </w:r>
    </w:p>
    <w:p w:rsidR="00E63B40" w:rsidRDefault="00E63B40" w:rsidP="005E0ADE">
      <w:pPr>
        <w:pStyle w:val="Default"/>
        <w:spacing w:after="200" w:line="360" w:lineRule="auto"/>
        <w:ind w:left="1979" w:hanging="1979"/>
        <w:jc w:val="both"/>
        <w:rPr>
          <w:rFonts w:asciiTheme="majorHAnsi" w:hAnsiTheme="majorHAnsi" w:cs="Verdana"/>
          <w:sz w:val="22"/>
          <w:szCs w:val="22"/>
        </w:rPr>
      </w:pPr>
      <w:r w:rsidRPr="00020EE1">
        <w:rPr>
          <w:rFonts w:asciiTheme="majorHAnsi" w:hAnsiTheme="majorHAnsi"/>
          <w:sz w:val="22"/>
          <w:szCs w:val="22"/>
        </w:rPr>
        <w:t xml:space="preserve">Durchführung: </w:t>
      </w:r>
      <w:r>
        <w:rPr>
          <w:rFonts w:asciiTheme="majorHAnsi" w:hAnsiTheme="majorHAnsi"/>
          <w:sz w:val="22"/>
          <w:szCs w:val="22"/>
        </w:rPr>
        <w:tab/>
      </w:r>
      <w:r w:rsidR="00381E83">
        <w:rPr>
          <w:rFonts w:asciiTheme="majorHAnsi" w:hAnsiTheme="majorHAnsi" w:cs="Verdana"/>
          <w:sz w:val="22"/>
          <w:szCs w:val="22"/>
        </w:rPr>
        <w:t>E</w:t>
      </w:r>
      <w:r w:rsidR="0074057A">
        <w:rPr>
          <w:rFonts w:asciiTheme="majorHAnsi" w:hAnsiTheme="majorHAnsi" w:cs="Verdana"/>
          <w:sz w:val="22"/>
          <w:szCs w:val="22"/>
        </w:rPr>
        <w:t>s werden zunächst zwei Erlenmeyerkolben mit etwa 20 mL Saft gefüllt und zur Seite gestellt. In ei</w:t>
      </w:r>
      <w:r w:rsidR="005E0ADE">
        <w:rPr>
          <w:rFonts w:asciiTheme="majorHAnsi" w:hAnsiTheme="majorHAnsi" w:cs="Verdana"/>
          <w:sz w:val="22"/>
          <w:szCs w:val="22"/>
        </w:rPr>
        <w:t>n Becherg</w:t>
      </w:r>
      <w:r w:rsidR="0074057A">
        <w:rPr>
          <w:rFonts w:asciiTheme="majorHAnsi" w:hAnsiTheme="majorHAnsi" w:cs="Verdana"/>
          <w:sz w:val="22"/>
          <w:szCs w:val="22"/>
        </w:rPr>
        <w:t>l</w:t>
      </w:r>
      <w:r w:rsidR="005E0ADE">
        <w:rPr>
          <w:rFonts w:asciiTheme="majorHAnsi" w:hAnsiTheme="majorHAnsi" w:cs="Verdana"/>
          <w:sz w:val="22"/>
          <w:szCs w:val="22"/>
        </w:rPr>
        <w:t>a</w:t>
      </w:r>
      <w:r w:rsidR="0074057A">
        <w:rPr>
          <w:rFonts w:asciiTheme="majorHAnsi" w:hAnsiTheme="majorHAnsi" w:cs="Verdana"/>
          <w:sz w:val="22"/>
          <w:szCs w:val="22"/>
        </w:rPr>
        <w:t xml:space="preserve">s wird etwas Eis gegeben und die Temperatur gemessen. Beim zweiten Becherglas wiederholt man diesen Vorgang und gibt anschließend nach und nach ungefähr vier Esslöffel </w:t>
      </w:r>
      <w:r w:rsidR="00BC72A3">
        <w:rPr>
          <w:rFonts w:asciiTheme="majorHAnsi" w:hAnsiTheme="majorHAnsi" w:cs="Verdana"/>
          <w:sz w:val="22"/>
          <w:szCs w:val="22"/>
        </w:rPr>
        <w:t>Kochs</w:t>
      </w:r>
      <w:r w:rsidR="0074057A">
        <w:rPr>
          <w:rFonts w:asciiTheme="majorHAnsi" w:hAnsiTheme="majorHAnsi" w:cs="Verdana"/>
          <w:sz w:val="22"/>
          <w:szCs w:val="22"/>
        </w:rPr>
        <w:t>alz dazu</w:t>
      </w:r>
      <w:r>
        <w:rPr>
          <w:rFonts w:asciiTheme="majorHAnsi" w:hAnsiTheme="majorHAnsi" w:cs="Verdana"/>
          <w:sz w:val="22"/>
          <w:szCs w:val="22"/>
        </w:rPr>
        <w:t>.</w:t>
      </w:r>
      <w:r w:rsidR="0074057A">
        <w:rPr>
          <w:rFonts w:asciiTheme="majorHAnsi" w:hAnsiTheme="majorHAnsi" w:cs="Verdana"/>
          <w:sz w:val="22"/>
          <w:szCs w:val="22"/>
        </w:rPr>
        <w:t xml:space="preserve"> Dabei wird weiter die Temperatur gemessen. In </w:t>
      </w:r>
      <w:r w:rsidR="003F5ECD">
        <w:rPr>
          <w:rFonts w:asciiTheme="majorHAnsi" w:hAnsiTheme="majorHAnsi" w:cs="Verdana"/>
          <w:sz w:val="22"/>
          <w:szCs w:val="22"/>
        </w:rPr>
        <w:t>beide</w:t>
      </w:r>
      <w:r w:rsidR="0074057A">
        <w:rPr>
          <w:rFonts w:asciiTheme="majorHAnsi" w:hAnsiTheme="majorHAnsi" w:cs="Verdana"/>
          <w:sz w:val="22"/>
          <w:szCs w:val="22"/>
        </w:rPr>
        <w:t xml:space="preserve"> </w:t>
      </w:r>
      <w:r w:rsidR="003F5ECD">
        <w:rPr>
          <w:rFonts w:asciiTheme="majorHAnsi" w:hAnsiTheme="majorHAnsi" w:cs="Verdana"/>
          <w:sz w:val="22"/>
          <w:szCs w:val="22"/>
        </w:rPr>
        <w:t>B</w:t>
      </w:r>
      <w:r w:rsidR="003F5ECD">
        <w:rPr>
          <w:rFonts w:asciiTheme="majorHAnsi" w:hAnsiTheme="majorHAnsi" w:cs="Verdana"/>
          <w:sz w:val="22"/>
          <w:szCs w:val="22"/>
        </w:rPr>
        <w:t>e</w:t>
      </w:r>
      <w:r w:rsidR="003F5ECD">
        <w:rPr>
          <w:rFonts w:asciiTheme="majorHAnsi" w:hAnsiTheme="majorHAnsi" w:cs="Verdana"/>
          <w:sz w:val="22"/>
          <w:szCs w:val="22"/>
        </w:rPr>
        <w:lastRenderedPageBreak/>
        <w:t>chergläser</w:t>
      </w:r>
      <w:r w:rsidR="0074057A">
        <w:rPr>
          <w:rFonts w:asciiTheme="majorHAnsi" w:hAnsiTheme="majorHAnsi" w:cs="Verdana"/>
          <w:sz w:val="22"/>
          <w:szCs w:val="22"/>
        </w:rPr>
        <w:t xml:space="preserve"> w</w:t>
      </w:r>
      <w:r w:rsidR="003F5ECD">
        <w:rPr>
          <w:rFonts w:asciiTheme="majorHAnsi" w:hAnsiTheme="majorHAnsi" w:cs="Verdana"/>
          <w:sz w:val="22"/>
          <w:szCs w:val="22"/>
        </w:rPr>
        <w:t>i</w:t>
      </w:r>
      <w:r w:rsidR="0074057A">
        <w:rPr>
          <w:rFonts w:asciiTheme="majorHAnsi" w:hAnsiTheme="majorHAnsi" w:cs="Verdana"/>
          <w:sz w:val="22"/>
          <w:szCs w:val="22"/>
        </w:rPr>
        <w:t>rd nun</w:t>
      </w:r>
      <w:r w:rsidR="003610F3">
        <w:rPr>
          <w:rFonts w:asciiTheme="majorHAnsi" w:hAnsiTheme="majorHAnsi" w:cs="Verdana"/>
          <w:sz w:val="22"/>
          <w:szCs w:val="22"/>
        </w:rPr>
        <w:t xml:space="preserve"> </w:t>
      </w:r>
      <w:r w:rsidR="003F5ECD">
        <w:rPr>
          <w:rFonts w:asciiTheme="majorHAnsi" w:hAnsiTheme="majorHAnsi" w:cs="Verdana"/>
          <w:sz w:val="22"/>
          <w:szCs w:val="22"/>
        </w:rPr>
        <w:t>je ein Erlenmeyerkolben</w:t>
      </w:r>
      <w:r w:rsidR="005E0ADE">
        <w:rPr>
          <w:rFonts w:asciiTheme="majorHAnsi" w:hAnsiTheme="majorHAnsi" w:cs="Verdana"/>
          <w:sz w:val="22"/>
          <w:szCs w:val="22"/>
        </w:rPr>
        <w:t xml:space="preserve"> mit Saft</w:t>
      </w:r>
      <w:r w:rsidR="003F5ECD">
        <w:rPr>
          <w:rFonts w:asciiTheme="majorHAnsi" w:hAnsiTheme="majorHAnsi" w:cs="Verdana"/>
          <w:sz w:val="22"/>
          <w:szCs w:val="22"/>
        </w:rPr>
        <w:t xml:space="preserve"> hineingestellt und ca. 20 Minuten gewartet. Anschließend wird erneut die Temperatur gemessen.</w:t>
      </w:r>
    </w:p>
    <w:p w:rsidR="00E63B40" w:rsidRDefault="00E63B40" w:rsidP="00E63B40">
      <w:pPr>
        <w:pStyle w:val="Default"/>
        <w:spacing w:after="200" w:line="360" w:lineRule="auto"/>
        <w:ind w:left="1979" w:hanging="1979"/>
        <w:jc w:val="both"/>
        <w:rPr>
          <w:rFonts w:asciiTheme="majorHAnsi" w:hAnsiTheme="majorHAnsi"/>
          <w:sz w:val="22"/>
          <w:szCs w:val="22"/>
        </w:rPr>
      </w:pPr>
      <w:r w:rsidRPr="008263BA">
        <w:rPr>
          <w:rFonts w:asciiTheme="majorHAnsi" w:hAnsiTheme="majorHAnsi"/>
          <w:sz w:val="22"/>
          <w:szCs w:val="22"/>
        </w:rPr>
        <w:t xml:space="preserve">Beobachtung: </w:t>
      </w:r>
      <w:r>
        <w:rPr>
          <w:rFonts w:asciiTheme="majorHAnsi" w:hAnsiTheme="majorHAnsi"/>
          <w:sz w:val="22"/>
          <w:szCs w:val="22"/>
        </w:rPr>
        <w:tab/>
      </w:r>
      <w:r w:rsidR="00BC72A3">
        <w:rPr>
          <w:rFonts w:asciiTheme="majorHAnsi" w:hAnsiTheme="majorHAnsi"/>
          <w:sz w:val="22"/>
          <w:szCs w:val="22"/>
        </w:rPr>
        <w:t xml:space="preserve">Das Eis hat eine Temperatur von 0° C. Bei Zugabe von Kochsalz sinkt die Temperatur nach und nach auf ca. -10°C. </w:t>
      </w:r>
    </w:p>
    <w:p w:rsidR="00BC72A3" w:rsidRDefault="00BC72A3" w:rsidP="00E63B40">
      <w:pPr>
        <w:pStyle w:val="Default"/>
        <w:spacing w:after="200" w:line="360" w:lineRule="auto"/>
        <w:ind w:left="1979" w:hanging="1979"/>
        <w:jc w:val="both"/>
        <w:rPr>
          <w:rFonts w:asciiTheme="majorHAnsi" w:hAnsiTheme="majorHAnsi"/>
          <w:sz w:val="22"/>
          <w:szCs w:val="22"/>
        </w:rPr>
      </w:pPr>
      <w:r>
        <w:rPr>
          <w:rFonts w:asciiTheme="majorHAnsi" w:hAnsiTheme="majorHAnsi"/>
          <w:sz w:val="22"/>
          <w:szCs w:val="22"/>
        </w:rPr>
        <w:tab/>
        <w:t>Nach 20 Minuten ist der Saft in der Eis-Kochsalz-Mischung deutlich dic</w:t>
      </w:r>
      <w:r>
        <w:rPr>
          <w:rFonts w:asciiTheme="majorHAnsi" w:hAnsiTheme="majorHAnsi"/>
          <w:sz w:val="22"/>
          <w:szCs w:val="22"/>
        </w:rPr>
        <w:t>k</w:t>
      </w:r>
      <w:r>
        <w:rPr>
          <w:rFonts w:asciiTheme="majorHAnsi" w:hAnsiTheme="majorHAnsi"/>
          <w:sz w:val="22"/>
          <w:szCs w:val="22"/>
        </w:rPr>
        <w:t>flüssiger und an einigen Stellen gefroren, der Saft in der reinen Eis-Mischung ist jedoch weiterhin flüssig. Die Temperatur der reinen Eis-Mischung liegt bei ca. 2°C während die Eis-Kochsalz-Mischung weiterhin bei ungefähr -10°C liegt.</w:t>
      </w:r>
    </w:p>
    <w:p w:rsidR="00E63B40" w:rsidRDefault="001E04EF" w:rsidP="00E63B40">
      <w:pPr>
        <w:pStyle w:val="Default"/>
        <w:spacing w:line="360" w:lineRule="auto"/>
        <w:ind w:left="1979" w:hanging="1979"/>
        <w:jc w:val="both"/>
      </w:pPr>
      <w:r>
        <w:rPr>
          <w:noProof/>
          <w:lang w:eastAsia="de-DE"/>
        </w:rPr>
        <w:drawing>
          <wp:inline distT="0" distB="0" distL="0" distR="0">
            <wp:extent cx="2630844" cy="3107094"/>
            <wp:effectExtent l="19050" t="0" r="0" b="0"/>
            <wp:docPr id="62" name="Grafik 61" descr="DSC0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84.JPG"/>
                    <pic:cNvPicPr/>
                  </pic:nvPicPr>
                  <pic:blipFill>
                    <a:blip r:embed="rId30" cstate="print"/>
                    <a:srcRect/>
                    <a:stretch>
                      <a:fillRect/>
                    </a:stretch>
                  </pic:blipFill>
                  <pic:spPr>
                    <a:xfrm>
                      <a:off x="0" y="0"/>
                      <a:ext cx="2630844" cy="3107094"/>
                    </a:xfrm>
                    <a:prstGeom prst="rect">
                      <a:avLst/>
                    </a:prstGeom>
                  </pic:spPr>
                </pic:pic>
              </a:graphicData>
            </a:graphic>
          </wp:inline>
        </w:drawing>
      </w:r>
      <w:r w:rsidR="00E63B40">
        <w:t></w:t>
      </w:r>
      <w:r w:rsidR="00E63B40" w:rsidRPr="00691B35">
        <w:rPr>
          <w:rFonts w:asciiTheme="majorHAnsi" w:hAnsiTheme="majorHAnsi"/>
          <w:noProof/>
          <w:sz w:val="22"/>
          <w:szCs w:val="22"/>
          <w:lang w:eastAsia="de-DE"/>
        </w:rPr>
        <w:t xml:space="preserve"> </w:t>
      </w:r>
      <w:r>
        <w:rPr>
          <w:noProof/>
          <w:lang w:eastAsia="de-DE"/>
        </w:rPr>
        <w:drawing>
          <wp:inline distT="0" distB="0" distL="0" distR="0">
            <wp:extent cx="2846717" cy="3105509"/>
            <wp:effectExtent l="19050" t="0" r="0" b="0"/>
            <wp:docPr id="61" name="Grafik 60" descr="DSC0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82.JPG"/>
                    <pic:cNvPicPr/>
                  </pic:nvPicPr>
                  <pic:blipFill>
                    <a:blip r:embed="rId31" cstate="print"/>
                    <a:srcRect/>
                    <a:stretch>
                      <a:fillRect/>
                    </a:stretch>
                  </pic:blipFill>
                  <pic:spPr>
                    <a:xfrm>
                      <a:off x="0" y="0"/>
                      <a:ext cx="2846717" cy="3105509"/>
                    </a:xfrm>
                    <a:prstGeom prst="rect">
                      <a:avLst/>
                    </a:prstGeom>
                  </pic:spPr>
                </pic:pic>
              </a:graphicData>
            </a:graphic>
          </wp:inline>
        </w:drawing>
      </w:r>
    </w:p>
    <w:p w:rsidR="00E63B40" w:rsidRDefault="00E63B40" w:rsidP="00E63B40">
      <w:pPr>
        <w:pStyle w:val="Beschriftung"/>
        <w:spacing w:line="360" w:lineRule="auto"/>
      </w:pPr>
      <w:r>
        <w:t xml:space="preserve">Abb. </w:t>
      </w:r>
      <w:r w:rsidR="001E04EF">
        <w:t>3</w:t>
      </w:r>
      <w:r>
        <w:t xml:space="preserve"> - </w:t>
      </w:r>
      <w:r w:rsidR="001E04EF">
        <w:t xml:space="preserve">Saft nach 20 Minuten im </w:t>
      </w:r>
      <w:proofErr w:type="spellStart"/>
      <w:r w:rsidR="001E04EF">
        <w:t>Eisbad</w:t>
      </w:r>
      <w:proofErr w:type="spellEnd"/>
      <w:r>
        <w:rPr>
          <w:noProof/>
        </w:rPr>
        <w:t xml:space="preserve"> </w:t>
      </w:r>
      <w:r>
        <w:rPr>
          <w:noProof/>
        </w:rPr>
        <w:tab/>
      </w:r>
      <w:r>
        <w:rPr>
          <w:noProof/>
        </w:rPr>
        <w:tab/>
      </w:r>
      <w:r w:rsidR="001E04EF">
        <w:rPr>
          <w:noProof/>
        </w:rPr>
        <w:t xml:space="preserve">  </w:t>
      </w:r>
      <w:r>
        <w:t xml:space="preserve">Abb. </w:t>
      </w:r>
      <w:r w:rsidR="001E04EF">
        <w:t>4</w:t>
      </w:r>
      <w:r>
        <w:t xml:space="preserve"> -</w:t>
      </w:r>
      <w:r w:rsidR="001E04EF">
        <w:t xml:space="preserve"> Saft nach 20 Minuten im Eis-Kochsalz-Bad</w:t>
      </w:r>
      <w:r>
        <w:t xml:space="preserve"> </w:t>
      </w:r>
      <w:r>
        <w:rPr>
          <w:noProof/>
        </w:rPr>
        <w:t xml:space="preserve"> </w:t>
      </w:r>
    </w:p>
    <w:p w:rsidR="00E63B40" w:rsidRDefault="00E63B40" w:rsidP="00E63B40">
      <w:pPr>
        <w:tabs>
          <w:tab w:val="left" w:pos="1701"/>
          <w:tab w:val="left" w:pos="1985"/>
        </w:tabs>
        <w:ind w:left="1980" w:hanging="1980"/>
      </w:pPr>
      <w:r>
        <w:t>Deutung:</w:t>
      </w:r>
      <w:r>
        <w:tab/>
      </w:r>
      <w:r>
        <w:tab/>
      </w:r>
      <w:r>
        <w:tab/>
      </w:r>
      <w:r w:rsidR="00BC72A3">
        <w:t>Das Kochsalz erniedrigt den Gefrierpunkt von Wasser. B</w:t>
      </w:r>
      <w:r>
        <w:t>ei</w:t>
      </w:r>
      <w:r w:rsidR="00BC72A3">
        <w:t>m Lösen des Sa</w:t>
      </w:r>
      <w:r w:rsidR="00BC72A3">
        <w:t>l</w:t>
      </w:r>
      <w:r w:rsidR="00BC72A3">
        <w:t>zes wird der Umgebung Wärme entzogen</w:t>
      </w:r>
      <w:r w:rsidR="0070002D">
        <w:t>,</w:t>
      </w:r>
      <w:r w:rsidR="00BC72A3">
        <w:t xml:space="preserve"> weswegen die Temperatur sinkt.</w:t>
      </w:r>
    </w:p>
    <w:p w:rsidR="00E63B40" w:rsidRDefault="00E63B40" w:rsidP="00E63B40">
      <w:pPr>
        <w:tabs>
          <w:tab w:val="left" w:pos="1701"/>
          <w:tab w:val="left" w:pos="1985"/>
        </w:tabs>
        <w:ind w:left="1980" w:hanging="1980"/>
        <w:rPr>
          <w:rFonts w:eastAsiaTheme="minorEastAsia"/>
        </w:rPr>
      </w:pPr>
      <w:r>
        <w:rPr>
          <w:rFonts w:asciiTheme="majorHAnsi" w:hAnsiTheme="majorHAnsi" w:cs="Verdana"/>
        </w:rPr>
        <w:t xml:space="preserve">Entsorgung: </w:t>
      </w:r>
      <w:r>
        <w:rPr>
          <w:rFonts w:asciiTheme="majorHAnsi" w:hAnsiTheme="majorHAnsi" w:cs="Verdana"/>
        </w:rPr>
        <w:tab/>
      </w:r>
      <w:r>
        <w:rPr>
          <w:rFonts w:asciiTheme="majorHAnsi" w:hAnsiTheme="majorHAnsi" w:cs="Verdana"/>
        </w:rPr>
        <w:tab/>
      </w:r>
      <w:r w:rsidR="00BC72A3">
        <w:rPr>
          <w:rFonts w:asciiTheme="majorHAnsi" w:hAnsiTheme="majorHAnsi" w:cs="Verdana"/>
        </w:rPr>
        <w:t>Alle Substanzen können in den Abfluss</w:t>
      </w:r>
      <w:r>
        <w:rPr>
          <w:rFonts w:asciiTheme="majorHAnsi" w:hAnsiTheme="majorHAnsi" w:cs="Verdana"/>
        </w:rPr>
        <w:t xml:space="preserve"> gegeben</w:t>
      </w:r>
      <w:r w:rsidR="00BC72A3">
        <w:rPr>
          <w:rFonts w:asciiTheme="majorHAnsi" w:hAnsiTheme="majorHAnsi" w:cs="Verdana"/>
        </w:rPr>
        <w:t xml:space="preserve"> werden</w:t>
      </w:r>
      <w:r>
        <w:rPr>
          <w:rFonts w:asciiTheme="majorHAnsi" w:hAnsiTheme="majorHAnsi" w:cs="Verdana"/>
        </w:rPr>
        <w:t>.</w:t>
      </w:r>
    </w:p>
    <w:p w:rsidR="0070002D" w:rsidRDefault="0070002D" w:rsidP="0070002D">
      <w:pPr>
        <w:pStyle w:val="Default"/>
        <w:spacing w:after="200" w:line="360" w:lineRule="auto"/>
        <w:ind w:left="1979" w:hanging="1979"/>
        <w:jc w:val="both"/>
        <w:rPr>
          <w:rFonts w:asciiTheme="majorHAnsi" w:hAnsiTheme="majorHAnsi" w:cs="Verdana"/>
          <w:bCs/>
          <w:sz w:val="22"/>
          <w:szCs w:val="22"/>
        </w:rPr>
      </w:pPr>
      <w:r>
        <w:rPr>
          <w:rFonts w:asciiTheme="majorHAnsi" w:hAnsiTheme="majorHAnsi"/>
          <w:sz w:val="22"/>
          <w:szCs w:val="22"/>
        </w:rPr>
        <w:t xml:space="preserve">Literatur: </w:t>
      </w:r>
      <w:r w:rsidRPr="00A95B38">
        <w:rPr>
          <w:rFonts w:asciiTheme="majorHAnsi" w:hAnsiTheme="majorHAnsi" w:cs="Verdana"/>
          <w:sz w:val="22"/>
          <w:szCs w:val="22"/>
        </w:rPr>
        <w:t xml:space="preserve"> </w:t>
      </w:r>
      <w:r>
        <w:rPr>
          <w:rFonts w:asciiTheme="majorHAnsi" w:hAnsiTheme="majorHAnsi" w:cs="Verdana"/>
          <w:sz w:val="22"/>
          <w:szCs w:val="22"/>
        </w:rPr>
        <w:tab/>
      </w:r>
      <w:r w:rsidR="00183F22">
        <w:rPr>
          <w:rFonts w:asciiTheme="majorHAnsi" w:hAnsiTheme="majorHAnsi" w:cs="Verdana"/>
          <w:sz w:val="22"/>
          <w:szCs w:val="22"/>
        </w:rPr>
        <w:t>Hecker, J.</w:t>
      </w:r>
      <w:r>
        <w:rPr>
          <w:rFonts w:asciiTheme="majorHAnsi" w:hAnsiTheme="majorHAnsi" w:cs="Verdana"/>
          <w:sz w:val="22"/>
          <w:szCs w:val="22"/>
        </w:rPr>
        <w:t xml:space="preserve">, </w:t>
      </w:r>
      <w:r>
        <w:rPr>
          <w:rFonts w:asciiTheme="majorHAnsi" w:hAnsiTheme="majorHAnsi" w:cs="Verdana"/>
          <w:bCs/>
          <w:sz w:val="22"/>
          <w:szCs w:val="22"/>
        </w:rPr>
        <w:t xml:space="preserve">Der </w:t>
      </w:r>
      <w:r w:rsidR="00183F22">
        <w:rPr>
          <w:rFonts w:asciiTheme="majorHAnsi" w:hAnsiTheme="majorHAnsi" w:cs="Verdana"/>
          <w:bCs/>
          <w:sz w:val="22"/>
          <w:szCs w:val="22"/>
        </w:rPr>
        <w:t xml:space="preserve">Kinder Brockhaus </w:t>
      </w:r>
      <w:r>
        <w:rPr>
          <w:rFonts w:asciiTheme="majorHAnsi" w:hAnsiTheme="majorHAnsi" w:cs="Verdana"/>
          <w:bCs/>
          <w:sz w:val="22"/>
          <w:szCs w:val="22"/>
        </w:rPr>
        <w:t>Experimente</w:t>
      </w:r>
      <w:r w:rsidR="00183F22">
        <w:rPr>
          <w:rFonts w:asciiTheme="majorHAnsi" w:hAnsiTheme="majorHAnsi" w:cs="Verdana"/>
          <w:bCs/>
          <w:sz w:val="22"/>
          <w:szCs w:val="22"/>
        </w:rPr>
        <w:t>: Den Naturwissenschaften auf der Spur</w:t>
      </w:r>
      <w:r>
        <w:rPr>
          <w:rFonts w:asciiTheme="majorHAnsi" w:hAnsiTheme="majorHAnsi" w:cs="Verdana"/>
          <w:bCs/>
          <w:sz w:val="22"/>
          <w:szCs w:val="22"/>
        </w:rPr>
        <w:t xml:space="preserve">, </w:t>
      </w:r>
      <w:r w:rsidR="00183F22">
        <w:rPr>
          <w:rFonts w:asciiTheme="majorHAnsi" w:hAnsiTheme="majorHAnsi" w:cs="Verdana"/>
          <w:bCs/>
          <w:sz w:val="22"/>
          <w:szCs w:val="22"/>
        </w:rPr>
        <w:t>2</w:t>
      </w:r>
      <w:r w:rsidRPr="00A95B38">
        <w:rPr>
          <w:rFonts w:asciiTheme="majorHAnsi" w:hAnsiTheme="majorHAnsi" w:cs="Verdana"/>
          <w:bCs/>
          <w:sz w:val="22"/>
          <w:szCs w:val="22"/>
        </w:rPr>
        <w:t xml:space="preserve">. Auflage, </w:t>
      </w:r>
      <w:r w:rsidR="00183F22">
        <w:rPr>
          <w:rFonts w:asciiTheme="majorHAnsi" w:hAnsiTheme="majorHAnsi" w:cs="Verdana"/>
          <w:bCs/>
          <w:sz w:val="22"/>
          <w:szCs w:val="22"/>
        </w:rPr>
        <w:t>2010</w:t>
      </w:r>
      <w:r w:rsidRPr="00A95B38">
        <w:rPr>
          <w:rFonts w:asciiTheme="majorHAnsi" w:hAnsiTheme="majorHAnsi" w:cs="Verdana"/>
          <w:bCs/>
          <w:sz w:val="22"/>
          <w:szCs w:val="22"/>
        </w:rPr>
        <w:t>,</w:t>
      </w:r>
      <w:r>
        <w:rPr>
          <w:rFonts w:asciiTheme="majorHAnsi" w:hAnsiTheme="majorHAnsi" w:cs="Verdana"/>
          <w:bCs/>
          <w:sz w:val="22"/>
          <w:szCs w:val="22"/>
        </w:rPr>
        <w:t xml:space="preserve"> S.16 f.</w:t>
      </w:r>
    </w:p>
    <w:p w:rsidR="00E63B40" w:rsidRPr="00A95B38" w:rsidRDefault="00E63B40" w:rsidP="00E63B40">
      <w:pPr>
        <w:pStyle w:val="Default"/>
        <w:spacing w:line="360" w:lineRule="auto"/>
        <w:jc w:val="both"/>
        <w:rPr>
          <w:rFonts w:asciiTheme="majorHAnsi" w:hAnsiTheme="majorHAnsi" w:cs="Verdana"/>
          <w:sz w:val="22"/>
          <w:szCs w:val="22"/>
        </w:rPr>
      </w:pPr>
    </w:p>
    <w:p w:rsidR="00E63B40" w:rsidRDefault="00685195" w:rsidP="00E63B40">
      <w:pPr>
        <w:tabs>
          <w:tab w:val="left" w:pos="1701"/>
          <w:tab w:val="left" w:pos="1985"/>
        </w:tabs>
        <w:ind w:left="1980" w:hanging="1980"/>
      </w:pPr>
      <w:r>
        <w:pict>
          <v:shape id="_x0000_s1190" type="#_x0000_t202" style="width:462.45pt;height:99.8pt;mso-position-horizontal-relative:char;mso-position-vertical-relative:line;mso-width-relative:margin;mso-height-relative:margin" fillcolor="white [3201]" strokecolor="#c0504d [3205]" strokeweight="1pt">
            <v:stroke dashstyle="dash"/>
            <v:shadow color="#868686"/>
            <v:textbox style="mso-next-textbox:#_x0000_s1190">
              <w:txbxContent>
                <w:p w:rsidR="004D57EF" w:rsidRPr="0066668D" w:rsidRDefault="004D57EF" w:rsidP="00E63B40">
                  <w:pPr>
                    <w:rPr>
                      <w:color w:val="auto"/>
                    </w:rPr>
                  </w:pPr>
                  <w:r>
                    <w:rPr>
                      <w:color w:val="auto"/>
                    </w:rPr>
                    <w:t>Bei der Demonstration dieses Versuches sollte die Eismaschine bereits vorher vorbereitet werden, so dass nicht 20 Minuten auf die Auswertung gewartet werden muss. Dieser Versuch kann auch als Schülerversuch durchgeführt werden, er eignet sich jedoch gut als Demonstrat</w:t>
                  </w:r>
                  <w:r>
                    <w:rPr>
                      <w:color w:val="auto"/>
                    </w:rPr>
                    <w:t>i</w:t>
                  </w:r>
                  <w:r>
                    <w:rPr>
                      <w:color w:val="auto"/>
                    </w:rPr>
                    <w:t xml:space="preserve">onsexperiment. Zum Ablesen der Temperaturen und für die Beobachtungen sollten die </w:t>
                  </w:r>
                  <w:proofErr w:type="spellStart"/>
                  <w:r>
                    <w:rPr>
                      <w:color w:val="auto"/>
                    </w:rPr>
                    <w:t>SuS</w:t>
                  </w:r>
                  <w:proofErr w:type="spellEnd"/>
                  <w:r>
                    <w:rPr>
                      <w:color w:val="auto"/>
                    </w:rPr>
                    <w:t xml:space="preserve"> nach vorne geholt werden. Dieses Experiment ist besonders für den Sommer geeignet.</w:t>
                  </w:r>
                </w:p>
              </w:txbxContent>
            </v:textbox>
            <w10:wrap type="none"/>
            <w10:anchorlock/>
          </v:shape>
        </w:pict>
      </w:r>
    </w:p>
    <w:p w:rsidR="00B619BB" w:rsidRDefault="00994634" w:rsidP="009838BF">
      <w:pPr>
        <w:pStyle w:val="berschrift1"/>
      </w:pPr>
      <w:bookmarkStart w:id="4" w:name="_Toc362846713"/>
      <w:r>
        <w:lastRenderedPageBreak/>
        <w:t>Schülerversuche</w:t>
      </w:r>
      <w:bookmarkEnd w:id="4"/>
    </w:p>
    <w:p w:rsidR="009A5DE9" w:rsidRDefault="00685195" w:rsidP="009838BF">
      <w:pPr>
        <w:pStyle w:val="berschrift2"/>
      </w:pPr>
      <w:r>
        <w:rPr>
          <w:noProof/>
          <w:lang w:eastAsia="de-DE"/>
        </w:rPr>
        <w:pict>
          <v:shape id="_x0000_s1157" type="#_x0000_t202" style="position:absolute;left:0;text-align:left;margin-left:-.05pt;margin-top:32.2pt;width:462.45pt;height:100.6pt;z-index:251792384;mso-width-relative:margin;mso-height-relative:margin" fillcolor="white [3201]" strokecolor="#4bacc6 [3208]" strokeweight="1pt">
            <v:stroke dashstyle="dash"/>
            <v:shadow color="#868686"/>
            <v:textbox style="mso-next-textbox:#_x0000_s1157">
              <w:txbxContent>
                <w:p w:rsidR="004D57EF" w:rsidRPr="001558A2" w:rsidRDefault="00490D1D" w:rsidP="009A5DE9">
                  <w:pPr>
                    <w:rPr>
                      <w:color w:val="auto"/>
                    </w:rPr>
                  </w:pPr>
                  <w:r>
                    <w:rPr>
                      <w:color w:val="auto"/>
                    </w:rPr>
                    <w:t xml:space="preserve">In diesem Versuch soll aus </w:t>
                  </w:r>
                  <w:r w:rsidR="004D57EF" w:rsidRPr="001558A2">
                    <w:rPr>
                      <w:color w:val="auto"/>
                    </w:rPr>
                    <w:t>Steinsalz</w:t>
                  </w:r>
                  <w:r>
                    <w:rPr>
                      <w:color w:val="auto"/>
                    </w:rPr>
                    <w:t xml:space="preserve"> Kochsalz gewonnen werden. Steinsalz</w:t>
                  </w:r>
                  <w:r w:rsidR="004D57EF" w:rsidRPr="001558A2">
                    <w:rPr>
                      <w:color w:val="auto"/>
                    </w:rPr>
                    <w:t xml:space="preserve"> dürfte nicht in jeder Schule vorhanden sein. Alternativ kann ein Kochsalz-Kiesel-Gemisch selbst hergestellt werden, um den Unterschied des </w:t>
                  </w:r>
                  <w:proofErr w:type="spellStart"/>
                  <w:r w:rsidR="004D57EF" w:rsidRPr="001558A2">
                    <w:rPr>
                      <w:color w:val="auto"/>
                    </w:rPr>
                    <w:t>ungereinigten</w:t>
                  </w:r>
                  <w:proofErr w:type="spellEnd"/>
                  <w:r w:rsidR="004D57EF" w:rsidRPr="001558A2">
                    <w:rPr>
                      <w:color w:val="auto"/>
                    </w:rPr>
                    <w:t xml:space="preserve"> und gereinigten Salzes zu verdeutlichen. Die </w:t>
                  </w:r>
                  <w:proofErr w:type="spellStart"/>
                  <w:r w:rsidR="004D57EF" w:rsidRPr="001558A2">
                    <w:rPr>
                      <w:color w:val="auto"/>
                    </w:rPr>
                    <w:t>SuS</w:t>
                  </w:r>
                  <w:proofErr w:type="spellEnd"/>
                  <w:r w:rsidR="004D57EF" w:rsidRPr="001558A2">
                    <w:rPr>
                      <w:color w:val="auto"/>
                    </w:rPr>
                    <w:t xml:space="preserve"> ben</w:t>
                  </w:r>
                  <w:r w:rsidR="004D57EF" w:rsidRPr="001558A2">
                    <w:rPr>
                      <w:color w:val="auto"/>
                    </w:rPr>
                    <w:t>ö</w:t>
                  </w:r>
                  <w:r w:rsidR="004D57EF" w:rsidRPr="001558A2">
                    <w:rPr>
                      <w:color w:val="auto"/>
                    </w:rPr>
                    <w:t>tigen darüber hinaus Vorkenntnisse zu den Trennverfahren, die in diesem Experiment Anwe</w:t>
                  </w:r>
                  <w:r w:rsidR="004D57EF" w:rsidRPr="001558A2">
                    <w:rPr>
                      <w:color w:val="auto"/>
                    </w:rPr>
                    <w:t>n</w:t>
                  </w:r>
                  <w:r w:rsidR="004D57EF" w:rsidRPr="001558A2">
                    <w:rPr>
                      <w:color w:val="auto"/>
                    </w:rPr>
                    <w:t>dung finden.</w:t>
                  </w:r>
                </w:p>
              </w:txbxContent>
            </v:textbox>
            <w10:wrap type="square"/>
          </v:shape>
        </w:pict>
      </w:r>
      <w:bookmarkStart w:id="5" w:name="_Toc362846714"/>
      <w:r w:rsidR="009A5DE9">
        <w:t>V 1 – Vom Steinsalz zum Kochsalz</w:t>
      </w:r>
      <w:bookmarkEnd w:id="5"/>
    </w:p>
    <w:p w:rsidR="009A5DE9" w:rsidRDefault="009A5DE9" w:rsidP="009838BF"/>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A5DE9" w:rsidRPr="009C5E28" w:rsidTr="00490B37">
        <w:tc>
          <w:tcPr>
            <w:tcW w:w="9322" w:type="dxa"/>
            <w:gridSpan w:val="9"/>
            <w:shd w:val="clear" w:color="auto" w:fill="4F81BD"/>
            <w:vAlign w:val="center"/>
          </w:tcPr>
          <w:p w:rsidR="009A5DE9" w:rsidRPr="009C5E28" w:rsidRDefault="009A5DE9" w:rsidP="009838BF">
            <w:pPr>
              <w:spacing w:after="0"/>
              <w:rPr>
                <w:b/>
                <w:bCs/>
              </w:rPr>
            </w:pPr>
            <w:r w:rsidRPr="009C5E28">
              <w:rPr>
                <w:b/>
                <w:bCs/>
              </w:rPr>
              <w:t>Gefahrenstoffe</w:t>
            </w:r>
          </w:p>
        </w:tc>
      </w:tr>
      <w:tr w:rsidR="009A5DE9" w:rsidRPr="009C5E28" w:rsidTr="00490B37">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A5DE9" w:rsidRPr="009C5E28" w:rsidRDefault="009A5DE9" w:rsidP="009838BF">
            <w:pPr>
              <w:spacing w:after="0"/>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rsidR="009A5DE9" w:rsidRPr="009C5E28" w:rsidRDefault="009A5DE9" w:rsidP="009838BF">
            <w:pPr>
              <w:spacing w:after="0"/>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A5DE9" w:rsidRPr="00655494" w:rsidRDefault="009A5DE9" w:rsidP="009838BF">
            <w:pPr>
              <w:spacing w:after="0"/>
              <w:rPr>
                <w:rFonts w:asciiTheme="majorHAnsi" w:hAnsiTheme="majorHAnsi"/>
              </w:rPr>
            </w:pPr>
            <w:r>
              <w:t>/</w:t>
            </w:r>
          </w:p>
        </w:tc>
      </w:tr>
      <w:tr w:rsidR="009A5DE9" w:rsidRPr="009C5E28" w:rsidTr="00490B37">
        <w:tc>
          <w:tcPr>
            <w:tcW w:w="1009" w:type="dxa"/>
            <w:tcBorders>
              <w:top w:val="single" w:sz="8" w:space="0" w:color="4F81BD"/>
              <w:left w:val="single" w:sz="8" w:space="0" w:color="4F81BD"/>
              <w:bottom w:val="single" w:sz="8" w:space="0" w:color="4F81BD"/>
            </w:tcBorders>
            <w:shd w:val="clear" w:color="auto" w:fill="auto"/>
            <w:vAlign w:val="center"/>
          </w:tcPr>
          <w:p w:rsidR="009A5DE9" w:rsidRPr="009C5E28" w:rsidRDefault="009A5DE9" w:rsidP="009838BF">
            <w:pPr>
              <w:spacing w:after="0"/>
              <w:rPr>
                <w:b/>
                <w:bCs/>
              </w:rPr>
            </w:pPr>
            <w:r>
              <w:rPr>
                <w:b/>
                <w:noProof/>
                <w:lang w:eastAsia="de-DE"/>
              </w:rPr>
              <w:drawing>
                <wp:inline distT="0" distB="0" distL="0" distR="0">
                  <wp:extent cx="504190" cy="504190"/>
                  <wp:effectExtent l="19050" t="0" r="0" b="0"/>
                  <wp:docPr id="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A5DE9" w:rsidRPr="009C5E28" w:rsidRDefault="009A5DE9" w:rsidP="009838BF">
            <w:pPr>
              <w:spacing w:after="0"/>
            </w:pPr>
            <w:r>
              <w:rPr>
                <w:noProof/>
                <w:lang w:eastAsia="de-DE"/>
              </w:rPr>
              <w:drawing>
                <wp:inline distT="0" distB="0" distL="0" distR="0">
                  <wp:extent cx="504190" cy="504190"/>
                  <wp:effectExtent l="19050" t="0" r="0" b="0"/>
                  <wp:docPr id="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A5DE9" w:rsidRPr="009C5E28" w:rsidRDefault="009A5DE9" w:rsidP="009838BF">
            <w:pPr>
              <w:spacing w:after="0"/>
            </w:pPr>
            <w:r>
              <w:rPr>
                <w:noProof/>
                <w:lang w:eastAsia="de-DE"/>
              </w:rPr>
              <w:drawing>
                <wp:inline distT="0" distB="0" distL="0" distR="0">
                  <wp:extent cx="504190" cy="504190"/>
                  <wp:effectExtent l="19050" t="0" r="0" b="0"/>
                  <wp:docPr id="1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A5DE9" w:rsidRPr="009C5E28" w:rsidRDefault="009A5DE9" w:rsidP="009838BF">
            <w:pPr>
              <w:spacing w:after="0"/>
            </w:pPr>
            <w:r>
              <w:rPr>
                <w:noProof/>
                <w:lang w:eastAsia="de-DE"/>
              </w:rPr>
              <w:drawing>
                <wp:inline distT="0" distB="0" distL="0" distR="0">
                  <wp:extent cx="504190" cy="504190"/>
                  <wp:effectExtent l="0" t="0" r="0" b="0"/>
                  <wp:docPr id="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A5DE9" w:rsidRPr="009C5E28" w:rsidRDefault="009A5DE9" w:rsidP="009838BF">
            <w:pPr>
              <w:spacing w:after="0"/>
            </w:pPr>
            <w:r>
              <w:rPr>
                <w:noProof/>
                <w:lang w:eastAsia="de-DE"/>
              </w:rPr>
              <w:drawing>
                <wp:inline distT="0" distB="0" distL="0" distR="0">
                  <wp:extent cx="504190" cy="504190"/>
                  <wp:effectExtent l="0" t="0" r="0" b="0"/>
                  <wp:docPr id="1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A5DE9" w:rsidRPr="009C5E28" w:rsidRDefault="009A5DE9" w:rsidP="009838BF">
            <w:pPr>
              <w:spacing w:after="0"/>
            </w:pPr>
            <w:r>
              <w:rPr>
                <w:noProof/>
                <w:lang w:eastAsia="de-DE"/>
              </w:rPr>
              <w:drawing>
                <wp:inline distT="0" distB="0" distL="0" distR="0">
                  <wp:extent cx="504190" cy="504190"/>
                  <wp:effectExtent l="0" t="0" r="0" b="0"/>
                  <wp:docPr id="2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A5DE9" w:rsidRPr="009C5E28" w:rsidRDefault="009A5DE9" w:rsidP="009838BF">
            <w:pPr>
              <w:spacing w:after="0"/>
            </w:pPr>
            <w:r>
              <w:rPr>
                <w:noProof/>
                <w:lang w:eastAsia="de-DE"/>
              </w:rPr>
              <w:drawing>
                <wp:inline distT="0" distB="0" distL="0" distR="0">
                  <wp:extent cx="504190" cy="504190"/>
                  <wp:effectExtent l="0" t="0" r="0" b="0"/>
                  <wp:docPr id="2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A5DE9" w:rsidRPr="009C5E28" w:rsidRDefault="009A5DE9" w:rsidP="009838BF">
            <w:pPr>
              <w:spacing w:after="0"/>
            </w:pPr>
            <w:r>
              <w:rPr>
                <w:noProof/>
                <w:lang w:eastAsia="de-DE"/>
              </w:rPr>
              <w:drawing>
                <wp:inline distT="0" distB="0" distL="0" distR="0">
                  <wp:extent cx="511175" cy="511175"/>
                  <wp:effectExtent l="19050" t="0" r="3175" b="0"/>
                  <wp:docPr id="2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A5DE9" w:rsidRPr="009C5E28" w:rsidRDefault="009A5DE9" w:rsidP="009838BF">
            <w:pPr>
              <w:spacing w:after="0"/>
            </w:pPr>
            <w:r>
              <w:rPr>
                <w:noProof/>
                <w:lang w:eastAsia="de-DE"/>
              </w:rPr>
              <w:drawing>
                <wp:inline distT="0" distB="0" distL="0" distR="0">
                  <wp:extent cx="504190" cy="504190"/>
                  <wp:effectExtent l="19050" t="0" r="0" b="0"/>
                  <wp:docPr id="2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9A5DE9" w:rsidRDefault="009A5DE9" w:rsidP="009838BF">
      <w:pPr>
        <w:tabs>
          <w:tab w:val="left" w:pos="1701"/>
          <w:tab w:val="left" w:pos="1985"/>
        </w:tabs>
        <w:ind w:left="1980" w:hanging="1980"/>
      </w:pPr>
    </w:p>
    <w:p w:rsidR="009A5DE9" w:rsidRPr="00A768C6" w:rsidRDefault="009A5DE9" w:rsidP="00492FB9">
      <w:pPr>
        <w:pStyle w:val="Default"/>
        <w:spacing w:after="200" w:line="360" w:lineRule="auto"/>
        <w:ind w:left="1979" w:hanging="1979"/>
        <w:jc w:val="both"/>
        <w:rPr>
          <w:rFonts w:asciiTheme="majorHAnsi" w:hAnsiTheme="majorHAnsi" w:cs="Verdana"/>
          <w:sz w:val="22"/>
          <w:szCs w:val="22"/>
        </w:rPr>
      </w:pPr>
      <w:r w:rsidRPr="00A768C6">
        <w:rPr>
          <w:rFonts w:asciiTheme="majorHAnsi" w:hAnsiTheme="majorHAnsi"/>
          <w:sz w:val="22"/>
          <w:szCs w:val="22"/>
        </w:rPr>
        <w:t xml:space="preserve">Materialien: </w:t>
      </w:r>
      <w:r w:rsidR="00492FB9">
        <w:rPr>
          <w:rFonts w:asciiTheme="majorHAnsi" w:hAnsiTheme="majorHAnsi"/>
          <w:sz w:val="22"/>
          <w:szCs w:val="22"/>
        </w:rPr>
        <w:tab/>
      </w:r>
      <w:r>
        <w:rPr>
          <w:rFonts w:asciiTheme="majorHAnsi" w:hAnsiTheme="majorHAnsi"/>
          <w:sz w:val="22"/>
          <w:szCs w:val="22"/>
        </w:rPr>
        <w:t>Mörser und Pistill, Sieb,</w:t>
      </w:r>
      <w:r w:rsidR="002202E9">
        <w:rPr>
          <w:rFonts w:asciiTheme="majorHAnsi" w:hAnsiTheme="majorHAnsi"/>
          <w:sz w:val="22"/>
          <w:szCs w:val="22"/>
        </w:rPr>
        <w:t xml:space="preserve"> Messzylinder (50 mL),</w:t>
      </w:r>
      <w:r>
        <w:rPr>
          <w:rFonts w:asciiTheme="majorHAnsi" w:hAnsiTheme="majorHAnsi"/>
          <w:sz w:val="22"/>
          <w:szCs w:val="22"/>
        </w:rPr>
        <w:t xml:space="preserve"> Trichter,</w:t>
      </w:r>
      <w:r w:rsidR="00415D3D">
        <w:rPr>
          <w:rFonts w:asciiTheme="majorHAnsi" w:hAnsiTheme="majorHAnsi"/>
          <w:sz w:val="22"/>
          <w:szCs w:val="22"/>
        </w:rPr>
        <w:t xml:space="preserve"> Filterpapier, zwei</w:t>
      </w:r>
      <w:r>
        <w:rPr>
          <w:rFonts w:asciiTheme="majorHAnsi" w:hAnsiTheme="majorHAnsi"/>
          <w:sz w:val="22"/>
          <w:szCs w:val="22"/>
        </w:rPr>
        <w:t xml:space="preserve"> Erlenmeyerkolben (100 mL),</w:t>
      </w:r>
      <w:r w:rsidR="002202E9">
        <w:rPr>
          <w:rFonts w:asciiTheme="majorHAnsi" w:hAnsiTheme="majorHAnsi"/>
          <w:sz w:val="22"/>
          <w:szCs w:val="22"/>
        </w:rPr>
        <w:t xml:space="preserve"> Stopfen, </w:t>
      </w:r>
      <w:proofErr w:type="spellStart"/>
      <w:r w:rsidR="002202E9">
        <w:rPr>
          <w:rFonts w:asciiTheme="majorHAnsi" w:hAnsiTheme="majorHAnsi"/>
          <w:sz w:val="22"/>
          <w:szCs w:val="22"/>
        </w:rPr>
        <w:t>Messpipette</w:t>
      </w:r>
      <w:proofErr w:type="spellEnd"/>
      <w:r w:rsidR="002202E9">
        <w:rPr>
          <w:rFonts w:asciiTheme="majorHAnsi" w:hAnsiTheme="majorHAnsi"/>
          <w:sz w:val="22"/>
          <w:szCs w:val="22"/>
        </w:rPr>
        <w:t xml:space="preserve"> (10 mL), Petrischale, Abdampfschale, Bunsenbrenner, Dreifuß</w:t>
      </w:r>
      <w:r>
        <w:rPr>
          <w:rFonts w:asciiTheme="majorHAnsi" w:hAnsiTheme="majorHAnsi"/>
          <w:sz w:val="22"/>
          <w:szCs w:val="22"/>
        </w:rPr>
        <w:t xml:space="preserve"> </w:t>
      </w:r>
    </w:p>
    <w:p w:rsidR="009A5DE9" w:rsidRPr="00A768C6" w:rsidRDefault="009A5DE9" w:rsidP="00492FB9">
      <w:pPr>
        <w:pStyle w:val="Default"/>
        <w:spacing w:after="200" w:line="360" w:lineRule="auto"/>
        <w:jc w:val="both"/>
        <w:rPr>
          <w:rFonts w:asciiTheme="majorHAnsi" w:hAnsiTheme="majorHAnsi"/>
        </w:rPr>
      </w:pPr>
      <w:r>
        <w:rPr>
          <w:rFonts w:asciiTheme="majorHAnsi" w:hAnsiTheme="majorHAnsi"/>
          <w:sz w:val="22"/>
          <w:szCs w:val="22"/>
        </w:rPr>
        <w:t xml:space="preserve">Chemikalien: </w:t>
      </w:r>
      <w:r w:rsidR="00492FB9">
        <w:rPr>
          <w:rFonts w:asciiTheme="majorHAnsi" w:hAnsiTheme="majorHAnsi"/>
          <w:sz w:val="22"/>
          <w:szCs w:val="22"/>
        </w:rPr>
        <w:tab/>
        <w:t xml:space="preserve">           </w:t>
      </w:r>
      <w:r w:rsidR="002202E9">
        <w:rPr>
          <w:rFonts w:asciiTheme="majorHAnsi" w:hAnsiTheme="majorHAnsi" w:cs="Verdana"/>
          <w:sz w:val="22"/>
          <w:szCs w:val="22"/>
        </w:rPr>
        <w:t>Steinsalz</w:t>
      </w:r>
      <w:r w:rsidR="00492FB9">
        <w:rPr>
          <w:rFonts w:asciiTheme="majorHAnsi" w:hAnsiTheme="majorHAnsi" w:cs="Verdana"/>
          <w:sz w:val="22"/>
          <w:szCs w:val="22"/>
        </w:rPr>
        <w:t>, demineralisiertes Wasser</w:t>
      </w:r>
    </w:p>
    <w:p w:rsidR="002202E9" w:rsidRPr="002202E9" w:rsidRDefault="002202E9" w:rsidP="009838BF">
      <w:pPr>
        <w:tabs>
          <w:tab w:val="left" w:pos="1701"/>
          <w:tab w:val="left" w:pos="1985"/>
        </w:tabs>
        <w:ind w:left="1980" w:hanging="1980"/>
        <w:rPr>
          <w:color w:val="auto"/>
        </w:rPr>
      </w:pPr>
      <w:r w:rsidRPr="002202E9">
        <w:rPr>
          <w:color w:val="auto"/>
        </w:rPr>
        <w:t>Durchführung:</w:t>
      </w:r>
      <w:r>
        <w:rPr>
          <w:color w:val="auto"/>
        </w:rPr>
        <w:t xml:space="preserve"> </w:t>
      </w:r>
      <w:r w:rsidR="00415D3D">
        <w:rPr>
          <w:color w:val="auto"/>
        </w:rPr>
        <w:tab/>
      </w:r>
      <w:r w:rsidR="00415D3D">
        <w:rPr>
          <w:color w:val="auto"/>
        </w:rPr>
        <w:tab/>
      </w:r>
      <w:r w:rsidR="00492FB9">
        <w:rPr>
          <w:color w:val="auto"/>
        </w:rPr>
        <w:t>Das Steinsalz wird zunächst gemörsert, bis das Salz zu kleinen Körnern</w:t>
      </w:r>
      <w:r w:rsidR="00415D3D">
        <w:rPr>
          <w:color w:val="auto"/>
        </w:rPr>
        <w:t xml:space="preserve"> zermahlen wurde. Falls größere Steinstücke zurückbleiben, sollten diese </w:t>
      </w:r>
      <w:proofErr w:type="spellStart"/>
      <w:r w:rsidR="00415D3D">
        <w:rPr>
          <w:color w:val="auto"/>
        </w:rPr>
        <w:t>abgesiebt</w:t>
      </w:r>
      <w:proofErr w:type="spellEnd"/>
      <w:r w:rsidR="00415D3D">
        <w:rPr>
          <w:color w:val="auto"/>
        </w:rPr>
        <w:t xml:space="preserve"> werden. Das gesiebte und gemörserte Steinsalz wird nun mit 50</w:t>
      </w:r>
      <w:r w:rsidR="00E53BC8">
        <w:rPr>
          <w:color w:val="auto"/>
        </w:rPr>
        <w:t> </w:t>
      </w:r>
      <w:r w:rsidR="00415D3D">
        <w:rPr>
          <w:color w:val="auto"/>
        </w:rPr>
        <w:t>mL Wasser in einen Erlenmeyerkolben gegeben und gut durchgeschü</w:t>
      </w:r>
      <w:r w:rsidR="00415D3D">
        <w:rPr>
          <w:color w:val="auto"/>
        </w:rPr>
        <w:t>t</w:t>
      </w:r>
      <w:r w:rsidR="00415D3D">
        <w:rPr>
          <w:color w:val="auto"/>
        </w:rPr>
        <w:t xml:space="preserve">telt. Anschließend wird die Lösung in einem Trichter </w:t>
      </w:r>
      <w:proofErr w:type="spellStart"/>
      <w:r w:rsidR="00415D3D">
        <w:rPr>
          <w:color w:val="auto"/>
        </w:rPr>
        <w:t>abfiltriert</w:t>
      </w:r>
      <w:proofErr w:type="spellEnd"/>
      <w:r w:rsidR="00415D3D">
        <w:rPr>
          <w:color w:val="auto"/>
        </w:rPr>
        <w:t xml:space="preserve">. Von dem Filtrat werden 5 mL mit einer </w:t>
      </w:r>
      <w:proofErr w:type="spellStart"/>
      <w:r w:rsidR="00415D3D">
        <w:rPr>
          <w:color w:val="auto"/>
        </w:rPr>
        <w:t>Messpipette</w:t>
      </w:r>
      <w:proofErr w:type="spellEnd"/>
      <w:r w:rsidR="00415D3D">
        <w:rPr>
          <w:color w:val="auto"/>
        </w:rPr>
        <w:t xml:space="preserve"> in eine Petrischale gegeben und zum Trocknen stehen gelassen. Das übrige Filtrat wird in einer Abdamp</w:t>
      </w:r>
      <w:r w:rsidR="00415D3D">
        <w:rPr>
          <w:color w:val="auto"/>
        </w:rPr>
        <w:t>f</w:t>
      </w:r>
      <w:r w:rsidR="00415D3D">
        <w:rPr>
          <w:color w:val="auto"/>
        </w:rPr>
        <w:t xml:space="preserve">schale eingedampft.  </w:t>
      </w:r>
    </w:p>
    <w:p w:rsidR="002202E9" w:rsidRDefault="002202E9" w:rsidP="009838BF">
      <w:pPr>
        <w:tabs>
          <w:tab w:val="left" w:pos="1701"/>
          <w:tab w:val="left" w:pos="1985"/>
        </w:tabs>
        <w:ind w:left="1980" w:hanging="1980"/>
        <w:rPr>
          <w:color w:val="auto"/>
        </w:rPr>
      </w:pPr>
      <w:r w:rsidRPr="002202E9">
        <w:rPr>
          <w:color w:val="auto"/>
        </w:rPr>
        <w:t>Beobachtung</w:t>
      </w:r>
      <w:r>
        <w:rPr>
          <w:color w:val="auto"/>
        </w:rPr>
        <w:t xml:space="preserve">: </w:t>
      </w:r>
      <w:r w:rsidR="000B6082">
        <w:rPr>
          <w:color w:val="auto"/>
        </w:rPr>
        <w:tab/>
      </w:r>
      <w:r w:rsidR="000B6082">
        <w:rPr>
          <w:color w:val="auto"/>
        </w:rPr>
        <w:tab/>
        <w:t>Beim Eindampfen des Filtrats bleibt ein weißer Feststoff übrig. In der Pe</w:t>
      </w:r>
      <w:r w:rsidR="000B6082">
        <w:rPr>
          <w:color w:val="auto"/>
        </w:rPr>
        <w:t>t</w:t>
      </w:r>
      <w:r w:rsidR="000B6082">
        <w:rPr>
          <w:color w:val="auto"/>
        </w:rPr>
        <w:t>rischale bilden sich kleine weiße Kristalle.</w:t>
      </w:r>
    </w:p>
    <w:p w:rsidR="000B6082" w:rsidRDefault="00483BF3" w:rsidP="00D06A13">
      <w:pPr>
        <w:pStyle w:val="Default"/>
        <w:spacing w:line="360" w:lineRule="auto"/>
      </w:pPr>
      <w:r>
        <w:rPr>
          <w:noProof/>
          <w:lang w:eastAsia="de-DE"/>
        </w:rPr>
        <w:lastRenderedPageBreak/>
        <w:drawing>
          <wp:anchor distT="0" distB="0" distL="114300" distR="114300" simplePos="0" relativeHeight="251800576" behindDoc="1" locked="0" layoutInCell="1" allowOverlap="1">
            <wp:simplePos x="0" y="0"/>
            <wp:positionH relativeFrom="column">
              <wp:posOffset>3065145</wp:posOffset>
            </wp:positionH>
            <wp:positionV relativeFrom="paragraph">
              <wp:posOffset>-2540</wp:posOffset>
            </wp:positionV>
            <wp:extent cx="2808605" cy="2080260"/>
            <wp:effectExtent l="19050" t="0" r="0" b="0"/>
            <wp:wrapTight wrapText="bothSides">
              <wp:wrapPolygon edited="0">
                <wp:start x="-147" y="0"/>
                <wp:lineTo x="-147" y="21363"/>
                <wp:lineTo x="21537" y="21363"/>
                <wp:lineTo x="21537" y="0"/>
                <wp:lineTo x="-147" y="0"/>
              </wp:wrapPolygon>
            </wp:wrapTight>
            <wp:docPr id="84" name="Grafik 83" descr="DSC0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94.JPG"/>
                    <pic:cNvPicPr/>
                  </pic:nvPicPr>
                  <pic:blipFill>
                    <a:blip r:embed="rId32" cstate="print"/>
                    <a:srcRect/>
                    <a:stretch>
                      <a:fillRect/>
                    </a:stretch>
                  </pic:blipFill>
                  <pic:spPr>
                    <a:xfrm>
                      <a:off x="0" y="0"/>
                      <a:ext cx="2808605" cy="2080260"/>
                    </a:xfrm>
                    <a:prstGeom prst="rect">
                      <a:avLst/>
                    </a:prstGeom>
                  </pic:spPr>
                </pic:pic>
              </a:graphicData>
            </a:graphic>
          </wp:anchor>
        </w:drawing>
      </w:r>
      <w:r w:rsidR="000B6082">
        <w:t></w:t>
      </w:r>
      <w:r w:rsidR="000B6082" w:rsidRPr="00691B35">
        <w:rPr>
          <w:rFonts w:asciiTheme="majorHAnsi" w:hAnsiTheme="majorHAnsi"/>
          <w:noProof/>
          <w:sz w:val="22"/>
          <w:szCs w:val="22"/>
          <w:lang w:eastAsia="de-DE"/>
        </w:rPr>
        <w:t xml:space="preserve"> </w:t>
      </w:r>
      <w:r w:rsidR="000B6082">
        <w:rPr>
          <w:noProof/>
          <w:lang w:eastAsia="de-DE"/>
        </w:rPr>
        <w:drawing>
          <wp:inline distT="0" distB="0" distL="0" distR="0">
            <wp:extent cx="2772008" cy="2079006"/>
            <wp:effectExtent l="19050" t="0" r="9292" b="0"/>
            <wp:docPr id="6" name="Grafik 5" descr="DSC0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7.JPG"/>
                    <pic:cNvPicPr/>
                  </pic:nvPicPr>
                  <pic:blipFill>
                    <a:blip r:embed="rId33" cstate="print"/>
                    <a:stretch>
                      <a:fillRect/>
                    </a:stretch>
                  </pic:blipFill>
                  <pic:spPr>
                    <a:xfrm>
                      <a:off x="0" y="0"/>
                      <a:ext cx="2770847" cy="2078135"/>
                    </a:xfrm>
                    <a:prstGeom prst="rect">
                      <a:avLst/>
                    </a:prstGeom>
                  </pic:spPr>
                </pic:pic>
              </a:graphicData>
            </a:graphic>
          </wp:inline>
        </w:drawing>
      </w:r>
      <w:r w:rsidR="000B6082">
        <w:rPr>
          <w:rFonts w:asciiTheme="majorHAnsi" w:hAnsiTheme="majorHAnsi"/>
          <w:noProof/>
          <w:sz w:val="22"/>
          <w:szCs w:val="22"/>
          <w:lang w:eastAsia="de-DE"/>
        </w:rPr>
        <w:t xml:space="preserve"> </w:t>
      </w:r>
    </w:p>
    <w:p w:rsidR="000B6082" w:rsidRPr="000B6082" w:rsidRDefault="000B6082" w:rsidP="000B6082">
      <w:pPr>
        <w:tabs>
          <w:tab w:val="left" w:pos="1701"/>
          <w:tab w:val="left" w:pos="1985"/>
        </w:tabs>
        <w:ind w:left="1980" w:hanging="1980"/>
        <w:rPr>
          <w:color w:val="auto"/>
          <w:sz w:val="18"/>
          <w:szCs w:val="18"/>
        </w:rPr>
      </w:pPr>
      <w:r w:rsidRPr="000B6082">
        <w:rPr>
          <w:sz w:val="18"/>
          <w:szCs w:val="18"/>
        </w:rPr>
        <w:t xml:space="preserve">Abb. </w:t>
      </w:r>
      <w:r w:rsidR="001E04EF">
        <w:rPr>
          <w:sz w:val="18"/>
          <w:szCs w:val="18"/>
        </w:rPr>
        <w:t>5</w:t>
      </w:r>
      <w:r w:rsidRPr="000B6082">
        <w:rPr>
          <w:sz w:val="18"/>
          <w:szCs w:val="18"/>
        </w:rPr>
        <w:t xml:space="preserve"> - </w:t>
      </w:r>
      <w:r w:rsidRPr="000B6082">
        <w:rPr>
          <w:noProof/>
          <w:sz w:val="18"/>
          <w:szCs w:val="18"/>
        </w:rPr>
        <w:t xml:space="preserve"> </w:t>
      </w:r>
      <w:r>
        <w:rPr>
          <w:noProof/>
          <w:sz w:val="18"/>
          <w:szCs w:val="18"/>
        </w:rPr>
        <w:t>Vom Steinsalz (links) zum Kochsalz (rechts)</w:t>
      </w:r>
      <w:r w:rsidR="00D06A13">
        <w:rPr>
          <w:noProof/>
          <w:sz w:val="18"/>
          <w:szCs w:val="18"/>
        </w:rPr>
        <w:tab/>
        <w:t xml:space="preserve">              </w:t>
      </w:r>
      <w:r w:rsidRPr="000B6082">
        <w:rPr>
          <w:sz w:val="18"/>
          <w:szCs w:val="18"/>
        </w:rPr>
        <w:t xml:space="preserve">Abb. </w:t>
      </w:r>
      <w:r w:rsidR="001E04EF">
        <w:rPr>
          <w:sz w:val="18"/>
          <w:szCs w:val="18"/>
        </w:rPr>
        <w:t>6</w:t>
      </w:r>
      <w:r w:rsidRPr="000B6082">
        <w:rPr>
          <w:sz w:val="18"/>
          <w:szCs w:val="18"/>
        </w:rPr>
        <w:t xml:space="preserve"> - </w:t>
      </w:r>
      <w:r w:rsidRPr="000B6082">
        <w:rPr>
          <w:noProof/>
          <w:sz w:val="18"/>
          <w:szCs w:val="18"/>
        </w:rPr>
        <w:t xml:space="preserve"> </w:t>
      </w:r>
      <w:r w:rsidR="00027FF6">
        <w:rPr>
          <w:noProof/>
          <w:sz w:val="18"/>
          <w:szCs w:val="18"/>
        </w:rPr>
        <w:t>Auskristallisiertes Kochsalz</w:t>
      </w:r>
    </w:p>
    <w:p w:rsidR="000B6082" w:rsidRPr="00027FF6" w:rsidRDefault="000B6082" w:rsidP="00027FF6">
      <w:pPr>
        <w:tabs>
          <w:tab w:val="left" w:pos="1701"/>
          <w:tab w:val="left" w:pos="1985"/>
        </w:tabs>
        <w:rPr>
          <w:color w:val="auto"/>
        </w:rPr>
      </w:pPr>
      <w:r w:rsidRPr="00027FF6">
        <w:rPr>
          <w:color w:val="auto"/>
        </w:rPr>
        <w:t xml:space="preserve">Deutung: </w:t>
      </w:r>
      <w:r w:rsidRPr="00027FF6">
        <w:rPr>
          <w:color w:val="auto"/>
        </w:rPr>
        <w:tab/>
      </w:r>
      <w:r w:rsidRPr="00027FF6">
        <w:rPr>
          <w:color w:val="auto"/>
        </w:rPr>
        <w:tab/>
      </w:r>
      <w:r w:rsidR="00E53BC8">
        <w:rPr>
          <w:color w:val="auto"/>
        </w:rPr>
        <w:t>Bei dem Feststoff und den K</w:t>
      </w:r>
      <w:r w:rsidRPr="00027FF6">
        <w:rPr>
          <w:color w:val="auto"/>
        </w:rPr>
        <w:t>ristallen handelt es sich um reines Kochsalz.</w:t>
      </w:r>
    </w:p>
    <w:p w:rsidR="000B6082" w:rsidRDefault="000B6082" w:rsidP="00456A22">
      <w:pPr>
        <w:tabs>
          <w:tab w:val="left" w:pos="1701"/>
          <w:tab w:val="left" w:pos="1985"/>
        </w:tabs>
        <w:ind w:left="1979" w:hanging="1979"/>
        <w:rPr>
          <w:color w:val="auto"/>
        </w:rPr>
      </w:pPr>
      <w:r w:rsidRPr="00027FF6">
        <w:rPr>
          <w:color w:val="auto"/>
        </w:rPr>
        <w:t xml:space="preserve">Entsorgung: </w:t>
      </w:r>
      <w:r w:rsidRPr="00027FF6">
        <w:rPr>
          <w:color w:val="auto"/>
        </w:rPr>
        <w:tab/>
      </w:r>
      <w:r w:rsidRPr="00027FF6">
        <w:rPr>
          <w:color w:val="auto"/>
        </w:rPr>
        <w:tab/>
        <w:t>Das Kochsalz kann in den Abfall gegeben werden</w:t>
      </w:r>
      <w:r w:rsidR="00456A22">
        <w:rPr>
          <w:color w:val="auto"/>
        </w:rPr>
        <w:t xml:space="preserve"> oder für den nächsten Versuch verwendet werden</w:t>
      </w:r>
      <w:r w:rsidRPr="00027FF6">
        <w:rPr>
          <w:color w:val="auto"/>
        </w:rPr>
        <w:t>.</w:t>
      </w:r>
    </w:p>
    <w:p w:rsidR="00323454" w:rsidRPr="00027FF6" w:rsidRDefault="00323454" w:rsidP="00AE708C">
      <w:pPr>
        <w:tabs>
          <w:tab w:val="left" w:pos="1701"/>
          <w:tab w:val="left" w:pos="1985"/>
        </w:tabs>
        <w:ind w:left="1979" w:hanging="1979"/>
        <w:rPr>
          <w:color w:val="auto"/>
        </w:rPr>
      </w:pPr>
      <w:r>
        <w:rPr>
          <w:color w:val="auto"/>
        </w:rPr>
        <w:t>Literatur:</w:t>
      </w:r>
      <w:r w:rsidR="00AE708C">
        <w:rPr>
          <w:color w:val="auto"/>
        </w:rPr>
        <w:tab/>
      </w:r>
      <w:r w:rsidR="00AE708C">
        <w:rPr>
          <w:color w:val="auto"/>
        </w:rPr>
        <w:tab/>
      </w:r>
      <w:proofErr w:type="spellStart"/>
      <w:r w:rsidR="00AE708C">
        <w:rPr>
          <w:color w:val="auto"/>
        </w:rPr>
        <w:t>Asselborn</w:t>
      </w:r>
      <w:proofErr w:type="spellEnd"/>
      <w:r w:rsidR="00AE708C">
        <w:rPr>
          <w:color w:val="auto"/>
        </w:rPr>
        <w:t xml:space="preserve">, W. u.a. (Hrsg.), Chemie heute - </w:t>
      </w:r>
      <w:proofErr w:type="spellStart"/>
      <w:r w:rsidR="00AE708C">
        <w:rPr>
          <w:color w:val="auto"/>
        </w:rPr>
        <w:t>Sekundarbereich</w:t>
      </w:r>
      <w:proofErr w:type="spellEnd"/>
      <w:r w:rsidR="00AE708C">
        <w:rPr>
          <w:color w:val="auto"/>
        </w:rPr>
        <w:t xml:space="preserve"> I, 5.Auflage, 2008</w:t>
      </w:r>
      <w:r w:rsidR="00081733">
        <w:rPr>
          <w:color w:val="auto"/>
        </w:rPr>
        <w:t>, S. 44</w:t>
      </w:r>
      <w:r w:rsidR="00456A22">
        <w:rPr>
          <w:color w:val="auto"/>
        </w:rPr>
        <w:t>.</w:t>
      </w:r>
    </w:p>
    <w:p w:rsidR="000B6082" w:rsidRPr="00027FF6" w:rsidRDefault="00685195" w:rsidP="00027FF6">
      <w:pPr>
        <w:tabs>
          <w:tab w:val="left" w:pos="1701"/>
          <w:tab w:val="left" w:pos="1985"/>
        </w:tabs>
        <w:rPr>
          <w:color w:val="auto"/>
        </w:rPr>
      </w:pPr>
      <w:r>
        <w:rPr>
          <w:color w:val="auto"/>
        </w:rPr>
      </w:r>
      <w:r>
        <w:rPr>
          <w:color w:val="auto"/>
        </w:rPr>
        <w:pict>
          <v:shape id="_x0000_s1189" type="#_x0000_t202" style="width:462.45pt;height:115.3pt;mso-position-horizontal-relative:char;mso-position-vertical-relative:line;mso-width-relative:margin;mso-height-relative:margin" fillcolor="white [3201]" strokecolor="#c0504d [3205]" strokeweight="1pt">
            <v:stroke dashstyle="dash"/>
            <v:shadow color="#868686"/>
            <v:textbox style="mso-next-textbox:#_x0000_s1189">
              <w:txbxContent>
                <w:p w:rsidR="004D57EF" w:rsidRPr="00027FF6" w:rsidRDefault="004D57EF" w:rsidP="00027FF6">
                  <w:pPr>
                    <w:tabs>
                      <w:tab w:val="left" w:pos="1701"/>
                      <w:tab w:val="left" w:pos="1985"/>
                    </w:tabs>
                    <w:rPr>
                      <w:b/>
                      <w:color w:val="auto"/>
                    </w:rPr>
                  </w:pPr>
                  <w:r w:rsidRPr="00027FF6">
                    <w:rPr>
                      <w:color w:val="auto"/>
                    </w:rPr>
                    <w:t xml:space="preserve">Zum </w:t>
                  </w:r>
                  <w:r>
                    <w:rPr>
                      <w:color w:val="auto"/>
                    </w:rPr>
                    <w:t>W</w:t>
                  </w:r>
                  <w:r w:rsidRPr="00027FF6">
                    <w:rPr>
                      <w:color w:val="auto"/>
                    </w:rPr>
                    <w:t>asser</w:t>
                  </w:r>
                  <w:r>
                    <w:rPr>
                      <w:color w:val="auto"/>
                    </w:rPr>
                    <w:t>-N</w:t>
                  </w:r>
                  <w:r w:rsidRPr="00027FF6">
                    <w:rPr>
                      <w:color w:val="auto"/>
                    </w:rPr>
                    <w:t>achwei</w:t>
                  </w:r>
                  <w:r>
                    <w:rPr>
                      <w:color w:val="auto"/>
                    </w:rPr>
                    <w:t>s</w:t>
                  </w:r>
                  <w:r w:rsidRPr="00027FF6">
                    <w:rPr>
                      <w:color w:val="auto"/>
                    </w:rPr>
                    <w:t xml:space="preserve"> </w:t>
                  </w:r>
                  <w:r>
                    <w:rPr>
                      <w:color w:val="auto"/>
                    </w:rPr>
                    <w:t xml:space="preserve">kann beim Eindampfen ein </w:t>
                  </w:r>
                  <w:r w:rsidRPr="00027FF6">
                    <w:rPr>
                      <w:color w:val="auto"/>
                    </w:rPr>
                    <w:t>Bechergl</w:t>
                  </w:r>
                  <w:r>
                    <w:rPr>
                      <w:color w:val="auto"/>
                    </w:rPr>
                    <w:t>a</w:t>
                  </w:r>
                  <w:r w:rsidRPr="00027FF6">
                    <w:rPr>
                      <w:color w:val="auto"/>
                    </w:rPr>
                    <w:t>s über</w:t>
                  </w:r>
                  <w:r>
                    <w:rPr>
                      <w:color w:val="auto"/>
                    </w:rPr>
                    <w:t xml:space="preserve"> die Abdampfschale</w:t>
                  </w:r>
                  <w:r w:rsidRPr="00027FF6">
                    <w:rPr>
                      <w:color w:val="auto"/>
                    </w:rPr>
                    <w:t xml:space="preserve"> </w:t>
                  </w:r>
                  <w:r>
                    <w:rPr>
                      <w:color w:val="auto"/>
                    </w:rPr>
                    <w:t>ge</w:t>
                  </w:r>
                  <w:r w:rsidRPr="00027FF6">
                    <w:rPr>
                      <w:color w:val="auto"/>
                    </w:rPr>
                    <w:t>ha</w:t>
                  </w:r>
                  <w:r w:rsidRPr="00027FF6">
                    <w:rPr>
                      <w:color w:val="auto"/>
                    </w:rPr>
                    <w:t>l</w:t>
                  </w:r>
                  <w:r w:rsidRPr="00027FF6">
                    <w:rPr>
                      <w:color w:val="auto"/>
                    </w:rPr>
                    <w:t>ten</w:t>
                  </w:r>
                  <w:r>
                    <w:rPr>
                      <w:color w:val="auto"/>
                    </w:rPr>
                    <w:t xml:space="preserve"> werden. Es</w:t>
                  </w:r>
                  <w:r w:rsidRPr="00027FF6">
                    <w:rPr>
                      <w:color w:val="auto"/>
                    </w:rPr>
                    <w:t xml:space="preserve"> bietet sich vor allem im Bereich der Gewinnung von Meersalz die Möglichkeit eines Fächerübergriffes zum Beispiel zum Erdkundeunterricht bei der Frage, wie das Salz in</w:t>
                  </w:r>
                  <w:r>
                    <w:rPr>
                      <w:color w:val="auto"/>
                    </w:rPr>
                    <w:t xml:space="preserve"> da</w:t>
                  </w:r>
                  <w:r w:rsidRPr="00027FF6">
                    <w:rPr>
                      <w:color w:val="auto"/>
                    </w:rPr>
                    <w:t>s Meer kam, oder zu</w:t>
                  </w:r>
                  <w:r>
                    <w:rPr>
                      <w:color w:val="auto"/>
                    </w:rPr>
                    <w:t>m</w:t>
                  </w:r>
                  <w:r w:rsidRPr="00027FF6">
                    <w:rPr>
                      <w:color w:val="auto"/>
                    </w:rPr>
                    <w:t xml:space="preserve"> Geschicht</w:t>
                  </w:r>
                  <w:r>
                    <w:rPr>
                      <w:color w:val="auto"/>
                    </w:rPr>
                    <w:t>sunterricht</w:t>
                  </w:r>
                  <w:r w:rsidRPr="00027FF6">
                    <w:rPr>
                      <w:color w:val="auto"/>
                    </w:rPr>
                    <w:t>, indem die frühere Bedeutung des Salzes als weißes Gold oder die Herstellung bei alten Völkern</w:t>
                  </w:r>
                  <w:r>
                    <w:rPr>
                      <w:color w:val="auto"/>
                    </w:rPr>
                    <w:t xml:space="preserve"> (Ägyptern, Römern)</w:t>
                  </w:r>
                  <w:r w:rsidRPr="00027FF6">
                    <w:rPr>
                      <w:color w:val="auto"/>
                    </w:rPr>
                    <w:t xml:space="preserve"> herausgearbeitet we</w:t>
                  </w:r>
                  <w:r w:rsidRPr="00027FF6">
                    <w:rPr>
                      <w:color w:val="auto"/>
                    </w:rPr>
                    <w:t>r</w:t>
                  </w:r>
                  <w:r w:rsidRPr="00027FF6">
                    <w:rPr>
                      <w:color w:val="auto"/>
                    </w:rPr>
                    <w:t xml:space="preserve">den kann. </w:t>
                  </w:r>
                </w:p>
                <w:p w:rsidR="004D57EF" w:rsidRPr="0066668D" w:rsidRDefault="004D57EF" w:rsidP="000B6082">
                  <w:pPr>
                    <w:rPr>
                      <w:color w:val="auto"/>
                    </w:rPr>
                  </w:pPr>
                </w:p>
              </w:txbxContent>
            </v:textbox>
            <w10:wrap type="none"/>
            <w10:anchorlock/>
          </v:shape>
        </w:pict>
      </w:r>
    </w:p>
    <w:p w:rsidR="00027FF6" w:rsidRDefault="00685195" w:rsidP="00027FF6">
      <w:pPr>
        <w:pStyle w:val="berschrift2"/>
      </w:pPr>
      <w:r>
        <w:rPr>
          <w:noProof/>
          <w:lang w:eastAsia="de-DE"/>
        </w:rPr>
        <w:pict>
          <v:shape id="_x0000_s1167" type="#_x0000_t202" style="position:absolute;left:0;text-align:left;margin-left:-.05pt;margin-top:32.2pt;width:462.45pt;height:82.3pt;z-index:251798528;mso-width-relative:margin;mso-height-relative:margin" fillcolor="white [3201]" strokecolor="#4bacc6 [3208]" strokeweight="1pt">
            <v:stroke dashstyle="dash"/>
            <v:shadow color="#868686"/>
            <v:textbox style="mso-next-textbox:#_x0000_s1167">
              <w:txbxContent>
                <w:p w:rsidR="004D57EF" w:rsidRPr="00B02593" w:rsidRDefault="004D57EF" w:rsidP="00027FF6">
                  <w:pPr>
                    <w:rPr>
                      <w:color w:val="auto"/>
                    </w:rPr>
                  </w:pPr>
                  <w:r w:rsidRPr="00B02593">
                    <w:rPr>
                      <w:color w:val="auto"/>
                    </w:rPr>
                    <w:t xml:space="preserve">Dieser Versuch kann auf Grund seines eher komplizierten Aufbaus auch als </w:t>
                  </w:r>
                  <w:r>
                    <w:rPr>
                      <w:color w:val="auto"/>
                    </w:rPr>
                    <w:t>Schülerdemonstr</w:t>
                  </w:r>
                  <w:r>
                    <w:rPr>
                      <w:color w:val="auto"/>
                    </w:rPr>
                    <w:t>a</w:t>
                  </w:r>
                  <w:r>
                    <w:rPr>
                      <w:color w:val="auto"/>
                    </w:rPr>
                    <w:t xml:space="preserve">tionsexperiment oder </w:t>
                  </w:r>
                  <w:r w:rsidRPr="00B02593">
                    <w:rPr>
                      <w:color w:val="auto"/>
                    </w:rPr>
                    <w:t>Lehrerversuch durchgeführt werden. Er bietet jedoch eine gute Gelege</w:t>
                  </w:r>
                  <w:r w:rsidRPr="00B02593">
                    <w:rPr>
                      <w:color w:val="auto"/>
                    </w:rPr>
                    <w:t>n</w:t>
                  </w:r>
                  <w:r w:rsidRPr="00B02593">
                    <w:rPr>
                      <w:color w:val="auto"/>
                    </w:rPr>
                    <w:t xml:space="preserve">heit für die </w:t>
                  </w:r>
                  <w:proofErr w:type="spellStart"/>
                  <w:r w:rsidRPr="00B02593">
                    <w:rPr>
                      <w:color w:val="auto"/>
                    </w:rPr>
                    <w:t>SuS</w:t>
                  </w:r>
                  <w:proofErr w:type="spellEnd"/>
                  <w:r w:rsidRPr="00B02593">
                    <w:rPr>
                      <w:color w:val="auto"/>
                    </w:rPr>
                    <w:t xml:space="preserve"> praktische Experimentierfähigkeiten, wie den Umgang mit dem Bunsenbrenner und die </w:t>
                  </w:r>
                  <w:proofErr w:type="spellStart"/>
                  <w:r w:rsidRPr="00B02593">
                    <w:rPr>
                      <w:color w:val="auto"/>
                    </w:rPr>
                    <w:t>Messwerterfassung</w:t>
                  </w:r>
                  <w:proofErr w:type="spellEnd"/>
                  <w:r w:rsidRPr="00B02593">
                    <w:rPr>
                      <w:color w:val="auto"/>
                    </w:rPr>
                    <w:t xml:space="preserve"> zu üben.</w:t>
                  </w:r>
                </w:p>
              </w:txbxContent>
            </v:textbox>
            <w10:wrap type="square"/>
          </v:shape>
        </w:pict>
      </w:r>
      <w:bookmarkStart w:id="6" w:name="_Toc362846715"/>
      <w:r w:rsidR="00027FF6">
        <w:t xml:space="preserve">V 2 – </w:t>
      </w:r>
      <w:r w:rsidR="00CC693E">
        <w:t>Sieden von Kochsalzlösungen</w:t>
      </w:r>
      <w:bookmarkEnd w:id="6"/>
    </w:p>
    <w:p w:rsidR="00027FF6" w:rsidRDefault="00027FF6" w:rsidP="00027FF6"/>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27FF6" w:rsidRPr="009C5E28" w:rsidTr="00027FF6">
        <w:tc>
          <w:tcPr>
            <w:tcW w:w="9322" w:type="dxa"/>
            <w:gridSpan w:val="9"/>
            <w:shd w:val="clear" w:color="auto" w:fill="4F81BD"/>
            <w:vAlign w:val="center"/>
          </w:tcPr>
          <w:p w:rsidR="00027FF6" w:rsidRPr="009C5E28" w:rsidRDefault="00027FF6" w:rsidP="00027FF6">
            <w:pPr>
              <w:spacing w:after="0"/>
              <w:rPr>
                <w:b/>
                <w:bCs/>
              </w:rPr>
            </w:pPr>
            <w:r w:rsidRPr="009C5E28">
              <w:rPr>
                <w:b/>
                <w:bCs/>
              </w:rPr>
              <w:t>Gefahrenstoffe</w:t>
            </w:r>
          </w:p>
        </w:tc>
      </w:tr>
      <w:tr w:rsidR="00027FF6" w:rsidRPr="009C5E28" w:rsidTr="00027FF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27FF6" w:rsidRPr="009C5E28" w:rsidRDefault="00027FF6" w:rsidP="00027FF6">
            <w:pPr>
              <w:spacing w:after="0"/>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rsidR="00027FF6" w:rsidRPr="009C5E28" w:rsidRDefault="00027FF6" w:rsidP="00027FF6">
            <w:pPr>
              <w:spacing w:after="0"/>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27FF6" w:rsidRPr="00655494" w:rsidRDefault="00027FF6" w:rsidP="00027FF6">
            <w:pPr>
              <w:spacing w:after="0"/>
              <w:rPr>
                <w:rFonts w:asciiTheme="majorHAnsi" w:hAnsiTheme="majorHAnsi"/>
              </w:rPr>
            </w:pPr>
            <w:r>
              <w:t>/</w:t>
            </w:r>
          </w:p>
        </w:tc>
      </w:tr>
      <w:tr w:rsidR="00027FF6" w:rsidRPr="009C5E28" w:rsidTr="00027FF6">
        <w:tc>
          <w:tcPr>
            <w:tcW w:w="1009" w:type="dxa"/>
            <w:tcBorders>
              <w:top w:val="single" w:sz="8" w:space="0" w:color="4F81BD"/>
              <w:left w:val="single" w:sz="8" w:space="0" w:color="4F81BD"/>
              <w:bottom w:val="single" w:sz="8" w:space="0" w:color="4F81BD"/>
            </w:tcBorders>
            <w:shd w:val="clear" w:color="auto" w:fill="auto"/>
            <w:vAlign w:val="center"/>
          </w:tcPr>
          <w:p w:rsidR="00027FF6" w:rsidRPr="009C5E28" w:rsidRDefault="00027FF6" w:rsidP="00027FF6">
            <w:pPr>
              <w:spacing w:after="0"/>
              <w:rPr>
                <w:b/>
                <w:bCs/>
              </w:rPr>
            </w:pPr>
            <w:r>
              <w:rPr>
                <w:b/>
                <w:noProof/>
                <w:lang w:eastAsia="de-DE"/>
              </w:rPr>
              <w:drawing>
                <wp:inline distT="0" distB="0" distL="0" distR="0">
                  <wp:extent cx="504190" cy="504190"/>
                  <wp:effectExtent l="19050" t="0" r="0" b="0"/>
                  <wp:docPr id="2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27FF6" w:rsidRPr="009C5E28" w:rsidRDefault="00027FF6" w:rsidP="00027FF6">
            <w:pPr>
              <w:spacing w:after="0"/>
            </w:pPr>
            <w:r>
              <w:rPr>
                <w:noProof/>
                <w:lang w:eastAsia="de-DE"/>
              </w:rPr>
              <w:drawing>
                <wp:inline distT="0" distB="0" distL="0" distR="0">
                  <wp:extent cx="504190" cy="504190"/>
                  <wp:effectExtent l="19050" t="0" r="0" b="0"/>
                  <wp:docPr id="2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27FF6" w:rsidRPr="009C5E28" w:rsidRDefault="00027FF6" w:rsidP="00027FF6">
            <w:pPr>
              <w:spacing w:after="0"/>
            </w:pPr>
            <w:r>
              <w:rPr>
                <w:noProof/>
                <w:lang w:eastAsia="de-DE"/>
              </w:rPr>
              <w:drawing>
                <wp:inline distT="0" distB="0" distL="0" distR="0">
                  <wp:extent cx="504190" cy="504190"/>
                  <wp:effectExtent l="19050" t="0" r="0" b="0"/>
                  <wp:docPr id="2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27FF6" w:rsidRPr="009C5E28" w:rsidRDefault="00027FF6" w:rsidP="00027FF6">
            <w:pPr>
              <w:spacing w:after="0"/>
            </w:pPr>
            <w:r>
              <w:rPr>
                <w:noProof/>
                <w:lang w:eastAsia="de-DE"/>
              </w:rPr>
              <w:drawing>
                <wp:inline distT="0" distB="0" distL="0" distR="0">
                  <wp:extent cx="504190" cy="504190"/>
                  <wp:effectExtent l="0" t="0" r="0" b="0"/>
                  <wp:docPr id="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27FF6" w:rsidRPr="009C5E28" w:rsidRDefault="00027FF6" w:rsidP="00027FF6">
            <w:pPr>
              <w:spacing w:after="0"/>
            </w:pPr>
            <w:r>
              <w:rPr>
                <w:noProof/>
                <w:lang w:eastAsia="de-DE"/>
              </w:rPr>
              <w:drawing>
                <wp:inline distT="0" distB="0" distL="0" distR="0">
                  <wp:extent cx="504190" cy="504190"/>
                  <wp:effectExtent l="0" t="0" r="0" b="0"/>
                  <wp:docPr id="3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27FF6" w:rsidRPr="009C5E28" w:rsidRDefault="00027FF6" w:rsidP="00027FF6">
            <w:pPr>
              <w:spacing w:after="0"/>
            </w:pPr>
            <w:r>
              <w:rPr>
                <w:noProof/>
                <w:lang w:eastAsia="de-DE"/>
              </w:rPr>
              <w:drawing>
                <wp:inline distT="0" distB="0" distL="0" distR="0">
                  <wp:extent cx="504190" cy="504190"/>
                  <wp:effectExtent l="0" t="0" r="0" b="0"/>
                  <wp:docPr id="3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27FF6" w:rsidRPr="009C5E28" w:rsidRDefault="00027FF6" w:rsidP="00027FF6">
            <w:pPr>
              <w:spacing w:after="0"/>
            </w:pPr>
            <w:r>
              <w:rPr>
                <w:noProof/>
                <w:lang w:eastAsia="de-DE"/>
              </w:rPr>
              <w:drawing>
                <wp:inline distT="0" distB="0" distL="0" distR="0">
                  <wp:extent cx="504190" cy="504190"/>
                  <wp:effectExtent l="0" t="0" r="0" b="0"/>
                  <wp:docPr id="4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27FF6" w:rsidRPr="009C5E28" w:rsidRDefault="00027FF6" w:rsidP="00027FF6">
            <w:pPr>
              <w:spacing w:after="0"/>
            </w:pPr>
            <w:r>
              <w:rPr>
                <w:noProof/>
                <w:lang w:eastAsia="de-DE"/>
              </w:rPr>
              <w:drawing>
                <wp:inline distT="0" distB="0" distL="0" distR="0">
                  <wp:extent cx="511175" cy="511175"/>
                  <wp:effectExtent l="19050" t="0" r="3175" b="0"/>
                  <wp:docPr id="4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27FF6" w:rsidRPr="009C5E28" w:rsidRDefault="00027FF6" w:rsidP="00027FF6">
            <w:pPr>
              <w:spacing w:after="0"/>
            </w:pPr>
            <w:r>
              <w:rPr>
                <w:noProof/>
                <w:lang w:eastAsia="de-DE"/>
              </w:rPr>
              <w:drawing>
                <wp:inline distT="0" distB="0" distL="0" distR="0">
                  <wp:extent cx="504190" cy="504190"/>
                  <wp:effectExtent l="19050" t="0" r="0" b="0"/>
                  <wp:docPr id="4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027FF6" w:rsidRDefault="00027FF6" w:rsidP="00027FF6">
      <w:pPr>
        <w:tabs>
          <w:tab w:val="left" w:pos="1701"/>
          <w:tab w:val="left" w:pos="1985"/>
        </w:tabs>
        <w:ind w:left="1980" w:hanging="1980"/>
      </w:pPr>
    </w:p>
    <w:p w:rsidR="00027FF6" w:rsidRPr="00A768C6" w:rsidRDefault="00027FF6" w:rsidP="00027FF6">
      <w:pPr>
        <w:pStyle w:val="Default"/>
        <w:spacing w:after="200" w:line="360" w:lineRule="auto"/>
        <w:ind w:left="1979" w:hanging="1979"/>
        <w:jc w:val="both"/>
        <w:rPr>
          <w:rFonts w:asciiTheme="majorHAnsi" w:hAnsiTheme="majorHAnsi" w:cs="Verdana"/>
          <w:sz w:val="22"/>
          <w:szCs w:val="22"/>
        </w:rPr>
      </w:pPr>
      <w:r w:rsidRPr="00A768C6">
        <w:rPr>
          <w:rFonts w:asciiTheme="majorHAnsi" w:hAnsiTheme="majorHAnsi"/>
          <w:sz w:val="22"/>
          <w:szCs w:val="22"/>
        </w:rPr>
        <w:lastRenderedPageBreak/>
        <w:t xml:space="preserve">Materialien: </w:t>
      </w:r>
      <w:r>
        <w:rPr>
          <w:rFonts w:asciiTheme="majorHAnsi" w:hAnsiTheme="majorHAnsi"/>
          <w:sz w:val="22"/>
          <w:szCs w:val="22"/>
        </w:rPr>
        <w:tab/>
      </w:r>
      <w:r w:rsidR="00CC693E">
        <w:rPr>
          <w:rFonts w:asciiTheme="majorHAnsi" w:hAnsiTheme="majorHAnsi"/>
          <w:sz w:val="22"/>
          <w:szCs w:val="22"/>
        </w:rPr>
        <w:t>Stoppuhr, (möglichst digitales) Thermometer</w:t>
      </w:r>
      <w:r w:rsidR="00E974E5">
        <w:rPr>
          <w:rFonts w:asciiTheme="majorHAnsi" w:hAnsiTheme="majorHAnsi"/>
          <w:sz w:val="22"/>
          <w:szCs w:val="22"/>
        </w:rPr>
        <w:t>, Bunsenbrenner, Dreifuß, zwei Bechergläser (100 mL)</w:t>
      </w:r>
      <w:r w:rsidR="009A7D88">
        <w:rPr>
          <w:rFonts w:asciiTheme="majorHAnsi" w:hAnsiTheme="majorHAnsi"/>
          <w:sz w:val="22"/>
          <w:szCs w:val="22"/>
        </w:rPr>
        <w:t xml:space="preserve">, </w:t>
      </w:r>
      <w:r w:rsidR="009A7D88">
        <w:rPr>
          <w:rFonts w:asciiTheme="majorHAnsi" w:hAnsiTheme="majorHAnsi" w:cs="Verdana"/>
          <w:sz w:val="22"/>
          <w:szCs w:val="22"/>
        </w:rPr>
        <w:t>Siedesteine</w:t>
      </w:r>
      <w:r>
        <w:rPr>
          <w:rFonts w:asciiTheme="majorHAnsi" w:hAnsiTheme="majorHAnsi"/>
          <w:sz w:val="22"/>
          <w:szCs w:val="22"/>
        </w:rPr>
        <w:t xml:space="preserve"> </w:t>
      </w:r>
    </w:p>
    <w:p w:rsidR="00027FF6" w:rsidRPr="00A768C6" w:rsidRDefault="00027FF6" w:rsidP="00027FF6">
      <w:pPr>
        <w:pStyle w:val="Default"/>
        <w:spacing w:after="200" w:line="360" w:lineRule="auto"/>
        <w:jc w:val="both"/>
        <w:rPr>
          <w:rFonts w:asciiTheme="majorHAnsi" w:hAnsiTheme="majorHAnsi"/>
        </w:rPr>
      </w:pPr>
      <w:r>
        <w:rPr>
          <w:rFonts w:asciiTheme="majorHAnsi" w:hAnsiTheme="majorHAnsi"/>
          <w:sz w:val="22"/>
          <w:szCs w:val="22"/>
        </w:rPr>
        <w:t xml:space="preserve">Chemikalien: </w:t>
      </w:r>
      <w:r>
        <w:rPr>
          <w:rFonts w:asciiTheme="majorHAnsi" w:hAnsiTheme="majorHAnsi"/>
          <w:sz w:val="22"/>
          <w:szCs w:val="22"/>
        </w:rPr>
        <w:tab/>
        <w:t xml:space="preserve">           </w:t>
      </w:r>
      <w:r w:rsidR="005752CA">
        <w:rPr>
          <w:rFonts w:asciiTheme="majorHAnsi" w:hAnsiTheme="majorHAnsi" w:cs="Verdana"/>
          <w:sz w:val="22"/>
          <w:szCs w:val="22"/>
        </w:rPr>
        <w:t>Koch</w:t>
      </w:r>
      <w:r>
        <w:rPr>
          <w:rFonts w:asciiTheme="majorHAnsi" w:hAnsiTheme="majorHAnsi" w:cs="Verdana"/>
          <w:sz w:val="22"/>
          <w:szCs w:val="22"/>
        </w:rPr>
        <w:t>salz, demineralisiertes Wasser</w:t>
      </w:r>
    </w:p>
    <w:p w:rsidR="00027FF6" w:rsidRPr="002202E9" w:rsidRDefault="00027FF6" w:rsidP="00027FF6">
      <w:pPr>
        <w:tabs>
          <w:tab w:val="left" w:pos="1701"/>
          <w:tab w:val="left" w:pos="1985"/>
        </w:tabs>
        <w:ind w:left="1980" w:hanging="1980"/>
        <w:rPr>
          <w:color w:val="auto"/>
        </w:rPr>
      </w:pPr>
      <w:r w:rsidRPr="002202E9">
        <w:rPr>
          <w:color w:val="auto"/>
        </w:rPr>
        <w:t>Durchführung:</w:t>
      </w:r>
      <w:r>
        <w:rPr>
          <w:color w:val="auto"/>
        </w:rPr>
        <w:t xml:space="preserve"> </w:t>
      </w:r>
      <w:r>
        <w:rPr>
          <w:color w:val="auto"/>
        </w:rPr>
        <w:tab/>
      </w:r>
      <w:r>
        <w:rPr>
          <w:color w:val="auto"/>
        </w:rPr>
        <w:tab/>
      </w:r>
      <w:r w:rsidR="00E974E5">
        <w:rPr>
          <w:color w:val="auto"/>
        </w:rPr>
        <w:t>In ein Becherglas werden etwa 50 mL Wasser gegeben und</w:t>
      </w:r>
      <w:r w:rsidR="00D13468">
        <w:rPr>
          <w:color w:val="auto"/>
        </w:rPr>
        <w:t xml:space="preserve"> mit einem Thermometer die Temperatur gemessen.</w:t>
      </w:r>
      <w:r w:rsidR="00E974E5">
        <w:rPr>
          <w:color w:val="auto"/>
        </w:rPr>
        <w:t xml:space="preserve"> </w:t>
      </w:r>
      <w:r w:rsidR="00D13468">
        <w:rPr>
          <w:color w:val="auto"/>
        </w:rPr>
        <w:t>D</w:t>
      </w:r>
      <w:r w:rsidR="00E974E5">
        <w:rPr>
          <w:color w:val="auto"/>
        </w:rPr>
        <w:t>as Wasser</w:t>
      </w:r>
      <w:r w:rsidR="00D13468">
        <w:rPr>
          <w:color w:val="auto"/>
        </w:rPr>
        <w:t xml:space="preserve"> wird nun</w:t>
      </w:r>
      <w:r w:rsidR="00E974E5">
        <w:rPr>
          <w:color w:val="auto"/>
        </w:rPr>
        <w:t xml:space="preserve"> bis zum Sieden erhitzt</w:t>
      </w:r>
      <w:r w:rsidR="00D13468">
        <w:rPr>
          <w:color w:val="auto"/>
        </w:rPr>
        <w:t xml:space="preserve"> und dabei die Zeit gestoppt</w:t>
      </w:r>
      <w:r w:rsidR="00E974E5">
        <w:rPr>
          <w:color w:val="auto"/>
        </w:rPr>
        <w:t xml:space="preserve">. </w:t>
      </w:r>
      <w:r w:rsidR="00E67530">
        <w:rPr>
          <w:color w:val="auto"/>
        </w:rPr>
        <w:t>Sobald das Wasser zu kochen beginnt, wird die Temperatur abgelesen. Dasselbe wird mit</w:t>
      </w:r>
      <w:r w:rsidR="004D57EF">
        <w:rPr>
          <w:color w:val="auto"/>
        </w:rPr>
        <w:t xml:space="preserve"> demselben V</w:t>
      </w:r>
      <w:r w:rsidR="004D57EF">
        <w:rPr>
          <w:color w:val="auto"/>
        </w:rPr>
        <w:t>o</w:t>
      </w:r>
      <w:r w:rsidR="004D57EF">
        <w:rPr>
          <w:color w:val="auto"/>
        </w:rPr>
        <w:t>lumen</w:t>
      </w:r>
      <w:r w:rsidR="00E67530">
        <w:rPr>
          <w:color w:val="auto"/>
        </w:rPr>
        <w:t xml:space="preserve"> Kochsalzlösung durchgeführt.</w:t>
      </w:r>
    </w:p>
    <w:p w:rsidR="00027FF6" w:rsidRDefault="00027FF6" w:rsidP="00027FF6">
      <w:pPr>
        <w:tabs>
          <w:tab w:val="left" w:pos="1701"/>
          <w:tab w:val="left" w:pos="1985"/>
        </w:tabs>
        <w:ind w:left="1980" w:hanging="1980"/>
        <w:rPr>
          <w:color w:val="auto"/>
        </w:rPr>
      </w:pPr>
      <w:r w:rsidRPr="002202E9">
        <w:rPr>
          <w:color w:val="auto"/>
        </w:rPr>
        <w:t>Beobachtung</w:t>
      </w:r>
      <w:r>
        <w:rPr>
          <w:color w:val="auto"/>
        </w:rPr>
        <w:t xml:space="preserve">: </w:t>
      </w:r>
      <w:r>
        <w:rPr>
          <w:color w:val="auto"/>
        </w:rPr>
        <w:tab/>
      </w:r>
      <w:r>
        <w:rPr>
          <w:color w:val="auto"/>
        </w:rPr>
        <w:tab/>
      </w:r>
      <w:r w:rsidR="00666D2D">
        <w:rPr>
          <w:color w:val="auto"/>
        </w:rPr>
        <w:t>Das reine Wasser beginnt bei 98,4 °C zu sieden und benötigt dafür 4 Min</w:t>
      </w:r>
      <w:r w:rsidR="00666D2D">
        <w:rPr>
          <w:color w:val="auto"/>
        </w:rPr>
        <w:t>u</w:t>
      </w:r>
      <w:r w:rsidR="00666D2D">
        <w:rPr>
          <w:color w:val="auto"/>
        </w:rPr>
        <w:t>ten und 20 Sekunden. Die Kochsalzlösung siedet bei 101,8 °C und benötigt dafür 3 Minuten und  25 Sekunden</w:t>
      </w:r>
      <w:r>
        <w:rPr>
          <w:color w:val="auto"/>
        </w:rPr>
        <w:t>.</w:t>
      </w:r>
    </w:p>
    <w:p w:rsidR="00027FF6" w:rsidRDefault="00027FF6" w:rsidP="009A7D88">
      <w:pPr>
        <w:pStyle w:val="Default"/>
        <w:spacing w:line="360" w:lineRule="auto"/>
        <w:jc w:val="center"/>
      </w:pPr>
      <w:r>
        <w:t></w:t>
      </w:r>
      <w:r w:rsidRPr="00691B35">
        <w:rPr>
          <w:rFonts w:asciiTheme="majorHAnsi" w:hAnsiTheme="majorHAnsi"/>
          <w:noProof/>
          <w:sz w:val="22"/>
          <w:szCs w:val="22"/>
          <w:lang w:eastAsia="de-DE"/>
        </w:rPr>
        <w:t xml:space="preserve"> </w:t>
      </w:r>
      <w:r w:rsidR="009A7D88">
        <w:rPr>
          <w:rFonts w:asciiTheme="majorHAnsi" w:hAnsiTheme="majorHAnsi"/>
          <w:noProof/>
          <w:sz w:val="22"/>
          <w:szCs w:val="22"/>
          <w:lang w:eastAsia="de-DE"/>
        </w:rPr>
        <w:drawing>
          <wp:inline distT="0" distB="0" distL="0" distR="0">
            <wp:extent cx="4567555" cy="3425666"/>
            <wp:effectExtent l="19050" t="0" r="4445" b="0"/>
            <wp:docPr id="49" name="Grafik 48" descr="DSC0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71.JPG"/>
                    <pic:cNvPicPr/>
                  </pic:nvPicPr>
                  <pic:blipFill>
                    <a:blip r:embed="rId34" cstate="print"/>
                    <a:stretch>
                      <a:fillRect/>
                    </a:stretch>
                  </pic:blipFill>
                  <pic:spPr>
                    <a:xfrm>
                      <a:off x="0" y="0"/>
                      <a:ext cx="4572524" cy="3429393"/>
                    </a:xfrm>
                    <a:prstGeom prst="rect">
                      <a:avLst/>
                    </a:prstGeom>
                  </pic:spPr>
                </pic:pic>
              </a:graphicData>
            </a:graphic>
          </wp:inline>
        </w:drawing>
      </w:r>
      <w:r>
        <w:rPr>
          <w:rFonts w:asciiTheme="majorHAnsi" w:hAnsiTheme="majorHAnsi"/>
          <w:noProof/>
          <w:sz w:val="22"/>
          <w:szCs w:val="22"/>
          <w:lang w:eastAsia="de-DE"/>
        </w:rPr>
        <w:t xml:space="preserve"> </w:t>
      </w:r>
      <w:r>
        <w:rPr>
          <w:rFonts w:asciiTheme="majorHAnsi" w:hAnsiTheme="majorHAnsi"/>
          <w:noProof/>
          <w:sz w:val="22"/>
          <w:szCs w:val="22"/>
          <w:lang w:eastAsia="de-DE"/>
        </w:rPr>
        <w:tab/>
      </w:r>
    </w:p>
    <w:p w:rsidR="00027FF6" w:rsidRPr="000B6082" w:rsidRDefault="00D91203" w:rsidP="00027FF6">
      <w:pPr>
        <w:tabs>
          <w:tab w:val="left" w:pos="1701"/>
          <w:tab w:val="left" w:pos="1985"/>
        </w:tabs>
        <w:ind w:left="1980" w:hanging="1980"/>
        <w:rPr>
          <w:color w:val="auto"/>
          <w:sz w:val="18"/>
          <w:szCs w:val="18"/>
        </w:rPr>
      </w:pPr>
      <w:r>
        <w:rPr>
          <w:sz w:val="18"/>
          <w:szCs w:val="18"/>
        </w:rPr>
        <w:tab/>
      </w:r>
      <w:r w:rsidR="00027FF6" w:rsidRPr="000B6082">
        <w:rPr>
          <w:sz w:val="18"/>
          <w:szCs w:val="18"/>
        </w:rPr>
        <w:t xml:space="preserve">Abb. </w:t>
      </w:r>
      <w:r>
        <w:rPr>
          <w:sz w:val="18"/>
          <w:szCs w:val="18"/>
        </w:rPr>
        <w:t>7</w:t>
      </w:r>
      <w:r w:rsidR="00027FF6" w:rsidRPr="000B6082">
        <w:rPr>
          <w:sz w:val="18"/>
          <w:szCs w:val="18"/>
        </w:rPr>
        <w:t xml:space="preserve"> - </w:t>
      </w:r>
      <w:r w:rsidR="00027FF6" w:rsidRPr="000B6082">
        <w:rPr>
          <w:noProof/>
          <w:sz w:val="18"/>
          <w:szCs w:val="18"/>
        </w:rPr>
        <w:t xml:space="preserve"> </w:t>
      </w:r>
      <w:r>
        <w:rPr>
          <w:noProof/>
          <w:sz w:val="18"/>
          <w:szCs w:val="18"/>
        </w:rPr>
        <w:t>Aufbau der Apparatur</w:t>
      </w:r>
    </w:p>
    <w:p w:rsidR="00027FF6" w:rsidRPr="00027FF6" w:rsidRDefault="00027FF6" w:rsidP="00027FF6">
      <w:pPr>
        <w:tabs>
          <w:tab w:val="left" w:pos="1701"/>
          <w:tab w:val="left" w:pos="1985"/>
        </w:tabs>
        <w:rPr>
          <w:color w:val="auto"/>
        </w:rPr>
      </w:pPr>
      <w:r w:rsidRPr="00027FF6">
        <w:rPr>
          <w:color w:val="auto"/>
        </w:rPr>
        <w:t xml:space="preserve">Deutung: </w:t>
      </w:r>
      <w:r w:rsidRPr="00027FF6">
        <w:rPr>
          <w:color w:val="auto"/>
        </w:rPr>
        <w:tab/>
      </w:r>
      <w:r w:rsidRPr="00027FF6">
        <w:rPr>
          <w:color w:val="auto"/>
        </w:rPr>
        <w:tab/>
      </w:r>
      <w:r w:rsidR="009A7D88">
        <w:rPr>
          <w:color w:val="auto"/>
        </w:rPr>
        <w:t>Bei dem Feststoff und den K</w:t>
      </w:r>
      <w:r w:rsidRPr="00027FF6">
        <w:rPr>
          <w:color w:val="auto"/>
        </w:rPr>
        <w:t>ristallen handelt es sich um reines Kochsalz.</w:t>
      </w:r>
    </w:p>
    <w:p w:rsidR="00027FF6" w:rsidRPr="00027FF6" w:rsidRDefault="00027FF6" w:rsidP="00027FF6">
      <w:pPr>
        <w:tabs>
          <w:tab w:val="left" w:pos="1701"/>
          <w:tab w:val="left" w:pos="1985"/>
        </w:tabs>
        <w:rPr>
          <w:color w:val="auto"/>
        </w:rPr>
      </w:pPr>
      <w:r w:rsidRPr="00027FF6">
        <w:rPr>
          <w:color w:val="auto"/>
        </w:rPr>
        <w:t xml:space="preserve">Entsorgung: </w:t>
      </w:r>
      <w:r w:rsidRPr="00027FF6">
        <w:rPr>
          <w:color w:val="auto"/>
        </w:rPr>
        <w:tab/>
      </w:r>
      <w:r w:rsidRPr="00027FF6">
        <w:rPr>
          <w:color w:val="auto"/>
        </w:rPr>
        <w:tab/>
        <w:t>Das Kochsalz kann in den Abfall gegeben</w:t>
      </w:r>
      <w:r w:rsidR="004D57EF">
        <w:rPr>
          <w:color w:val="auto"/>
        </w:rPr>
        <w:t xml:space="preserve"> oder wiederverwendet</w:t>
      </w:r>
      <w:r w:rsidRPr="00027FF6">
        <w:rPr>
          <w:color w:val="auto"/>
        </w:rPr>
        <w:t xml:space="preserve"> werden.</w:t>
      </w:r>
    </w:p>
    <w:p w:rsidR="00027FF6" w:rsidRPr="00027FF6" w:rsidRDefault="00685195" w:rsidP="00027FF6">
      <w:pPr>
        <w:tabs>
          <w:tab w:val="left" w:pos="1701"/>
          <w:tab w:val="left" w:pos="1985"/>
        </w:tabs>
        <w:rPr>
          <w:color w:val="auto"/>
        </w:rPr>
      </w:pPr>
      <w:r w:rsidRPr="00685195">
        <w:rPr>
          <w:noProof/>
          <w:lang w:eastAsia="de-DE"/>
        </w:rPr>
        <w:lastRenderedPageBreak/>
        <w:pict>
          <v:shape id="_x0000_s1171" type="#_x0000_t202" style="position:absolute;left:0;text-align:left;margin-left:-2.8pt;margin-top:124.75pt;width:462.45pt;height:59.05pt;z-index:251799552;mso-width-relative:margin;mso-height-relative:margin" fillcolor="white [3201]" strokecolor="#4bacc6 [3208]" strokeweight="1pt">
            <v:stroke dashstyle="dash"/>
            <v:shadow color="#868686"/>
            <v:textbox style="mso-next-textbox:#_x0000_s1171">
              <w:txbxContent>
                <w:p w:rsidR="004D57EF" w:rsidRPr="00B02593" w:rsidRDefault="004D57EF" w:rsidP="00D91203">
                  <w:pPr>
                    <w:rPr>
                      <w:color w:val="auto"/>
                    </w:rPr>
                  </w:pPr>
                  <w:r w:rsidRPr="00B02593">
                    <w:rPr>
                      <w:color w:val="auto"/>
                    </w:rPr>
                    <w:t>In diesem Versuch soll d</w:t>
                  </w:r>
                  <w:r w:rsidR="00490D1D">
                    <w:rPr>
                      <w:color w:val="auto"/>
                    </w:rPr>
                    <w:t>ie Leitfähigkeit von Kochsalzlö</w:t>
                  </w:r>
                  <w:r w:rsidRPr="00B02593">
                    <w:rPr>
                      <w:color w:val="auto"/>
                    </w:rPr>
                    <w:t>s</w:t>
                  </w:r>
                  <w:r w:rsidR="00490D1D">
                    <w:rPr>
                      <w:color w:val="auto"/>
                    </w:rPr>
                    <w:t>u</w:t>
                  </w:r>
                  <w:r w:rsidRPr="00B02593">
                    <w:rPr>
                      <w:color w:val="auto"/>
                    </w:rPr>
                    <w:t xml:space="preserve">ngen untersucht werden. Für diesen Versuch benötigen die </w:t>
                  </w:r>
                  <w:proofErr w:type="spellStart"/>
                  <w:r w:rsidRPr="00B02593">
                    <w:rPr>
                      <w:color w:val="auto"/>
                    </w:rPr>
                    <w:t>SuS</w:t>
                  </w:r>
                  <w:proofErr w:type="spellEnd"/>
                  <w:r w:rsidRPr="00B02593">
                    <w:rPr>
                      <w:color w:val="auto"/>
                    </w:rPr>
                    <w:t xml:space="preserve"> Vorwissen über einfache Schaltkreise; jedoch kann der Versuch</w:t>
                  </w:r>
                  <w:r w:rsidRPr="00B02593">
                    <w:rPr>
                      <w:color w:val="auto"/>
                    </w:rPr>
                    <w:t>s</w:t>
                  </w:r>
                  <w:r w:rsidRPr="00B02593">
                    <w:rPr>
                      <w:color w:val="auto"/>
                    </w:rPr>
                    <w:t xml:space="preserve">aufbau auch vorgegeben werden. </w:t>
                  </w:r>
                </w:p>
              </w:txbxContent>
            </v:textbox>
            <w10:wrap type="square"/>
          </v:shape>
        </w:pict>
      </w:r>
      <w:r>
        <w:rPr>
          <w:color w:val="auto"/>
        </w:rPr>
      </w:r>
      <w:r>
        <w:rPr>
          <w:color w:val="auto"/>
        </w:rPr>
        <w:pict>
          <v:shape id="_x0000_s1188" type="#_x0000_t202" style="width:462.45pt;height:77pt;mso-position-horizontal-relative:char;mso-position-vertical-relative:line;mso-width-relative:margin;mso-height-relative:margin" fillcolor="white [3201]" strokecolor="#c0504d [3205]" strokeweight="1pt">
            <v:stroke dashstyle="dash"/>
            <v:shadow color="#868686"/>
            <v:textbox style="mso-next-textbox:#_x0000_s1188">
              <w:txbxContent>
                <w:p w:rsidR="004D57EF" w:rsidRPr="00027FF6" w:rsidRDefault="004D57EF" w:rsidP="00027FF6">
                  <w:pPr>
                    <w:tabs>
                      <w:tab w:val="left" w:pos="1701"/>
                      <w:tab w:val="left" w:pos="1985"/>
                    </w:tabs>
                    <w:rPr>
                      <w:b/>
                      <w:color w:val="auto"/>
                    </w:rPr>
                  </w:pPr>
                  <w:r>
                    <w:rPr>
                      <w:color w:val="auto"/>
                    </w:rPr>
                    <w:t>Der Versuch</w:t>
                  </w:r>
                  <w:r w:rsidRPr="00027FF6">
                    <w:rPr>
                      <w:color w:val="auto"/>
                    </w:rPr>
                    <w:t xml:space="preserve"> </w:t>
                  </w:r>
                  <w:r>
                    <w:rPr>
                      <w:color w:val="auto"/>
                    </w:rPr>
                    <w:t>kann die Siedepunkterhöhung durch Kochsalz zeigen; zum anderen erklärt es w</w:t>
                  </w:r>
                  <w:r>
                    <w:rPr>
                      <w:color w:val="auto"/>
                    </w:rPr>
                    <w:t>a</w:t>
                  </w:r>
                  <w:r>
                    <w:rPr>
                      <w:color w:val="auto"/>
                    </w:rPr>
                    <w:t xml:space="preserve">rum Kochsalz - neben Gründen des Geschmacks- beim Kochen eingesetzt wird. Es kann neben dem folgenden Experiment gut in einer </w:t>
                  </w:r>
                  <w:proofErr w:type="spellStart"/>
                  <w:r>
                    <w:rPr>
                      <w:color w:val="auto"/>
                    </w:rPr>
                    <w:t>Stationenarbeit</w:t>
                  </w:r>
                  <w:proofErr w:type="spellEnd"/>
                  <w:r>
                    <w:rPr>
                      <w:color w:val="auto"/>
                    </w:rPr>
                    <w:t xml:space="preserve"> zu den Eigenschaften von Natriumchl</w:t>
                  </w:r>
                  <w:r>
                    <w:rPr>
                      <w:color w:val="auto"/>
                    </w:rPr>
                    <w:t>o</w:t>
                  </w:r>
                  <w:r>
                    <w:rPr>
                      <w:color w:val="auto"/>
                    </w:rPr>
                    <w:t>rid verwendet werden.</w:t>
                  </w:r>
                </w:p>
                <w:p w:rsidR="004D57EF" w:rsidRPr="0066668D" w:rsidRDefault="004D57EF" w:rsidP="00027FF6">
                  <w:pPr>
                    <w:rPr>
                      <w:color w:val="auto"/>
                    </w:rPr>
                  </w:pPr>
                </w:p>
              </w:txbxContent>
            </v:textbox>
            <w10:wrap type="none"/>
            <w10:anchorlock/>
          </v:shape>
        </w:pict>
      </w:r>
    </w:p>
    <w:p w:rsidR="005752CA" w:rsidRDefault="005752CA" w:rsidP="005752CA">
      <w:pPr>
        <w:pStyle w:val="berschrift2"/>
      </w:pPr>
      <w:bookmarkStart w:id="7" w:name="_Toc362846716"/>
      <w:r>
        <w:t>V 3 – Leitfähigkeit von Kochsalzlösungen</w:t>
      </w:r>
      <w:bookmarkEnd w:id="7"/>
    </w:p>
    <w:p w:rsidR="00D91203" w:rsidRPr="00D91203" w:rsidRDefault="00D91203" w:rsidP="00D91203"/>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5752CA" w:rsidRPr="009C5E28" w:rsidTr="001E04EF">
        <w:tc>
          <w:tcPr>
            <w:tcW w:w="9322" w:type="dxa"/>
            <w:gridSpan w:val="9"/>
            <w:shd w:val="clear" w:color="auto" w:fill="4F81BD"/>
            <w:vAlign w:val="center"/>
          </w:tcPr>
          <w:p w:rsidR="005752CA" w:rsidRPr="009C5E28" w:rsidRDefault="005752CA" w:rsidP="001E04EF">
            <w:pPr>
              <w:spacing w:after="0"/>
              <w:rPr>
                <w:b/>
                <w:bCs/>
              </w:rPr>
            </w:pPr>
            <w:r w:rsidRPr="009C5E28">
              <w:rPr>
                <w:b/>
                <w:bCs/>
              </w:rPr>
              <w:t>Gefahrenstoffe</w:t>
            </w:r>
          </w:p>
        </w:tc>
      </w:tr>
      <w:tr w:rsidR="005752CA" w:rsidRPr="009C5E28" w:rsidTr="001E04E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752CA" w:rsidRPr="009C5E28" w:rsidRDefault="005752CA" w:rsidP="001E04EF">
            <w:pPr>
              <w:spacing w:after="0"/>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rsidR="005752CA" w:rsidRPr="009C5E28" w:rsidRDefault="005752CA" w:rsidP="001E04EF">
            <w:pPr>
              <w:spacing w:after="0"/>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752CA" w:rsidRPr="00655494" w:rsidRDefault="005752CA" w:rsidP="001E04EF">
            <w:pPr>
              <w:spacing w:after="0"/>
              <w:rPr>
                <w:rFonts w:asciiTheme="majorHAnsi" w:hAnsiTheme="majorHAnsi"/>
              </w:rPr>
            </w:pPr>
            <w:r>
              <w:t>/</w:t>
            </w:r>
          </w:p>
        </w:tc>
      </w:tr>
      <w:tr w:rsidR="005752CA" w:rsidRPr="009C5E28" w:rsidTr="001E04EF">
        <w:tc>
          <w:tcPr>
            <w:tcW w:w="1009" w:type="dxa"/>
            <w:tcBorders>
              <w:top w:val="single" w:sz="8" w:space="0" w:color="4F81BD"/>
              <w:left w:val="single" w:sz="8" w:space="0" w:color="4F81BD"/>
              <w:bottom w:val="single" w:sz="8" w:space="0" w:color="4F81BD"/>
            </w:tcBorders>
            <w:shd w:val="clear" w:color="auto" w:fill="auto"/>
            <w:vAlign w:val="center"/>
          </w:tcPr>
          <w:p w:rsidR="005752CA" w:rsidRPr="009C5E28" w:rsidRDefault="005752CA" w:rsidP="001E04EF">
            <w:pPr>
              <w:spacing w:after="0"/>
              <w:rPr>
                <w:b/>
                <w:bCs/>
              </w:rPr>
            </w:pPr>
            <w:r>
              <w:rPr>
                <w:b/>
                <w:noProof/>
                <w:lang w:eastAsia="de-DE"/>
              </w:rPr>
              <w:drawing>
                <wp:inline distT="0" distB="0" distL="0" distR="0">
                  <wp:extent cx="504190" cy="504190"/>
                  <wp:effectExtent l="19050" t="0" r="0" b="0"/>
                  <wp:docPr id="5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752CA" w:rsidRPr="009C5E28" w:rsidRDefault="005752CA" w:rsidP="001E04EF">
            <w:pPr>
              <w:spacing w:after="0"/>
            </w:pPr>
            <w:r>
              <w:rPr>
                <w:noProof/>
                <w:lang w:eastAsia="de-DE"/>
              </w:rPr>
              <w:drawing>
                <wp:inline distT="0" distB="0" distL="0" distR="0">
                  <wp:extent cx="504190" cy="504190"/>
                  <wp:effectExtent l="19050" t="0" r="0" b="0"/>
                  <wp:docPr id="5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752CA" w:rsidRPr="009C5E28" w:rsidRDefault="005752CA" w:rsidP="001E04EF">
            <w:pPr>
              <w:spacing w:after="0"/>
            </w:pPr>
            <w:r>
              <w:rPr>
                <w:noProof/>
                <w:lang w:eastAsia="de-DE"/>
              </w:rPr>
              <w:drawing>
                <wp:inline distT="0" distB="0" distL="0" distR="0">
                  <wp:extent cx="504190" cy="504190"/>
                  <wp:effectExtent l="19050" t="0" r="0" b="0"/>
                  <wp:docPr id="5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752CA" w:rsidRPr="009C5E28" w:rsidRDefault="005752CA" w:rsidP="001E04EF">
            <w:pPr>
              <w:spacing w:after="0"/>
            </w:pPr>
            <w:r>
              <w:rPr>
                <w:noProof/>
                <w:lang w:eastAsia="de-DE"/>
              </w:rPr>
              <w:drawing>
                <wp:inline distT="0" distB="0" distL="0" distR="0">
                  <wp:extent cx="504190" cy="504190"/>
                  <wp:effectExtent l="0" t="0" r="0" b="0"/>
                  <wp:docPr id="5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752CA" w:rsidRPr="009C5E28" w:rsidRDefault="005752CA" w:rsidP="001E04EF">
            <w:pPr>
              <w:spacing w:after="0"/>
            </w:pPr>
            <w:r>
              <w:rPr>
                <w:noProof/>
                <w:lang w:eastAsia="de-DE"/>
              </w:rPr>
              <w:drawing>
                <wp:inline distT="0" distB="0" distL="0" distR="0">
                  <wp:extent cx="504190" cy="504190"/>
                  <wp:effectExtent l="0" t="0" r="0" b="0"/>
                  <wp:docPr id="5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752CA" w:rsidRPr="009C5E28" w:rsidRDefault="005752CA" w:rsidP="001E04EF">
            <w:pPr>
              <w:spacing w:after="0"/>
            </w:pPr>
            <w:r>
              <w:rPr>
                <w:noProof/>
                <w:lang w:eastAsia="de-DE"/>
              </w:rPr>
              <w:drawing>
                <wp:inline distT="0" distB="0" distL="0" distR="0">
                  <wp:extent cx="504190" cy="504190"/>
                  <wp:effectExtent l="0" t="0" r="0" b="0"/>
                  <wp:docPr id="5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752CA" w:rsidRPr="009C5E28" w:rsidRDefault="005752CA" w:rsidP="001E04EF">
            <w:pPr>
              <w:spacing w:after="0"/>
            </w:pPr>
            <w:r>
              <w:rPr>
                <w:noProof/>
                <w:lang w:eastAsia="de-DE"/>
              </w:rPr>
              <w:drawing>
                <wp:inline distT="0" distB="0" distL="0" distR="0">
                  <wp:extent cx="504190" cy="504190"/>
                  <wp:effectExtent l="0" t="0" r="0" b="0"/>
                  <wp:docPr id="5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752CA" w:rsidRPr="009C5E28" w:rsidRDefault="005752CA" w:rsidP="001E04EF">
            <w:pPr>
              <w:spacing w:after="0"/>
            </w:pPr>
            <w:r>
              <w:rPr>
                <w:noProof/>
                <w:lang w:eastAsia="de-DE"/>
              </w:rPr>
              <w:drawing>
                <wp:inline distT="0" distB="0" distL="0" distR="0">
                  <wp:extent cx="511175" cy="511175"/>
                  <wp:effectExtent l="19050" t="0" r="3175" b="0"/>
                  <wp:docPr id="5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752CA" w:rsidRPr="009C5E28" w:rsidRDefault="005752CA" w:rsidP="001E04EF">
            <w:pPr>
              <w:spacing w:after="0"/>
            </w:pPr>
            <w:r>
              <w:rPr>
                <w:noProof/>
                <w:lang w:eastAsia="de-DE"/>
              </w:rPr>
              <w:drawing>
                <wp:inline distT="0" distB="0" distL="0" distR="0">
                  <wp:extent cx="504190" cy="504190"/>
                  <wp:effectExtent l="19050" t="0" r="0" b="0"/>
                  <wp:docPr id="5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5752CA" w:rsidRDefault="005752CA" w:rsidP="005752CA">
      <w:pPr>
        <w:tabs>
          <w:tab w:val="left" w:pos="1701"/>
          <w:tab w:val="left" w:pos="1985"/>
        </w:tabs>
        <w:ind w:left="1980" w:hanging="1980"/>
      </w:pPr>
    </w:p>
    <w:p w:rsidR="005752CA" w:rsidRPr="00A768C6" w:rsidRDefault="005752CA" w:rsidP="005752CA">
      <w:pPr>
        <w:pStyle w:val="Default"/>
        <w:spacing w:after="200" w:line="360" w:lineRule="auto"/>
        <w:ind w:left="1979" w:hanging="1979"/>
        <w:jc w:val="both"/>
        <w:rPr>
          <w:rFonts w:asciiTheme="majorHAnsi" w:hAnsiTheme="majorHAnsi" w:cs="Verdana"/>
          <w:sz w:val="22"/>
          <w:szCs w:val="22"/>
        </w:rPr>
      </w:pPr>
      <w:r w:rsidRPr="00A768C6">
        <w:rPr>
          <w:rFonts w:asciiTheme="majorHAnsi" w:hAnsiTheme="majorHAnsi"/>
          <w:sz w:val="22"/>
          <w:szCs w:val="22"/>
        </w:rPr>
        <w:t xml:space="preserve">Materialien: </w:t>
      </w:r>
      <w:r>
        <w:rPr>
          <w:rFonts w:asciiTheme="majorHAnsi" w:hAnsiTheme="majorHAnsi"/>
          <w:sz w:val="22"/>
          <w:szCs w:val="22"/>
        </w:rPr>
        <w:tab/>
        <w:t xml:space="preserve">9V-Blockbatterie, Kabelverbindungen, Krokodilklemmen, Glühlämpchen </w:t>
      </w:r>
    </w:p>
    <w:p w:rsidR="005752CA" w:rsidRPr="00A768C6" w:rsidRDefault="005752CA" w:rsidP="005752CA">
      <w:pPr>
        <w:pStyle w:val="Default"/>
        <w:spacing w:after="200" w:line="360" w:lineRule="auto"/>
        <w:jc w:val="both"/>
        <w:rPr>
          <w:rFonts w:asciiTheme="majorHAnsi" w:hAnsiTheme="majorHAnsi"/>
        </w:rPr>
      </w:pPr>
      <w:r>
        <w:rPr>
          <w:rFonts w:asciiTheme="majorHAnsi" w:hAnsiTheme="majorHAnsi"/>
          <w:sz w:val="22"/>
          <w:szCs w:val="22"/>
        </w:rPr>
        <w:t xml:space="preserve">Chemikalien: </w:t>
      </w:r>
      <w:r>
        <w:rPr>
          <w:rFonts w:asciiTheme="majorHAnsi" w:hAnsiTheme="majorHAnsi"/>
          <w:sz w:val="22"/>
          <w:szCs w:val="22"/>
        </w:rPr>
        <w:tab/>
        <w:t xml:space="preserve">           </w:t>
      </w:r>
      <w:r>
        <w:rPr>
          <w:rFonts w:asciiTheme="majorHAnsi" w:hAnsiTheme="majorHAnsi" w:cs="Verdana"/>
          <w:sz w:val="22"/>
          <w:szCs w:val="22"/>
        </w:rPr>
        <w:t>Kochsalz, demineralisiertes Wasser</w:t>
      </w:r>
    </w:p>
    <w:p w:rsidR="005108F8" w:rsidRDefault="005752CA" w:rsidP="005752CA">
      <w:pPr>
        <w:tabs>
          <w:tab w:val="left" w:pos="1701"/>
          <w:tab w:val="left" w:pos="1985"/>
        </w:tabs>
        <w:ind w:left="1980" w:hanging="1980"/>
        <w:rPr>
          <w:color w:val="auto"/>
        </w:rPr>
      </w:pPr>
      <w:r w:rsidRPr="002202E9">
        <w:rPr>
          <w:color w:val="auto"/>
        </w:rPr>
        <w:t>Durchführung:</w:t>
      </w:r>
      <w:r>
        <w:rPr>
          <w:color w:val="auto"/>
        </w:rPr>
        <w:t xml:space="preserve"> </w:t>
      </w:r>
      <w:r>
        <w:rPr>
          <w:color w:val="auto"/>
        </w:rPr>
        <w:tab/>
      </w:r>
      <w:r>
        <w:rPr>
          <w:color w:val="auto"/>
        </w:rPr>
        <w:tab/>
        <w:t>Eine Batterie und eine Glühlampe werden mit einander durch die Kabe</w:t>
      </w:r>
      <w:r>
        <w:rPr>
          <w:color w:val="auto"/>
        </w:rPr>
        <w:t>l</w:t>
      </w:r>
      <w:r>
        <w:rPr>
          <w:color w:val="auto"/>
        </w:rPr>
        <w:t>verbindungen mit Krokodilklemmen verbunden. Dazwischen wird nun ein Becherglas mit demineralisiertem Wasser geschaltet und</w:t>
      </w:r>
      <w:r w:rsidR="005108F8">
        <w:rPr>
          <w:color w:val="auto"/>
        </w:rPr>
        <w:t xml:space="preserve"> geprüft, ob das Lämpchen brennt. Dasselbe wird mit Kochsalz und einer Kochsalzlösung ausprobiert.</w:t>
      </w:r>
      <w:r>
        <w:rPr>
          <w:color w:val="auto"/>
        </w:rPr>
        <w:t xml:space="preserve"> </w:t>
      </w:r>
    </w:p>
    <w:p w:rsidR="005752CA" w:rsidRDefault="005752CA" w:rsidP="005752CA">
      <w:pPr>
        <w:tabs>
          <w:tab w:val="left" w:pos="1701"/>
          <w:tab w:val="left" w:pos="1985"/>
        </w:tabs>
        <w:ind w:left="1980" w:hanging="1980"/>
        <w:rPr>
          <w:color w:val="auto"/>
        </w:rPr>
      </w:pPr>
      <w:r w:rsidRPr="002202E9">
        <w:rPr>
          <w:color w:val="auto"/>
        </w:rPr>
        <w:t>Beobachtung</w:t>
      </w:r>
      <w:r>
        <w:rPr>
          <w:color w:val="auto"/>
        </w:rPr>
        <w:t xml:space="preserve">: </w:t>
      </w:r>
      <w:r>
        <w:rPr>
          <w:color w:val="auto"/>
        </w:rPr>
        <w:tab/>
      </w:r>
      <w:r>
        <w:rPr>
          <w:color w:val="auto"/>
        </w:rPr>
        <w:tab/>
      </w:r>
      <w:r w:rsidR="005108F8">
        <w:rPr>
          <w:color w:val="auto"/>
        </w:rPr>
        <w:t>Nur bei der Kochsalzlösung brennt das Lämpchen</w:t>
      </w:r>
      <w:r>
        <w:rPr>
          <w:color w:val="auto"/>
        </w:rPr>
        <w:t>.</w:t>
      </w:r>
    </w:p>
    <w:p w:rsidR="005752CA" w:rsidRDefault="005752CA" w:rsidP="005752CA">
      <w:pPr>
        <w:pStyle w:val="Default"/>
        <w:spacing w:line="360" w:lineRule="auto"/>
        <w:jc w:val="center"/>
      </w:pPr>
      <w:r>
        <w:lastRenderedPageBreak/>
        <w:t></w:t>
      </w:r>
      <w:r w:rsidRPr="00691B35">
        <w:rPr>
          <w:rFonts w:asciiTheme="majorHAnsi" w:hAnsiTheme="majorHAnsi"/>
          <w:noProof/>
          <w:sz w:val="22"/>
          <w:szCs w:val="22"/>
          <w:lang w:eastAsia="de-DE"/>
        </w:rPr>
        <w:t xml:space="preserve"> </w:t>
      </w:r>
      <w:r w:rsidR="005108F8">
        <w:rPr>
          <w:rFonts w:asciiTheme="majorHAnsi" w:hAnsiTheme="majorHAnsi"/>
          <w:noProof/>
          <w:sz w:val="22"/>
          <w:szCs w:val="22"/>
          <w:lang w:eastAsia="de-DE"/>
        </w:rPr>
        <w:drawing>
          <wp:inline distT="0" distB="0" distL="0" distR="0">
            <wp:extent cx="4328663" cy="3246497"/>
            <wp:effectExtent l="19050" t="0" r="0" b="0"/>
            <wp:docPr id="60" name="Grafik 59" descr="DSC0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5.JPG"/>
                    <pic:cNvPicPr/>
                  </pic:nvPicPr>
                  <pic:blipFill>
                    <a:blip r:embed="rId35" cstate="print"/>
                    <a:stretch>
                      <a:fillRect/>
                    </a:stretch>
                  </pic:blipFill>
                  <pic:spPr>
                    <a:xfrm>
                      <a:off x="0" y="0"/>
                      <a:ext cx="4328663" cy="3246497"/>
                    </a:xfrm>
                    <a:prstGeom prst="rect">
                      <a:avLst/>
                    </a:prstGeom>
                  </pic:spPr>
                </pic:pic>
              </a:graphicData>
            </a:graphic>
          </wp:inline>
        </w:drawing>
      </w:r>
      <w:r>
        <w:rPr>
          <w:rFonts w:asciiTheme="majorHAnsi" w:hAnsiTheme="majorHAnsi"/>
          <w:noProof/>
          <w:sz w:val="22"/>
          <w:szCs w:val="22"/>
          <w:lang w:eastAsia="de-DE"/>
        </w:rPr>
        <w:t xml:space="preserve"> </w:t>
      </w:r>
      <w:r>
        <w:rPr>
          <w:rFonts w:asciiTheme="majorHAnsi" w:hAnsiTheme="majorHAnsi"/>
          <w:noProof/>
          <w:sz w:val="22"/>
          <w:szCs w:val="22"/>
          <w:lang w:eastAsia="de-DE"/>
        </w:rPr>
        <w:tab/>
      </w:r>
    </w:p>
    <w:p w:rsidR="005752CA" w:rsidRPr="000B6082" w:rsidRDefault="005108F8" w:rsidP="005752CA">
      <w:pPr>
        <w:tabs>
          <w:tab w:val="left" w:pos="1701"/>
          <w:tab w:val="left" w:pos="1985"/>
        </w:tabs>
        <w:ind w:left="1980" w:hanging="1980"/>
        <w:rPr>
          <w:color w:val="auto"/>
          <w:sz w:val="18"/>
          <w:szCs w:val="18"/>
        </w:rPr>
      </w:pPr>
      <w:r>
        <w:rPr>
          <w:sz w:val="18"/>
          <w:szCs w:val="18"/>
        </w:rPr>
        <w:tab/>
      </w:r>
      <w:r w:rsidR="005752CA" w:rsidRPr="000B6082">
        <w:rPr>
          <w:sz w:val="18"/>
          <w:szCs w:val="18"/>
        </w:rPr>
        <w:t xml:space="preserve">Abb. </w:t>
      </w:r>
      <w:r w:rsidR="00D91203">
        <w:rPr>
          <w:sz w:val="18"/>
          <w:szCs w:val="18"/>
        </w:rPr>
        <w:t>8</w:t>
      </w:r>
      <w:r w:rsidR="005752CA" w:rsidRPr="000B6082">
        <w:rPr>
          <w:sz w:val="18"/>
          <w:szCs w:val="18"/>
        </w:rPr>
        <w:t xml:space="preserve"> - </w:t>
      </w:r>
      <w:r w:rsidR="005752CA" w:rsidRPr="000B6082">
        <w:rPr>
          <w:noProof/>
          <w:sz w:val="18"/>
          <w:szCs w:val="18"/>
        </w:rPr>
        <w:t xml:space="preserve"> </w:t>
      </w:r>
      <w:r>
        <w:rPr>
          <w:noProof/>
          <w:sz w:val="18"/>
          <w:szCs w:val="18"/>
        </w:rPr>
        <w:t>Die Lampe brennt bei Verwendung von Kochsalzlösung.</w:t>
      </w:r>
    </w:p>
    <w:p w:rsidR="005752CA" w:rsidRPr="00027FF6" w:rsidRDefault="005752CA" w:rsidP="005752CA">
      <w:pPr>
        <w:tabs>
          <w:tab w:val="left" w:pos="1701"/>
          <w:tab w:val="left" w:pos="1985"/>
        </w:tabs>
        <w:rPr>
          <w:color w:val="auto"/>
        </w:rPr>
      </w:pPr>
      <w:r w:rsidRPr="00027FF6">
        <w:rPr>
          <w:color w:val="auto"/>
        </w:rPr>
        <w:t xml:space="preserve">Deutung: </w:t>
      </w:r>
      <w:r w:rsidRPr="00027FF6">
        <w:rPr>
          <w:color w:val="auto"/>
        </w:rPr>
        <w:tab/>
      </w:r>
      <w:r w:rsidRPr="00027FF6">
        <w:rPr>
          <w:color w:val="auto"/>
        </w:rPr>
        <w:tab/>
      </w:r>
      <w:r w:rsidR="005108F8">
        <w:rPr>
          <w:color w:val="auto"/>
        </w:rPr>
        <w:t>Nur die Kochsalzlösung leitet den Strom.</w:t>
      </w:r>
    </w:p>
    <w:p w:rsidR="005752CA" w:rsidRPr="00027FF6" w:rsidRDefault="005752CA" w:rsidP="005108F8">
      <w:pPr>
        <w:tabs>
          <w:tab w:val="left" w:pos="1701"/>
          <w:tab w:val="left" w:pos="1985"/>
        </w:tabs>
        <w:ind w:left="1979" w:hanging="1979"/>
        <w:rPr>
          <w:color w:val="auto"/>
        </w:rPr>
      </w:pPr>
      <w:r w:rsidRPr="00027FF6">
        <w:rPr>
          <w:color w:val="auto"/>
        </w:rPr>
        <w:t xml:space="preserve">Entsorgung: </w:t>
      </w:r>
      <w:r w:rsidRPr="00027FF6">
        <w:rPr>
          <w:color w:val="auto"/>
        </w:rPr>
        <w:tab/>
      </w:r>
      <w:r w:rsidRPr="00027FF6">
        <w:rPr>
          <w:color w:val="auto"/>
        </w:rPr>
        <w:tab/>
        <w:t>Das Kochsalz kann in den Abfall</w:t>
      </w:r>
      <w:r w:rsidR="005108F8">
        <w:rPr>
          <w:color w:val="auto"/>
        </w:rPr>
        <w:t>, die übrigen Lösungen in den Abguss</w:t>
      </w:r>
      <w:r w:rsidRPr="00027FF6">
        <w:rPr>
          <w:color w:val="auto"/>
        </w:rPr>
        <w:t xml:space="preserve"> geg</w:t>
      </w:r>
      <w:r w:rsidRPr="00027FF6">
        <w:rPr>
          <w:color w:val="auto"/>
        </w:rPr>
        <w:t>e</w:t>
      </w:r>
      <w:r w:rsidRPr="00027FF6">
        <w:rPr>
          <w:color w:val="auto"/>
        </w:rPr>
        <w:t>ben werden.</w:t>
      </w:r>
    </w:p>
    <w:p w:rsidR="005752CA" w:rsidRPr="00027FF6" w:rsidRDefault="00685195" w:rsidP="005752CA">
      <w:pPr>
        <w:tabs>
          <w:tab w:val="left" w:pos="1701"/>
          <w:tab w:val="left" w:pos="1985"/>
        </w:tabs>
        <w:rPr>
          <w:color w:val="auto"/>
        </w:rPr>
      </w:pPr>
      <w:r>
        <w:rPr>
          <w:color w:val="auto"/>
        </w:rPr>
      </w:r>
      <w:r>
        <w:rPr>
          <w:color w:val="auto"/>
        </w:rPr>
        <w:pict>
          <v:shape id="_x0000_s1187" type="#_x0000_t202" style="width:462.45pt;height:96.2pt;mso-position-horizontal-relative:char;mso-position-vertical-relative:line;mso-width-relative:margin;mso-height-relative:margin" fillcolor="white [3201]" strokecolor="#c0504d [3205]" strokeweight="1pt">
            <v:stroke dashstyle="dash"/>
            <v:shadow color="#868686"/>
            <v:textbox style="mso-next-textbox:#_x0000_s1187">
              <w:txbxContent>
                <w:p w:rsidR="004D57EF" w:rsidRPr="0054507A" w:rsidRDefault="004D57EF" w:rsidP="0054507A">
                  <w:pPr>
                    <w:tabs>
                      <w:tab w:val="left" w:pos="1701"/>
                      <w:tab w:val="left" w:pos="1985"/>
                    </w:tabs>
                    <w:rPr>
                      <w:b/>
                      <w:color w:val="auto"/>
                    </w:rPr>
                  </w:pPr>
                  <w:r>
                    <w:rPr>
                      <w:color w:val="auto"/>
                    </w:rPr>
                    <w:t>Neben demineralisiertem Wasser und festem Kochsalz könnte auch zum Vergleich die Leitf</w:t>
                  </w:r>
                  <w:r>
                    <w:rPr>
                      <w:color w:val="auto"/>
                    </w:rPr>
                    <w:t>ä</w:t>
                  </w:r>
                  <w:r>
                    <w:rPr>
                      <w:color w:val="auto"/>
                    </w:rPr>
                    <w:t>higkeit</w:t>
                  </w:r>
                  <w:r w:rsidR="00F758E8">
                    <w:rPr>
                      <w:color w:val="auto"/>
                    </w:rPr>
                    <w:t>en</w:t>
                  </w:r>
                  <w:r>
                    <w:rPr>
                      <w:color w:val="auto"/>
                    </w:rPr>
                    <w:t xml:space="preserve"> anderer Stoffe herangezogen werden, je nachdem wie vertraut die </w:t>
                  </w:r>
                  <w:proofErr w:type="spellStart"/>
                  <w:r>
                    <w:rPr>
                      <w:color w:val="auto"/>
                    </w:rPr>
                    <w:t>SuS</w:t>
                  </w:r>
                  <w:proofErr w:type="spellEnd"/>
                  <w:r>
                    <w:rPr>
                      <w:color w:val="auto"/>
                    </w:rPr>
                    <w:t xml:space="preserve"> damit sind. Weitere Eigenschaften, die in einer </w:t>
                  </w:r>
                  <w:proofErr w:type="spellStart"/>
                  <w:r>
                    <w:rPr>
                      <w:color w:val="auto"/>
                    </w:rPr>
                    <w:t>Stationenarbeit</w:t>
                  </w:r>
                  <w:proofErr w:type="spellEnd"/>
                  <w:r>
                    <w:rPr>
                      <w:color w:val="auto"/>
                    </w:rPr>
                    <w:t xml:space="preserve"> untersucht werden können sind z.B. Lö</w:t>
                  </w:r>
                  <w:r>
                    <w:rPr>
                      <w:color w:val="auto"/>
                    </w:rPr>
                    <w:t>s</w:t>
                  </w:r>
                  <w:r>
                    <w:rPr>
                      <w:color w:val="auto"/>
                    </w:rPr>
                    <w:t>lichkeit, Dichte, Flammenfärbung, Kristalle unter der Lupe oder den Stoff mit den Sinnen zu untersuchen.</w:t>
                  </w:r>
                </w:p>
              </w:txbxContent>
            </v:textbox>
            <w10:wrap type="none"/>
            <w10:anchorlock/>
          </v:shape>
        </w:pict>
      </w:r>
    </w:p>
    <w:p w:rsidR="0054507A" w:rsidRDefault="0054507A" w:rsidP="0054507A">
      <w:pPr>
        <w:pStyle w:val="berschrift2"/>
      </w:pPr>
      <w:bookmarkStart w:id="8" w:name="_Toc362846717"/>
      <w:r>
        <w:t xml:space="preserve">V 4 – </w:t>
      </w:r>
      <w:r w:rsidR="008E0BAC">
        <w:t xml:space="preserve">Die </w:t>
      </w:r>
      <w:proofErr w:type="spellStart"/>
      <w:r w:rsidR="008E0BAC">
        <w:t>Eisangel</w:t>
      </w:r>
      <w:bookmarkEnd w:id="8"/>
      <w:proofErr w:type="spellEnd"/>
    </w:p>
    <w:p w:rsidR="0054507A" w:rsidRDefault="00685195" w:rsidP="00960FC3">
      <w:pPr>
        <w:spacing w:after="0"/>
      </w:pPr>
      <w:r w:rsidRPr="00685195">
        <w:rPr>
          <w:color w:val="auto"/>
        </w:rPr>
      </w:r>
      <w:r w:rsidRPr="00685195">
        <w:rPr>
          <w:color w:val="auto"/>
        </w:rPr>
        <w:pict>
          <v:shape id="_x0000_s1186" type="#_x0000_t202" style="width:462.45pt;height:40.25pt;mso-position-horizontal-relative:char;mso-position-vertical-relative:line;mso-width-relative:margin;mso-height-relative:margin" fillcolor="white [3201]" strokecolor="#4f81bd [3204]" strokeweight="1pt">
            <v:stroke dashstyle="dash"/>
            <v:shadow color="#868686"/>
            <v:textbox style="mso-next-textbox:#_x0000_s1186">
              <w:txbxContent>
                <w:p w:rsidR="004D57EF" w:rsidRPr="0054507A" w:rsidRDefault="004D57EF" w:rsidP="008E0BAC">
                  <w:pPr>
                    <w:tabs>
                      <w:tab w:val="left" w:pos="1701"/>
                      <w:tab w:val="left" w:pos="1985"/>
                    </w:tabs>
                    <w:rPr>
                      <w:b/>
                      <w:color w:val="auto"/>
                    </w:rPr>
                  </w:pPr>
                  <w:r>
                    <w:rPr>
                      <w:color w:val="auto"/>
                    </w:rPr>
                    <w:t>Dieser Versuch ist ein recht einfacher Handversuch und eignet sich gut als Modellversuch für die Verwendung von Natriumchlorid als Auftausalz</w:t>
                  </w:r>
                  <w:r w:rsidR="00F758E8">
                    <w:rPr>
                      <w:color w:val="auto"/>
                    </w:rPr>
                    <w:t>/ Streumittel</w:t>
                  </w:r>
                  <w:r>
                    <w:rPr>
                      <w:color w:val="auto"/>
                    </w:rPr>
                    <w:t>.</w:t>
                  </w:r>
                </w:p>
              </w:txbxContent>
            </v:textbox>
            <w10:wrap type="none"/>
            <w10:anchorlock/>
          </v:shape>
        </w:pict>
      </w:r>
    </w:p>
    <w:p w:rsidR="008E0BAC" w:rsidRPr="00D91203" w:rsidRDefault="008E0BAC" w:rsidP="0054507A"/>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54507A" w:rsidRPr="009C5E28" w:rsidTr="00183F22">
        <w:tc>
          <w:tcPr>
            <w:tcW w:w="9322" w:type="dxa"/>
            <w:gridSpan w:val="9"/>
            <w:shd w:val="clear" w:color="auto" w:fill="4F81BD"/>
            <w:vAlign w:val="center"/>
          </w:tcPr>
          <w:p w:rsidR="0054507A" w:rsidRPr="009C5E28" w:rsidRDefault="0054507A" w:rsidP="00183F22">
            <w:pPr>
              <w:spacing w:after="0"/>
              <w:rPr>
                <w:b/>
                <w:bCs/>
              </w:rPr>
            </w:pPr>
            <w:r w:rsidRPr="009C5E28">
              <w:rPr>
                <w:b/>
                <w:bCs/>
              </w:rPr>
              <w:t>Gefahrenstoffe</w:t>
            </w:r>
          </w:p>
        </w:tc>
      </w:tr>
      <w:tr w:rsidR="0054507A" w:rsidRPr="009C5E28" w:rsidTr="00183F22">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4507A" w:rsidRPr="009C5E28" w:rsidRDefault="0054507A" w:rsidP="00183F22">
            <w:pPr>
              <w:spacing w:after="0"/>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rsidR="0054507A" w:rsidRPr="009C5E28" w:rsidRDefault="0054507A" w:rsidP="00183F22">
            <w:pPr>
              <w:spacing w:after="0"/>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4507A" w:rsidRPr="00655494" w:rsidRDefault="0054507A" w:rsidP="00183F22">
            <w:pPr>
              <w:spacing w:after="0"/>
              <w:rPr>
                <w:rFonts w:asciiTheme="majorHAnsi" w:hAnsiTheme="majorHAnsi"/>
              </w:rPr>
            </w:pPr>
            <w:r>
              <w:t>/</w:t>
            </w:r>
          </w:p>
        </w:tc>
      </w:tr>
      <w:tr w:rsidR="0054507A" w:rsidRPr="009C5E28" w:rsidTr="00183F22">
        <w:tc>
          <w:tcPr>
            <w:tcW w:w="1009" w:type="dxa"/>
            <w:tcBorders>
              <w:top w:val="single" w:sz="8" w:space="0" w:color="4F81BD"/>
              <w:left w:val="single" w:sz="8" w:space="0" w:color="4F81BD"/>
              <w:bottom w:val="single" w:sz="8" w:space="0" w:color="4F81BD"/>
            </w:tcBorders>
            <w:shd w:val="clear" w:color="auto" w:fill="auto"/>
            <w:vAlign w:val="center"/>
          </w:tcPr>
          <w:p w:rsidR="0054507A" w:rsidRPr="009C5E28" w:rsidRDefault="0054507A" w:rsidP="00183F22">
            <w:pPr>
              <w:spacing w:after="0"/>
              <w:rPr>
                <w:b/>
                <w:bCs/>
              </w:rPr>
            </w:pPr>
            <w:r>
              <w:rPr>
                <w:b/>
                <w:noProof/>
                <w:lang w:eastAsia="de-DE"/>
              </w:rPr>
              <w:drawing>
                <wp:inline distT="0" distB="0" distL="0" distR="0">
                  <wp:extent cx="504190" cy="504190"/>
                  <wp:effectExtent l="19050" t="0" r="0" b="0"/>
                  <wp:docPr id="6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4507A" w:rsidRPr="009C5E28" w:rsidRDefault="0054507A" w:rsidP="00183F22">
            <w:pPr>
              <w:spacing w:after="0"/>
            </w:pPr>
            <w:r>
              <w:rPr>
                <w:noProof/>
                <w:lang w:eastAsia="de-DE"/>
              </w:rPr>
              <w:drawing>
                <wp:inline distT="0" distB="0" distL="0" distR="0">
                  <wp:extent cx="504190" cy="504190"/>
                  <wp:effectExtent l="19050" t="0" r="0" b="0"/>
                  <wp:docPr id="6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4507A" w:rsidRPr="009C5E28" w:rsidRDefault="0054507A" w:rsidP="00183F22">
            <w:pPr>
              <w:spacing w:after="0"/>
            </w:pPr>
            <w:r>
              <w:rPr>
                <w:noProof/>
                <w:lang w:eastAsia="de-DE"/>
              </w:rPr>
              <w:drawing>
                <wp:inline distT="0" distB="0" distL="0" distR="0">
                  <wp:extent cx="504190" cy="504190"/>
                  <wp:effectExtent l="19050" t="0" r="0" b="0"/>
                  <wp:docPr id="6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4507A" w:rsidRPr="009C5E28" w:rsidRDefault="0054507A" w:rsidP="00183F22">
            <w:pPr>
              <w:spacing w:after="0"/>
            </w:pPr>
            <w:r>
              <w:rPr>
                <w:noProof/>
                <w:lang w:eastAsia="de-DE"/>
              </w:rPr>
              <w:drawing>
                <wp:inline distT="0" distB="0" distL="0" distR="0">
                  <wp:extent cx="504190" cy="504190"/>
                  <wp:effectExtent l="0" t="0" r="0" b="0"/>
                  <wp:docPr id="6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4507A" w:rsidRPr="009C5E28" w:rsidRDefault="0054507A" w:rsidP="00183F22">
            <w:pPr>
              <w:spacing w:after="0"/>
            </w:pPr>
            <w:r>
              <w:rPr>
                <w:noProof/>
                <w:lang w:eastAsia="de-DE"/>
              </w:rPr>
              <w:drawing>
                <wp:inline distT="0" distB="0" distL="0" distR="0">
                  <wp:extent cx="504190" cy="504190"/>
                  <wp:effectExtent l="0" t="0" r="0" b="0"/>
                  <wp:docPr id="6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4507A" w:rsidRPr="009C5E28" w:rsidRDefault="0054507A" w:rsidP="00183F22">
            <w:pPr>
              <w:spacing w:after="0"/>
            </w:pPr>
            <w:r>
              <w:rPr>
                <w:noProof/>
                <w:lang w:eastAsia="de-DE"/>
              </w:rPr>
              <w:drawing>
                <wp:inline distT="0" distB="0" distL="0" distR="0">
                  <wp:extent cx="504190" cy="504190"/>
                  <wp:effectExtent l="0" t="0" r="0" b="0"/>
                  <wp:docPr id="6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4507A" w:rsidRPr="009C5E28" w:rsidRDefault="0054507A" w:rsidP="00183F22">
            <w:pPr>
              <w:spacing w:after="0"/>
            </w:pPr>
            <w:r>
              <w:rPr>
                <w:noProof/>
                <w:lang w:eastAsia="de-DE"/>
              </w:rPr>
              <w:drawing>
                <wp:inline distT="0" distB="0" distL="0" distR="0">
                  <wp:extent cx="504190" cy="504190"/>
                  <wp:effectExtent l="0" t="0" r="0" b="0"/>
                  <wp:docPr id="6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4507A" w:rsidRPr="009C5E28" w:rsidRDefault="0054507A" w:rsidP="00183F22">
            <w:pPr>
              <w:spacing w:after="0"/>
            </w:pPr>
            <w:r>
              <w:rPr>
                <w:noProof/>
                <w:lang w:eastAsia="de-DE"/>
              </w:rPr>
              <w:drawing>
                <wp:inline distT="0" distB="0" distL="0" distR="0">
                  <wp:extent cx="511175" cy="511175"/>
                  <wp:effectExtent l="19050" t="0" r="3175" b="0"/>
                  <wp:docPr id="7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4507A" w:rsidRPr="009C5E28" w:rsidRDefault="0054507A" w:rsidP="00183F22">
            <w:pPr>
              <w:spacing w:after="0"/>
            </w:pPr>
            <w:r>
              <w:rPr>
                <w:noProof/>
                <w:lang w:eastAsia="de-DE"/>
              </w:rPr>
              <w:drawing>
                <wp:inline distT="0" distB="0" distL="0" distR="0">
                  <wp:extent cx="504190" cy="504190"/>
                  <wp:effectExtent l="19050" t="0" r="0" b="0"/>
                  <wp:docPr id="7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54507A" w:rsidRDefault="0054507A" w:rsidP="0054507A">
      <w:pPr>
        <w:tabs>
          <w:tab w:val="left" w:pos="1701"/>
          <w:tab w:val="left" w:pos="1985"/>
        </w:tabs>
        <w:ind w:left="1980" w:hanging="1980"/>
      </w:pPr>
    </w:p>
    <w:p w:rsidR="0054507A" w:rsidRPr="00A768C6" w:rsidRDefault="008E0BAC" w:rsidP="0054507A">
      <w:pPr>
        <w:pStyle w:val="Default"/>
        <w:spacing w:after="200" w:line="360" w:lineRule="auto"/>
        <w:ind w:left="1979" w:hanging="1979"/>
        <w:jc w:val="both"/>
        <w:rPr>
          <w:rFonts w:asciiTheme="majorHAnsi" w:hAnsiTheme="majorHAnsi" w:cs="Verdana"/>
          <w:sz w:val="22"/>
          <w:szCs w:val="22"/>
        </w:rPr>
      </w:pPr>
      <w:r>
        <w:rPr>
          <w:rFonts w:asciiTheme="majorHAnsi" w:hAnsiTheme="majorHAnsi"/>
          <w:sz w:val="22"/>
          <w:szCs w:val="22"/>
        </w:rPr>
        <w:t>Materialien:</w:t>
      </w:r>
      <w:r>
        <w:rPr>
          <w:rFonts w:asciiTheme="majorHAnsi" w:hAnsiTheme="majorHAnsi"/>
          <w:sz w:val="22"/>
          <w:szCs w:val="22"/>
        </w:rPr>
        <w:tab/>
        <w:t xml:space="preserve">Bindfaden, </w:t>
      </w:r>
      <w:r w:rsidR="0054507A">
        <w:rPr>
          <w:rFonts w:asciiTheme="majorHAnsi" w:hAnsiTheme="majorHAnsi"/>
          <w:sz w:val="22"/>
          <w:szCs w:val="22"/>
        </w:rPr>
        <w:t xml:space="preserve"> </w:t>
      </w:r>
      <w:r>
        <w:rPr>
          <w:rFonts w:asciiTheme="majorHAnsi" w:hAnsiTheme="majorHAnsi"/>
          <w:sz w:val="22"/>
          <w:szCs w:val="22"/>
        </w:rPr>
        <w:t>Becherglas (100 mL)</w:t>
      </w:r>
    </w:p>
    <w:p w:rsidR="0054507A" w:rsidRPr="00A768C6" w:rsidRDefault="0054507A" w:rsidP="0054507A">
      <w:pPr>
        <w:pStyle w:val="Default"/>
        <w:spacing w:after="200" w:line="360" w:lineRule="auto"/>
        <w:jc w:val="both"/>
        <w:rPr>
          <w:rFonts w:asciiTheme="majorHAnsi" w:hAnsiTheme="majorHAnsi"/>
        </w:rPr>
      </w:pPr>
      <w:r>
        <w:rPr>
          <w:rFonts w:asciiTheme="majorHAnsi" w:hAnsiTheme="majorHAnsi"/>
          <w:sz w:val="22"/>
          <w:szCs w:val="22"/>
        </w:rPr>
        <w:lastRenderedPageBreak/>
        <w:t xml:space="preserve">Chemikalien: </w:t>
      </w:r>
      <w:r>
        <w:rPr>
          <w:rFonts w:asciiTheme="majorHAnsi" w:hAnsiTheme="majorHAnsi"/>
          <w:sz w:val="22"/>
          <w:szCs w:val="22"/>
        </w:rPr>
        <w:tab/>
        <w:t xml:space="preserve">           </w:t>
      </w:r>
      <w:r w:rsidR="008E0BAC">
        <w:rPr>
          <w:rFonts w:asciiTheme="majorHAnsi" w:hAnsiTheme="majorHAnsi"/>
          <w:sz w:val="22"/>
          <w:szCs w:val="22"/>
        </w:rPr>
        <w:t xml:space="preserve"> </w:t>
      </w:r>
      <w:r>
        <w:rPr>
          <w:rFonts w:asciiTheme="majorHAnsi" w:hAnsiTheme="majorHAnsi" w:cs="Verdana"/>
          <w:sz w:val="22"/>
          <w:szCs w:val="22"/>
        </w:rPr>
        <w:t xml:space="preserve">Kochsalz, </w:t>
      </w:r>
      <w:r w:rsidR="008E0BAC">
        <w:rPr>
          <w:rFonts w:asciiTheme="majorHAnsi" w:hAnsiTheme="majorHAnsi" w:cs="Verdana"/>
          <w:sz w:val="22"/>
          <w:szCs w:val="22"/>
        </w:rPr>
        <w:t>Eiswürfel</w:t>
      </w:r>
    </w:p>
    <w:p w:rsidR="0054507A" w:rsidRDefault="0054507A" w:rsidP="0054507A">
      <w:pPr>
        <w:tabs>
          <w:tab w:val="left" w:pos="1701"/>
          <w:tab w:val="left" w:pos="1985"/>
        </w:tabs>
        <w:ind w:left="1980" w:hanging="1980"/>
        <w:rPr>
          <w:color w:val="auto"/>
        </w:rPr>
      </w:pPr>
      <w:r w:rsidRPr="002202E9">
        <w:rPr>
          <w:color w:val="auto"/>
        </w:rPr>
        <w:t>Durchführung:</w:t>
      </w:r>
      <w:r>
        <w:rPr>
          <w:color w:val="auto"/>
        </w:rPr>
        <w:t xml:space="preserve"> </w:t>
      </w:r>
      <w:r>
        <w:rPr>
          <w:color w:val="auto"/>
        </w:rPr>
        <w:tab/>
      </w:r>
      <w:r>
        <w:rPr>
          <w:color w:val="auto"/>
        </w:rPr>
        <w:tab/>
      </w:r>
      <w:r w:rsidR="008E0BAC">
        <w:rPr>
          <w:color w:val="auto"/>
        </w:rPr>
        <w:t>In ein kleines Becherglas werden zwei Eiswürfel gegeben</w:t>
      </w:r>
      <w:r w:rsidR="00183F22">
        <w:rPr>
          <w:color w:val="auto"/>
        </w:rPr>
        <w:t>. Darauf wird ein Bindfaden gelegt. Nun wird Salz hinzugegeben und kurz gewartet.</w:t>
      </w:r>
      <w:r w:rsidR="008E0BAC">
        <w:rPr>
          <w:color w:val="auto"/>
        </w:rPr>
        <w:t xml:space="preserve"> </w:t>
      </w:r>
    </w:p>
    <w:p w:rsidR="0054507A" w:rsidRPr="00183F22" w:rsidRDefault="0054507A" w:rsidP="00183F22">
      <w:pPr>
        <w:tabs>
          <w:tab w:val="left" w:pos="1701"/>
          <w:tab w:val="left" w:pos="1985"/>
        </w:tabs>
        <w:ind w:left="1980" w:hanging="1980"/>
        <w:rPr>
          <w:color w:val="auto"/>
        </w:rPr>
      </w:pPr>
      <w:r w:rsidRPr="002202E9">
        <w:rPr>
          <w:color w:val="auto"/>
        </w:rPr>
        <w:t>Beobachtung</w:t>
      </w:r>
      <w:r>
        <w:rPr>
          <w:color w:val="auto"/>
        </w:rPr>
        <w:t xml:space="preserve">: </w:t>
      </w:r>
      <w:r>
        <w:rPr>
          <w:color w:val="auto"/>
        </w:rPr>
        <w:tab/>
      </w:r>
      <w:r>
        <w:rPr>
          <w:color w:val="auto"/>
        </w:rPr>
        <w:tab/>
      </w:r>
      <w:r w:rsidR="00183F22">
        <w:rPr>
          <w:color w:val="auto"/>
        </w:rPr>
        <w:t>Ein Eiswürfel lässt sich mit dem Bindfaden hochheben. Bei großzügiger Verwendung des Salzes und kleineren Eiswürfeln ist sogar ein Anheben des gesamten Becherglases möglich.</w:t>
      </w:r>
    </w:p>
    <w:p w:rsidR="0054507A" w:rsidRPr="00027FF6" w:rsidRDefault="0054507A" w:rsidP="00183F22">
      <w:pPr>
        <w:tabs>
          <w:tab w:val="left" w:pos="1701"/>
          <w:tab w:val="left" w:pos="1985"/>
        </w:tabs>
        <w:ind w:left="1979" w:hanging="1979"/>
        <w:rPr>
          <w:color w:val="auto"/>
        </w:rPr>
      </w:pPr>
      <w:r w:rsidRPr="00027FF6">
        <w:rPr>
          <w:color w:val="auto"/>
        </w:rPr>
        <w:t xml:space="preserve">Deutung: </w:t>
      </w:r>
      <w:r w:rsidRPr="00027FF6">
        <w:rPr>
          <w:color w:val="auto"/>
        </w:rPr>
        <w:tab/>
      </w:r>
      <w:r w:rsidRPr="00027FF6">
        <w:rPr>
          <w:color w:val="auto"/>
        </w:rPr>
        <w:tab/>
      </w:r>
      <w:r w:rsidR="00183F22">
        <w:rPr>
          <w:color w:val="auto"/>
        </w:rPr>
        <w:t>Das Kochsalz bringt das Eis zum Tauen auf Grund der Gefrierpunktsernie</w:t>
      </w:r>
      <w:r w:rsidR="00183F22">
        <w:rPr>
          <w:color w:val="auto"/>
        </w:rPr>
        <w:t>d</w:t>
      </w:r>
      <w:r w:rsidR="00183F22">
        <w:rPr>
          <w:color w:val="auto"/>
        </w:rPr>
        <w:t>rigung durch das Kochsalz. Über dem Bindfaden gefriert das Eis aber wi</w:t>
      </w:r>
      <w:r w:rsidR="00183F22">
        <w:rPr>
          <w:color w:val="auto"/>
        </w:rPr>
        <w:t>e</w:t>
      </w:r>
      <w:r w:rsidR="00081733">
        <w:rPr>
          <w:color w:val="auto"/>
        </w:rPr>
        <w:t xml:space="preserve">der, </w:t>
      </w:r>
      <w:r w:rsidR="00183F22">
        <w:rPr>
          <w:color w:val="auto"/>
        </w:rPr>
        <w:t>weswegen man den Eiswürfel/das Becherglas schließlich anheben kann</w:t>
      </w:r>
    </w:p>
    <w:p w:rsidR="0054507A" w:rsidRDefault="0054507A" w:rsidP="0054507A">
      <w:pPr>
        <w:tabs>
          <w:tab w:val="left" w:pos="1701"/>
          <w:tab w:val="left" w:pos="1985"/>
        </w:tabs>
        <w:ind w:left="1979" w:hanging="1979"/>
        <w:rPr>
          <w:color w:val="auto"/>
        </w:rPr>
      </w:pPr>
      <w:r w:rsidRPr="00027FF6">
        <w:rPr>
          <w:color w:val="auto"/>
        </w:rPr>
        <w:t xml:space="preserve">Entsorgung: </w:t>
      </w:r>
      <w:r w:rsidRPr="00027FF6">
        <w:rPr>
          <w:color w:val="auto"/>
        </w:rPr>
        <w:tab/>
      </w:r>
      <w:r w:rsidRPr="00027FF6">
        <w:rPr>
          <w:color w:val="auto"/>
        </w:rPr>
        <w:tab/>
        <w:t>D</w:t>
      </w:r>
      <w:r w:rsidR="00183F22">
        <w:rPr>
          <w:color w:val="auto"/>
        </w:rPr>
        <w:t>ie Eis-Salz-Mischung kann</w:t>
      </w:r>
      <w:r>
        <w:rPr>
          <w:color w:val="auto"/>
        </w:rPr>
        <w:t xml:space="preserve"> in den Abguss</w:t>
      </w:r>
      <w:r w:rsidRPr="00027FF6">
        <w:rPr>
          <w:color w:val="auto"/>
        </w:rPr>
        <w:t xml:space="preserve"> gegeben werden.</w:t>
      </w:r>
    </w:p>
    <w:p w:rsidR="008E0BAC" w:rsidRDefault="008E0BAC" w:rsidP="008E0BAC">
      <w:pPr>
        <w:pStyle w:val="Default"/>
        <w:spacing w:after="200" w:line="360" w:lineRule="auto"/>
        <w:ind w:left="1979" w:hanging="1979"/>
        <w:jc w:val="both"/>
        <w:rPr>
          <w:rFonts w:asciiTheme="majorHAnsi" w:hAnsiTheme="majorHAnsi" w:cs="Verdana"/>
          <w:bCs/>
          <w:sz w:val="22"/>
          <w:szCs w:val="22"/>
        </w:rPr>
      </w:pPr>
      <w:r>
        <w:rPr>
          <w:rFonts w:asciiTheme="majorHAnsi" w:hAnsiTheme="majorHAnsi"/>
          <w:sz w:val="22"/>
          <w:szCs w:val="22"/>
        </w:rPr>
        <w:t xml:space="preserve">Literatur: </w:t>
      </w:r>
      <w:r w:rsidRPr="00A95B38">
        <w:rPr>
          <w:rFonts w:asciiTheme="majorHAnsi" w:hAnsiTheme="majorHAnsi" w:cs="Verdana"/>
          <w:sz w:val="22"/>
          <w:szCs w:val="22"/>
        </w:rPr>
        <w:t xml:space="preserve"> </w:t>
      </w:r>
      <w:r>
        <w:rPr>
          <w:rFonts w:asciiTheme="majorHAnsi" w:hAnsiTheme="majorHAnsi" w:cs="Verdana"/>
          <w:sz w:val="22"/>
          <w:szCs w:val="22"/>
        </w:rPr>
        <w:tab/>
      </w:r>
      <w:r w:rsidR="00183F22">
        <w:rPr>
          <w:rFonts w:asciiTheme="majorHAnsi" w:hAnsiTheme="majorHAnsi" w:cs="Verdana"/>
          <w:sz w:val="22"/>
          <w:szCs w:val="22"/>
        </w:rPr>
        <w:t>Hecker, J.</w:t>
      </w:r>
      <w:r>
        <w:rPr>
          <w:rFonts w:asciiTheme="majorHAnsi" w:hAnsiTheme="majorHAnsi" w:cs="Verdana"/>
          <w:sz w:val="22"/>
          <w:szCs w:val="22"/>
        </w:rPr>
        <w:t xml:space="preserve">, </w:t>
      </w:r>
      <w:r>
        <w:rPr>
          <w:rFonts w:asciiTheme="majorHAnsi" w:hAnsiTheme="majorHAnsi" w:cs="Verdana"/>
          <w:bCs/>
          <w:sz w:val="22"/>
          <w:szCs w:val="22"/>
        </w:rPr>
        <w:t xml:space="preserve">Der </w:t>
      </w:r>
      <w:r w:rsidR="009E4068">
        <w:rPr>
          <w:rFonts w:asciiTheme="majorHAnsi" w:hAnsiTheme="majorHAnsi" w:cs="Verdana"/>
          <w:bCs/>
          <w:sz w:val="22"/>
          <w:szCs w:val="22"/>
        </w:rPr>
        <w:t xml:space="preserve">Kinder Brockhaus </w:t>
      </w:r>
      <w:r>
        <w:rPr>
          <w:rFonts w:asciiTheme="majorHAnsi" w:hAnsiTheme="majorHAnsi" w:cs="Verdana"/>
          <w:bCs/>
          <w:sz w:val="22"/>
          <w:szCs w:val="22"/>
        </w:rPr>
        <w:t>Experimente</w:t>
      </w:r>
      <w:r w:rsidR="009E4068">
        <w:rPr>
          <w:rFonts w:asciiTheme="majorHAnsi" w:hAnsiTheme="majorHAnsi" w:cs="Verdana"/>
          <w:bCs/>
          <w:sz w:val="22"/>
          <w:szCs w:val="22"/>
        </w:rPr>
        <w:t>: Den Naturwissenschaften auf der Spur</w:t>
      </w:r>
      <w:r>
        <w:rPr>
          <w:rFonts w:asciiTheme="majorHAnsi" w:hAnsiTheme="majorHAnsi" w:cs="Verdana"/>
          <w:bCs/>
          <w:sz w:val="22"/>
          <w:szCs w:val="22"/>
        </w:rPr>
        <w:t xml:space="preserve">, </w:t>
      </w:r>
      <w:r w:rsidR="00183F22">
        <w:rPr>
          <w:rFonts w:asciiTheme="majorHAnsi" w:hAnsiTheme="majorHAnsi" w:cs="Verdana"/>
          <w:bCs/>
          <w:sz w:val="22"/>
          <w:szCs w:val="22"/>
        </w:rPr>
        <w:t>2</w:t>
      </w:r>
      <w:r w:rsidRPr="00A95B38">
        <w:rPr>
          <w:rFonts w:asciiTheme="majorHAnsi" w:hAnsiTheme="majorHAnsi" w:cs="Verdana"/>
          <w:bCs/>
          <w:sz w:val="22"/>
          <w:szCs w:val="22"/>
        </w:rPr>
        <w:t xml:space="preserve">. Auflage, </w:t>
      </w:r>
      <w:r w:rsidR="009E4068">
        <w:rPr>
          <w:rFonts w:asciiTheme="majorHAnsi" w:hAnsiTheme="majorHAnsi" w:cs="Verdana"/>
          <w:bCs/>
          <w:sz w:val="22"/>
          <w:szCs w:val="22"/>
        </w:rPr>
        <w:t>2010</w:t>
      </w:r>
      <w:r w:rsidRPr="00A95B38">
        <w:rPr>
          <w:rFonts w:asciiTheme="majorHAnsi" w:hAnsiTheme="majorHAnsi" w:cs="Verdana"/>
          <w:bCs/>
          <w:sz w:val="22"/>
          <w:szCs w:val="22"/>
        </w:rPr>
        <w:t>,</w:t>
      </w:r>
      <w:r w:rsidR="009E4068">
        <w:rPr>
          <w:rFonts w:asciiTheme="majorHAnsi" w:hAnsiTheme="majorHAnsi" w:cs="Verdana"/>
          <w:bCs/>
          <w:sz w:val="22"/>
          <w:szCs w:val="22"/>
        </w:rPr>
        <w:t xml:space="preserve"> S.14</w:t>
      </w:r>
      <w:r>
        <w:rPr>
          <w:rFonts w:asciiTheme="majorHAnsi" w:hAnsiTheme="majorHAnsi" w:cs="Verdana"/>
          <w:bCs/>
          <w:sz w:val="22"/>
          <w:szCs w:val="22"/>
        </w:rPr>
        <w:t xml:space="preserve"> f.</w:t>
      </w:r>
    </w:p>
    <w:p w:rsidR="0054507A" w:rsidRPr="00027FF6" w:rsidRDefault="00685195" w:rsidP="0054507A">
      <w:pPr>
        <w:tabs>
          <w:tab w:val="left" w:pos="1701"/>
          <w:tab w:val="left" w:pos="1985"/>
        </w:tabs>
        <w:rPr>
          <w:color w:val="auto"/>
        </w:rPr>
      </w:pPr>
      <w:r>
        <w:rPr>
          <w:color w:val="auto"/>
        </w:rPr>
      </w:r>
      <w:r>
        <w:rPr>
          <w:color w:val="auto"/>
        </w:rPr>
        <w:pict>
          <v:shape id="_x0000_s1185" type="#_x0000_t202" style="width:462.45pt;height:156.4pt;mso-position-horizontal-relative:char;mso-position-vertical-relative:line;mso-width-relative:margin;mso-height-relative:margin" fillcolor="white [3201]" strokecolor="#c0504d [3205]" strokeweight="1pt">
            <v:stroke dashstyle="dash"/>
            <v:shadow color="#868686"/>
            <v:textbox style="mso-next-textbox:#_x0000_s1185">
              <w:txbxContent>
                <w:p w:rsidR="004D57EF" w:rsidRPr="0054507A" w:rsidRDefault="00F758E8" w:rsidP="0054507A">
                  <w:pPr>
                    <w:tabs>
                      <w:tab w:val="left" w:pos="1701"/>
                      <w:tab w:val="left" w:pos="1985"/>
                    </w:tabs>
                    <w:rPr>
                      <w:b/>
                      <w:color w:val="auto"/>
                    </w:rPr>
                  </w:pPr>
                  <w:r>
                    <w:rPr>
                      <w:color w:val="auto"/>
                    </w:rPr>
                    <w:t>Anh</w:t>
                  </w:r>
                  <w:r w:rsidR="004D57EF">
                    <w:rPr>
                      <w:color w:val="auto"/>
                    </w:rPr>
                    <w:t xml:space="preserve">and dieses Versuches können die </w:t>
                  </w:r>
                  <w:proofErr w:type="spellStart"/>
                  <w:r w:rsidR="004D57EF">
                    <w:rPr>
                      <w:color w:val="auto"/>
                    </w:rPr>
                    <w:t>S</w:t>
                  </w:r>
                  <w:r>
                    <w:rPr>
                      <w:color w:val="auto"/>
                    </w:rPr>
                    <w:t>uS</w:t>
                  </w:r>
                  <w:proofErr w:type="spellEnd"/>
                  <w:r>
                    <w:rPr>
                      <w:color w:val="auto"/>
                    </w:rPr>
                    <w:t xml:space="preserve"> gut die andere Seite der Gef</w:t>
                  </w:r>
                  <w:r w:rsidR="004D57EF">
                    <w:rPr>
                      <w:color w:val="auto"/>
                    </w:rPr>
                    <w:t>rierpunktserniedrigung sehen: Das Eis wird zwar durch Zugabe von Kochsalz insgesamt kälter, jedoch schmilzt es auch früher. Anschließend kann auch eine Diskussion der Umweltgefahr, die durch den Einsatz von Kochsalz hervorgerufen wird, thematisiert werden. Neben der Anwendung als Auftausalz kann auch die Verwendung von Kochsalz als Konservierungsmittel demonstriert werden zum Be</w:t>
                  </w:r>
                  <w:r w:rsidR="004D57EF">
                    <w:rPr>
                      <w:color w:val="auto"/>
                    </w:rPr>
                    <w:t>i</w:t>
                  </w:r>
                  <w:r w:rsidR="004D57EF">
                    <w:rPr>
                      <w:color w:val="auto"/>
                    </w:rPr>
                    <w:t>spiel beim Verderb von Käse. Weitere Anwendungsbereiche zum Beispiel als isotonische L</w:t>
                  </w:r>
                  <w:r w:rsidR="004D57EF">
                    <w:rPr>
                      <w:color w:val="auto"/>
                    </w:rPr>
                    <w:t>ö</w:t>
                  </w:r>
                  <w:r w:rsidR="004D57EF">
                    <w:rPr>
                      <w:color w:val="auto"/>
                    </w:rPr>
                    <w:t>sung in der Medizin oder in der chemischen Industrie bei der Chloralkalielektrolyse können  ebenfalls thematisiert werden.</w:t>
                  </w:r>
                </w:p>
              </w:txbxContent>
            </v:textbox>
            <w10:wrap type="none"/>
            <w10:anchorlock/>
          </v:shape>
        </w:pict>
      </w:r>
    </w:p>
    <w:p w:rsidR="00214349" w:rsidRDefault="00214349" w:rsidP="00214349">
      <w:pPr>
        <w:pStyle w:val="berschrift2"/>
      </w:pPr>
      <w:bookmarkStart w:id="9" w:name="_Toc362846718"/>
      <w:r>
        <w:t xml:space="preserve">V </w:t>
      </w:r>
      <w:r w:rsidR="00892114">
        <w:t>5</w:t>
      </w:r>
      <w:r>
        <w:t xml:space="preserve"> – </w:t>
      </w:r>
      <w:r w:rsidR="00892114">
        <w:t>Korrosion durch Kochsalz</w:t>
      </w:r>
      <w:bookmarkEnd w:id="9"/>
    </w:p>
    <w:p w:rsidR="00214349" w:rsidRDefault="00685195" w:rsidP="00960FC3">
      <w:pPr>
        <w:spacing w:after="0"/>
      </w:pPr>
      <w:r w:rsidRPr="00685195">
        <w:rPr>
          <w:color w:val="auto"/>
        </w:rPr>
      </w:r>
      <w:r w:rsidRPr="00685195">
        <w:rPr>
          <w:color w:val="auto"/>
        </w:rPr>
        <w:pict>
          <v:shape id="_x0000_s1184" type="#_x0000_t202" style="width:462.45pt;height:59.7pt;mso-position-horizontal-relative:char;mso-position-vertical-relative:line;mso-width-relative:margin;mso-height-relative:margin" fillcolor="white [3201]" strokecolor="#4f81bd [3204]" strokeweight="1pt">
            <v:stroke dashstyle="dash"/>
            <v:shadow color="#868686"/>
            <v:textbox style="mso-next-textbox:#_x0000_s1184">
              <w:txbxContent>
                <w:p w:rsidR="004D57EF" w:rsidRPr="006F04C5" w:rsidRDefault="004D57EF" w:rsidP="006F04C5">
                  <w:r>
                    <w:t xml:space="preserve">In diesem Versuch soll es um die Korrosion mit und ohne Kochsalz gehen. Die </w:t>
                  </w:r>
                  <w:proofErr w:type="spellStart"/>
                  <w:r>
                    <w:t>SuS</w:t>
                  </w:r>
                  <w:proofErr w:type="spellEnd"/>
                  <w:r>
                    <w:t xml:space="preserve"> brauchen dazu Vorwissen über das Rosten von Eisen, welches ihnen jedoch aus dem Alltag geläufig sein </w:t>
                  </w:r>
                  <w:r w:rsidR="00F758E8">
                    <w:t>könn</w:t>
                  </w:r>
                  <w:r>
                    <w:t>te.</w:t>
                  </w:r>
                </w:p>
              </w:txbxContent>
            </v:textbox>
            <w10:wrap type="none"/>
            <w10:anchorlock/>
          </v:shape>
        </w:pict>
      </w:r>
    </w:p>
    <w:p w:rsidR="00214349" w:rsidRPr="00D91203" w:rsidRDefault="00214349" w:rsidP="00214349"/>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14349" w:rsidRPr="009C5E28" w:rsidTr="006F04C5">
        <w:tc>
          <w:tcPr>
            <w:tcW w:w="9322" w:type="dxa"/>
            <w:gridSpan w:val="9"/>
            <w:shd w:val="clear" w:color="auto" w:fill="4F81BD"/>
            <w:vAlign w:val="center"/>
          </w:tcPr>
          <w:p w:rsidR="00214349" w:rsidRPr="009C5E28" w:rsidRDefault="00214349" w:rsidP="006F04C5">
            <w:pPr>
              <w:spacing w:after="0"/>
              <w:rPr>
                <w:b/>
                <w:bCs/>
              </w:rPr>
            </w:pPr>
            <w:r w:rsidRPr="009C5E28">
              <w:rPr>
                <w:b/>
                <w:bCs/>
              </w:rPr>
              <w:t>Gefahrenstoffe</w:t>
            </w:r>
          </w:p>
        </w:tc>
      </w:tr>
      <w:tr w:rsidR="00214349" w:rsidRPr="009C5E28" w:rsidTr="006F04C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14349" w:rsidRPr="009C5E28" w:rsidRDefault="00214349" w:rsidP="006F04C5">
            <w:pPr>
              <w:spacing w:after="0"/>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rsidR="00214349" w:rsidRPr="009C5E28" w:rsidRDefault="00214349" w:rsidP="006F04C5">
            <w:pPr>
              <w:spacing w:after="0"/>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14349" w:rsidRPr="00655494" w:rsidRDefault="00214349" w:rsidP="006F04C5">
            <w:pPr>
              <w:spacing w:after="0"/>
              <w:rPr>
                <w:rFonts w:asciiTheme="majorHAnsi" w:hAnsiTheme="majorHAnsi"/>
              </w:rPr>
            </w:pPr>
            <w:r>
              <w:t>/</w:t>
            </w:r>
          </w:p>
        </w:tc>
      </w:tr>
      <w:tr w:rsidR="00214349" w:rsidRPr="009C5E28" w:rsidTr="006F04C5">
        <w:tc>
          <w:tcPr>
            <w:tcW w:w="1009" w:type="dxa"/>
            <w:tcBorders>
              <w:top w:val="single" w:sz="8" w:space="0" w:color="4F81BD"/>
              <w:left w:val="single" w:sz="8" w:space="0" w:color="4F81BD"/>
              <w:bottom w:val="single" w:sz="8" w:space="0" w:color="4F81BD"/>
            </w:tcBorders>
            <w:shd w:val="clear" w:color="auto" w:fill="auto"/>
            <w:vAlign w:val="center"/>
          </w:tcPr>
          <w:p w:rsidR="00214349" w:rsidRPr="009C5E28" w:rsidRDefault="00214349" w:rsidP="006F04C5">
            <w:pPr>
              <w:spacing w:after="0"/>
              <w:rPr>
                <w:b/>
                <w:bCs/>
              </w:rPr>
            </w:pPr>
            <w:r>
              <w:rPr>
                <w:b/>
                <w:noProof/>
                <w:lang w:eastAsia="de-DE"/>
              </w:rPr>
              <w:drawing>
                <wp:inline distT="0" distB="0" distL="0" distR="0">
                  <wp:extent cx="504190" cy="504190"/>
                  <wp:effectExtent l="19050" t="0" r="0" b="0"/>
                  <wp:docPr id="7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4349" w:rsidRPr="009C5E28" w:rsidRDefault="00214349" w:rsidP="006F04C5">
            <w:pPr>
              <w:spacing w:after="0"/>
            </w:pPr>
            <w:r>
              <w:rPr>
                <w:noProof/>
                <w:lang w:eastAsia="de-DE"/>
              </w:rPr>
              <w:drawing>
                <wp:inline distT="0" distB="0" distL="0" distR="0">
                  <wp:extent cx="504190" cy="504190"/>
                  <wp:effectExtent l="19050" t="0" r="0" b="0"/>
                  <wp:docPr id="7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4349" w:rsidRPr="009C5E28" w:rsidRDefault="00214349" w:rsidP="006F04C5">
            <w:pPr>
              <w:spacing w:after="0"/>
            </w:pPr>
            <w:r>
              <w:rPr>
                <w:noProof/>
                <w:lang w:eastAsia="de-DE"/>
              </w:rPr>
              <w:drawing>
                <wp:inline distT="0" distB="0" distL="0" distR="0">
                  <wp:extent cx="504190" cy="504190"/>
                  <wp:effectExtent l="19050" t="0" r="0" b="0"/>
                  <wp:docPr id="7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4349" w:rsidRPr="009C5E28" w:rsidRDefault="00214349" w:rsidP="006F04C5">
            <w:pPr>
              <w:spacing w:after="0"/>
            </w:pPr>
            <w:r>
              <w:rPr>
                <w:noProof/>
                <w:lang w:eastAsia="de-DE"/>
              </w:rPr>
              <w:drawing>
                <wp:inline distT="0" distB="0" distL="0" distR="0">
                  <wp:extent cx="504190" cy="504190"/>
                  <wp:effectExtent l="0" t="0" r="0" b="0"/>
                  <wp:docPr id="7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14349" w:rsidRPr="009C5E28" w:rsidRDefault="00214349" w:rsidP="006F04C5">
            <w:pPr>
              <w:spacing w:after="0"/>
            </w:pPr>
            <w:r>
              <w:rPr>
                <w:noProof/>
                <w:lang w:eastAsia="de-DE"/>
              </w:rPr>
              <w:drawing>
                <wp:inline distT="0" distB="0" distL="0" distR="0">
                  <wp:extent cx="504190" cy="504190"/>
                  <wp:effectExtent l="0" t="0" r="0" b="0"/>
                  <wp:docPr id="7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14349" w:rsidRPr="009C5E28" w:rsidRDefault="00214349" w:rsidP="006F04C5">
            <w:pPr>
              <w:spacing w:after="0"/>
            </w:pPr>
            <w:r>
              <w:rPr>
                <w:noProof/>
                <w:lang w:eastAsia="de-DE"/>
              </w:rPr>
              <w:drawing>
                <wp:inline distT="0" distB="0" distL="0" distR="0">
                  <wp:extent cx="504190" cy="504190"/>
                  <wp:effectExtent l="0" t="0" r="0" b="0"/>
                  <wp:docPr id="7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14349" w:rsidRPr="009C5E28" w:rsidRDefault="00214349" w:rsidP="006F04C5">
            <w:pPr>
              <w:spacing w:after="0"/>
            </w:pPr>
            <w:r>
              <w:rPr>
                <w:noProof/>
                <w:lang w:eastAsia="de-DE"/>
              </w:rPr>
              <w:drawing>
                <wp:inline distT="0" distB="0" distL="0" distR="0">
                  <wp:extent cx="504190" cy="504190"/>
                  <wp:effectExtent l="0" t="0" r="0" b="0"/>
                  <wp:docPr id="7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4349" w:rsidRPr="009C5E28" w:rsidRDefault="00214349" w:rsidP="006F04C5">
            <w:pPr>
              <w:spacing w:after="0"/>
            </w:pPr>
            <w:r>
              <w:rPr>
                <w:noProof/>
                <w:lang w:eastAsia="de-DE"/>
              </w:rPr>
              <w:drawing>
                <wp:inline distT="0" distB="0" distL="0" distR="0">
                  <wp:extent cx="511175" cy="511175"/>
                  <wp:effectExtent l="19050" t="0" r="3175" b="0"/>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cstate="print">
                            <a:duotone>
                              <a:schemeClr val="bg2">
                                <a:shade val="45000"/>
                                <a:satMod val="135000"/>
                              </a:schemeClr>
                              <a:prstClr val="white"/>
                            </a:duotone>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14349" w:rsidRPr="009C5E28" w:rsidRDefault="00214349" w:rsidP="006F04C5">
            <w:pPr>
              <w:spacing w:after="0"/>
            </w:pPr>
            <w:r>
              <w:rPr>
                <w:noProof/>
                <w:lang w:eastAsia="de-DE"/>
              </w:rPr>
              <w:drawing>
                <wp:inline distT="0" distB="0" distL="0" distR="0">
                  <wp:extent cx="504190" cy="504190"/>
                  <wp:effectExtent l="19050" t="0" r="0" b="0"/>
                  <wp:docPr id="8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7"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214349" w:rsidRDefault="00214349" w:rsidP="00214349">
      <w:pPr>
        <w:tabs>
          <w:tab w:val="left" w:pos="1701"/>
          <w:tab w:val="left" w:pos="1985"/>
        </w:tabs>
        <w:ind w:left="1980" w:hanging="1980"/>
      </w:pPr>
    </w:p>
    <w:p w:rsidR="00214349" w:rsidRPr="00A768C6" w:rsidRDefault="00214349" w:rsidP="00214349">
      <w:pPr>
        <w:pStyle w:val="Default"/>
        <w:spacing w:after="200" w:line="360" w:lineRule="auto"/>
        <w:ind w:left="1979" w:hanging="1979"/>
        <w:jc w:val="both"/>
        <w:rPr>
          <w:rFonts w:asciiTheme="majorHAnsi" w:hAnsiTheme="majorHAnsi" w:cs="Verdana"/>
          <w:sz w:val="22"/>
          <w:szCs w:val="22"/>
        </w:rPr>
      </w:pPr>
      <w:r>
        <w:rPr>
          <w:rFonts w:asciiTheme="majorHAnsi" w:hAnsiTheme="majorHAnsi"/>
          <w:sz w:val="22"/>
          <w:szCs w:val="22"/>
        </w:rPr>
        <w:lastRenderedPageBreak/>
        <w:t>Materialien:</w:t>
      </w:r>
      <w:r>
        <w:rPr>
          <w:rFonts w:asciiTheme="majorHAnsi" w:hAnsiTheme="majorHAnsi"/>
          <w:sz w:val="22"/>
          <w:szCs w:val="22"/>
        </w:rPr>
        <w:tab/>
      </w:r>
      <w:r w:rsidR="006F04C5">
        <w:rPr>
          <w:rFonts w:asciiTheme="majorHAnsi" w:hAnsiTheme="majorHAnsi"/>
          <w:sz w:val="22"/>
          <w:szCs w:val="22"/>
        </w:rPr>
        <w:t>Zwei</w:t>
      </w:r>
      <w:r>
        <w:rPr>
          <w:rFonts w:asciiTheme="majorHAnsi" w:hAnsiTheme="majorHAnsi"/>
          <w:sz w:val="22"/>
          <w:szCs w:val="22"/>
        </w:rPr>
        <w:t xml:space="preserve"> Bechergl</w:t>
      </w:r>
      <w:r w:rsidR="006F04C5">
        <w:rPr>
          <w:rFonts w:asciiTheme="majorHAnsi" w:hAnsiTheme="majorHAnsi"/>
          <w:sz w:val="22"/>
          <w:szCs w:val="22"/>
        </w:rPr>
        <w:t>ä</w:t>
      </w:r>
      <w:r>
        <w:rPr>
          <w:rFonts w:asciiTheme="majorHAnsi" w:hAnsiTheme="majorHAnsi"/>
          <w:sz w:val="22"/>
          <w:szCs w:val="22"/>
        </w:rPr>
        <w:t>s</w:t>
      </w:r>
      <w:r w:rsidR="006F04C5">
        <w:rPr>
          <w:rFonts w:asciiTheme="majorHAnsi" w:hAnsiTheme="majorHAnsi"/>
          <w:sz w:val="22"/>
          <w:szCs w:val="22"/>
        </w:rPr>
        <w:t>er</w:t>
      </w:r>
      <w:r>
        <w:rPr>
          <w:rFonts w:asciiTheme="majorHAnsi" w:hAnsiTheme="majorHAnsi"/>
          <w:sz w:val="22"/>
          <w:szCs w:val="22"/>
        </w:rPr>
        <w:t xml:space="preserve"> (100 mL)</w:t>
      </w:r>
    </w:p>
    <w:p w:rsidR="00214349" w:rsidRPr="00A768C6" w:rsidRDefault="00214349" w:rsidP="00214349">
      <w:pPr>
        <w:pStyle w:val="Default"/>
        <w:spacing w:after="200" w:line="360" w:lineRule="auto"/>
        <w:jc w:val="both"/>
        <w:rPr>
          <w:rFonts w:asciiTheme="majorHAnsi" w:hAnsiTheme="majorHAnsi"/>
        </w:rPr>
      </w:pPr>
      <w:r>
        <w:rPr>
          <w:rFonts w:asciiTheme="majorHAnsi" w:hAnsiTheme="majorHAnsi"/>
          <w:sz w:val="22"/>
          <w:szCs w:val="22"/>
        </w:rPr>
        <w:t xml:space="preserve">Chemikalien: </w:t>
      </w:r>
      <w:r>
        <w:rPr>
          <w:rFonts w:asciiTheme="majorHAnsi" w:hAnsiTheme="majorHAnsi"/>
          <w:sz w:val="22"/>
          <w:szCs w:val="22"/>
        </w:rPr>
        <w:tab/>
        <w:t xml:space="preserve">            </w:t>
      </w:r>
      <w:r>
        <w:rPr>
          <w:rFonts w:asciiTheme="majorHAnsi" w:hAnsiTheme="majorHAnsi" w:cs="Verdana"/>
          <w:sz w:val="22"/>
          <w:szCs w:val="22"/>
        </w:rPr>
        <w:t xml:space="preserve">Kochsalz, </w:t>
      </w:r>
      <w:r w:rsidR="006F04C5">
        <w:rPr>
          <w:rFonts w:asciiTheme="majorHAnsi" w:hAnsiTheme="majorHAnsi" w:cs="Verdana"/>
          <w:sz w:val="22"/>
          <w:szCs w:val="22"/>
        </w:rPr>
        <w:t>demineralisiertes Wasser, Eisennagel</w:t>
      </w:r>
    </w:p>
    <w:p w:rsidR="00214349" w:rsidRDefault="00214349" w:rsidP="00214349">
      <w:pPr>
        <w:tabs>
          <w:tab w:val="left" w:pos="1701"/>
          <w:tab w:val="left" w:pos="1985"/>
        </w:tabs>
        <w:ind w:left="1980" w:hanging="1980"/>
        <w:rPr>
          <w:color w:val="auto"/>
        </w:rPr>
      </w:pPr>
      <w:r w:rsidRPr="002202E9">
        <w:rPr>
          <w:color w:val="auto"/>
        </w:rPr>
        <w:t>Durchführung:</w:t>
      </w:r>
      <w:r>
        <w:rPr>
          <w:color w:val="auto"/>
        </w:rPr>
        <w:t xml:space="preserve"> </w:t>
      </w:r>
      <w:r>
        <w:rPr>
          <w:color w:val="auto"/>
        </w:rPr>
        <w:tab/>
      </w:r>
      <w:r>
        <w:rPr>
          <w:color w:val="auto"/>
        </w:rPr>
        <w:tab/>
      </w:r>
      <w:r w:rsidR="006F04C5">
        <w:rPr>
          <w:color w:val="auto"/>
        </w:rPr>
        <w:t>In einem Becherglas wird eine Kochsalzlösung durch Zugabe von einigen Spateln Kochsalz zu 80 mL Wasser hergestellt. In ein zweites Becherglas werden 80 mL demineralisiertes Wasser gefüllt</w:t>
      </w:r>
      <w:r w:rsidR="00F37A86">
        <w:rPr>
          <w:color w:val="auto"/>
        </w:rPr>
        <w:t>. In beide kommt eine E</w:t>
      </w:r>
      <w:r w:rsidR="00F37A86">
        <w:rPr>
          <w:color w:val="auto"/>
        </w:rPr>
        <w:t>i</w:t>
      </w:r>
      <w:r w:rsidR="00F37A86">
        <w:rPr>
          <w:color w:val="auto"/>
        </w:rPr>
        <w:t>sennagel, der vorher blank geschmirgelt wird. Nun wird einige Stunden gewartet</w:t>
      </w:r>
    </w:p>
    <w:p w:rsidR="00214349" w:rsidRDefault="00214349" w:rsidP="00214349">
      <w:pPr>
        <w:tabs>
          <w:tab w:val="left" w:pos="1701"/>
          <w:tab w:val="left" w:pos="1985"/>
        </w:tabs>
        <w:ind w:left="1980" w:hanging="1980"/>
        <w:rPr>
          <w:color w:val="auto"/>
        </w:rPr>
      </w:pPr>
      <w:r w:rsidRPr="002202E9">
        <w:rPr>
          <w:color w:val="auto"/>
        </w:rPr>
        <w:t>Beobachtung</w:t>
      </w:r>
      <w:r>
        <w:rPr>
          <w:color w:val="auto"/>
        </w:rPr>
        <w:t xml:space="preserve">: </w:t>
      </w:r>
      <w:r>
        <w:rPr>
          <w:color w:val="auto"/>
        </w:rPr>
        <w:tab/>
      </w:r>
      <w:r>
        <w:rPr>
          <w:color w:val="auto"/>
        </w:rPr>
        <w:tab/>
      </w:r>
      <w:r w:rsidR="00F37A86">
        <w:rPr>
          <w:color w:val="auto"/>
        </w:rPr>
        <w:t>Der Eisennagel in der Kochsalzlösung rostet wesentlich schneller als der im Wasser</w:t>
      </w:r>
      <w:r>
        <w:rPr>
          <w:color w:val="auto"/>
        </w:rPr>
        <w:t>.</w:t>
      </w:r>
    </w:p>
    <w:p w:rsidR="00F37A86" w:rsidRDefault="00F37A86" w:rsidP="00F37A86">
      <w:pPr>
        <w:tabs>
          <w:tab w:val="left" w:pos="1701"/>
          <w:tab w:val="left" w:pos="1985"/>
        </w:tabs>
        <w:ind w:left="1980" w:hanging="1980"/>
        <w:jc w:val="center"/>
        <w:rPr>
          <w:color w:val="auto"/>
        </w:rPr>
      </w:pPr>
      <w:r>
        <w:rPr>
          <w:noProof/>
          <w:color w:val="auto"/>
          <w:lang w:eastAsia="de-DE"/>
        </w:rPr>
        <w:drawing>
          <wp:inline distT="0" distB="0" distL="0" distR="0">
            <wp:extent cx="4021105" cy="3015829"/>
            <wp:effectExtent l="19050" t="0" r="0" b="0"/>
            <wp:docPr id="83" name="Grafik 82" descr="DSC0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91.JPG"/>
                    <pic:cNvPicPr/>
                  </pic:nvPicPr>
                  <pic:blipFill>
                    <a:blip r:embed="rId36" cstate="print"/>
                    <a:stretch>
                      <a:fillRect/>
                    </a:stretch>
                  </pic:blipFill>
                  <pic:spPr>
                    <a:xfrm>
                      <a:off x="0" y="0"/>
                      <a:ext cx="4023984" cy="3017988"/>
                    </a:xfrm>
                    <a:prstGeom prst="rect">
                      <a:avLst/>
                    </a:prstGeom>
                  </pic:spPr>
                </pic:pic>
              </a:graphicData>
            </a:graphic>
          </wp:inline>
        </w:drawing>
      </w:r>
    </w:p>
    <w:p w:rsidR="00F37A86" w:rsidRPr="00F37A86" w:rsidRDefault="00F37A86" w:rsidP="00F37A86">
      <w:pPr>
        <w:tabs>
          <w:tab w:val="left" w:pos="1701"/>
          <w:tab w:val="left" w:pos="1985"/>
        </w:tabs>
        <w:ind w:left="1980" w:hanging="1980"/>
        <w:rPr>
          <w:color w:val="auto"/>
          <w:sz w:val="18"/>
          <w:szCs w:val="18"/>
        </w:rPr>
      </w:pPr>
      <w:r>
        <w:rPr>
          <w:color w:val="auto"/>
          <w:sz w:val="18"/>
          <w:szCs w:val="18"/>
        </w:rPr>
        <w:tab/>
        <w:t xml:space="preserve">Abb. </w:t>
      </w:r>
      <w:r w:rsidR="00B02593">
        <w:rPr>
          <w:color w:val="auto"/>
          <w:sz w:val="18"/>
          <w:szCs w:val="18"/>
        </w:rPr>
        <w:t>9</w:t>
      </w:r>
      <w:r>
        <w:rPr>
          <w:color w:val="auto"/>
          <w:sz w:val="18"/>
          <w:szCs w:val="18"/>
        </w:rPr>
        <w:t xml:space="preserve"> - Die Eisennägel nach einigen Stunden</w:t>
      </w:r>
    </w:p>
    <w:p w:rsidR="00214349" w:rsidRPr="00027FF6" w:rsidRDefault="00214349" w:rsidP="00214349">
      <w:pPr>
        <w:tabs>
          <w:tab w:val="left" w:pos="1701"/>
          <w:tab w:val="left" w:pos="1985"/>
        </w:tabs>
        <w:ind w:left="1979" w:hanging="1979"/>
        <w:rPr>
          <w:color w:val="auto"/>
        </w:rPr>
      </w:pPr>
      <w:r w:rsidRPr="00027FF6">
        <w:rPr>
          <w:color w:val="auto"/>
        </w:rPr>
        <w:t xml:space="preserve">Deutung: </w:t>
      </w:r>
      <w:r w:rsidRPr="00027FF6">
        <w:rPr>
          <w:color w:val="auto"/>
        </w:rPr>
        <w:tab/>
      </w:r>
      <w:r w:rsidRPr="00027FF6">
        <w:rPr>
          <w:color w:val="auto"/>
        </w:rPr>
        <w:tab/>
      </w:r>
      <w:r>
        <w:rPr>
          <w:color w:val="auto"/>
        </w:rPr>
        <w:t>Das Kochsalz b</w:t>
      </w:r>
      <w:r w:rsidR="00F758E8">
        <w:rPr>
          <w:color w:val="auto"/>
        </w:rPr>
        <w:t>eschleunigt das R</w:t>
      </w:r>
      <w:r w:rsidR="00483BF3">
        <w:rPr>
          <w:color w:val="auto"/>
        </w:rPr>
        <w:t>osten des Eisens.</w:t>
      </w:r>
    </w:p>
    <w:p w:rsidR="00214349" w:rsidRDefault="00214349" w:rsidP="00214349">
      <w:pPr>
        <w:tabs>
          <w:tab w:val="left" w:pos="1701"/>
          <w:tab w:val="left" w:pos="1985"/>
        </w:tabs>
        <w:ind w:left="1979" w:hanging="1979"/>
        <w:rPr>
          <w:color w:val="auto"/>
        </w:rPr>
      </w:pPr>
      <w:r w:rsidRPr="00027FF6">
        <w:rPr>
          <w:color w:val="auto"/>
        </w:rPr>
        <w:t xml:space="preserve">Entsorgung: </w:t>
      </w:r>
      <w:r w:rsidRPr="00027FF6">
        <w:rPr>
          <w:color w:val="auto"/>
        </w:rPr>
        <w:tab/>
      </w:r>
      <w:r w:rsidRPr="00027FF6">
        <w:rPr>
          <w:color w:val="auto"/>
        </w:rPr>
        <w:tab/>
      </w:r>
      <w:r w:rsidR="00483BF3">
        <w:rPr>
          <w:color w:val="auto"/>
        </w:rPr>
        <w:t>Lösungen</w:t>
      </w:r>
      <w:r>
        <w:rPr>
          <w:color w:val="auto"/>
        </w:rPr>
        <w:t xml:space="preserve"> in den Abguss</w:t>
      </w:r>
      <w:r w:rsidRPr="00027FF6">
        <w:rPr>
          <w:color w:val="auto"/>
        </w:rPr>
        <w:t xml:space="preserve"> geben werden.</w:t>
      </w:r>
      <w:r w:rsidR="00483BF3">
        <w:rPr>
          <w:color w:val="auto"/>
        </w:rPr>
        <w:t xml:space="preserve"> Die Eisennägel können für spätere Versuche wieder verwendet werden.</w:t>
      </w:r>
    </w:p>
    <w:p w:rsidR="00A0582F" w:rsidRPr="002202E9" w:rsidRDefault="00685195" w:rsidP="00081733">
      <w:pPr>
        <w:tabs>
          <w:tab w:val="left" w:pos="1701"/>
          <w:tab w:val="left" w:pos="1985"/>
        </w:tabs>
        <w:rPr>
          <w:b/>
          <w:color w:val="auto"/>
        </w:rPr>
      </w:pPr>
      <w:r w:rsidRPr="00685195">
        <w:rPr>
          <w:color w:val="auto"/>
        </w:rPr>
      </w:r>
      <w:r w:rsidRPr="00685195">
        <w:rPr>
          <w:color w:val="auto"/>
        </w:rPr>
        <w:pict>
          <v:shape id="_x0000_s1183" type="#_x0000_t202" style="width:462.45pt;height:97.7pt;mso-position-horizontal-relative:char;mso-position-vertical-relative:line;mso-width-relative:margin;mso-height-relative:margin" fillcolor="white [3201]" strokecolor="#c0504d [3205]" strokeweight="1pt">
            <v:stroke dashstyle="dash"/>
            <v:shadow color="#868686"/>
            <v:textbox style="mso-next-textbox:#_x0000_s1183">
              <w:txbxContent>
                <w:p w:rsidR="004D57EF" w:rsidRPr="00483BF3" w:rsidRDefault="004D57EF" w:rsidP="00483BF3">
                  <w:r>
                    <w:t xml:space="preserve">Da den </w:t>
                  </w:r>
                  <w:proofErr w:type="spellStart"/>
                  <w:r>
                    <w:t>SuS</w:t>
                  </w:r>
                  <w:proofErr w:type="spellEnd"/>
                  <w:r>
                    <w:t xml:space="preserve"> die Vorgänge der Korrosion noch nicht geläufig sind, kann hier nur auf phänomen</w:t>
                  </w:r>
                  <w:r>
                    <w:t>o</w:t>
                  </w:r>
                  <w:r>
                    <w:t>logischer Ebene gearbeitet werden. Gedanklich schließt sich dieser Versuch an  die Unters</w:t>
                  </w:r>
                  <w:r>
                    <w:t>u</w:t>
                  </w:r>
                  <w:r>
                    <w:t xml:space="preserve">chung von Eigenschaften von Kochsalz an (SV1-3) passt jedoch weniger gut in eine </w:t>
                  </w:r>
                  <w:proofErr w:type="spellStart"/>
                  <w:r>
                    <w:t>Stationenarbeit</w:t>
                  </w:r>
                  <w:proofErr w:type="spellEnd"/>
                  <w:r>
                    <w:t xml:space="preserve">, da der Versuch einige Stunden, d.h. bis zur nächsten Chemiestunde stehen muss. </w:t>
                  </w:r>
                </w:p>
              </w:txbxContent>
            </v:textbox>
            <w10:wrap type="none"/>
            <w10:anchorlock/>
          </v:shape>
        </w:pict>
      </w:r>
    </w:p>
    <w:p w:rsidR="00A0582F" w:rsidRPr="002202E9" w:rsidRDefault="00A0582F" w:rsidP="009838BF">
      <w:pPr>
        <w:tabs>
          <w:tab w:val="left" w:pos="1701"/>
          <w:tab w:val="left" w:pos="1985"/>
        </w:tabs>
        <w:ind w:left="1980" w:hanging="1980"/>
        <w:rPr>
          <w:b/>
          <w:color w:val="auto"/>
        </w:rPr>
      </w:pPr>
    </w:p>
    <w:p w:rsidR="00A0582F" w:rsidRDefault="00A0582F" w:rsidP="009838BF">
      <w:pPr>
        <w:tabs>
          <w:tab w:val="left" w:pos="1701"/>
          <w:tab w:val="left" w:pos="1985"/>
        </w:tabs>
        <w:ind w:left="1980" w:hanging="1980"/>
        <w:rPr>
          <w:color w:val="1F497D" w:themeColor="text2"/>
        </w:rPr>
      </w:pPr>
    </w:p>
    <w:p w:rsidR="00A0582F" w:rsidRPr="00F74A95" w:rsidRDefault="00A0582F" w:rsidP="009838BF">
      <w:pPr>
        <w:rPr>
          <w:color w:val="1F497D" w:themeColor="text2"/>
        </w:rPr>
        <w:sectPr w:rsidR="00A0582F" w:rsidRPr="00F74A95" w:rsidSect="0007729E">
          <w:headerReference w:type="default" r:id="rId37"/>
          <w:pgSz w:w="11906" w:h="16838"/>
          <w:pgMar w:top="1417" w:right="1417" w:bottom="709" w:left="1417" w:header="708" w:footer="708" w:gutter="0"/>
          <w:pgNumType w:start="0"/>
          <w:cols w:space="708"/>
          <w:titlePg/>
          <w:docGrid w:linePitch="360"/>
        </w:sectPr>
      </w:pPr>
    </w:p>
    <w:p w:rsidR="00A0582F" w:rsidRPr="00B02593" w:rsidRDefault="00A0582F" w:rsidP="00B02593">
      <w:pPr>
        <w:tabs>
          <w:tab w:val="left" w:pos="1701"/>
          <w:tab w:val="left" w:pos="1985"/>
        </w:tabs>
        <w:jc w:val="center"/>
        <w:rPr>
          <w:b/>
          <w:sz w:val="28"/>
          <w:u w:val="single"/>
        </w:rPr>
      </w:pPr>
      <w:r w:rsidRPr="00B02593">
        <w:rPr>
          <w:b/>
          <w:sz w:val="28"/>
          <w:u w:val="single"/>
        </w:rPr>
        <w:lastRenderedPageBreak/>
        <w:t xml:space="preserve">Arbeitsblatt – </w:t>
      </w:r>
      <w:r w:rsidR="00462A62">
        <w:rPr>
          <w:b/>
          <w:sz w:val="28"/>
          <w:u w:val="single"/>
        </w:rPr>
        <w:t>Natriumchlorid - mehr als</w:t>
      </w:r>
      <w:r w:rsidR="00781CBA" w:rsidRPr="00B02593">
        <w:rPr>
          <w:b/>
          <w:sz w:val="28"/>
          <w:u w:val="single"/>
        </w:rPr>
        <w:t xml:space="preserve"> ein Gewürz</w:t>
      </w:r>
    </w:p>
    <w:p w:rsidR="006A3F71" w:rsidRPr="009576A1" w:rsidRDefault="006A3F71" w:rsidP="00050224">
      <w:pPr>
        <w:spacing w:after="0"/>
        <w:rPr>
          <w:rFonts w:ascii="Comic Sans MS" w:hAnsi="Comic Sans MS"/>
          <w:b/>
          <w:color w:val="auto"/>
        </w:rPr>
      </w:pPr>
      <w:r w:rsidRPr="009576A1">
        <w:rPr>
          <w:rFonts w:ascii="Comic Sans MS" w:hAnsi="Comic Sans MS"/>
          <w:b/>
          <w:color w:val="auto"/>
        </w:rPr>
        <w:t>1. Beschreibe Wege der Gewinnung von Kochsalz</w:t>
      </w:r>
      <w:r w:rsidR="00781CBA" w:rsidRPr="009576A1">
        <w:rPr>
          <w:rFonts w:ascii="Comic Sans MS" w:hAnsi="Comic Sans MS"/>
          <w:b/>
          <w:color w:val="auto"/>
        </w:rPr>
        <w:t>!</w:t>
      </w:r>
      <w:r w:rsidRPr="009576A1">
        <w:rPr>
          <w:rFonts w:ascii="Comic Sans MS" w:hAnsi="Comic Sans MS"/>
          <w:b/>
          <w:color w:val="auto"/>
        </w:rPr>
        <w:t xml:space="preserve"> </w:t>
      </w:r>
    </w:p>
    <w:p w:rsidR="00781CBA" w:rsidRPr="009576A1" w:rsidRDefault="00781CBA" w:rsidP="009838BF">
      <w:pPr>
        <w:rPr>
          <w:rFonts w:ascii="Comic Sans MS" w:hAnsi="Comic Sans MS"/>
          <w:b/>
          <w:color w:val="auto"/>
        </w:rPr>
      </w:pPr>
      <w:r w:rsidRPr="009576A1">
        <w:rPr>
          <w:rFonts w:ascii="Comic Sans MS" w:hAnsi="Comic Sans MS"/>
          <w:b/>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582F" w:rsidRPr="009576A1" w:rsidRDefault="006A3F71" w:rsidP="009838BF">
      <w:pPr>
        <w:rPr>
          <w:rFonts w:ascii="Comic Sans MS" w:hAnsi="Comic Sans MS"/>
          <w:b/>
          <w:color w:val="auto"/>
        </w:rPr>
      </w:pPr>
      <w:r w:rsidRPr="009576A1">
        <w:rPr>
          <w:rFonts w:ascii="Comic Sans MS" w:hAnsi="Comic Sans MS"/>
          <w:b/>
          <w:color w:val="auto"/>
        </w:rPr>
        <w:t>2. Entscheide ob folgende Aussagen richtig oder falsch sind. Die Buchstaben der richtigen Aussagen ergeben die chemische Formel von Kochsalz.</w:t>
      </w:r>
    </w:p>
    <w:tbl>
      <w:tblPr>
        <w:tblStyle w:val="Tabellengitternetz"/>
        <w:tblW w:w="0" w:type="auto"/>
        <w:tblLook w:val="04A0"/>
      </w:tblPr>
      <w:tblGrid>
        <w:gridCol w:w="6912"/>
        <w:gridCol w:w="1134"/>
        <w:gridCol w:w="1166"/>
      </w:tblGrid>
      <w:tr w:rsidR="00EF73BB" w:rsidRPr="009576A1" w:rsidTr="00781CBA">
        <w:tc>
          <w:tcPr>
            <w:tcW w:w="6912" w:type="dxa"/>
          </w:tcPr>
          <w:p w:rsidR="00EF73BB" w:rsidRPr="009576A1" w:rsidRDefault="00EF73BB" w:rsidP="009838BF">
            <w:pPr>
              <w:rPr>
                <w:rFonts w:ascii="Comic Sans MS" w:hAnsi="Comic Sans MS"/>
                <w:b/>
                <w:color w:val="auto"/>
              </w:rPr>
            </w:pPr>
            <w:r w:rsidRPr="009576A1">
              <w:rPr>
                <w:rFonts w:ascii="Comic Sans MS" w:hAnsi="Comic Sans MS"/>
                <w:b/>
                <w:color w:val="auto"/>
              </w:rPr>
              <w:t>Aussagen</w:t>
            </w:r>
          </w:p>
        </w:tc>
        <w:tc>
          <w:tcPr>
            <w:tcW w:w="1134" w:type="dxa"/>
          </w:tcPr>
          <w:p w:rsidR="00EF73BB" w:rsidRPr="009576A1" w:rsidRDefault="00EF73BB" w:rsidP="009838BF">
            <w:pPr>
              <w:rPr>
                <w:rFonts w:ascii="Comic Sans MS" w:hAnsi="Comic Sans MS"/>
                <w:b/>
                <w:color w:val="auto"/>
              </w:rPr>
            </w:pPr>
            <w:r w:rsidRPr="009576A1">
              <w:rPr>
                <w:rFonts w:ascii="Comic Sans MS" w:hAnsi="Comic Sans MS"/>
                <w:b/>
                <w:color w:val="auto"/>
              </w:rPr>
              <w:t>Richtig</w:t>
            </w:r>
          </w:p>
        </w:tc>
        <w:tc>
          <w:tcPr>
            <w:tcW w:w="1166" w:type="dxa"/>
          </w:tcPr>
          <w:p w:rsidR="00EF73BB" w:rsidRPr="009576A1" w:rsidRDefault="00EF73BB" w:rsidP="009838BF">
            <w:pPr>
              <w:rPr>
                <w:rFonts w:ascii="Comic Sans MS" w:hAnsi="Comic Sans MS"/>
                <w:b/>
                <w:color w:val="auto"/>
              </w:rPr>
            </w:pPr>
            <w:r w:rsidRPr="009576A1">
              <w:rPr>
                <w:rFonts w:ascii="Comic Sans MS" w:hAnsi="Comic Sans MS"/>
                <w:b/>
                <w:color w:val="auto"/>
              </w:rPr>
              <w:t>Falsch</w:t>
            </w:r>
          </w:p>
        </w:tc>
      </w:tr>
      <w:tr w:rsidR="00781CBA" w:rsidRPr="009576A1" w:rsidTr="00781CBA">
        <w:tc>
          <w:tcPr>
            <w:tcW w:w="6912" w:type="dxa"/>
          </w:tcPr>
          <w:p w:rsidR="00781CBA" w:rsidRPr="009576A1" w:rsidRDefault="00781CBA" w:rsidP="009838BF">
            <w:pPr>
              <w:rPr>
                <w:rFonts w:ascii="Comic Sans MS" w:hAnsi="Comic Sans MS"/>
                <w:b/>
                <w:color w:val="auto"/>
              </w:rPr>
            </w:pPr>
            <w:r w:rsidRPr="009576A1">
              <w:rPr>
                <w:rFonts w:ascii="Comic Sans MS" w:hAnsi="Comic Sans MS"/>
                <w:b/>
                <w:color w:val="auto"/>
              </w:rPr>
              <w:t>Kochsalz brennt mit grüner Flamme (K)</w:t>
            </w:r>
          </w:p>
        </w:tc>
        <w:tc>
          <w:tcPr>
            <w:tcW w:w="1134" w:type="dxa"/>
          </w:tcPr>
          <w:p w:rsidR="00781CBA" w:rsidRPr="009576A1" w:rsidRDefault="00781CBA" w:rsidP="009838BF">
            <w:pPr>
              <w:rPr>
                <w:rFonts w:ascii="Comic Sans MS" w:hAnsi="Comic Sans MS"/>
                <w:b/>
                <w:color w:val="auto"/>
              </w:rPr>
            </w:pPr>
          </w:p>
        </w:tc>
        <w:tc>
          <w:tcPr>
            <w:tcW w:w="1166" w:type="dxa"/>
          </w:tcPr>
          <w:p w:rsidR="00781CBA" w:rsidRPr="009576A1" w:rsidRDefault="00781CBA" w:rsidP="009838BF">
            <w:pPr>
              <w:rPr>
                <w:rFonts w:ascii="Comic Sans MS" w:hAnsi="Comic Sans MS"/>
                <w:b/>
                <w:color w:val="auto"/>
              </w:rPr>
            </w:pPr>
          </w:p>
        </w:tc>
      </w:tr>
      <w:tr w:rsidR="00781CBA" w:rsidRPr="009576A1" w:rsidTr="00781CBA">
        <w:tc>
          <w:tcPr>
            <w:tcW w:w="6912" w:type="dxa"/>
          </w:tcPr>
          <w:p w:rsidR="00781CBA" w:rsidRPr="009576A1" w:rsidRDefault="00781CBA" w:rsidP="009838BF">
            <w:pPr>
              <w:rPr>
                <w:rFonts w:ascii="Comic Sans MS" w:hAnsi="Comic Sans MS"/>
                <w:b/>
                <w:color w:val="auto"/>
              </w:rPr>
            </w:pPr>
            <w:r w:rsidRPr="009576A1">
              <w:rPr>
                <w:rFonts w:ascii="Comic Sans MS" w:hAnsi="Comic Sans MS"/>
                <w:b/>
                <w:color w:val="auto"/>
              </w:rPr>
              <w:t>Kochsalz bringt Eis zum Schmelzen (N)</w:t>
            </w:r>
          </w:p>
        </w:tc>
        <w:tc>
          <w:tcPr>
            <w:tcW w:w="1134" w:type="dxa"/>
          </w:tcPr>
          <w:p w:rsidR="00781CBA" w:rsidRPr="009576A1" w:rsidRDefault="00781CBA" w:rsidP="009838BF">
            <w:pPr>
              <w:rPr>
                <w:rFonts w:ascii="Comic Sans MS" w:hAnsi="Comic Sans MS"/>
                <w:b/>
                <w:color w:val="auto"/>
              </w:rPr>
            </w:pPr>
          </w:p>
        </w:tc>
        <w:tc>
          <w:tcPr>
            <w:tcW w:w="1166" w:type="dxa"/>
          </w:tcPr>
          <w:p w:rsidR="00781CBA" w:rsidRPr="009576A1" w:rsidRDefault="00781CBA" w:rsidP="009838BF">
            <w:pPr>
              <w:rPr>
                <w:rFonts w:ascii="Comic Sans MS" w:hAnsi="Comic Sans MS"/>
                <w:b/>
                <w:color w:val="auto"/>
              </w:rPr>
            </w:pPr>
          </w:p>
        </w:tc>
      </w:tr>
      <w:tr w:rsidR="00781CBA" w:rsidRPr="009576A1" w:rsidTr="00781CBA">
        <w:tc>
          <w:tcPr>
            <w:tcW w:w="6912" w:type="dxa"/>
          </w:tcPr>
          <w:p w:rsidR="00781CBA" w:rsidRPr="009576A1" w:rsidRDefault="00781CBA" w:rsidP="009838BF">
            <w:pPr>
              <w:rPr>
                <w:rFonts w:ascii="Comic Sans MS" w:hAnsi="Comic Sans MS"/>
                <w:b/>
                <w:color w:val="auto"/>
              </w:rPr>
            </w:pPr>
            <w:r w:rsidRPr="009576A1">
              <w:rPr>
                <w:rFonts w:ascii="Comic Sans MS" w:hAnsi="Comic Sans MS"/>
                <w:b/>
                <w:color w:val="auto"/>
              </w:rPr>
              <w:t>Metalle rosten in Wasser, nicht aber in Kochsalzlösungen (O)</w:t>
            </w:r>
          </w:p>
        </w:tc>
        <w:tc>
          <w:tcPr>
            <w:tcW w:w="1134" w:type="dxa"/>
          </w:tcPr>
          <w:p w:rsidR="00781CBA" w:rsidRPr="009576A1" w:rsidRDefault="00781CBA" w:rsidP="009838BF">
            <w:pPr>
              <w:rPr>
                <w:rFonts w:ascii="Comic Sans MS" w:hAnsi="Comic Sans MS"/>
                <w:b/>
                <w:color w:val="auto"/>
              </w:rPr>
            </w:pPr>
          </w:p>
        </w:tc>
        <w:tc>
          <w:tcPr>
            <w:tcW w:w="1166" w:type="dxa"/>
          </w:tcPr>
          <w:p w:rsidR="00781CBA" w:rsidRPr="009576A1" w:rsidRDefault="00781CBA" w:rsidP="009838BF">
            <w:pPr>
              <w:rPr>
                <w:rFonts w:ascii="Comic Sans MS" w:hAnsi="Comic Sans MS"/>
                <w:b/>
                <w:color w:val="auto"/>
              </w:rPr>
            </w:pPr>
          </w:p>
        </w:tc>
      </w:tr>
      <w:tr w:rsidR="00781CBA" w:rsidRPr="009576A1" w:rsidTr="00781CBA">
        <w:tc>
          <w:tcPr>
            <w:tcW w:w="6912" w:type="dxa"/>
          </w:tcPr>
          <w:p w:rsidR="00781CBA" w:rsidRPr="009576A1" w:rsidRDefault="00781CBA" w:rsidP="009838BF">
            <w:pPr>
              <w:rPr>
                <w:rFonts w:ascii="Comic Sans MS" w:hAnsi="Comic Sans MS"/>
                <w:b/>
                <w:color w:val="auto"/>
              </w:rPr>
            </w:pPr>
            <w:r w:rsidRPr="009576A1">
              <w:rPr>
                <w:rFonts w:ascii="Comic Sans MS" w:hAnsi="Comic Sans MS"/>
                <w:b/>
                <w:color w:val="auto"/>
              </w:rPr>
              <w:t>Kochsalz besteht aus den Elementen Natrium und Chlor (A)</w:t>
            </w:r>
          </w:p>
        </w:tc>
        <w:tc>
          <w:tcPr>
            <w:tcW w:w="1134" w:type="dxa"/>
          </w:tcPr>
          <w:p w:rsidR="00781CBA" w:rsidRPr="009576A1" w:rsidRDefault="00781CBA" w:rsidP="009838BF">
            <w:pPr>
              <w:rPr>
                <w:rFonts w:ascii="Comic Sans MS" w:hAnsi="Comic Sans MS"/>
                <w:b/>
                <w:color w:val="auto"/>
              </w:rPr>
            </w:pPr>
          </w:p>
        </w:tc>
        <w:tc>
          <w:tcPr>
            <w:tcW w:w="1166" w:type="dxa"/>
          </w:tcPr>
          <w:p w:rsidR="00781CBA" w:rsidRPr="009576A1" w:rsidRDefault="00781CBA" w:rsidP="009838BF">
            <w:pPr>
              <w:rPr>
                <w:rFonts w:ascii="Comic Sans MS" w:hAnsi="Comic Sans MS"/>
                <w:b/>
                <w:color w:val="auto"/>
              </w:rPr>
            </w:pPr>
          </w:p>
        </w:tc>
      </w:tr>
      <w:tr w:rsidR="00781CBA" w:rsidRPr="009576A1" w:rsidTr="00781CBA">
        <w:tc>
          <w:tcPr>
            <w:tcW w:w="6912" w:type="dxa"/>
          </w:tcPr>
          <w:p w:rsidR="00781CBA" w:rsidRPr="009576A1" w:rsidRDefault="00781CBA" w:rsidP="00781CBA">
            <w:pPr>
              <w:rPr>
                <w:rFonts w:ascii="Comic Sans MS" w:hAnsi="Comic Sans MS"/>
                <w:b/>
                <w:color w:val="auto"/>
              </w:rPr>
            </w:pPr>
            <w:r w:rsidRPr="009576A1">
              <w:rPr>
                <w:rFonts w:ascii="Comic Sans MS" w:hAnsi="Comic Sans MS"/>
                <w:b/>
                <w:color w:val="auto"/>
              </w:rPr>
              <w:t>Der chemische Name für Kochsalz lautet Natriumoxid (F)</w:t>
            </w:r>
          </w:p>
        </w:tc>
        <w:tc>
          <w:tcPr>
            <w:tcW w:w="1134" w:type="dxa"/>
          </w:tcPr>
          <w:p w:rsidR="00781CBA" w:rsidRPr="009576A1" w:rsidRDefault="00781CBA" w:rsidP="009838BF">
            <w:pPr>
              <w:rPr>
                <w:rFonts w:ascii="Comic Sans MS" w:hAnsi="Comic Sans MS"/>
                <w:b/>
                <w:color w:val="auto"/>
              </w:rPr>
            </w:pPr>
          </w:p>
        </w:tc>
        <w:tc>
          <w:tcPr>
            <w:tcW w:w="1166" w:type="dxa"/>
          </w:tcPr>
          <w:p w:rsidR="00781CBA" w:rsidRPr="009576A1" w:rsidRDefault="00781CBA" w:rsidP="009838BF">
            <w:pPr>
              <w:rPr>
                <w:rFonts w:ascii="Comic Sans MS" w:hAnsi="Comic Sans MS"/>
                <w:b/>
                <w:color w:val="auto"/>
              </w:rPr>
            </w:pPr>
          </w:p>
        </w:tc>
      </w:tr>
      <w:tr w:rsidR="00781CBA" w:rsidRPr="009576A1" w:rsidTr="00781CBA">
        <w:tc>
          <w:tcPr>
            <w:tcW w:w="6912" w:type="dxa"/>
          </w:tcPr>
          <w:p w:rsidR="00781CBA" w:rsidRPr="009576A1" w:rsidRDefault="00781CBA" w:rsidP="009838BF">
            <w:pPr>
              <w:rPr>
                <w:rFonts w:ascii="Comic Sans MS" w:hAnsi="Comic Sans MS"/>
                <w:b/>
                <w:color w:val="auto"/>
              </w:rPr>
            </w:pPr>
            <w:r w:rsidRPr="009576A1">
              <w:rPr>
                <w:rFonts w:ascii="Comic Sans MS" w:hAnsi="Comic Sans MS"/>
                <w:b/>
                <w:color w:val="auto"/>
              </w:rPr>
              <w:t>Kochsalzlösungen leiten Strom, das feste Kochsalz jedoch nicht (C)</w:t>
            </w:r>
          </w:p>
        </w:tc>
        <w:tc>
          <w:tcPr>
            <w:tcW w:w="1134" w:type="dxa"/>
          </w:tcPr>
          <w:p w:rsidR="00781CBA" w:rsidRPr="009576A1" w:rsidRDefault="00781CBA" w:rsidP="009838BF">
            <w:pPr>
              <w:rPr>
                <w:rFonts w:ascii="Comic Sans MS" w:hAnsi="Comic Sans MS"/>
                <w:b/>
                <w:color w:val="auto"/>
              </w:rPr>
            </w:pPr>
          </w:p>
        </w:tc>
        <w:tc>
          <w:tcPr>
            <w:tcW w:w="1166" w:type="dxa"/>
          </w:tcPr>
          <w:p w:rsidR="00781CBA" w:rsidRPr="009576A1" w:rsidRDefault="00781CBA" w:rsidP="009838BF">
            <w:pPr>
              <w:rPr>
                <w:rFonts w:ascii="Comic Sans MS" w:hAnsi="Comic Sans MS"/>
                <w:b/>
                <w:color w:val="auto"/>
              </w:rPr>
            </w:pPr>
          </w:p>
        </w:tc>
      </w:tr>
      <w:tr w:rsidR="00781CBA" w:rsidRPr="009576A1" w:rsidTr="00781CBA">
        <w:tc>
          <w:tcPr>
            <w:tcW w:w="6912" w:type="dxa"/>
          </w:tcPr>
          <w:p w:rsidR="00781CBA" w:rsidRPr="009576A1" w:rsidRDefault="00781CBA" w:rsidP="009838BF">
            <w:pPr>
              <w:rPr>
                <w:rFonts w:ascii="Comic Sans MS" w:hAnsi="Comic Sans MS"/>
                <w:b/>
                <w:color w:val="auto"/>
              </w:rPr>
            </w:pPr>
            <w:r w:rsidRPr="009576A1">
              <w:rPr>
                <w:rFonts w:ascii="Comic Sans MS" w:hAnsi="Comic Sans MS"/>
                <w:b/>
                <w:color w:val="auto"/>
              </w:rPr>
              <w:t>Kochsalzlösungen kochen schneller als Wasser (L)</w:t>
            </w:r>
          </w:p>
        </w:tc>
        <w:tc>
          <w:tcPr>
            <w:tcW w:w="1134" w:type="dxa"/>
          </w:tcPr>
          <w:p w:rsidR="00781CBA" w:rsidRPr="009576A1" w:rsidRDefault="00781CBA" w:rsidP="009838BF">
            <w:pPr>
              <w:rPr>
                <w:rFonts w:ascii="Comic Sans MS" w:hAnsi="Comic Sans MS"/>
                <w:b/>
                <w:color w:val="auto"/>
              </w:rPr>
            </w:pPr>
          </w:p>
        </w:tc>
        <w:tc>
          <w:tcPr>
            <w:tcW w:w="1166" w:type="dxa"/>
          </w:tcPr>
          <w:p w:rsidR="00781CBA" w:rsidRPr="009576A1" w:rsidRDefault="00781CBA" w:rsidP="009838BF">
            <w:pPr>
              <w:rPr>
                <w:rFonts w:ascii="Comic Sans MS" w:hAnsi="Comic Sans MS"/>
                <w:b/>
                <w:color w:val="auto"/>
              </w:rPr>
            </w:pPr>
          </w:p>
        </w:tc>
      </w:tr>
    </w:tbl>
    <w:p w:rsidR="00050224" w:rsidRDefault="00050224" w:rsidP="009576A1">
      <w:pPr>
        <w:spacing w:after="0"/>
        <w:rPr>
          <w:rFonts w:ascii="Comic Sans MS" w:hAnsi="Comic Sans MS"/>
          <w:b/>
          <w:color w:val="auto"/>
        </w:rPr>
      </w:pPr>
    </w:p>
    <w:p w:rsidR="00050224" w:rsidRDefault="00050224" w:rsidP="00050224">
      <w:pPr>
        <w:rPr>
          <w:rFonts w:ascii="Comic Sans MS" w:hAnsi="Comic Sans MS"/>
          <w:b/>
          <w:color w:val="auto"/>
        </w:rPr>
      </w:pPr>
      <w:r>
        <w:rPr>
          <w:rFonts w:ascii="Comic Sans MS" w:hAnsi="Comic Sans MS"/>
          <w:b/>
          <w:color w:val="auto"/>
        </w:rPr>
        <w:t>Chemische Formel von Kochsalz:</w:t>
      </w:r>
      <w:r>
        <w:rPr>
          <w:rFonts w:ascii="Comic Sans MS" w:hAnsi="Comic Sans MS"/>
          <w:b/>
          <w:color w:val="auto"/>
        </w:rPr>
        <w:tab/>
        <w:t>_______________</w:t>
      </w:r>
    </w:p>
    <w:p w:rsidR="000C724F" w:rsidRDefault="000C724F" w:rsidP="009576A1">
      <w:pPr>
        <w:spacing w:after="0"/>
        <w:rPr>
          <w:rFonts w:ascii="Comic Sans MS" w:hAnsi="Comic Sans MS"/>
          <w:b/>
          <w:color w:val="auto"/>
        </w:rPr>
      </w:pPr>
      <w:r w:rsidRPr="009576A1">
        <w:rPr>
          <w:rFonts w:ascii="Comic Sans MS" w:hAnsi="Comic Sans MS"/>
          <w:b/>
          <w:color w:val="auto"/>
        </w:rPr>
        <w:t>3.</w:t>
      </w:r>
      <w:r w:rsidR="009576A1" w:rsidRPr="009576A1">
        <w:rPr>
          <w:rFonts w:ascii="Comic Sans MS" w:hAnsi="Comic Sans MS"/>
          <w:b/>
          <w:color w:val="auto"/>
        </w:rPr>
        <w:t>a)</w:t>
      </w:r>
      <w:r w:rsidR="00781CBA" w:rsidRPr="009576A1">
        <w:rPr>
          <w:rFonts w:ascii="Comic Sans MS" w:hAnsi="Comic Sans MS"/>
          <w:b/>
          <w:color w:val="auto"/>
        </w:rPr>
        <w:t xml:space="preserve"> </w:t>
      </w:r>
      <w:r w:rsidR="00F758E8">
        <w:rPr>
          <w:rFonts w:ascii="Comic Sans MS" w:hAnsi="Comic Sans MS"/>
          <w:b/>
          <w:color w:val="auto"/>
        </w:rPr>
        <w:t>Erläutere, w</w:t>
      </w:r>
      <w:r w:rsidR="00781CBA" w:rsidRPr="009576A1">
        <w:rPr>
          <w:rFonts w:ascii="Comic Sans MS" w:hAnsi="Comic Sans MS"/>
          <w:b/>
          <w:color w:val="auto"/>
        </w:rPr>
        <w:t xml:space="preserve">arum es </w:t>
      </w:r>
      <w:r w:rsidR="009576A1" w:rsidRPr="009576A1">
        <w:rPr>
          <w:rFonts w:ascii="Comic Sans MS" w:hAnsi="Comic Sans MS"/>
          <w:b/>
          <w:color w:val="auto"/>
        </w:rPr>
        <w:t>keinen Sinn</w:t>
      </w:r>
      <w:r w:rsidR="00F758E8">
        <w:rPr>
          <w:rFonts w:ascii="Comic Sans MS" w:hAnsi="Comic Sans MS"/>
          <w:b/>
          <w:color w:val="auto"/>
        </w:rPr>
        <w:t xml:space="preserve"> macht</w:t>
      </w:r>
      <w:r w:rsidR="009576A1">
        <w:rPr>
          <w:rFonts w:ascii="Comic Sans MS" w:hAnsi="Comic Sans MS"/>
          <w:b/>
          <w:color w:val="auto"/>
        </w:rPr>
        <w:t>,</w:t>
      </w:r>
      <w:r w:rsidR="00781CBA" w:rsidRPr="009576A1">
        <w:rPr>
          <w:rFonts w:ascii="Comic Sans MS" w:hAnsi="Comic Sans MS"/>
          <w:b/>
          <w:color w:val="auto"/>
        </w:rPr>
        <w:t xml:space="preserve"> Kochsalz bei </w:t>
      </w:r>
      <w:r w:rsidR="009576A1" w:rsidRPr="009576A1">
        <w:rPr>
          <w:rFonts w:ascii="Comic Sans MS" w:hAnsi="Comic Sans MS"/>
          <w:b/>
          <w:color w:val="auto"/>
        </w:rPr>
        <w:t xml:space="preserve">Temperaturen unter </w:t>
      </w:r>
      <w:r w:rsidR="00781CBA" w:rsidRPr="009576A1">
        <w:rPr>
          <w:rFonts w:ascii="Comic Sans MS" w:hAnsi="Comic Sans MS"/>
          <w:b/>
          <w:color w:val="auto"/>
        </w:rPr>
        <w:t>-10°C zu verwenden</w:t>
      </w:r>
      <w:r w:rsidR="00F758E8">
        <w:rPr>
          <w:rFonts w:ascii="Comic Sans MS" w:hAnsi="Comic Sans MS"/>
          <w:b/>
          <w:color w:val="auto"/>
        </w:rPr>
        <w:t>!</w:t>
      </w:r>
    </w:p>
    <w:p w:rsidR="00050224" w:rsidRDefault="00050224">
      <w:r>
        <w:rPr>
          <w:rFonts w:ascii="Comic Sans MS" w:hAnsi="Comic Sans MS"/>
          <w:b/>
          <w:color w:val="auto"/>
        </w:rPr>
        <w:t>________________________________________________________________________________________________________________________________</w:t>
      </w:r>
    </w:p>
    <w:p w:rsidR="00A0582F" w:rsidRPr="009576A1" w:rsidRDefault="009576A1" w:rsidP="009576A1">
      <w:pPr>
        <w:spacing w:after="0"/>
        <w:jc w:val="left"/>
        <w:rPr>
          <w:rFonts w:ascii="Comic Sans MS" w:hAnsi="Comic Sans MS"/>
          <w:b/>
          <w:color w:val="auto"/>
        </w:rPr>
      </w:pPr>
      <w:r w:rsidRPr="009576A1">
        <w:rPr>
          <w:rFonts w:ascii="Comic Sans MS" w:hAnsi="Comic Sans MS"/>
          <w:b/>
          <w:color w:val="auto"/>
        </w:rPr>
        <w:t xml:space="preserve">b) </w:t>
      </w:r>
      <w:r w:rsidR="00F758E8">
        <w:rPr>
          <w:rFonts w:ascii="Comic Sans MS" w:hAnsi="Comic Sans MS"/>
          <w:b/>
          <w:color w:val="auto"/>
        </w:rPr>
        <w:t>Erkläre die</w:t>
      </w:r>
      <w:r w:rsidRPr="009576A1">
        <w:rPr>
          <w:rFonts w:ascii="Comic Sans MS" w:hAnsi="Comic Sans MS"/>
          <w:b/>
          <w:color w:val="auto"/>
        </w:rPr>
        <w:t xml:space="preserve"> negativen Folgen ein</w:t>
      </w:r>
      <w:r w:rsidR="00F758E8">
        <w:rPr>
          <w:rFonts w:ascii="Comic Sans MS" w:hAnsi="Comic Sans MS"/>
          <w:b/>
          <w:color w:val="auto"/>
        </w:rPr>
        <w:t>es zu hohen</w:t>
      </w:r>
      <w:r w:rsidRPr="009576A1">
        <w:rPr>
          <w:rFonts w:ascii="Comic Sans MS" w:hAnsi="Comic Sans MS"/>
          <w:b/>
          <w:color w:val="auto"/>
        </w:rPr>
        <w:t xml:space="preserve"> Einsatz von Auftausalz</w:t>
      </w:r>
      <w:r w:rsidR="00F758E8">
        <w:rPr>
          <w:rFonts w:ascii="Comic Sans MS" w:hAnsi="Comic Sans MS"/>
          <w:b/>
          <w:color w:val="auto"/>
        </w:rPr>
        <w:t>!</w:t>
      </w:r>
    </w:p>
    <w:p w:rsidR="009576A1" w:rsidRDefault="009576A1" w:rsidP="009576A1">
      <w:pPr>
        <w:spacing w:after="0"/>
        <w:jc w:val="left"/>
        <w:rPr>
          <w:rFonts w:ascii="Comic Sans MS" w:hAnsi="Comic Sans MS"/>
          <w:b/>
          <w:color w:val="auto"/>
        </w:rPr>
      </w:pPr>
      <w:r w:rsidRPr="009576A1">
        <w:rPr>
          <w:rFonts w:ascii="Comic Sans MS" w:hAnsi="Comic Sans MS"/>
          <w:b/>
          <w:color w:val="auto"/>
        </w:rPr>
        <w:t xml:space="preserve">Tipp: </w:t>
      </w:r>
      <w:r>
        <w:rPr>
          <w:rFonts w:ascii="Comic Sans MS" w:hAnsi="Comic Sans MS"/>
          <w:b/>
          <w:color w:val="auto"/>
        </w:rPr>
        <w:t>Denke an die Wirkung von Salz auf Metalle, aus denen z</w:t>
      </w:r>
      <w:r w:rsidR="00462A62">
        <w:rPr>
          <w:rFonts w:ascii="Comic Sans MS" w:hAnsi="Comic Sans MS"/>
          <w:b/>
          <w:color w:val="auto"/>
        </w:rPr>
        <w:t>.B</w:t>
      </w:r>
      <w:r>
        <w:rPr>
          <w:rFonts w:ascii="Comic Sans MS" w:hAnsi="Comic Sans MS"/>
          <w:b/>
          <w:color w:val="auto"/>
        </w:rPr>
        <w:t>. Autos bestehen!</w:t>
      </w:r>
    </w:p>
    <w:p w:rsidR="009576A1" w:rsidRPr="009576A1" w:rsidRDefault="009576A1" w:rsidP="009576A1">
      <w:pPr>
        <w:spacing w:after="0"/>
        <w:jc w:val="left"/>
        <w:rPr>
          <w:rFonts w:ascii="Comic Sans MS" w:hAnsi="Comic Sans MS"/>
          <w:b/>
          <w:color w:val="auto"/>
        </w:rPr>
        <w:sectPr w:rsidR="009576A1" w:rsidRPr="009576A1" w:rsidSect="0049087A">
          <w:headerReference w:type="default" r:id="rId38"/>
          <w:pgSz w:w="11906" w:h="16838"/>
          <w:pgMar w:top="1417" w:right="1417" w:bottom="709" w:left="1417" w:header="708" w:footer="708" w:gutter="0"/>
          <w:pgNumType w:start="0"/>
          <w:cols w:space="708"/>
          <w:docGrid w:linePitch="360"/>
        </w:sectPr>
      </w:pPr>
      <w:r>
        <w:rPr>
          <w:rFonts w:ascii="Comic Sans MS" w:hAnsi="Comic Sans MS"/>
          <w:b/>
          <w:color w:val="auto"/>
        </w:rPr>
        <w:t>__________________________________________________________________________________________________________________________________</w:t>
      </w:r>
    </w:p>
    <w:p w:rsidR="00FB3D74" w:rsidRDefault="00A0582F" w:rsidP="009838BF">
      <w:pPr>
        <w:pStyle w:val="berschrift1"/>
      </w:pPr>
      <w:bookmarkStart w:id="10" w:name="_Toc362846719"/>
      <w:r>
        <w:lastRenderedPageBreak/>
        <w:t xml:space="preserve">Reflexion des </w:t>
      </w:r>
      <w:r w:rsidR="00FB3D74">
        <w:t>A</w:t>
      </w:r>
      <w:r w:rsidR="00AA612B">
        <w:t>rbeitsblatt</w:t>
      </w:r>
      <w:r>
        <w:t>es</w:t>
      </w:r>
      <w:r w:rsidR="00F26486">
        <w:t xml:space="preserve"> </w:t>
      </w:r>
      <w:bookmarkEnd w:id="10"/>
    </w:p>
    <w:p w:rsidR="00462A62" w:rsidRPr="00960FC3" w:rsidRDefault="00462A62" w:rsidP="009838BF">
      <w:pPr>
        <w:rPr>
          <w:color w:val="auto"/>
        </w:rPr>
      </w:pPr>
      <w:r w:rsidRPr="00960FC3">
        <w:rPr>
          <w:color w:val="auto"/>
        </w:rPr>
        <w:t>Bei dem Arbeitsblat</w:t>
      </w:r>
      <w:r w:rsidR="00960FC3">
        <w:rPr>
          <w:color w:val="auto"/>
        </w:rPr>
        <w:t>t geht es darum</w:t>
      </w:r>
      <w:r w:rsidRPr="00960FC3">
        <w:rPr>
          <w:color w:val="auto"/>
        </w:rPr>
        <w:t xml:space="preserve"> den </w:t>
      </w:r>
      <w:proofErr w:type="spellStart"/>
      <w:r w:rsidRPr="00960FC3">
        <w:rPr>
          <w:color w:val="auto"/>
        </w:rPr>
        <w:t>SuS</w:t>
      </w:r>
      <w:proofErr w:type="spellEnd"/>
      <w:r w:rsidRPr="00960FC3">
        <w:rPr>
          <w:color w:val="auto"/>
        </w:rPr>
        <w:t xml:space="preserve"> einen Überblick über die Unterrichtseinheit zu ve</w:t>
      </w:r>
      <w:r w:rsidRPr="00960FC3">
        <w:rPr>
          <w:color w:val="auto"/>
        </w:rPr>
        <w:t>r</w:t>
      </w:r>
      <w:r w:rsidRPr="00960FC3">
        <w:rPr>
          <w:color w:val="auto"/>
        </w:rPr>
        <w:t xml:space="preserve">schaffen und das Wichtigste noch einmal zusammenzufassen. Das Arbeitsblatt steht also am Ende der Lerneinheit und dient der Vertiefung des Gelernten. </w:t>
      </w:r>
      <w:r w:rsidR="00960FC3" w:rsidRPr="00960FC3">
        <w:rPr>
          <w:color w:val="auto"/>
        </w:rPr>
        <w:t>Zum Teil kann somit durch die Bearbeitung dieses Arbeitsblattes das Erreichen der in 1 genannten Lernziele überprüft werden. Anschließend können mögliche Fehlvorstellungen oder Wissenslücken im Sinne eines format</w:t>
      </w:r>
      <w:r w:rsidR="00960FC3" w:rsidRPr="00960FC3">
        <w:rPr>
          <w:color w:val="auto"/>
        </w:rPr>
        <w:t>i</w:t>
      </w:r>
      <w:r w:rsidR="00960FC3" w:rsidRPr="00960FC3">
        <w:rPr>
          <w:color w:val="auto"/>
        </w:rPr>
        <w:t xml:space="preserve">ven </w:t>
      </w:r>
      <w:proofErr w:type="spellStart"/>
      <w:r w:rsidR="00960FC3" w:rsidRPr="00960FC3">
        <w:rPr>
          <w:color w:val="auto"/>
        </w:rPr>
        <w:t>Assessments</w:t>
      </w:r>
      <w:proofErr w:type="spellEnd"/>
      <w:r w:rsidR="00960FC3" w:rsidRPr="00960FC3">
        <w:rPr>
          <w:color w:val="auto"/>
        </w:rPr>
        <w:t xml:space="preserve"> wiederholt werden.</w:t>
      </w:r>
    </w:p>
    <w:p w:rsidR="00C364B2" w:rsidRDefault="00C364B2" w:rsidP="009838BF">
      <w:pPr>
        <w:pStyle w:val="berschrift2"/>
      </w:pPr>
      <w:bookmarkStart w:id="11" w:name="_Toc362846720"/>
      <w:r>
        <w:t>Erwartungshorizont</w:t>
      </w:r>
      <w:r w:rsidR="006968E6">
        <w:t xml:space="preserve"> (Kerncurriculum)</w:t>
      </w:r>
      <w:bookmarkEnd w:id="11"/>
    </w:p>
    <w:p w:rsidR="005240FE" w:rsidRPr="00F7352F" w:rsidRDefault="00F7352F" w:rsidP="00F758E8">
      <w:pPr>
        <w:autoSpaceDE w:val="0"/>
        <w:autoSpaceDN w:val="0"/>
        <w:adjustRightInd w:val="0"/>
        <w:spacing w:after="0"/>
        <w:rPr>
          <w:rFonts w:asciiTheme="majorHAnsi" w:hAnsiTheme="majorHAnsi"/>
          <w:color w:val="auto"/>
        </w:rPr>
      </w:pPr>
      <w:r w:rsidRPr="00F7352F">
        <w:rPr>
          <w:rFonts w:asciiTheme="majorHAnsi" w:hAnsiTheme="majorHAnsi"/>
          <w:color w:val="auto"/>
        </w:rPr>
        <w:t>Das Arbeitsblatt überprüft vor allem Fachwissen. Durch die spielerische Erarbeitung der chem</w:t>
      </w:r>
      <w:r w:rsidRPr="00F7352F">
        <w:rPr>
          <w:rFonts w:asciiTheme="majorHAnsi" w:hAnsiTheme="majorHAnsi"/>
          <w:color w:val="auto"/>
        </w:rPr>
        <w:t>i</w:t>
      </w:r>
      <w:r w:rsidRPr="00F7352F">
        <w:rPr>
          <w:rFonts w:asciiTheme="majorHAnsi" w:hAnsiTheme="majorHAnsi"/>
          <w:color w:val="auto"/>
        </w:rPr>
        <w:t>schen Formel für Kochsalz und die Anwendung ihres Wissens findet jedoch auch eine Erkenn</w:t>
      </w:r>
      <w:r w:rsidRPr="00F7352F">
        <w:rPr>
          <w:rFonts w:asciiTheme="majorHAnsi" w:hAnsiTheme="majorHAnsi"/>
          <w:color w:val="auto"/>
        </w:rPr>
        <w:t>t</w:t>
      </w:r>
      <w:r w:rsidRPr="00F7352F">
        <w:rPr>
          <w:rFonts w:asciiTheme="majorHAnsi" w:hAnsiTheme="majorHAnsi"/>
          <w:color w:val="auto"/>
        </w:rPr>
        <w:t>nisgewinnung statt. Die letzte Aufgabe bezieht sich schließlich auf den Kompetenzbereich der Bewertung (</w:t>
      </w:r>
      <w:proofErr w:type="spellStart"/>
      <w:r w:rsidRPr="00F7352F">
        <w:rPr>
          <w:rFonts w:asciiTheme="majorHAnsi" w:hAnsiTheme="majorHAnsi"/>
          <w:color w:val="auto"/>
        </w:rPr>
        <w:t>SuS</w:t>
      </w:r>
      <w:proofErr w:type="spellEnd"/>
      <w:r w:rsidRPr="00F7352F">
        <w:rPr>
          <w:rFonts w:asciiTheme="majorHAnsi" w:hAnsiTheme="majorHAnsi"/>
          <w:color w:val="auto"/>
        </w:rPr>
        <w:t xml:space="preserve"> </w:t>
      </w:r>
      <w:r w:rsidRPr="00F7352F">
        <w:rPr>
          <w:rFonts w:asciiTheme="majorHAnsi" w:hAnsiTheme="majorHAnsi" w:cs="Helvetica"/>
          <w:color w:val="auto"/>
        </w:rPr>
        <w:t xml:space="preserve">unterscheiden förderliche von hinderlichen Eigenschaften für die bestimmte Verwendung eines Stoffes). </w:t>
      </w:r>
      <w:r w:rsidRPr="00F7352F">
        <w:rPr>
          <w:rFonts w:asciiTheme="majorHAnsi" w:hAnsiTheme="majorHAnsi"/>
          <w:color w:val="auto"/>
        </w:rPr>
        <w:t xml:space="preserve"> Es wird vor allem das Basiskonzept Stoff-Teilchen thematisiert mit den unter 1 genannten Kompetenzen. </w:t>
      </w:r>
    </w:p>
    <w:p w:rsidR="006968E6" w:rsidRDefault="006968E6" w:rsidP="009838BF">
      <w:pPr>
        <w:pStyle w:val="berschrift2"/>
      </w:pPr>
      <w:bookmarkStart w:id="12" w:name="_Toc362846721"/>
      <w:r>
        <w:t>Erwartungshorizont (Inhaltlich)</w:t>
      </w:r>
      <w:bookmarkEnd w:id="12"/>
    </w:p>
    <w:p w:rsidR="00F7352F" w:rsidRPr="009576A1" w:rsidRDefault="00F7352F" w:rsidP="00F7352F">
      <w:pPr>
        <w:spacing w:after="0"/>
        <w:rPr>
          <w:rFonts w:ascii="Comic Sans MS" w:hAnsi="Comic Sans MS"/>
          <w:b/>
          <w:color w:val="auto"/>
        </w:rPr>
      </w:pPr>
      <w:r w:rsidRPr="009576A1">
        <w:rPr>
          <w:rFonts w:ascii="Comic Sans MS" w:hAnsi="Comic Sans MS"/>
          <w:b/>
          <w:color w:val="auto"/>
        </w:rPr>
        <w:t xml:space="preserve">1. Beschreibe Wege der Gewinnung von Kochsalz! </w:t>
      </w:r>
    </w:p>
    <w:p w:rsidR="00F7352F" w:rsidRPr="00F7352F" w:rsidRDefault="00F7352F" w:rsidP="00F7352F">
      <w:pPr>
        <w:rPr>
          <w:rFonts w:asciiTheme="majorHAnsi" w:hAnsiTheme="majorHAnsi"/>
          <w:color w:val="auto"/>
        </w:rPr>
      </w:pPr>
      <w:r>
        <w:rPr>
          <w:rFonts w:asciiTheme="majorHAnsi" w:hAnsiTheme="majorHAnsi"/>
          <w:color w:val="auto"/>
        </w:rPr>
        <w:t xml:space="preserve">Kochsalz kann aus dem </w:t>
      </w:r>
      <w:proofErr w:type="spellStart"/>
      <w:r>
        <w:rPr>
          <w:rFonts w:asciiTheme="majorHAnsi" w:hAnsiTheme="majorHAnsi"/>
          <w:color w:val="auto"/>
        </w:rPr>
        <w:t>Meerwassser</w:t>
      </w:r>
      <w:proofErr w:type="spellEnd"/>
      <w:r>
        <w:rPr>
          <w:rFonts w:asciiTheme="majorHAnsi" w:hAnsiTheme="majorHAnsi"/>
          <w:color w:val="auto"/>
        </w:rPr>
        <w:t xml:space="preserve"> oder aus Salzbergwerken gewonnen werden. Bei der G</w:t>
      </w:r>
      <w:r>
        <w:rPr>
          <w:rFonts w:asciiTheme="majorHAnsi" w:hAnsiTheme="majorHAnsi"/>
          <w:color w:val="auto"/>
        </w:rPr>
        <w:t>e</w:t>
      </w:r>
      <w:r>
        <w:rPr>
          <w:rFonts w:asciiTheme="majorHAnsi" w:hAnsiTheme="majorHAnsi"/>
          <w:color w:val="auto"/>
        </w:rPr>
        <w:t>winnung aus Meerwasser wird dieses</w:t>
      </w:r>
      <w:r w:rsidR="005C3238">
        <w:rPr>
          <w:rFonts w:asciiTheme="majorHAnsi" w:hAnsiTheme="majorHAnsi"/>
          <w:color w:val="auto"/>
        </w:rPr>
        <w:t xml:space="preserve"> durch Salzgärten geführt, in denen das Wasser nach und nach verdunstet. Das Salz kann anschließend zusammengeschoben und getrocknet werden. In Salzbergwerken kann das Salz bohrend-sprengend, schneidend oder Nass abgebaut werden. Aus dem gewonnenen Fällen Steinsalz wird eine hoch-konzentrierte Salzlösung, die  Sole, hergestellt und anschließend eingedampft. Beim Nass-Abbau muss die Sole nicht erst hergestellt werden.</w:t>
      </w:r>
    </w:p>
    <w:p w:rsidR="00F7352F" w:rsidRPr="009576A1" w:rsidRDefault="00F7352F" w:rsidP="00F7352F">
      <w:pPr>
        <w:rPr>
          <w:rFonts w:ascii="Comic Sans MS" w:hAnsi="Comic Sans MS"/>
          <w:b/>
          <w:color w:val="auto"/>
        </w:rPr>
      </w:pPr>
      <w:r w:rsidRPr="009576A1">
        <w:rPr>
          <w:rFonts w:ascii="Comic Sans MS" w:hAnsi="Comic Sans MS"/>
          <w:b/>
          <w:color w:val="auto"/>
        </w:rPr>
        <w:t>2. Entscheide ob folgende Aussagen richtig oder falsch sind. Die Buchstaben der richtigen Aussagen ergeben die chemische Formel von Kochsalz.</w:t>
      </w:r>
    </w:p>
    <w:tbl>
      <w:tblPr>
        <w:tblStyle w:val="Tabellengitternetz"/>
        <w:tblW w:w="0" w:type="auto"/>
        <w:tblLook w:val="04A0"/>
      </w:tblPr>
      <w:tblGrid>
        <w:gridCol w:w="6912"/>
        <w:gridCol w:w="1134"/>
        <w:gridCol w:w="1166"/>
      </w:tblGrid>
      <w:tr w:rsidR="00F7352F" w:rsidRPr="009576A1" w:rsidTr="001558A2">
        <w:tc>
          <w:tcPr>
            <w:tcW w:w="6912" w:type="dxa"/>
          </w:tcPr>
          <w:p w:rsidR="00F7352F" w:rsidRPr="009576A1" w:rsidRDefault="00F7352F" w:rsidP="001558A2">
            <w:pPr>
              <w:rPr>
                <w:rFonts w:ascii="Comic Sans MS" w:hAnsi="Comic Sans MS"/>
                <w:b/>
                <w:color w:val="auto"/>
              </w:rPr>
            </w:pPr>
            <w:r w:rsidRPr="009576A1">
              <w:rPr>
                <w:rFonts w:ascii="Comic Sans MS" w:hAnsi="Comic Sans MS"/>
                <w:b/>
                <w:color w:val="auto"/>
              </w:rPr>
              <w:t>Aussagen</w:t>
            </w:r>
          </w:p>
        </w:tc>
        <w:tc>
          <w:tcPr>
            <w:tcW w:w="1134" w:type="dxa"/>
          </w:tcPr>
          <w:p w:rsidR="00F7352F" w:rsidRPr="009576A1" w:rsidRDefault="00F7352F" w:rsidP="001558A2">
            <w:pPr>
              <w:rPr>
                <w:rFonts w:ascii="Comic Sans MS" w:hAnsi="Comic Sans MS"/>
                <w:b/>
                <w:color w:val="auto"/>
              </w:rPr>
            </w:pPr>
            <w:r w:rsidRPr="009576A1">
              <w:rPr>
                <w:rFonts w:ascii="Comic Sans MS" w:hAnsi="Comic Sans MS"/>
                <w:b/>
                <w:color w:val="auto"/>
              </w:rPr>
              <w:t>Richtig</w:t>
            </w:r>
          </w:p>
        </w:tc>
        <w:tc>
          <w:tcPr>
            <w:tcW w:w="1166" w:type="dxa"/>
          </w:tcPr>
          <w:p w:rsidR="00F7352F" w:rsidRPr="009576A1" w:rsidRDefault="00F7352F" w:rsidP="001558A2">
            <w:pPr>
              <w:rPr>
                <w:rFonts w:ascii="Comic Sans MS" w:hAnsi="Comic Sans MS"/>
                <w:b/>
                <w:color w:val="auto"/>
              </w:rPr>
            </w:pPr>
            <w:r w:rsidRPr="009576A1">
              <w:rPr>
                <w:rFonts w:ascii="Comic Sans MS" w:hAnsi="Comic Sans MS"/>
                <w:b/>
                <w:color w:val="auto"/>
              </w:rPr>
              <w:t>Falsch</w:t>
            </w:r>
          </w:p>
        </w:tc>
      </w:tr>
      <w:tr w:rsidR="00F7352F" w:rsidRPr="009576A1" w:rsidTr="001558A2">
        <w:tc>
          <w:tcPr>
            <w:tcW w:w="6912" w:type="dxa"/>
          </w:tcPr>
          <w:p w:rsidR="00F7352F" w:rsidRPr="009576A1" w:rsidRDefault="00F7352F" w:rsidP="001558A2">
            <w:pPr>
              <w:rPr>
                <w:rFonts w:ascii="Comic Sans MS" w:hAnsi="Comic Sans MS"/>
                <w:b/>
                <w:color w:val="auto"/>
              </w:rPr>
            </w:pPr>
            <w:r w:rsidRPr="009576A1">
              <w:rPr>
                <w:rFonts w:ascii="Comic Sans MS" w:hAnsi="Comic Sans MS"/>
                <w:b/>
                <w:color w:val="auto"/>
              </w:rPr>
              <w:t>Kochsalz brennt mit grüner Flamme (K)</w:t>
            </w:r>
          </w:p>
        </w:tc>
        <w:tc>
          <w:tcPr>
            <w:tcW w:w="1134" w:type="dxa"/>
          </w:tcPr>
          <w:p w:rsidR="00F7352F" w:rsidRPr="009576A1" w:rsidRDefault="00F7352F" w:rsidP="001558A2">
            <w:pPr>
              <w:rPr>
                <w:rFonts w:ascii="Comic Sans MS" w:hAnsi="Comic Sans MS"/>
                <w:b/>
                <w:color w:val="auto"/>
              </w:rPr>
            </w:pPr>
          </w:p>
        </w:tc>
        <w:tc>
          <w:tcPr>
            <w:tcW w:w="1166" w:type="dxa"/>
          </w:tcPr>
          <w:p w:rsidR="00F7352F" w:rsidRPr="009576A1" w:rsidRDefault="005C3238" w:rsidP="001558A2">
            <w:pPr>
              <w:rPr>
                <w:rFonts w:ascii="Comic Sans MS" w:hAnsi="Comic Sans MS"/>
                <w:b/>
                <w:color w:val="auto"/>
              </w:rPr>
            </w:pPr>
            <w:r>
              <w:rPr>
                <w:rFonts w:ascii="Comic Sans MS" w:hAnsi="Comic Sans MS"/>
                <w:b/>
                <w:color w:val="auto"/>
              </w:rPr>
              <w:t>x</w:t>
            </w:r>
          </w:p>
        </w:tc>
      </w:tr>
      <w:tr w:rsidR="00F7352F" w:rsidRPr="009576A1" w:rsidTr="001558A2">
        <w:tc>
          <w:tcPr>
            <w:tcW w:w="6912" w:type="dxa"/>
          </w:tcPr>
          <w:p w:rsidR="00F7352F" w:rsidRPr="009576A1" w:rsidRDefault="00F7352F" w:rsidP="001558A2">
            <w:pPr>
              <w:rPr>
                <w:rFonts w:ascii="Comic Sans MS" w:hAnsi="Comic Sans MS"/>
                <w:b/>
                <w:color w:val="auto"/>
              </w:rPr>
            </w:pPr>
            <w:r w:rsidRPr="009576A1">
              <w:rPr>
                <w:rFonts w:ascii="Comic Sans MS" w:hAnsi="Comic Sans MS"/>
                <w:b/>
                <w:color w:val="auto"/>
              </w:rPr>
              <w:t>Kochsalz bringt Eis zum Schmelzen (N)</w:t>
            </w:r>
          </w:p>
        </w:tc>
        <w:tc>
          <w:tcPr>
            <w:tcW w:w="1134" w:type="dxa"/>
          </w:tcPr>
          <w:p w:rsidR="00F7352F" w:rsidRPr="009576A1" w:rsidRDefault="005C3238" w:rsidP="001558A2">
            <w:pPr>
              <w:rPr>
                <w:rFonts w:ascii="Comic Sans MS" w:hAnsi="Comic Sans MS"/>
                <w:b/>
                <w:color w:val="auto"/>
              </w:rPr>
            </w:pPr>
            <w:r>
              <w:rPr>
                <w:rFonts w:ascii="Comic Sans MS" w:hAnsi="Comic Sans MS"/>
                <w:b/>
                <w:color w:val="auto"/>
              </w:rPr>
              <w:t>x</w:t>
            </w:r>
          </w:p>
        </w:tc>
        <w:tc>
          <w:tcPr>
            <w:tcW w:w="1166" w:type="dxa"/>
          </w:tcPr>
          <w:p w:rsidR="00F7352F" w:rsidRPr="009576A1" w:rsidRDefault="00F7352F" w:rsidP="001558A2">
            <w:pPr>
              <w:rPr>
                <w:rFonts w:ascii="Comic Sans MS" w:hAnsi="Comic Sans MS"/>
                <w:b/>
                <w:color w:val="auto"/>
              </w:rPr>
            </w:pPr>
          </w:p>
        </w:tc>
      </w:tr>
      <w:tr w:rsidR="00F7352F" w:rsidRPr="009576A1" w:rsidTr="001558A2">
        <w:tc>
          <w:tcPr>
            <w:tcW w:w="6912" w:type="dxa"/>
          </w:tcPr>
          <w:p w:rsidR="00F7352F" w:rsidRPr="009576A1" w:rsidRDefault="00F7352F" w:rsidP="001558A2">
            <w:pPr>
              <w:rPr>
                <w:rFonts w:ascii="Comic Sans MS" w:hAnsi="Comic Sans MS"/>
                <w:b/>
                <w:color w:val="auto"/>
              </w:rPr>
            </w:pPr>
            <w:r w:rsidRPr="009576A1">
              <w:rPr>
                <w:rFonts w:ascii="Comic Sans MS" w:hAnsi="Comic Sans MS"/>
                <w:b/>
                <w:color w:val="auto"/>
              </w:rPr>
              <w:t>Metalle rosten in Wasser, nicht aber in Kochsalzlösungen (O)</w:t>
            </w:r>
          </w:p>
        </w:tc>
        <w:tc>
          <w:tcPr>
            <w:tcW w:w="1134" w:type="dxa"/>
          </w:tcPr>
          <w:p w:rsidR="00F7352F" w:rsidRPr="009576A1" w:rsidRDefault="00F7352F" w:rsidP="001558A2">
            <w:pPr>
              <w:rPr>
                <w:rFonts w:ascii="Comic Sans MS" w:hAnsi="Comic Sans MS"/>
                <w:b/>
                <w:color w:val="auto"/>
              </w:rPr>
            </w:pPr>
          </w:p>
        </w:tc>
        <w:tc>
          <w:tcPr>
            <w:tcW w:w="1166" w:type="dxa"/>
          </w:tcPr>
          <w:p w:rsidR="00F7352F" w:rsidRPr="009576A1" w:rsidRDefault="005C3238" w:rsidP="001558A2">
            <w:pPr>
              <w:rPr>
                <w:rFonts w:ascii="Comic Sans MS" w:hAnsi="Comic Sans MS"/>
                <w:b/>
                <w:color w:val="auto"/>
              </w:rPr>
            </w:pPr>
            <w:r>
              <w:rPr>
                <w:rFonts w:ascii="Comic Sans MS" w:hAnsi="Comic Sans MS"/>
                <w:b/>
                <w:color w:val="auto"/>
              </w:rPr>
              <w:t>x</w:t>
            </w:r>
          </w:p>
        </w:tc>
      </w:tr>
      <w:tr w:rsidR="00F7352F" w:rsidRPr="009576A1" w:rsidTr="001558A2">
        <w:tc>
          <w:tcPr>
            <w:tcW w:w="6912" w:type="dxa"/>
          </w:tcPr>
          <w:p w:rsidR="00F7352F" w:rsidRPr="009576A1" w:rsidRDefault="00F7352F" w:rsidP="001558A2">
            <w:pPr>
              <w:rPr>
                <w:rFonts w:ascii="Comic Sans MS" w:hAnsi="Comic Sans MS"/>
                <w:b/>
                <w:color w:val="auto"/>
              </w:rPr>
            </w:pPr>
            <w:r w:rsidRPr="009576A1">
              <w:rPr>
                <w:rFonts w:ascii="Comic Sans MS" w:hAnsi="Comic Sans MS"/>
                <w:b/>
                <w:color w:val="auto"/>
              </w:rPr>
              <w:t>Kochsalz besteht aus den Elementen Natrium und Chlor (A)</w:t>
            </w:r>
          </w:p>
        </w:tc>
        <w:tc>
          <w:tcPr>
            <w:tcW w:w="1134" w:type="dxa"/>
          </w:tcPr>
          <w:p w:rsidR="00F7352F" w:rsidRPr="009576A1" w:rsidRDefault="005C3238" w:rsidP="001558A2">
            <w:pPr>
              <w:rPr>
                <w:rFonts w:ascii="Comic Sans MS" w:hAnsi="Comic Sans MS"/>
                <w:b/>
                <w:color w:val="auto"/>
              </w:rPr>
            </w:pPr>
            <w:r>
              <w:rPr>
                <w:rFonts w:ascii="Comic Sans MS" w:hAnsi="Comic Sans MS"/>
                <w:b/>
                <w:color w:val="auto"/>
              </w:rPr>
              <w:t>x</w:t>
            </w:r>
          </w:p>
        </w:tc>
        <w:tc>
          <w:tcPr>
            <w:tcW w:w="1166" w:type="dxa"/>
          </w:tcPr>
          <w:p w:rsidR="00F7352F" w:rsidRPr="009576A1" w:rsidRDefault="00F7352F" w:rsidP="001558A2">
            <w:pPr>
              <w:rPr>
                <w:rFonts w:ascii="Comic Sans MS" w:hAnsi="Comic Sans MS"/>
                <w:b/>
                <w:color w:val="auto"/>
              </w:rPr>
            </w:pPr>
          </w:p>
        </w:tc>
      </w:tr>
      <w:tr w:rsidR="00F7352F" w:rsidRPr="009576A1" w:rsidTr="001558A2">
        <w:tc>
          <w:tcPr>
            <w:tcW w:w="6912" w:type="dxa"/>
          </w:tcPr>
          <w:p w:rsidR="00F7352F" w:rsidRPr="009576A1" w:rsidRDefault="00F7352F" w:rsidP="001558A2">
            <w:pPr>
              <w:rPr>
                <w:rFonts w:ascii="Comic Sans MS" w:hAnsi="Comic Sans MS"/>
                <w:b/>
                <w:color w:val="auto"/>
              </w:rPr>
            </w:pPr>
            <w:r w:rsidRPr="009576A1">
              <w:rPr>
                <w:rFonts w:ascii="Comic Sans MS" w:hAnsi="Comic Sans MS"/>
                <w:b/>
                <w:color w:val="auto"/>
              </w:rPr>
              <w:t>Der chemische Name für Kochsalz lautet Natriumoxid (F)</w:t>
            </w:r>
          </w:p>
        </w:tc>
        <w:tc>
          <w:tcPr>
            <w:tcW w:w="1134" w:type="dxa"/>
          </w:tcPr>
          <w:p w:rsidR="00F7352F" w:rsidRPr="009576A1" w:rsidRDefault="00F7352F" w:rsidP="001558A2">
            <w:pPr>
              <w:rPr>
                <w:rFonts w:ascii="Comic Sans MS" w:hAnsi="Comic Sans MS"/>
                <w:b/>
                <w:color w:val="auto"/>
              </w:rPr>
            </w:pPr>
          </w:p>
        </w:tc>
        <w:tc>
          <w:tcPr>
            <w:tcW w:w="1166" w:type="dxa"/>
          </w:tcPr>
          <w:p w:rsidR="00F7352F" w:rsidRPr="009576A1" w:rsidRDefault="005C3238" w:rsidP="001558A2">
            <w:pPr>
              <w:rPr>
                <w:rFonts w:ascii="Comic Sans MS" w:hAnsi="Comic Sans MS"/>
                <w:b/>
                <w:color w:val="auto"/>
              </w:rPr>
            </w:pPr>
            <w:r>
              <w:rPr>
                <w:rFonts w:ascii="Comic Sans MS" w:hAnsi="Comic Sans MS"/>
                <w:b/>
                <w:color w:val="auto"/>
              </w:rPr>
              <w:t>x</w:t>
            </w:r>
          </w:p>
        </w:tc>
      </w:tr>
      <w:tr w:rsidR="00F7352F" w:rsidRPr="009576A1" w:rsidTr="001558A2">
        <w:tc>
          <w:tcPr>
            <w:tcW w:w="6912" w:type="dxa"/>
          </w:tcPr>
          <w:p w:rsidR="00F7352F" w:rsidRPr="009576A1" w:rsidRDefault="00F7352F" w:rsidP="001558A2">
            <w:pPr>
              <w:rPr>
                <w:rFonts w:ascii="Comic Sans MS" w:hAnsi="Comic Sans MS"/>
                <w:b/>
                <w:color w:val="auto"/>
              </w:rPr>
            </w:pPr>
            <w:r w:rsidRPr="009576A1">
              <w:rPr>
                <w:rFonts w:ascii="Comic Sans MS" w:hAnsi="Comic Sans MS"/>
                <w:b/>
                <w:color w:val="auto"/>
              </w:rPr>
              <w:t xml:space="preserve">Kochsalzlösungen leiten Strom, das feste Kochsalz jedoch </w:t>
            </w:r>
            <w:r w:rsidRPr="009576A1">
              <w:rPr>
                <w:rFonts w:ascii="Comic Sans MS" w:hAnsi="Comic Sans MS"/>
                <w:b/>
                <w:color w:val="auto"/>
              </w:rPr>
              <w:lastRenderedPageBreak/>
              <w:t>nicht (C)</w:t>
            </w:r>
          </w:p>
        </w:tc>
        <w:tc>
          <w:tcPr>
            <w:tcW w:w="1134" w:type="dxa"/>
          </w:tcPr>
          <w:p w:rsidR="00F7352F" w:rsidRPr="009576A1" w:rsidRDefault="005C3238" w:rsidP="001558A2">
            <w:pPr>
              <w:rPr>
                <w:rFonts w:ascii="Comic Sans MS" w:hAnsi="Comic Sans MS"/>
                <w:b/>
                <w:color w:val="auto"/>
              </w:rPr>
            </w:pPr>
            <w:r>
              <w:rPr>
                <w:rFonts w:ascii="Comic Sans MS" w:hAnsi="Comic Sans MS"/>
                <w:b/>
                <w:color w:val="auto"/>
              </w:rPr>
              <w:lastRenderedPageBreak/>
              <w:t>x</w:t>
            </w:r>
          </w:p>
        </w:tc>
        <w:tc>
          <w:tcPr>
            <w:tcW w:w="1166" w:type="dxa"/>
          </w:tcPr>
          <w:p w:rsidR="00F7352F" w:rsidRPr="009576A1" w:rsidRDefault="00F7352F" w:rsidP="001558A2">
            <w:pPr>
              <w:rPr>
                <w:rFonts w:ascii="Comic Sans MS" w:hAnsi="Comic Sans MS"/>
                <w:b/>
                <w:color w:val="auto"/>
              </w:rPr>
            </w:pPr>
          </w:p>
        </w:tc>
      </w:tr>
      <w:tr w:rsidR="00F7352F" w:rsidRPr="009576A1" w:rsidTr="001558A2">
        <w:tc>
          <w:tcPr>
            <w:tcW w:w="6912" w:type="dxa"/>
          </w:tcPr>
          <w:p w:rsidR="00F7352F" w:rsidRPr="009576A1" w:rsidRDefault="00F7352F" w:rsidP="001558A2">
            <w:pPr>
              <w:rPr>
                <w:rFonts w:ascii="Comic Sans MS" w:hAnsi="Comic Sans MS"/>
                <w:b/>
                <w:color w:val="auto"/>
              </w:rPr>
            </w:pPr>
            <w:r w:rsidRPr="009576A1">
              <w:rPr>
                <w:rFonts w:ascii="Comic Sans MS" w:hAnsi="Comic Sans MS"/>
                <w:b/>
                <w:color w:val="auto"/>
              </w:rPr>
              <w:lastRenderedPageBreak/>
              <w:t>Kochsalzlösungen kochen schneller als Wasser (L)</w:t>
            </w:r>
          </w:p>
        </w:tc>
        <w:tc>
          <w:tcPr>
            <w:tcW w:w="1134" w:type="dxa"/>
          </w:tcPr>
          <w:p w:rsidR="00F7352F" w:rsidRPr="009576A1" w:rsidRDefault="005C3238" w:rsidP="001558A2">
            <w:pPr>
              <w:rPr>
                <w:rFonts w:ascii="Comic Sans MS" w:hAnsi="Comic Sans MS"/>
                <w:b/>
                <w:color w:val="auto"/>
              </w:rPr>
            </w:pPr>
            <w:r>
              <w:rPr>
                <w:rFonts w:ascii="Comic Sans MS" w:hAnsi="Comic Sans MS"/>
                <w:b/>
                <w:color w:val="auto"/>
              </w:rPr>
              <w:t>x</w:t>
            </w:r>
          </w:p>
        </w:tc>
        <w:tc>
          <w:tcPr>
            <w:tcW w:w="1166" w:type="dxa"/>
          </w:tcPr>
          <w:p w:rsidR="00F7352F" w:rsidRPr="009576A1" w:rsidRDefault="00F7352F" w:rsidP="001558A2">
            <w:pPr>
              <w:rPr>
                <w:rFonts w:ascii="Comic Sans MS" w:hAnsi="Comic Sans MS"/>
                <w:b/>
                <w:color w:val="auto"/>
              </w:rPr>
            </w:pPr>
          </w:p>
        </w:tc>
      </w:tr>
    </w:tbl>
    <w:p w:rsidR="00F7352F" w:rsidRDefault="00F7352F" w:rsidP="00F7352F">
      <w:pPr>
        <w:spacing w:after="0"/>
        <w:rPr>
          <w:rFonts w:ascii="Comic Sans MS" w:hAnsi="Comic Sans MS"/>
          <w:b/>
          <w:color w:val="auto"/>
        </w:rPr>
      </w:pPr>
    </w:p>
    <w:p w:rsidR="00F7352F" w:rsidRDefault="00F7352F" w:rsidP="00F7352F">
      <w:pPr>
        <w:rPr>
          <w:rFonts w:ascii="Comic Sans MS" w:hAnsi="Comic Sans MS"/>
          <w:b/>
          <w:color w:val="auto"/>
        </w:rPr>
      </w:pPr>
      <w:r>
        <w:rPr>
          <w:rFonts w:ascii="Comic Sans MS" w:hAnsi="Comic Sans MS"/>
          <w:b/>
          <w:color w:val="auto"/>
        </w:rPr>
        <w:t>Chemische Formel von Kochsalz:</w:t>
      </w:r>
      <w:r>
        <w:rPr>
          <w:rFonts w:ascii="Comic Sans MS" w:hAnsi="Comic Sans MS"/>
          <w:b/>
          <w:color w:val="auto"/>
        </w:rPr>
        <w:tab/>
      </w:r>
      <w:proofErr w:type="spellStart"/>
      <w:r w:rsidR="005C3238">
        <w:rPr>
          <w:rFonts w:asciiTheme="majorHAnsi" w:hAnsiTheme="majorHAnsi"/>
          <w:color w:val="auto"/>
        </w:rPr>
        <w:t>NaCl</w:t>
      </w:r>
      <w:proofErr w:type="spellEnd"/>
    </w:p>
    <w:p w:rsidR="00F7352F" w:rsidRDefault="00F7352F" w:rsidP="00F7352F">
      <w:pPr>
        <w:spacing w:after="0"/>
        <w:rPr>
          <w:rFonts w:ascii="Comic Sans MS" w:hAnsi="Comic Sans MS"/>
          <w:b/>
          <w:color w:val="auto"/>
        </w:rPr>
      </w:pPr>
      <w:r w:rsidRPr="009576A1">
        <w:rPr>
          <w:rFonts w:ascii="Comic Sans MS" w:hAnsi="Comic Sans MS"/>
          <w:b/>
          <w:color w:val="auto"/>
        </w:rPr>
        <w:t>3.a) Warum macht es keinen Sinn</w:t>
      </w:r>
      <w:r>
        <w:rPr>
          <w:rFonts w:ascii="Comic Sans MS" w:hAnsi="Comic Sans MS"/>
          <w:b/>
          <w:color w:val="auto"/>
        </w:rPr>
        <w:t>,</w:t>
      </w:r>
      <w:r w:rsidRPr="009576A1">
        <w:rPr>
          <w:rFonts w:ascii="Comic Sans MS" w:hAnsi="Comic Sans MS"/>
          <w:b/>
          <w:color w:val="auto"/>
        </w:rPr>
        <w:t xml:space="preserve"> Kochsalz bei Temperaturen unter -10°C zu ve</w:t>
      </w:r>
      <w:r w:rsidRPr="009576A1">
        <w:rPr>
          <w:rFonts w:ascii="Comic Sans MS" w:hAnsi="Comic Sans MS"/>
          <w:b/>
          <w:color w:val="auto"/>
        </w:rPr>
        <w:t>r</w:t>
      </w:r>
      <w:r w:rsidRPr="009576A1">
        <w:rPr>
          <w:rFonts w:ascii="Comic Sans MS" w:hAnsi="Comic Sans MS"/>
          <w:b/>
          <w:color w:val="auto"/>
        </w:rPr>
        <w:t>wenden?</w:t>
      </w:r>
    </w:p>
    <w:p w:rsidR="002345F6" w:rsidRPr="002345F6" w:rsidRDefault="002345F6" w:rsidP="00F7352F">
      <w:pPr>
        <w:spacing w:after="0"/>
        <w:jc w:val="left"/>
        <w:rPr>
          <w:rFonts w:asciiTheme="majorHAnsi" w:hAnsiTheme="majorHAnsi"/>
          <w:color w:val="auto"/>
        </w:rPr>
      </w:pPr>
      <w:r>
        <w:rPr>
          <w:rFonts w:asciiTheme="majorHAnsi" w:hAnsiTheme="majorHAnsi"/>
          <w:color w:val="auto"/>
        </w:rPr>
        <w:t>Kochsalzlösungen gefrieren bei ca. -</w:t>
      </w:r>
      <w:r w:rsidR="009C18A9">
        <w:rPr>
          <w:rFonts w:asciiTheme="majorHAnsi" w:hAnsiTheme="majorHAnsi"/>
          <w:color w:val="auto"/>
        </w:rPr>
        <w:t>10°C, weswegen das Streuen kein</w:t>
      </w:r>
      <w:r>
        <w:rPr>
          <w:rFonts w:asciiTheme="majorHAnsi" w:hAnsiTheme="majorHAnsi"/>
          <w:color w:val="auto"/>
        </w:rPr>
        <w:t xml:space="preserve"> </w:t>
      </w:r>
      <w:r w:rsidR="009C18A9">
        <w:rPr>
          <w:rFonts w:asciiTheme="majorHAnsi" w:hAnsiTheme="majorHAnsi"/>
          <w:color w:val="auto"/>
        </w:rPr>
        <w:t>Schmelzen des Eises b</w:t>
      </w:r>
      <w:r w:rsidR="009C18A9">
        <w:rPr>
          <w:rFonts w:asciiTheme="majorHAnsi" w:hAnsiTheme="majorHAnsi"/>
          <w:color w:val="auto"/>
        </w:rPr>
        <w:t>e</w:t>
      </w:r>
      <w:r w:rsidR="009C18A9">
        <w:rPr>
          <w:rFonts w:asciiTheme="majorHAnsi" w:hAnsiTheme="majorHAnsi"/>
          <w:color w:val="auto"/>
        </w:rPr>
        <w:t xml:space="preserve">wirken würde.  </w:t>
      </w:r>
    </w:p>
    <w:p w:rsidR="00F7352F" w:rsidRPr="009576A1" w:rsidRDefault="00F7352F" w:rsidP="00F7352F">
      <w:pPr>
        <w:spacing w:after="0"/>
        <w:jc w:val="left"/>
        <w:rPr>
          <w:rFonts w:ascii="Comic Sans MS" w:hAnsi="Comic Sans MS"/>
          <w:b/>
          <w:color w:val="auto"/>
        </w:rPr>
      </w:pPr>
      <w:r w:rsidRPr="009576A1">
        <w:rPr>
          <w:rFonts w:ascii="Comic Sans MS" w:hAnsi="Comic Sans MS"/>
          <w:b/>
          <w:color w:val="auto"/>
        </w:rPr>
        <w:t>b) Welche negativen Folgen könnte ein zu hoher Einsatz von Auftausalz haben</w:t>
      </w:r>
      <w:r>
        <w:rPr>
          <w:rFonts w:ascii="Comic Sans MS" w:hAnsi="Comic Sans MS"/>
          <w:b/>
          <w:color w:val="auto"/>
        </w:rPr>
        <w:t>?</w:t>
      </w:r>
    </w:p>
    <w:p w:rsidR="00F7352F" w:rsidRDefault="00F7352F" w:rsidP="009C18A9">
      <w:pPr>
        <w:rPr>
          <w:rFonts w:ascii="Comic Sans MS" w:hAnsi="Comic Sans MS"/>
          <w:b/>
          <w:color w:val="auto"/>
        </w:rPr>
      </w:pPr>
      <w:r w:rsidRPr="009576A1">
        <w:rPr>
          <w:rFonts w:ascii="Comic Sans MS" w:hAnsi="Comic Sans MS"/>
          <w:b/>
          <w:color w:val="auto"/>
        </w:rPr>
        <w:t xml:space="preserve">Tipp: </w:t>
      </w:r>
      <w:r>
        <w:rPr>
          <w:rFonts w:ascii="Comic Sans MS" w:hAnsi="Comic Sans MS"/>
          <w:b/>
          <w:color w:val="auto"/>
        </w:rPr>
        <w:t>Denke an die Wirkung von Salz auf Metalle, aus denen z.B. Autos bestehen!</w:t>
      </w:r>
    </w:p>
    <w:p w:rsidR="009C18A9" w:rsidRDefault="009C18A9" w:rsidP="009C18A9">
      <w:pPr>
        <w:rPr>
          <w:rFonts w:asciiTheme="majorHAnsi" w:hAnsiTheme="majorHAnsi"/>
          <w:color w:val="auto"/>
        </w:rPr>
      </w:pPr>
      <w:r w:rsidRPr="009C18A9">
        <w:rPr>
          <w:rFonts w:asciiTheme="majorHAnsi" w:hAnsiTheme="majorHAnsi"/>
          <w:color w:val="auto"/>
        </w:rPr>
        <w:t>Salz führt zur Korrosion von Metallen</w:t>
      </w:r>
      <w:r>
        <w:rPr>
          <w:rFonts w:asciiTheme="majorHAnsi" w:hAnsiTheme="majorHAnsi"/>
          <w:color w:val="auto"/>
        </w:rPr>
        <w:t>. Autos, Stahlträger und andere Metallerzeugnisse werden durch den zu hohen Einsatz von Auftausalzen angegriffen und können rosten.</w:t>
      </w:r>
    </w:p>
    <w:p w:rsidR="009C18A9" w:rsidRPr="009C18A9" w:rsidRDefault="009C18A9" w:rsidP="009C18A9">
      <w:pPr>
        <w:rPr>
          <w:rFonts w:asciiTheme="majorHAnsi" w:hAnsiTheme="majorHAnsi"/>
          <w:color w:val="auto"/>
        </w:rPr>
      </w:pPr>
      <w:r>
        <w:rPr>
          <w:rFonts w:asciiTheme="majorHAnsi" w:hAnsiTheme="majorHAnsi"/>
          <w:color w:val="auto"/>
        </w:rPr>
        <w:t>(An dieser Stelle können auch die negativen Folgen für die Umwelt thematisiert werden, falls vorher die Wirkung von Salz auf Zellen z. B. im Rahmen des Experiments zum Käseverderbs b</w:t>
      </w:r>
      <w:r>
        <w:rPr>
          <w:rFonts w:asciiTheme="majorHAnsi" w:hAnsiTheme="majorHAnsi"/>
          <w:color w:val="auto"/>
        </w:rPr>
        <w:t>e</w:t>
      </w:r>
      <w:r>
        <w:rPr>
          <w:rFonts w:asciiTheme="majorHAnsi" w:hAnsiTheme="majorHAnsi"/>
          <w:color w:val="auto"/>
        </w:rPr>
        <w:t>sprochen wurden)</w:t>
      </w:r>
    </w:p>
    <w:sectPr w:rsidR="009C18A9" w:rsidRPr="009C18A9" w:rsidSect="00F31A07">
      <w:headerReference w:type="default" r:id="rId39"/>
      <w:pgSz w:w="11906" w:h="16838"/>
      <w:pgMar w:top="1417" w:right="1417" w:bottom="709" w:left="1417" w:header="708" w:footer="708" w:gutter="0"/>
      <w:pgNumType w:start="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EEC" w:rsidRDefault="006C3EEC" w:rsidP="0086227B">
      <w:pPr>
        <w:spacing w:after="0" w:line="240" w:lineRule="auto"/>
      </w:pPr>
      <w:r>
        <w:separator/>
      </w:r>
    </w:p>
  </w:endnote>
  <w:endnote w:type="continuationSeparator" w:id="0">
    <w:p w:rsidR="006C3EEC" w:rsidRDefault="006C3EEC"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EEC" w:rsidRDefault="006C3EEC" w:rsidP="0086227B">
      <w:pPr>
        <w:spacing w:after="0" w:line="240" w:lineRule="auto"/>
      </w:pPr>
      <w:r>
        <w:separator/>
      </w:r>
    </w:p>
  </w:footnote>
  <w:footnote w:type="continuationSeparator" w:id="0">
    <w:p w:rsidR="006C3EEC" w:rsidRDefault="006C3EEC"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4D57EF" w:rsidRPr="0080101C" w:rsidRDefault="00685195" w:rsidP="00337B69">
        <w:pPr>
          <w:pStyle w:val="Kopfzeile"/>
          <w:tabs>
            <w:tab w:val="left" w:pos="0"/>
            <w:tab w:val="left" w:pos="284"/>
          </w:tabs>
          <w:jc w:val="right"/>
          <w:rPr>
            <w:rFonts w:asciiTheme="majorHAnsi" w:hAnsiTheme="majorHAnsi"/>
            <w:sz w:val="20"/>
            <w:szCs w:val="20"/>
          </w:rPr>
        </w:pPr>
        <w:fldSimple w:instr=" STYLEREF  &quot;Überschrift 1&quot; \n  \* MERGEFORMAT ">
          <w:r w:rsidR="00234185" w:rsidRPr="00234185">
            <w:rPr>
              <w:b/>
              <w:bCs/>
              <w:noProof/>
              <w:sz w:val="20"/>
            </w:rPr>
            <w:t>3</w:t>
          </w:r>
        </w:fldSimple>
        <w:r w:rsidR="004D57EF" w:rsidRPr="00AA612B">
          <w:rPr>
            <w:rFonts w:asciiTheme="majorHAnsi" w:hAnsiTheme="majorHAnsi" w:cs="Arial"/>
            <w:sz w:val="20"/>
            <w:szCs w:val="20"/>
          </w:rPr>
          <w:t xml:space="preserve"> </w:t>
        </w:r>
        <w:fldSimple w:instr=" STYLEREF  &quot;Überschrift 1&quot;  \* MERGEFORMAT ">
          <w:r w:rsidR="00234185">
            <w:rPr>
              <w:noProof/>
            </w:rPr>
            <w:t>Schülerversuche</w:t>
          </w:r>
        </w:fldSimple>
        <w:r w:rsidR="004D57EF" w:rsidRPr="0080101C">
          <w:rPr>
            <w:rFonts w:asciiTheme="majorHAnsi" w:hAnsiTheme="majorHAnsi"/>
            <w:sz w:val="20"/>
            <w:szCs w:val="20"/>
          </w:rPr>
          <w:tab/>
        </w:r>
        <w:r w:rsidR="004D57EF" w:rsidRPr="0080101C">
          <w:rPr>
            <w:rFonts w:asciiTheme="majorHAnsi" w:hAnsiTheme="majorHAnsi"/>
            <w:sz w:val="20"/>
            <w:szCs w:val="20"/>
          </w:rPr>
          <w:tab/>
        </w:r>
        <w:r w:rsidR="004D57EF"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4D57EF"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234185">
          <w:rPr>
            <w:rFonts w:asciiTheme="majorHAnsi" w:hAnsiTheme="majorHAnsi"/>
            <w:noProof/>
            <w:sz w:val="20"/>
            <w:szCs w:val="20"/>
          </w:rPr>
          <w:t>13</w:t>
        </w:r>
        <w:r w:rsidRPr="0080101C">
          <w:rPr>
            <w:rFonts w:asciiTheme="majorHAnsi" w:hAnsiTheme="majorHAnsi"/>
            <w:sz w:val="20"/>
            <w:szCs w:val="20"/>
          </w:rPr>
          <w:fldChar w:fldCharType="end"/>
        </w:r>
      </w:p>
    </w:sdtContent>
  </w:sdt>
  <w:p w:rsidR="004D57EF" w:rsidRPr="00337B69" w:rsidRDefault="00685195"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4D57EF" w:rsidRPr="00337B69" w:rsidRDefault="00685195"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4D57EF" w:rsidRPr="0080101C" w:rsidRDefault="00685195" w:rsidP="0049087A">
        <w:pPr>
          <w:pStyle w:val="Kopfzeile"/>
          <w:tabs>
            <w:tab w:val="left" w:pos="0"/>
            <w:tab w:val="left" w:pos="284"/>
          </w:tabs>
          <w:jc w:val="right"/>
          <w:rPr>
            <w:rFonts w:asciiTheme="majorHAnsi" w:hAnsiTheme="majorHAnsi"/>
            <w:sz w:val="20"/>
            <w:szCs w:val="20"/>
          </w:rPr>
        </w:pPr>
        <w:fldSimple w:instr=" STYLEREF  &quot;Überschrift 1&quot; \n  \* MERGEFORMAT ">
          <w:r w:rsidR="00234185" w:rsidRPr="00234185">
            <w:rPr>
              <w:b/>
              <w:bCs/>
              <w:noProof/>
              <w:sz w:val="20"/>
            </w:rPr>
            <w:t>4</w:t>
          </w:r>
        </w:fldSimple>
        <w:r w:rsidR="004D57EF" w:rsidRPr="00AA612B">
          <w:rPr>
            <w:rFonts w:asciiTheme="majorHAnsi" w:hAnsiTheme="majorHAnsi" w:cs="Arial"/>
            <w:sz w:val="20"/>
            <w:szCs w:val="20"/>
          </w:rPr>
          <w:t xml:space="preserve"> </w:t>
        </w:r>
        <w:fldSimple w:instr=" STYLEREF  &quot;Überschrift 1&quot;  \* MERGEFORMAT ">
          <w:r w:rsidR="00234185">
            <w:rPr>
              <w:noProof/>
            </w:rPr>
            <w:t>Reflexion des Arbeitsblattes</w:t>
          </w:r>
        </w:fldSimple>
        <w:r w:rsidR="004D57EF" w:rsidRPr="0080101C">
          <w:rPr>
            <w:rFonts w:asciiTheme="majorHAnsi" w:hAnsiTheme="majorHAnsi"/>
            <w:sz w:val="20"/>
            <w:szCs w:val="20"/>
          </w:rPr>
          <w:tab/>
        </w:r>
        <w:r w:rsidR="004D57EF" w:rsidRPr="0080101C">
          <w:rPr>
            <w:rFonts w:asciiTheme="majorHAnsi" w:hAnsiTheme="majorHAnsi"/>
            <w:sz w:val="20"/>
            <w:szCs w:val="20"/>
          </w:rPr>
          <w:tab/>
        </w:r>
        <w:r w:rsidR="004D57EF"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4D57EF"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234185">
          <w:rPr>
            <w:rFonts w:asciiTheme="majorHAnsi" w:hAnsiTheme="majorHAnsi"/>
            <w:noProof/>
            <w:sz w:val="20"/>
            <w:szCs w:val="20"/>
          </w:rPr>
          <w:t>16</w:t>
        </w:r>
        <w:r w:rsidRPr="0080101C">
          <w:rPr>
            <w:rFonts w:asciiTheme="majorHAnsi" w:hAnsiTheme="majorHAnsi"/>
            <w:sz w:val="20"/>
            <w:szCs w:val="20"/>
          </w:rPr>
          <w:fldChar w:fldCharType="end"/>
        </w:r>
      </w:p>
    </w:sdtContent>
  </w:sdt>
  <w:p w:rsidR="004D57EF" w:rsidRPr="0080101C" w:rsidRDefault="00685195"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defaultTabStop w:val="708"/>
  <w:autoHyphenation/>
  <w:hyphenationZone w:val="425"/>
  <w:drawingGridHorizontalSpacing w:val="110"/>
  <w:displayHorizontalDrawingGridEvery w:val="2"/>
  <w:characterSpacingControl w:val="doNotCompress"/>
  <w:hdrShapeDefaults>
    <o:shapedefaults v:ext="edit" spidmax="20482"/>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7E3F"/>
    <w:rsid w:val="00011800"/>
    <w:rsid w:val="00012415"/>
    <w:rsid w:val="000137A3"/>
    <w:rsid w:val="00014E7D"/>
    <w:rsid w:val="00020EE1"/>
    <w:rsid w:val="00022871"/>
    <w:rsid w:val="00027FF6"/>
    <w:rsid w:val="00034BAD"/>
    <w:rsid w:val="00041562"/>
    <w:rsid w:val="00050224"/>
    <w:rsid w:val="00056798"/>
    <w:rsid w:val="0006287D"/>
    <w:rsid w:val="0006684E"/>
    <w:rsid w:val="00066DE1"/>
    <w:rsid w:val="00067AEC"/>
    <w:rsid w:val="00072812"/>
    <w:rsid w:val="0007729E"/>
    <w:rsid w:val="00081733"/>
    <w:rsid w:val="000972FF"/>
    <w:rsid w:val="000A0D91"/>
    <w:rsid w:val="000B6082"/>
    <w:rsid w:val="000C4EB4"/>
    <w:rsid w:val="000C724F"/>
    <w:rsid w:val="000D10FB"/>
    <w:rsid w:val="000D7381"/>
    <w:rsid w:val="000E0EBE"/>
    <w:rsid w:val="000E21A7"/>
    <w:rsid w:val="000E7DB1"/>
    <w:rsid w:val="000F5EEC"/>
    <w:rsid w:val="000F749B"/>
    <w:rsid w:val="001022B4"/>
    <w:rsid w:val="0012481E"/>
    <w:rsid w:val="00134D6B"/>
    <w:rsid w:val="00135CEC"/>
    <w:rsid w:val="0013621E"/>
    <w:rsid w:val="00153EA8"/>
    <w:rsid w:val="001558A2"/>
    <w:rsid w:val="00157F3D"/>
    <w:rsid w:val="0017206B"/>
    <w:rsid w:val="00183F22"/>
    <w:rsid w:val="00194CD3"/>
    <w:rsid w:val="001A20C5"/>
    <w:rsid w:val="001A7524"/>
    <w:rsid w:val="001C5EFC"/>
    <w:rsid w:val="001C7796"/>
    <w:rsid w:val="001E04EF"/>
    <w:rsid w:val="00206D6B"/>
    <w:rsid w:val="00214349"/>
    <w:rsid w:val="00216BC6"/>
    <w:rsid w:val="0022020A"/>
    <w:rsid w:val="002202E9"/>
    <w:rsid w:val="0023241F"/>
    <w:rsid w:val="00234185"/>
    <w:rsid w:val="002345F6"/>
    <w:rsid w:val="002375EF"/>
    <w:rsid w:val="00237C51"/>
    <w:rsid w:val="00254F3F"/>
    <w:rsid w:val="0028080E"/>
    <w:rsid w:val="002944CF"/>
    <w:rsid w:val="002A716F"/>
    <w:rsid w:val="002B0B14"/>
    <w:rsid w:val="002B0BD3"/>
    <w:rsid w:val="002E0F34"/>
    <w:rsid w:val="002E2DD3"/>
    <w:rsid w:val="002E38A0"/>
    <w:rsid w:val="002E5FCC"/>
    <w:rsid w:val="002E76F3"/>
    <w:rsid w:val="002F38EE"/>
    <w:rsid w:val="00323454"/>
    <w:rsid w:val="003270F2"/>
    <w:rsid w:val="0033677B"/>
    <w:rsid w:val="00336B3B"/>
    <w:rsid w:val="00337B69"/>
    <w:rsid w:val="00344BB7"/>
    <w:rsid w:val="00345293"/>
    <w:rsid w:val="00345F54"/>
    <w:rsid w:val="003610F3"/>
    <w:rsid w:val="00371708"/>
    <w:rsid w:val="00381E83"/>
    <w:rsid w:val="0038284A"/>
    <w:rsid w:val="003837C2"/>
    <w:rsid w:val="00384682"/>
    <w:rsid w:val="003B49C6"/>
    <w:rsid w:val="003C5747"/>
    <w:rsid w:val="003D529E"/>
    <w:rsid w:val="003E69AB"/>
    <w:rsid w:val="003E799C"/>
    <w:rsid w:val="003F5ECD"/>
    <w:rsid w:val="00401750"/>
    <w:rsid w:val="004102B8"/>
    <w:rsid w:val="00412AB3"/>
    <w:rsid w:val="0041565C"/>
    <w:rsid w:val="00415D3D"/>
    <w:rsid w:val="00431191"/>
    <w:rsid w:val="00434D4E"/>
    <w:rsid w:val="00434F30"/>
    <w:rsid w:val="00442EB1"/>
    <w:rsid w:val="00456A22"/>
    <w:rsid w:val="00462A62"/>
    <w:rsid w:val="00483BF3"/>
    <w:rsid w:val="00486C9F"/>
    <w:rsid w:val="0049087A"/>
    <w:rsid w:val="00490B37"/>
    <w:rsid w:val="00490D1D"/>
    <w:rsid w:val="00492FB9"/>
    <w:rsid w:val="004944F3"/>
    <w:rsid w:val="004B200E"/>
    <w:rsid w:val="004B3E0E"/>
    <w:rsid w:val="004C64A6"/>
    <w:rsid w:val="004D2994"/>
    <w:rsid w:val="004D57EF"/>
    <w:rsid w:val="004F1A17"/>
    <w:rsid w:val="00503C6A"/>
    <w:rsid w:val="005108F8"/>
    <w:rsid w:val="00510DEC"/>
    <w:rsid w:val="005115B1"/>
    <w:rsid w:val="00511B2E"/>
    <w:rsid w:val="005131C3"/>
    <w:rsid w:val="005228A9"/>
    <w:rsid w:val="005240FE"/>
    <w:rsid w:val="00526F69"/>
    <w:rsid w:val="00530A18"/>
    <w:rsid w:val="00544922"/>
    <w:rsid w:val="0054507A"/>
    <w:rsid w:val="005650D4"/>
    <w:rsid w:val="005669B2"/>
    <w:rsid w:val="00573704"/>
    <w:rsid w:val="00574063"/>
    <w:rsid w:val="005745F8"/>
    <w:rsid w:val="005752CA"/>
    <w:rsid w:val="0057596C"/>
    <w:rsid w:val="00595177"/>
    <w:rsid w:val="005978FA"/>
    <w:rsid w:val="005A2E89"/>
    <w:rsid w:val="005B23FC"/>
    <w:rsid w:val="005B60E3"/>
    <w:rsid w:val="005C3238"/>
    <w:rsid w:val="005E0ADE"/>
    <w:rsid w:val="005E1939"/>
    <w:rsid w:val="005E3970"/>
    <w:rsid w:val="005E3CBB"/>
    <w:rsid w:val="005F2176"/>
    <w:rsid w:val="00614098"/>
    <w:rsid w:val="00626874"/>
    <w:rsid w:val="00631F0F"/>
    <w:rsid w:val="00637239"/>
    <w:rsid w:val="00654117"/>
    <w:rsid w:val="00655494"/>
    <w:rsid w:val="00655BEF"/>
    <w:rsid w:val="0066668D"/>
    <w:rsid w:val="00666D2D"/>
    <w:rsid w:val="00672281"/>
    <w:rsid w:val="006742AF"/>
    <w:rsid w:val="00681739"/>
    <w:rsid w:val="00685195"/>
    <w:rsid w:val="00690534"/>
    <w:rsid w:val="00691B35"/>
    <w:rsid w:val="006943C9"/>
    <w:rsid w:val="006968E6"/>
    <w:rsid w:val="006A0F35"/>
    <w:rsid w:val="006A3F71"/>
    <w:rsid w:val="006B3EC2"/>
    <w:rsid w:val="006C3EEC"/>
    <w:rsid w:val="006C5B0D"/>
    <w:rsid w:val="006C7B24"/>
    <w:rsid w:val="006E32AF"/>
    <w:rsid w:val="006F04C5"/>
    <w:rsid w:val="006F4715"/>
    <w:rsid w:val="0070002D"/>
    <w:rsid w:val="00707392"/>
    <w:rsid w:val="0072123D"/>
    <w:rsid w:val="00722A3B"/>
    <w:rsid w:val="0074057A"/>
    <w:rsid w:val="00746773"/>
    <w:rsid w:val="00775EEC"/>
    <w:rsid w:val="0078071E"/>
    <w:rsid w:val="00781CBA"/>
    <w:rsid w:val="00790D3B"/>
    <w:rsid w:val="007A7FA8"/>
    <w:rsid w:val="007E586C"/>
    <w:rsid w:val="007E7412"/>
    <w:rsid w:val="00801678"/>
    <w:rsid w:val="008042F5"/>
    <w:rsid w:val="00815FB9"/>
    <w:rsid w:val="0082230A"/>
    <w:rsid w:val="008263BA"/>
    <w:rsid w:val="00837114"/>
    <w:rsid w:val="0086227B"/>
    <w:rsid w:val="008664DF"/>
    <w:rsid w:val="00875E5B"/>
    <w:rsid w:val="0088451A"/>
    <w:rsid w:val="00892114"/>
    <w:rsid w:val="00896D5A"/>
    <w:rsid w:val="008A5D98"/>
    <w:rsid w:val="008B5C95"/>
    <w:rsid w:val="008B5DBE"/>
    <w:rsid w:val="008B7FD6"/>
    <w:rsid w:val="008C71EE"/>
    <w:rsid w:val="008D67B2"/>
    <w:rsid w:val="008E0BAC"/>
    <w:rsid w:val="008E12F8"/>
    <w:rsid w:val="008E1A25"/>
    <w:rsid w:val="008E345D"/>
    <w:rsid w:val="008E7838"/>
    <w:rsid w:val="00905459"/>
    <w:rsid w:val="00913D97"/>
    <w:rsid w:val="0094350A"/>
    <w:rsid w:val="00946F4E"/>
    <w:rsid w:val="00954DC8"/>
    <w:rsid w:val="009576A1"/>
    <w:rsid w:val="00960FC3"/>
    <w:rsid w:val="00971E91"/>
    <w:rsid w:val="009735A3"/>
    <w:rsid w:val="00973F3F"/>
    <w:rsid w:val="009775D7"/>
    <w:rsid w:val="00977ED8"/>
    <w:rsid w:val="0098168E"/>
    <w:rsid w:val="009838BF"/>
    <w:rsid w:val="00993407"/>
    <w:rsid w:val="00994634"/>
    <w:rsid w:val="009A5DE9"/>
    <w:rsid w:val="009A7D88"/>
    <w:rsid w:val="009B0D3F"/>
    <w:rsid w:val="009C18A9"/>
    <w:rsid w:val="009C6F21"/>
    <w:rsid w:val="009C7687"/>
    <w:rsid w:val="009D150C"/>
    <w:rsid w:val="009D4BD9"/>
    <w:rsid w:val="009E4068"/>
    <w:rsid w:val="009F0CE9"/>
    <w:rsid w:val="009F5A39"/>
    <w:rsid w:val="009F61D4"/>
    <w:rsid w:val="00A006C3"/>
    <w:rsid w:val="00A0582F"/>
    <w:rsid w:val="00A05C2F"/>
    <w:rsid w:val="00A205AD"/>
    <w:rsid w:val="00A2136F"/>
    <w:rsid w:val="00A2301A"/>
    <w:rsid w:val="00A272F9"/>
    <w:rsid w:val="00A337DF"/>
    <w:rsid w:val="00A45637"/>
    <w:rsid w:val="00A61671"/>
    <w:rsid w:val="00A67185"/>
    <w:rsid w:val="00A75F0A"/>
    <w:rsid w:val="00A768C6"/>
    <w:rsid w:val="00A778C9"/>
    <w:rsid w:val="00A90BD6"/>
    <w:rsid w:val="00A9233D"/>
    <w:rsid w:val="00A95B38"/>
    <w:rsid w:val="00A96F52"/>
    <w:rsid w:val="00AA604B"/>
    <w:rsid w:val="00AA612B"/>
    <w:rsid w:val="00AD0C24"/>
    <w:rsid w:val="00AD7D1F"/>
    <w:rsid w:val="00AE1230"/>
    <w:rsid w:val="00AE4A54"/>
    <w:rsid w:val="00AE708C"/>
    <w:rsid w:val="00B02593"/>
    <w:rsid w:val="00B02829"/>
    <w:rsid w:val="00B21F20"/>
    <w:rsid w:val="00B433C0"/>
    <w:rsid w:val="00B51643"/>
    <w:rsid w:val="00B51B39"/>
    <w:rsid w:val="00B571E6"/>
    <w:rsid w:val="00B619BB"/>
    <w:rsid w:val="00B67B30"/>
    <w:rsid w:val="00B901F6"/>
    <w:rsid w:val="00B93BBF"/>
    <w:rsid w:val="00B96C3C"/>
    <w:rsid w:val="00BA0E9B"/>
    <w:rsid w:val="00BB29DA"/>
    <w:rsid w:val="00BB789F"/>
    <w:rsid w:val="00BB7CDE"/>
    <w:rsid w:val="00BC4F56"/>
    <w:rsid w:val="00BC72A3"/>
    <w:rsid w:val="00BD1D31"/>
    <w:rsid w:val="00BF2E3A"/>
    <w:rsid w:val="00BF7B08"/>
    <w:rsid w:val="00C10E22"/>
    <w:rsid w:val="00C12650"/>
    <w:rsid w:val="00C23319"/>
    <w:rsid w:val="00C364B2"/>
    <w:rsid w:val="00C428C7"/>
    <w:rsid w:val="00C460EB"/>
    <w:rsid w:val="00C51D56"/>
    <w:rsid w:val="00C66D91"/>
    <w:rsid w:val="00C72403"/>
    <w:rsid w:val="00CA6231"/>
    <w:rsid w:val="00CC35D1"/>
    <w:rsid w:val="00CC48AD"/>
    <w:rsid w:val="00CC693E"/>
    <w:rsid w:val="00CE1F14"/>
    <w:rsid w:val="00CF0B61"/>
    <w:rsid w:val="00CF79FE"/>
    <w:rsid w:val="00D069A2"/>
    <w:rsid w:val="00D06A13"/>
    <w:rsid w:val="00D1194E"/>
    <w:rsid w:val="00D13468"/>
    <w:rsid w:val="00D341BC"/>
    <w:rsid w:val="00D407E8"/>
    <w:rsid w:val="00D60010"/>
    <w:rsid w:val="00D76EE6"/>
    <w:rsid w:val="00D76F6F"/>
    <w:rsid w:val="00D90F31"/>
    <w:rsid w:val="00D91203"/>
    <w:rsid w:val="00D92822"/>
    <w:rsid w:val="00DD06E7"/>
    <w:rsid w:val="00DD4D9C"/>
    <w:rsid w:val="00DE18A7"/>
    <w:rsid w:val="00E22516"/>
    <w:rsid w:val="00E22D23"/>
    <w:rsid w:val="00E26180"/>
    <w:rsid w:val="00E53BC8"/>
    <w:rsid w:val="00E5490A"/>
    <w:rsid w:val="00E61C47"/>
    <w:rsid w:val="00E63B40"/>
    <w:rsid w:val="00E65EE6"/>
    <w:rsid w:val="00E67530"/>
    <w:rsid w:val="00E804BD"/>
    <w:rsid w:val="00E84393"/>
    <w:rsid w:val="00E866D8"/>
    <w:rsid w:val="00E91F32"/>
    <w:rsid w:val="00E96AD6"/>
    <w:rsid w:val="00E974E5"/>
    <w:rsid w:val="00EA4D89"/>
    <w:rsid w:val="00EB3DFE"/>
    <w:rsid w:val="00EB3EA7"/>
    <w:rsid w:val="00EB6DB7"/>
    <w:rsid w:val="00ED07C2"/>
    <w:rsid w:val="00ED7FE0"/>
    <w:rsid w:val="00EE1EFF"/>
    <w:rsid w:val="00EE5C4C"/>
    <w:rsid w:val="00EF161C"/>
    <w:rsid w:val="00EF5479"/>
    <w:rsid w:val="00EF73BB"/>
    <w:rsid w:val="00F17765"/>
    <w:rsid w:val="00F17797"/>
    <w:rsid w:val="00F2604C"/>
    <w:rsid w:val="00F26486"/>
    <w:rsid w:val="00F31A07"/>
    <w:rsid w:val="00F3487A"/>
    <w:rsid w:val="00F37A86"/>
    <w:rsid w:val="00F7115A"/>
    <w:rsid w:val="00F7352F"/>
    <w:rsid w:val="00F74190"/>
    <w:rsid w:val="00F74A95"/>
    <w:rsid w:val="00F758E8"/>
    <w:rsid w:val="00F849B0"/>
    <w:rsid w:val="00FA58C5"/>
    <w:rsid w:val="00FB3D74"/>
    <w:rsid w:val="00FC02B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DD06E7"/>
    <w:rPr>
      <w:sz w:val="16"/>
      <w:szCs w:val="16"/>
    </w:rPr>
  </w:style>
  <w:style w:type="paragraph" w:styleId="Kommentartext">
    <w:name w:val="annotation text"/>
    <w:basedOn w:val="Standard"/>
    <w:link w:val="KommentartextZchn"/>
    <w:uiPriority w:val="99"/>
    <w:semiHidden/>
    <w:unhideWhenUsed/>
    <w:rsid w:val="00DD06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D06E7"/>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DD06E7"/>
    <w:rPr>
      <w:b/>
      <w:bCs/>
    </w:rPr>
  </w:style>
  <w:style w:type="character" w:customStyle="1" w:styleId="KommentarthemaZchn">
    <w:name w:val="Kommentarthema Zchn"/>
    <w:basedOn w:val="KommentartextZchn"/>
    <w:link w:val="Kommentarthema"/>
    <w:uiPriority w:val="99"/>
    <w:semiHidden/>
    <w:rsid w:val="00DD06E7"/>
    <w:rPr>
      <w:b/>
      <w:bCs/>
    </w:rPr>
  </w:style>
  <w:style w:type="paragraph" w:customStyle="1" w:styleId="Default">
    <w:name w:val="Default"/>
    <w:rsid w:val="00A768C6"/>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5836366">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wikipedia.org/wiki/H-_und_P-S%C3%A4tze" TargetMode="External"/><Relationship Id="rId18" Type="http://schemas.openxmlformats.org/officeDocument/2006/relationships/hyperlink" Target="http://de.wikipedia.org/wiki/H-_und_P-S%C3%A4tze" TargetMode="External"/><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e.wikipedia.org/wiki/H-_und_P-S%C3%A4tze" TargetMode="External"/><Relationship Id="rId17" Type="http://schemas.openxmlformats.org/officeDocument/2006/relationships/hyperlink" Target="http://de.wikipedia.org/wiki/H-_und_P-S%C3%A4tze"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e.wikipedia.org/wiki/H-_und_P-S%C3%A4tz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wikipedia.org/wiki/H-_und_P-S%C3%A4tze"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DB78818-D1C3-48D6-AF34-E4DB75A33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2610</Words>
  <Characters>16448</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Nicolai</cp:lastModifiedBy>
  <cp:revision>5</cp:revision>
  <cp:lastPrinted>2013-07-22T16:07:00Z</cp:lastPrinted>
  <dcterms:created xsi:type="dcterms:W3CDTF">2013-08-13T17:15:00Z</dcterms:created>
  <dcterms:modified xsi:type="dcterms:W3CDTF">2013-08-14T17:56:00Z</dcterms:modified>
</cp:coreProperties>
</file>