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1F2" w:rsidRDefault="002B41F2"/>
    <w:p w:rsidR="009B380F" w:rsidRDefault="009B380F" w:rsidP="009B380F">
      <w:pPr>
        <w:pStyle w:val="berschrift2"/>
        <w:numPr>
          <w:ilvl w:val="0"/>
          <w:numId w:val="0"/>
        </w:numPr>
        <w:ind w:left="576" w:hanging="576"/>
      </w:pPr>
      <w:bookmarkStart w:id="0" w:name="_Toc363829519"/>
      <w:r>
        <w:rPr>
          <w:noProof/>
          <w:lang w:eastAsia="de-DE"/>
        </w:rPr>
        <mc:AlternateContent>
          <mc:Choice Requires="wps">
            <w:drawing>
              <wp:anchor distT="0" distB="0" distL="114300" distR="114300" simplePos="0" relativeHeight="251659264" behindDoc="0" locked="0" layoutInCell="1" allowOverlap="1" wp14:anchorId="737C2D4D" wp14:editId="7DE2DBC1">
                <wp:simplePos x="0" y="0"/>
                <wp:positionH relativeFrom="column">
                  <wp:posOffset>-635</wp:posOffset>
                </wp:positionH>
                <wp:positionV relativeFrom="paragraph">
                  <wp:posOffset>408940</wp:posOffset>
                </wp:positionV>
                <wp:extent cx="5829935" cy="572770"/>
                <wp:effectExtent l="13335" t="8255" r="14605" b="952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935" cy="57277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B380F" w:rsidRPr="00E15E29" w:rsidRDefault="009B380F" w:rsidP="009B380F">
                            <w:pPr>
                              <w:rPr>
                                <w:color w:val="auto"/>
                              </w:rPr>
                            </w:pPr>
                            <w:r>
                              <w:rPr>
                                <w:color w:val="auto"/>
                              </w:rPr>
                              <w:t xml:space="preserve">Im folgenden Versuch wird die Notwendigkeit der Zündenergie für einen Brand, mit Hilfe von einer kurz zuvor erloschenen Kerze, aufgezeigt.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05pt;margin-top:32.2pt;width:459.05pt;height:4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" fillcolor="white [3201]" strokecolor="#4bacc6 [3208]" strokeweight="1pt">
                <v:stroke dashstyle="dash"/>
                <v:shadow color="#868686"/>
                <v:textbox>
                  <w:txbxContent>
                    <w:p w:rsidR="009B380F" w:rsidRPr="00E15E29" w:rsidRDefault="009B380F" w:rsidP="009B380F">
                      <w:pPr>
                        <w:rPr>
                          <w:color w:val="auto"/>
                        </w:rPr>
                      </w:pPr>
                      <w:r>
                        <w:rPr>
                          <w:color w:val="auto"/>
                        </w:rPr>
                        <w:t xml:space="preserve">Im folgenden Versuch wird die Notwendigkeit der Zündenergie für einen Brand, mit Hilfe von einer kurz zuvor erloschenen Kerze, aufgezeigt. </w:t>
                      </w:r>
                    </w:p>
                  </w:txbxContent>
                </v:textbox>
                <w10:wrap type="square"/>
              </v:shape>
            </w:pict>
          </mc:Fallback>
        </mc:AlternateContent>
      </w:r>
      <w:bookmarkStart w:id="1" w:name="_GoBack"/>
      <w:bookmarkEnd w:id="1"/>
      <w:r>
        <w:t>V 5 – Die unsichtbare Zündschnur</w:t>
      </w:r>
      <w:bookmarkEnd w:id="0"/>
      <w:r>
        <w:t xml:space="preserve"> </w:t>
      </w:r>
    </w:p>
    <w:p w:rsidR="009B380F" w:rsidRDefault="009B380F" w:rsidP="009B380F"/>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9B380F" w:rsidRPr="009C5E28" w:rsidTr="00CE34EA">
        <w:tc>
          <w:tcPr>
            <w:tcW w:w="9322" w:type="dxa"/>
            <w:gridSpan w:val="9"/>
            <w:shd w:val="clear" w:color="auto" w:fill="4F81BD"/>
            <w:vAlign w:val="center"/>
          </w:tcPr>
          <w:p w:rsidR="009B380F" w:rsidRPr="009C5E28" w:rsidRDefault="009B380F" w:rsidP="00CE34EA">
            <w:pPr>
              <w:spacing w:after="0"/>
              <w:jc w:val="center"/>
              <w:rPr>
                <w:b/>
                <w:bCs/>
              </w:rPr>
            </w:pPr>
            <w:r w:rsidRPr="009C5E28">
              <w:rPr>
                <w:b/>
                <w:bCs/>
              </w:rPr>
              <w:t>Gefahrenstoffe</w:t>
            </w:r>
          </w:p>
        </w:tc>
      </w:tr>
      <w:tr w:rsidR="009B380F" w:rsidRPr="009C5E28" w:rsidTr="00CE3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B380F" w:rsidRPr="009C5E28" w:rsidRDefault="009B380F" w:rsidP="00CE34EA">
            <w:pPr>
              <w:spacing w:after="0" w:line="276" w:lineRule="auto"/>
              <w:jc w:val="center"/>
              <w:rPr>
                <w:b/>
                <w:bCs/>
              </w:rPr>
            </w:pPr>
            <w:r>
              <w:rPr>
                <w:sz w:val="20"/>
              </w:rPr>
              <w:t>-</w:t>
            </w:r>
          </w:p>
        </w:tc>
        <w:tc>
          <w:tcPr>
            <w:tcW w:w="3177" w:type="dxa"/>
            <w:gridSpan w:val="3"/>
            <w:tcBorders>
              <w:top w:val="single" w:sz="8" w:space="0" w:color="4F81BD"/>
              <w:bottom w:val="single" w:sz="8" w:space="0" w:color="4F81BD"/>
            </w:tcBorders>
            <w:shd w:val="clear" w:color="auto" w:fill="auto"/>
            <w:vAlign w:val="center"/>
          </w:tcPr>
          <w:p w:rsidR="009B380F" w:rsidRPr="009C5E28" w:rsidRDefault="009B380F" w:rsidP="00CE34EA">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B380F" w:rsidRPr="009C5E28" w:rsidRDefault="009B380F" w:rsidP="00CE34EA">
            <w:pPr>
              <w:spacing w:after="0"/>
              <w:jc w:val="center"/>
            </w:pPr>
            <w:r w:rsidRPr="009C5E28">
              <w:rPr>
                <w:sz w:val="20"/>
              </w:rPr>
              <w:t xml:space="preserve">P: </w:t>
            </w:r>
            <w:r>
              <w:t>-</w:t>
            </w:r>
          </w:p>
        </w:tc>
      </w:tr>
      <w:tr w:rsidR="009B380F" w:rsidRPr="009C5E28" w:rsidTr="00CE34EA">
        <w:tc>
          <w:tcPr>
            <w:tcW w:w="1009" w:type="dxa"/>
            <w:tcBorders>
              <w:top w:val="single" w:sz="8" w:space="0" w:color="4F81BD"/>
              <w:left w:val="single" w:sz="8" w:space="0" w:color="4F81BD"/>
              <w:bottom w:val="single" w:sz="8" w:space="0" w:color="4F81BD"/>
            </w:tcBorders>
            <w:shd w:val="clear" w:color="auto" w:fill="auto"/>
            <w:vAlign w:val="center"/>
          </w:tcPr>
          <w:p w:rsidR="009B380F" w:rsidRPr="009C5E28" w:rsidRDefault="009B380F" w:rsidP="00CE34EA">
            <w:pPr>
              <w:spacing w:after="0"/>
              <w:jc w:val="center"/>
              <w:rPr>
                <w:b/>
                <w:bCs/>
              </w:rPr>
            </w:pPr>
            <w:r>
              <w:rPr>
                <w:b/>
                <w:noProof/>
                <w:lang w:eastAsia="de-DE"/>
              </w:rPr>
              <w:drawing>
                <wp:inline distT="0" distB="0" distL="0" distR="0" wp14:anchorId="7FA2FD60" wp14:editId="2ADF3D65">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B380F" w:rsidRPr="009C5E28" w:rsidRDefault="009B380F" w:rsidP="00CE34EA">
            <w:pPr>
              <w:spacing w:after="0"/>
              <w:jc w:val="center"/>
            </w:pPr>
            <w:r>
              <w:rPr>
                <w:noProof/>
                <w:lang w:eastAsia="de-DE"/>
              </w:rPr>
              <w:drawing>
                <wp:inline distT="0" distB="0" distL="0" distR="0" wp14:anchorId="5143065C" wp14:editId="1357D9E1">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B380F" w:rsidRPr="009C5E28" w:rsidRDefault="009B380F" w:rsidP="00CE34EA">
            <w:pPr>
              <w:spacing w:after="0"/>
              <w:jc w:val="center"/>
            </w:pPr>
            <w:r>
              <w:rPr>
                <w:noProof/>
                <w:lang w:eastAsia="de-DE"/>
              </w:rPr>
              <w:drawing>
                <wp:inline distT="0" distB="0" distL="0" distR="0" wp14:anchorId="2C4E5A24" wp14:editId="54E4E2E8">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B380F" w:rsidRPr="009C5E28" w:rsidRDefault="009B380F" w:rsidP="00CE34EA">
            <w:pPr>
              <w:spacing w:after="0"/>
              <w:jc w:val="center"/>
            </w:pPr>
            <w:r>
              <w:rPr>
                <w:noProof/>
                <w:lang w:eastAsia="de-DE"/>
              </w:rPr>
              <w:drawing>
                <wp:inline distT="0" distB="0" distL="0" distR="0" wp14:anchorId="6BE1B139" wp14:editId="4C58DAD5">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9B380F" w:rsidRPr="009C5E28" w:rsidRDefault="009B380F" w:rsidP="00CE34EA">
            <w:pPr>
              <w:spacing w:after="0"/>
              <w:jc w:val="center"/>
            </w:pPr>
            <w:r>
              <w:rPr>
                <w:noProof/>
                <w:lang w:eastAsia="de-DE"/>
              </w:rPr>
              <w:drawing>
                <wp:inline distT="0" distB="0" distL="0" distR="0" wp14:anchorId="07CFF26D" wp14:editId="4F93F94B">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9B380F" w:rsidRPr="009C5E28" w:rsidRDefault="009B380F" w:rsidP="00CE34EA">
            <w:pPr>
              <w:spacing w:after="0"/>
              <w:jc w:val="center"/>
            </w:pPr>
            <w:r>
              <w:rPr>
                <w:noProof/>
                <w:lang w:eastAsia="de-DE"/>
              </w:rPr>
              <w:drawing>
                <wp:inline distT="0" distB="0" distL="0" distR="0" wp14:anchorId="7ACF86D6" wp14:editId="0674C2B8">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9B380F" w:rsidRPr="009C5E28" w:rsidRDefault="009B380F" w:rsidP="00CE34EA">
            <w:pPr>
              <w:spacing w:after="0"/>
              <w:jc w:val="center"/>
            </w:pPr>
            <w:r>
              <w:rPr>
                <w:noProof/>
                <w:lang w:eastAsia="de-DE"/>
              </w:rPr>
              <w:drawing>
                <wp:inline distT="0" distB="0" distL="0" distR="0" wp14:anchorId="485ED3CD" wp14:editId="78F039D5">
                  <wp:extent cx="504190" cy="50419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B380F" w:rsidRPr="009C5E28" w:rsidRDefault="009B380F" w:rsidP="00CE34EA">
            <w:pPr>
              <w:spacing w:after="0"/>
              <w:jc w:val="center"/>
            </w:pPr>
            <w:r>
              <w:rPr>
                <w:noProof/>
                <w:lang w:eastAsia="de-DE"/>
              </w:rPr>
              <w:drawing>
                <wp:inline distT="0" distB="0" distL="0" distR="0" wp14:anchorId="32E7A2D5" wp14:editId="7B5E81FE">
                  <wp:extent cx="511175" cy="511175"/>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9B380F" w:rsidRPr="009C5E28" w:rsidRDefault="009B380F" w:rsidP="00CE34EA">
            <w:pPr>
              <w:spacing w:after="0"/>
              <w:jc w:val="center"/>
            </w:pPr>
            <w:r>
              <w:rPr>
                <w:noProof/>
                <w:lang w:eastAsia="de-DE"/>
              </w:rPr>
              <w:drawing>
                <wp:inline distT="0" distB="0" distL="0" distR="0" wp14:anchorId="73ADEB73" wp14:editId="722E967B">
                  <wp:extent cx="504190" cy="50419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9B380F" w:rsidRDefault="009B380F" w:rsidP="009B380F">
      <w:pPr>
        <w:tabs>
          <w:tab w:val="left" w:pos="1701"/>
          <w:tab w:val="left" w:pos="1985"/>
        </w:tabs>
        <w:ind w:left="1980" w:hanging="1980"/>
      </w:pPr>
    </w:p>
    <w:p w:rsidR="009B380F" w:rsidRDefault="009B380F" w:rsidP="009B380F">
      <w:pPr>
        <w:tabs>
          <w:tab w:val="left" w:pos="1701"/>
          <w:tab w:val="left" w:pos="1985"/>
        </w:tabs>
        <w:ind w:left="1980" w:hanging="1980"/>
      </w:pPr>
      <w:r>
        <w:t xml:space="preserve">Materialien: </w:t>
      </w:r>
      <w:r>
        <w:tab/>
      </w:r>
      <w:r>
        <w:tab/>
        <w:t xml:space="preserve">Feuerzeug, Kerze </w:t>
      </w:r>
    </w:p>
    <w:p w:rsidR="009B380F" w:rsidRPr="00ED07C2" w:rsidRDefault="009B380F" w:rsidP="009B380F">
      <w:pPr>
        <w:tabs>
          <w:tab w:val="left" w:pos="1701"/>
          <w:tab w:val="left" w:pos="1985"/>
        </w:tabs>
        <w:ind w:left="1980" w:hanging="1980"/>
      </w:pPr>
      <w:r>
        <w:t>Chemikalien:</w:t>
      </w:r>
      <w:r>
        <w:tab/>
      </w:r>
      <w:r>
        <w:tab/>
        <w:t>-</w:t>
      </w:r>
    </w:p>
    <w:p w:rsidR="009B380F" w:rsidRDefault="009B380F" w:rsidP="009B380F">
      <w:pPr>
        <w:tabs>
          <w:tab w:val="left" w:pos="1701"/>
          <w:tab w:val="left" w:pos="1985"/>
        </w:tabs>
        <w:ind w:left="1980" w:hanging="1980"/>
      </w:pPr>
      <w:r>
        <w:t xml:space="preserve">Durchführung: </w:t>
      </w:r>
      <w:r>
        <w:tab/>
      </w:r>
      <w:r>
        <w:tab/>
      </w:r>
      <w:r>
        <w:tab/>
        <w:t xml:space="preserve">Eine Kerze wird entzündet und für zwei Minuten stehen gelassen, bis sie richtig brennt und das Wachs unter dem Docht flüssig ist. Daraufhin wird sie ausgepustet und anschließend sofort die Flamme des Feuerzeugs in die aufsteigenden Dämpfe, etwa 5 cm über dem Docht, gehalten. </w:t>
      </w:r>
    </w:p>
    <w:p w:rsidR="009B380F" w:rsidRDefault="009B380F" w:rsidP="009B380F">
      <w:pPr>
        <w:tabs>
          <w:tab w:val="left" w:pos="1701"/>
          <w:tab w:val="left" w:pos="1985"/>
        </w:tabs>
        <w:ind w:left="1980" w:hanging="1980"/>
      </w:pPr>
      <w:r>
        <w:t>Beobachtung:</w:t>
      </w:r>
      <w:r>
        <w:tab/>
      </w:r>
      <w:r>
        <w:tab/>
        <w:t xml:space="preserve">Der Docht entzündet sich, obwohl die Flamme des Feuerzeugs den Docht nicht berührt. </w:t>
      </w:r>
    </w:p>
    <w:p w:rsidR="009B380F" w:rsidRDefault="009B380F" w:rsidP="009B380F">
      <w:pPr>
        <w:tabs>
          <w:tab w:val="left" w:pos="1701"/>
          <w:tab w:val="left" w:pos="1985"/>
        </w:tabs>
        <w:ind w:left="1980" w:hanging="1980"/>
      </w:pPr>
    </w:p>
    <w:p w:rsidR="009B380F" w:rsidRDefault="009B380F" w:rsidP="009B380F">
      <w:pPr>
        <w:keepNext/>
        <w:tabs>
          <w:tab w:val="left" w:pos="1701"/>
          <w:tab w:val="left" w:pos="1985"/>
        </w:tabs>
        <w:ind w:left="1980" w:hanging="1980"/>
        <w:jc w:val="center"/>
      </w:pPr>
      <w:r>
        <w:rPr>
          <w:noProof/>
          <w:lang w:eastAsia="de-DE"/>
        </w:rPr>
        <w:drawing>
          <wp:inline distT="0" distB="0" distL="0" distR="0" wp14:anchorId="004FE8B2" wp14:editId="149E9975">
            <wp:extent cx="1621766" cy="1585815"/>
            <wp:effectExtent l="0" t="0" r="0" b="0"/>
            <wp:docPr id="7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7002"/>
                    <a:stretch/>
                  </pic:blipFill>
                  <pic:spPr bwMode="auto">
                    <a:xfrm>
                      <a:off x="0" y="0"/>
                      <a:ext cx="1623250" cy="158726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de-DE"/>
        </w:rPr>
        <w:drawing>
          <wp:inline distT="0" distB="0" distL="0" distR="0" wp14:anchorId="2371D81A" wp14:editId="617C20EF">
            <wp:extent cx="1621766" cy="1585815"/>
            <wp:effectExtent l="0" t="0" r="0" b="0"/>
            <wp:docPr id="76"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ulia\Desktop\SVP PICS\IMG_1013.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7002"/>
                    <a:stretch/>
                  </pic:blipFill>
                  <pic:spPr bwMode="auto">
                    <a:xfrm>
                      <a:off x="0" y="0"/>
                      <a:ext cx="1623250" cy="1587266"/>
                    </a:xfrm>
                    <a:prstGeom prst="rect">
                      <a:avLst/>
                    </a:prstGeom>
                    <a:noFill/>
                    <a:ln>
                      <a:noFill/>
                    </a:ln>
                    <a:extLst>
                      <a:ext uri="{53640926-AAD7-44D8-BBD7-CCE9431645EC}">
                        <a14:shadowObscured xmlns:a14="http://schemas.microsoft.com/office/drawing/2010/main"/>
                      </a:ext>
                    </a:extLst>
                  </pic:spPr>
                </pic:pic>
              </a:graphicData>
            </a:graphic>
          </wp:inline>
        </w:drawing>
      </w:r>
    </w:p>
    <w:p w:rsidR="009B380F" w:rsidRPr="00A8673C" w:rsidRDefault="009B380F" w:rsidP="009B380F">
      <w:pPr>
        <w:keepNext/>
        <w:tabs>
          <w:tab w:val="left" w:pos="1701"/>
          <w:tab w:val="left" w:pos="1985"/>
        </w:tabs>
        <w:ind w:left="1980" w:hanging="1980"/>
        <w:jc w:val="center"/>
        <w:rPr>
          <w:sz w:val="18"/>
          <w:szCs w:val="18"/>
        </w:rPr>
      </w:pPr>
      <w:r w:rsidRPr="00A8673C">
        <w:rPr>
          <w:sz w:val="18"/>
          <w:szCs w:val="18"/>
        </w:rPr>
        <w:t>Abb. 5 – Die Kerze wird beim Halten der Feuerzeugflamme in die aufsteigenden Dämpfe entzündet</w:t>
      </w:r>
      <w:r>
        <w:rPr>
          <w:sz w:val="18"/>
          <w:szCs w:val="18"/>
        </w:rPr>
        <w:t xml:space="preserve">. </w:t>
      </w:r>
    </w:p>
    <w:p w:rsidR="009B380F" w:rsidRDefault="009B380F" w:rsidP="009B380F">
      <w:pPr>
        <w:tabs>
          <w:tab w:val="left" w:pos="1701"/>
          <w:tab w:val="left" w:pos="1985"/>
        </w:tabs>
        <w:ind w:left="1980" w:hanging="1980"/>
      </w:pPr>
      <w:r>
        <w:t>Deutung:</w:t>
      </w:r>
      <w:r>
        <w:tab/>
      </w:r>
      <w:r>
        <w:tab/>
      </w:r>
      <w:r>
        <w:tab/>
        <w:t xml:space="preserve">Durch die Wärme der Flamme schmilzt das Wachs, wodurch dieses im Docht nach oben gesogen wird und dort verdampft. Erst dann verbrennt es. Wird die Kerze ausgepustet steigen noch kurz weitere Wachsdämpfe auf, </w:t>
      </w:r>
      <w:r>
        <w:lastRenderedPageBreak/>
        <w:t>welche brennbar sind und sich entzünden, sobald eine Flamme hinein g</w:t>
      </w:r>
      <w:r>
        <w:t>e</w:t>
      </w:r>
      <w:r>
        <w:t xml:space="preserve">halten wird.  </w:t>
      </w:r>
    </w:p>
    <w:p w:rsidR="009B380F" w:rsidRDefault="009B380F" w:rsidP="009B380F">
      <w:pPr>
        <w:tabs>
          <w:tab w:val="left" w:pos="1701"/>
          <w:tab w:val="left" w:pos="1985"/>
        </w:tabs>
        <w:ind w:left="1980" w:hanging="1980"/>
      </w:pPr>
      <w:r>
        <w:t>Entsorgung:</w:t>
      </w:r>
      <w:r>
        <w:tab/>
      </w:r>
      <w:r>
        <w:tab/>
        <w:t>-</w:t>
      </w:r>
    </w:p>
    <w:p w:rsidR="009B380F" w:rsidRDefault="009B380F" w:rsidP="009B380F">
      <w:pPr>
        <w:spacing w:line="276" w:lineRule="auto"/>
        <w:ind w:left="1980" w:hanging="1980"/>
        <w:jc w:val="left"/>
        <w:rPr>
          <w:rFonts w:asciiTheme="majorHAnsi" w:eastAsiaTheme="majorEastAsia" w:hAnsiTheme="majorHAnsi" w:cstheme="majorBidi"/>
          <w:b/>
          <w:bCs/>
          <w:sz w:val="28"/>
          <w:szCs w:val="28"/>
        </w:rPr>
      </w:pPr>
      <w:r>
        <w:t>Literatur:</w:t>
      </w:r>
      <w:r>
        <w:tab/>
      </w:r>
      <w:r>
        <w:rPr>
          <w:rFonts w:asciiTheme="majorHAnsi" w:hAnsiTheme="majorHAnsi"/>
        </w:rPr>
        <w:t>J. Hecker: Experimente. Den Naturwissenschaften auf der Spur. Der Kinder Brock Haus. Verlag F.A. Brockhaus</w:t>
      </w:r>
      <w:r w:rsidRPr="00B937A2">
        <w:rPr>
          <w:rFonts w:asciiTheme="majorHAnsi" w:hAnsiTheme="majorHAnsi"/>
        </w:rPr>
        <w:t>,</w:t>
      </w:r>
      <w:r>
        <w:rPr>
          <w:rFonts w:asciiTheme="majorHAnsi" w:hAnsiTheme="majorHAnsi"/>
        </w:rPr>
        <w:t xml:space="preserve"> Gütersloh/München 2010.           S. 120-121.</w:t>
      </w:r>
    </w:p>
    <w:p w:rsidR="009B380F" w:rsidRDefault="009B380F" w:rsidP="009B380F">
      <w:pPr>
        <w:spacing w:line="276" w:lineRule="auto"/>
        <w:ind w:left="1980" w:hanging="1980"/>
        <w:jc w:val="left"/>
        <w:rPr>
          <w:rFonts w:asciiTheme="majorHAnsi" w:eastAsiaTheme="majorEastAsia" w:hAnsiTheme="majorHAnsi" w:cstheme="majorBidi"/>
          <w:b/>
          <w:bCs/>
          <w:sz w:val="28"/>
          <w:szCs w:val="28"/>
        </w:rPr>
      </w:pPr>
    </w:p>
    <w:p w:rsidR="009B380F" w:rsidRPr="000F5797" w:rsidRDefault="009B380F" w:rsidP="009B380F">
      <w:pPr>
        <w:spacing w:line="276" w:lineRule="auto"/>
        <w:ind w:left="1980" w:hanging="1980"/>
        <w:jc w:val="left"/>
        <w:rPr>
          <w:rFonts w:asciiTheme="majorHAnsi" w:eastAsiaTheme="majorEastAsia" w:hAnsiTheme="majorHAnsi" w:cstheme="majorBidi"/>
          <w:b/>
          <w:bCs/>
          <w:sz w:val="28"/>
          <w:szCs w:val="28"/>
        </w:rPr>
      </w:pPr>
    </w:p>
    <w:p w:rsidR="009B380F" w:rsidRDefault="009B380F" w:rsidP="009B380F">
      <w:r>
        <w:rPr>
          <w:noProof/>
          <w:lang w:eastAsia="de-DE"/>
        </w:rPr>
        <mc:AlternateContent>
          <mc:Choice Requires="wps">
            <w:drawing>
              <wp:inline distT="0" distB="0" distL="0" distR="0">
                <wp:extent cx="5873115" cy="2505075"/>
                <wp:effectExtent l="0" t="0" r="13335" b="2857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50507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B380F" w:rsidRPr="00314BB5" w:rsidRDefault="009B380F" w:rsidP="009B380F">
                            <w:pPr>
                              <w:rPr>
                                <w:color w:val="auto"/>
                              </w:rPr>
                            </w:pPr>
                            <w:r w:rsidRPr="00314BB5">
                              <w:rPr>
                                <w:b/>
                                <w:color w:val="auto"/>
                              </w:rPr>
                              <w:t>Unterrichtsanschlüsse</w:t>
                            </w:r>
                            <w:r w:rsidRPr="00314BB5">
                              <w:rPr>
                                <w:color w:val="auto"/>
                              </w:rPr>
                              <w:t xml:space="preserve"> </w:t>
                            </w:r>
                            <w:r>
                              <w:rPr>
                                <w:color w:val="auto"/>
                              </w:rPr>
                              <w:t>Mit Hilfe des obigen Versuchs können die drei Bedingungen für die Brennbarkeit eingeführt werden. Dieser Versuch zeigt eindeutig die Notwendigkeit der Zün</w:t>
                            </w:r>
                            <w:r>
                              <w:rPr>
                                <w:color w:val="auto"/>
                              </w:rPr>
                              <w:t>d</w:t>
                            </w:r>
                            <w:r>
                              <w:rPr>
                                <w:color w:val="auto"/>
                              </w:rPr>
                              <w:t xml:space="preserve">energie. Anschließend ist es möglich in diesem Zusammenhang auf die weiteren Bedingungen </w:t>
                            </w:r>
                            <w:proofErr w:type="spellStart"/>
                            <w:r>
                              <w:rPr>
                                <w:color w:val="auto"/>
                              </w:rPr>
                              <w:t>Brandgut</w:t>
                            </w:r>
                            <w:proofErr w:type="spellEnd"/>
                            <w:r>
                              <w:rPr>
                                <w:color w:val="auto"/>
                              </w:rPr>
                              <w:t xml:space="preserve"> und Sauerstoff hin zu arbeiten. Dazu kann man Beispielsweise ein Becherglas falsc</w:t>
                            </w:r>
                            <w:r>
                              <w:rPr>
                                <w:color w:val="auto"/>
                              </w:rPr>
                              <w:t>h</w:t>
                            </w:r>
                            <w:r>
                              <w:rPr>
                                <w:color w:val="auto"/>
                              </w:rPr>
                              <w:t xml:space="preserve">herum in einen Behälter mit Wasser stellen und die </w:t>
                            </w:r>
                            <w:proofErr w:type="spellStart"/>
                            <w:r>
                              <w:rPr>
                                <w:color w:val="auto"/>
                              </w:rPr>
                              <w:t>SuS</w:t>
                            </w:r>
                            <w:proofErr w:type="spellEnd"/>
                            <w:r>
                              <w:rPr>
                                <w:color w:val="auto"/>
                              </w:rPr>
                              <w:t xml:space="preserve"> bitten mit Hilfe eines Strohhalms Ko</w:t>
                            </w:r>
                            <w:r>
                              <w:rPr>
                                <w:color w:val="auto"/>
                              </w:rPr>
                              <w:t>h</w:t>
                            </w:r>
                            <w:r>
                              <w:rPr>
                                <w:color w:val="auto"/>
                              </w:rPr>
                              <w:t>lenstoffdioxid in das Becherglas zu pusten. Dieses Becherglas wird dann über die Kerze g</w:t>
                            </w:r>
                            <w:r>
                              <w:rPr>
                                <w:color w:val="auto"/>
                              </w:rPr>
                              <w:t>e</w:t>
                            </w:r>
                            <w:r>
                              <w:rPr>
                                <w:color w:val="auto"/>
                              </w:rPr>
                              <w:t xml:space="preserve">stülpt und gewartet, bis die Kerze ausgeht (der obige Versuch „Auch Feuer Muss Atmen“ bietet eine Alternative). Am Ende kann der unter V3 aufgeführte Versuch „Der brennende Geldschein“ verwendet werden, um die Notwendigkeit des Brandguts zu verdeutlichen. </w:t>
                            </w:r>
                          </w:p>
                        </w:txbxContent>
                      </wps:txbx>
                      <wps:bodyPr rot="0" vert="horz" wrap="square" lIns="91440" tIns="45720" rIns="91440" bIns="45720" anchor="t" anchorCtr="0" upright="1">
                        <a:noAutofit/>
                      </wps:bodyPr>
                    </wps:wsp>
                  </a:graphicData>
                </a:graphic>
              </wp:inline>
            </w:drawing>
          </mc:Choice>
          <mc:Fallback>
            <w:pict>
              <v:shape id="Textfeld 1" o:spid="_x0000_s1027" type="#_x0000_t202" style="width:462.45pt;height:19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" fillcolor="white [3201]" strokecolor="#c0504d [3205]" strokeweight="1pt">
                <v:stroke dashstyle="dash"/>
                <v:shadow color="#868686"/>
                <v:textbox>
                  <w:txbxContent>
                    <w:p w:rsidR="009B380F" w:rsidRPr="00314BB5" w:rsidRDefault="009B380F" w:rsidP="009B380F">
                      <w:pPr>
                        <w:rPr>
                          <w:color w:val="auto"/>
                        </w:rPr>
                      </w:pPr>
                      <w:r w:rsidRPr="00314BB5">
                        <w:rPr>
                          <w:b/>
                          <w:color w:val="auto"/>
                        </w:rPr>
                        <w:t>Unterrichtsanschlüsse</w:t>
                      </w:r>
                      <w:r w:rsidRPr="00314BB5">
                        <w:rPr>
                          <w:color w:val="auto"/>
                        </w:rPr>
                        <w:t xml:space="preserve"> </w:t>
                      </w:r>
                      <w:r>
                        <w:rPr>
                          <w:color w:val="auto"/>
                        </w:rPr>
                        <w:t>Mit Hilfe des obigen Versuchs können die drei Bedingungen für die Brennbarkeit eingeführt werden. Dieser Versuch zeigt eindeutig die Notwendigkeit der Zün</w:t>
                      </w:r>
                      <w:r>
                        <w:rPr>
                          <w:color w:val="auto"/>
                        </w:rPr>
                        <w:t>d</w:t>
                      </w:r>
                      <w:r>
                        <w:rPr>
                          <w:color w:val="auto"/>
                        </w:rPr>
                        <w:t xml:space="preserve">energie. Anschließend ist es möglich in diesem Zusammenhang auf die weiteren Bedingungen </w:t>
                      </w:r>
                      <w:proofErr w:type="spellStart"/>
                      <w:r>
                        <w:rPr>
                          <w:color w:val="auto"/>
                        </w:rPr>
                        <w:t>Brandgut</w:t>
                      </w:r>
                      <w:proofErr w:type="spellEnd"/>
                      <w:r>
                        <w:rPr>
                          <w:color w:val="auto"/>
                        </w:rPr>
                        <w:t xml:space="preserve"> und Sauerstoff hin zu arbeiten. Dazu kann man Beispielsweise ein Becherglas falsc</w:t>
                      </w:r>
                      <w:r>
                        <w:rPr>
                          <w:color w:val="auto"/>
                        </w:rPr>
                        <w:t>h</w:t>
                      </w:r>
                      <w:r>
                        <w:rPr>
                          <w:color w:val="auto"/>
                        </w:rPr>
                        <w:t xml:space="preserve">herum in einen Behälter mit Wasser stellen und die </w:t>
                      </w:r>
                      <w:proofErr w:type="spellStart"/>
                      <w:r>
                        <w:rPr>
                          <w:color w:val="auto"/>
                        </w:rPr>
                        <w:t>SuS</w:t>
                      </w:r>
                      <w:proofErr w:type="spellEnd"/>
                      <w:r>
                        <w:rPr>
                          <w:color w:val="auto"/>
                        </w:rPr>
                        <w:t xml:space="preserve"> bitten mit Hilfe eines Strohhalms Ko</w:t>
                      </w:r>
                      <w:r>
                        <w:rPr>
                          <w:color w:val="auto"/>
                        </w:rPr>
                        <w:t>h</w:t>
                      </w:r>
                      <w:r>
                        <w:rPr>
                          <w:color w:val="auto"/>
                        </w:rPr>
                        <w:t>lenstoffdioxid in das Becherglas zu pusten. Dieses Becherglas wird dann über die Kerze g</w:t>
                      </w:r>
                      <w:r>
                        <w:rPr>
                          <w:color w:val="auto"/>
                        </w:rPr>
                        <w:t>e</w:t>
                      </w:r>
                      <w:r>
                        <w:rPr>
                          <w:color w:val="auto"/>
                        </w:rPr>
                        <w:t xml:space="preserve">stülpt und gewartet, bis die Kerze ausgeht (der obige Versuch „Auch Feuer Muss Atmen“ bietet eine Alternative). Am Ende kann der unter V3 aufgeführte Versuch „Der brennende Geldschein“ verwendet werden, um die Notwendigkeit des Brandguts zu verdeutlichen. </w:t>
                      </w:r>
                    </w:p>
                  </w:txbxContent>
                </v:textbox>
                <w10:anchorlock/>
              </v:shape>
            </w:pict>
          </mc:Fallback>
        </mc:AlternateContent>
      </w:r>
    </w:p>
    <w:p w:rsidR="009B380F" w:rsidRDefault="009B380F" w:rsidP="009B380F"/>
    <w:sectPr w:rsidR="009B38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80F"/>
    <w:rsid w:val="002B41F2"/>
    <w:rsid w:val="009B38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380F"/>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B380F"/>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B380F"/>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B380F"/>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B380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B380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B380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B380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B380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B380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B380F"/>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9B380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9B380F"/>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9B380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9B380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9B380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9B380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B380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B380F"/>
    <w:rPr>
      <w:rFonts w:asciiTheme="majorHAnsi" w:eastAsiaTheme="majorEastAsia" w:hAnsiTheme="majorHAnsi" w:cstheme="majorBidi"/>
      <w:i/>
      <w:iCs/>
      <w:color w:val="404040" w:themeColor="text1" w:themeTint="BF"/>
      <w:sz w:val="20"/>
      <w:szCs w:val="20"/>
    </w:rPr>
  </w:style>
  <w:style w:type="paragraph" w:styleId="Sprechblasentext">
    <w:name w:val="Balloon Text"/>
    <w:basedOn w:val="Standard"/>
    <w:link w:val="SprechblasentextZchn"/>
    <w:uiPriority w:val="99"/>
    <w:semiHidden/>
    <w:unhideWhenUsed/>
    <w:rsid w:val="009B380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80F"/>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380F"/>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B380F"/>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B380F"/>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B380F"/>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B380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B380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B380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B380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B380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B380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B380F"/>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9B380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9B380F"/>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9B380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9B380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9B380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9B380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B380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B380F"/>
    <w:rPr>
      <w:rFonts w:asciiTheme="majorHAnsi" w:eastAsiaTheme="majorEastAsia" w:hAnsiTheme="majorHAnsi" w:cstheme="majorBidi"/>
      <w:i/>
      <w:iCs/>
      <w:color w:val="404040" w:themeColor="text1" w:themeTint="BF"/>
      <w:sz w:val="20"/>
      <w:szCs w:val="20"/>
    </w:rPr>
  </w:style>
  <w:style w:type="paragraph" w:styleId="Sprechblasentext">
    <w:name w:val="Balloon Text"/>
    <w:basedOn w:val="Standard"/>
    <w:link w:val="SprechblasentextZchn"/>
    <w:uiPriority w:val="99"/>
    <w:semiHidden/>
    <w:unhideWhenUsed/>
    <w:rsid w:val="009B380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80F"/>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964</Characters>
  <Application>Microsoft Office Word</Application>
  <DocSecurity>0</DocSecurity>
  <Lines>8</Lines>
  <Paragraphs>2</Paragraphs>
  <ScaleCrop>false</ScaleCrop>
  <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cp:lastModifiedBy>
  <cp:revision>1</cp:revision>
  <dcterms:created xsi:type="dcterms:W3CDTF">2013-08-13T20:16:00Z</dcterms:created>
  <dcterms:modified xsi:type="dcterms:W3CDTF">2013-08-13T20:18:00Z</dcterms:modified>
</cp:coreProperties>
</file>