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8E" w:rsidRDefault="002B718E" w:rsidP="002B718E">
      <w:pPr>
        <w:pStyle w:val="berschrift1"/>
        <w:numPr>
          <w:ilvl w:val="0"/>
          <w:numId w:val="0"/>
        </w:numPr>
        <w:ind w:left="431" w:hanging="431"/>
      </w:pPr>
      <w:bookmarkStart w:id="0" w:name="_Toc338320969"/>
      <w:r>
        <w:t>V 2 – Viele bunte Schokolinsen</w:t>
      </w:r>
      <w:bookmarkEnd w:id="0"/>
    </w:p>
    <w:p w:rsidR="002B718E" w:rsidRDefault="002B718E" w:rsidP="002B718E">
      <w:pPr>
        <w:tabs>
          <w:tab w:val="left" w:pos="1701"/>
          <w:tab w:val="left" w:pos="198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109220</wp:posOffset>
                </wp:positionV>
                <wp:extent cx="5965825" cy="878840"/>
                <wp:effectExtent l="14605" t="13970" r="10795" b="1206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825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718E" w:rsidRDefault="002B718E" w:rsidP="002B718E">
                            <w:r>
                              <w:t>Dieser Versuch veranschaulicht die Existenz von farbigen Stoffen (Farbstoffen), die beispielsweise Nahrungsmitteln Farbigkeit verleihen. Da die Schokolinsen mit einer weißen Zuckerschicht zurüc</w:t>
                            </w:r>
                            <w:r>
                              <w:t>k</w:t>
                            </w:r>
                            <w:r>
                              <w:t>bleiben, wird der Entfärbungseffekt für SuS besonders deutlich.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.9pt;margin-top:8.6pt;width:469.75pt;height:6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" strokecolor="#4bacc6" strokeweight="1pt">
                <v:stroke dashstyle="dash" joinstyle="round"/>
                <v:shadow color="#868686"/>
                <v:textbox inset="0,0,0,0">
                  <w:txbxContent>
                    <w:p w:rsidR="002B718E" w:rsidRDefault="002B718E" w:rsidP="002B718E">
                      <w:r>
                        <w:t>Dieser Versuch veranschaulicht die Existenz von farbigen Stoffen (Farbstoffen), die beispielsweise Nahrungsmitteln Farbigkeit verleihen. Da die Schokolinsen mit einer weißen Zuckerschicht zurüc</w:t>
                      </w:r>
                      <w:r>
                        <w:t>k</w:t>
                      </w:r>
                      <w:r>
                        <w:t>bleiben, wird der Entfärbungseffekt für SuS besonders deutlich.</w:t>
                      </w:r>
                    </w:p>
                  </w:txbxContent>
                </v:textbox>
              </v:shape>
            </w:pict>
          </mc:Fallback>
        </mc:AlternateContent>
      </w:r>
    </w:p>
    <w:p w:rsidR="002B718E" w:rsidRDefault="002B718E" w:rsidP="002B718E">
      <w:pPr>
        <w:tabs>
          <w:tab w:val="left" w:pos="1701"/>
          <w:tab w:val="left" w:pos="1985"/>
        </w:tabs>
      </w:pPr>
    </w:p>
    <w:p w:rsidR="002B718E" w:rsidRDefault="002B718E" w:rsidP="002B718E">
      <w:pPr>
        <w:tabs>
          <w:tab w:val="left" w:pos="1701"/>
          <w:tab w:val="left" w:pos="1985"/>
        </w:tabs>
      </w:pPr>
    </w:p>
    <w:p w:rsidR="002B718E" w:rsidRDefault="002B718E" w:rsidP="002B718E">
      <w:pPr>
        <w:tabs>
          <w:tab w:val="left" w:pos="1701"/>
          <w:tab w:val="left" w:pos="1985"/>
        </w:tabs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363"/>
        <w:gridCol w:w="1311"/>
        <w:gridCol w:w="1310"/>
        <w:gridCol w:w="1958"/>
        <w:gridCol w:w="1720"/>
      </w:tblGrid>
      <w:tr w:rsidR="002B718E" w:rsidTr="002B718E">
        <w:tc>
          <w:tcPr>
            <w:tcW w:w="2368" w:type="dxa"/>
            <w:gridSpan w:val="2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D3DFEE"/>
            <w:vAlign w:val="center"/>
            <w:hideMark/>
          </w:tcPr>
          <w:p w:rsidR="002B718E" w:rsidRDefault="002B718E">
            <w:pPr>
              <w:suppressAutoHyphens/>
              <w:snapToGrid w:val="0"/>
              <w:spacing w:line="100" w:lineRule="atLeast"/>
              <w:jc w:val="center"/>
              <w:rPr>
                <w:rFonts w:eastAsia="Lucida Sans Unicode" w:cs="Mangal"/>
                <w:b/>
                <w:bCs/>
                <w:color w:val="365F91"/>
                <w:kern w:val="2"/>
                <w:sz w:val="20"/>
                <w:szCs w:val="24"/>
                <w:lang w:eastAsia="hi-IN" w:bidi="hi-IN"/>
              </w:rPr>
            </w:pPr>
            <w:r>
              <w:rPr>
                <w:b/>
                <w:bCs/>
                <w:color w:val="365F91"/>
                <w:sz w:val="20"/>
              </w:rPr>
              <w:t>Gefahrenstoffe</w:t>
            </w:r>
          </w:p>
        </w:tc>
        <w:tc>
          <w:tcPr>
            <w:tcW w:w="2621" w:type="dxa"/>
            <w:gridSpan w:val="2"/>
            <w:shd w:val="clear" w:color="auto" w:fill="D3DFEE"/>
            <w:vAlign w:val="center"/>
            <w:hideMark/>
          </w:tcPr>
          <w:p w:rsidR="002B718E" w:rsidRDefault="002B718E">
            <w:pPr>
              <w:suppressAutoHyphens/>
              <w:snapToGrid w:val="0"/>
              <w:spacing w:line="100" w:lineRule="atLeast"/>
              <w:jc w:val="left"/>
              <w:rPr>
                <w:rFonts w:eastAsia="Lucida Sans Unicode" w:cs="Mangal"/>
                <w:b/>
                <w:bCs/>
                <w:color w:val="365F91"/>
                <w:kern w:val="2"/>
                <w:sz w:val="20"/>
                <w:szCs w:val="24"/>
                <w:lang w:eastAsia="hi-IN" w:bidi="hi-IN"/>
              </w:rPr>
            </w:pPr>
            <w:r>
              <w:rPr>
                <w:color w:val="365F91"/>
              </w:rPr>
              <w:t xml:space="preserve">         </w:t>
            </w:r>
            <w:r>
              <w:rPr>
                <w:b/>
                <w:bCs/>
                <w:color w:val="365F91"/>
                <w:sz w:val="20"/>
              </w:rPr>
              <w:t>keine</w:t>
            </w:r>
          </w:p>
        </w:tc>
        <w:tc>
          <w:tcPr>
            <w:tcW w:w="3678" w:type="dxa"/>
            <w:gridSpan w:val="2"/>
          </w:tcPr>
          <w:p w:rsidR="002B718E" w:rsidRDefault="002B718E">
            <w:pPr>
              <w:suppressAutoHyphens/>
              <w:snapToGrid w:val="0"/>
              <w:rPr>
                <w:rFonts w:eastAsia="Lucida Sans Unicode" w:cs="Mangal"/>
                <w:b/>
                <w:bCs/>
                <w:color w:val="365F91"/>
                <w:kern w:val="2"/>
                <w:sz w:val="20"/>
                <w:szCs w:val="24"/>
                <w:lang w:eastAsia="hi-IN" w:bidi="hi-IN"/>
              </w:rPr>
            </w:pPr>
          </w:p>
        </w:tc>
      </w:tr>
      <w:tr w:rsidR="002B718E" w:rsidTr="002B718E">
        <w:tc>
          <w:tcPr>
            <w:tcW w:w="2005" w:type="dxa"/>
            <w:tcBorders>
              <w:top w:val="nil"/>
              <w:left w:val="nil"/>
              <w:bottom w:val="single" w:sz="8" w:space="0" w:color="80808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18E" w:rsidRDefault="002B718E">
            <w:pPr>
              <w:suppressAutoHyphens/>
              <w:snapToGrid w:val="0"/>
              <w:spacing w:line="100" w:lineRule="atLeast"/>
              <w:jc w:val="center"/>
              <w:rPr>
                <w:rFonts w:eastAsia="Lucida Sans Unicode" w:cs="Mangal"/>
                <w:b/>
                <w:bCs/>
                <w:color w:val="365F91"/>
                <w:kern w:val="2"/>
                <w:sz w:val="20"/>
                <w:szCs w:val="24"/>
                <w:lang w:eastAsia="hi-IN" w:bidi="hi-IN"/>
              </w:rPr>
            </w:pP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18E" w:rsidRDefault="002B718E">
            <w:pPr>
              <w:suppressAutoHyphens/>
              <w:snapToGrid w:val="0"/>
              <w:spacing w:line="100" w:lineRule="atLeast"/>
              <w:ind w:hanging="44"/>
              <w:jc w:val="center"/>
              <w:rPr>
                <w:rFonts w:eastAsia="Lucida Sans Unicode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268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18E" w:rsidRDefault="002B718E">
            <w:pPr>
              <w:suppressAutoHyphens/>
              <w:snapToGrid w:val="0"/>
              <w:spacing w:line="100" w:lineRule="atLeast"/>
              <w:ind w:hanging="44"/>
              <w:jc w:val="center"/>
              <w:rPr>
                <w:rFonts w:eastAsia="Lucida Sans Unicode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18E" w:rsidRDefault="002B718E">
            <w:pPr>
              <w:suppressAutoHyphens/>
              <w:snapToGrid w:val="0"/>
              <w:spacing w:line="100" w:lineRule="atLeast"/>
              <w:ind w:hanging="44"/>
              <w:jc w:val="center"/>
              <w:rPr>
                <w:rFonts w:eastAsia="Lucida Sans Unicode" w:cs="Mangal"/>
                <w:color w:val="365F91"/>
                <w:kern w:val="2"/>
                <w:sz w:val="20"/>
                <w:szCs w:val="24"/>
                <w:lang w:eastAsia="hi-IN" w:bidi="hi-IN"/>
              </w:rPr>
            </w:pPr>
          </w:p>
        </w:tc>
      </w:tr>
    </w:tbl>
    <w:p w:rsidR="002B718E" w:rsidRDefault="002B718E" w:rsidP="002B718E">
      <w:pPr>
        <w:tabs>
          <w:tab w:val="left" w:pos="1701"/>
          <w:tab w:val="left" w:pos="1985"/>
        </w:tabs>
        <w:ind w:left="1980" w:hanging="1980"/>
        <w:rPr>
          <w:rFonts w:eastAsia="Lucida Sans Unicode" w:cs="Mangal"/>
          <w:kern w:val="2"/>
          <w:lang w:eastAsia="hi-IN" w:bidi="hi-IN"/>
        </w:rPr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Bechergläser (100 ml), 1 Löffel, ggf. Schälchen zum Sortieren</w:t>
      </w: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Lauwarmes Wasser, farbige Schokolinsen</w:t>
      </w: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>Lauwarmes Wasser (z.B. mit einem Wasserkocher erzeugt) wird in die Bechergläser gefüllt und die Schokolinsen jeweils einer Farbe werden hi</w:t>
      </w:r>
      <w:r>
        <w:t>n</w:t>
      </w:r>
      <w:r>
        <w:t xml:space="preserve">zugegeben. Haben die Schokolinsen eine weiße Oberfläche bekommen, sind sie mit dem Löffel aus dem Wasser zu fischen. </w:t>
      </w: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Das Wasser färbt sich in der jeweiligen Farbe der verwendeten Schokoli</w:t>
      </w:r>
      <w:r>
        <w:t>n</w:t>
      </w:r>
      <w:r>
        <w:t>sen. Die Schokolinsen werden weiß.</w:t>
      </w: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</w:r>
      <w:r>
        <w:tab/>
        <w:t>Die Farbigkeit der Schokolinsen beruht auf Lebensmittelfarbstoffen. Diese sind wasserlöslich und lösen sich daher im Wasser. Sie bekommen eine weiße Oberfläche.</w:t>
      </w: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167005</wp:posOffset>
                </wp:positionV>
                <wp:extent cx="6055995" cy="878840"/>
                <wp:effectExtent l="14605" t="14605" r="15875" b="1143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718E" w:rsidRDefault="002B718E" w:rsidP="002B718E">
                            <w:r>
                              <w:t>Schokolinsen und Farbstoffe in Süßigkeiten sind den SuS in der Regel aus dem Alltag bekannt. Da es sich um einen Versuch im Chemieanfangsunterricht handelt, sollte vor Versuchsbeginn betont we</w:t>
                            </w:r>
                            <w:r>
                              <w:t>r</w:t>
                            </w:r>
                            <w:r>
                              <w:t>den, dass die Schokolinsen nicht gegessen werden.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left:0;text-align:left;margin-left:5.65pt;margin-top:13.15pt;width:476.85pt;height:6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" strokecolor="#4bacc6" strokeweight="1pt">
                <v:stroke dashstyle="dash" joinstyle="round"/>
                <v:shadow color="#868686"/>
                <v:textbox inset="0,0,0,0">
                  <w:txbxContent>
                    <w:p w:rsidR="002B718E" w:rsidRDefault="002B718E" w:rsidP="002B718E">
                      <w:r>
                        <w:t>Schokolinsen und Farbstoffe in Süßigkeiten sind den SuS in der Regel aus dem Alltag bekannt. Da es sich um einen Versuch im Chemieanfangsunterricht handelt, sollte vor Versuchsbeginn betont we</w:t>
                      </w:r>
                      <w:r>
                        <w:t>r</w:t>
                      </w:r>
                      <w:r>
                        <w:t>den, dass die Schokolinsen nicht gegessen werden.</w:t>
                      </w:r>
                    </w:p>
                  </w:txbxContent>
                </v:textbox>
              </v:shape>
            </w:pict>
          </mc:Fallback>
        </mc:AlternateContent>
      </w: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11430</wp:posOffset>
            </wp:positionV>
            <wp:extent cx="3598545" cy="2694940"/>
            <wp:effectExtent l="0" t="0" r="1905" b="0"/>
            <wp:wrapSquare wrapText="largest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4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</w:p>
    <w:p w:rsidR="002B718E" w:rsidRDefault="002B718E" w:rsidP="002B718E">
      <w:pPr>
        <w:tabs>
          <w:tab w:val="left" w:pos="1701"/>
          <w:tab w:val="left" w:pos="1985"/>
        </w:tabs>
        <w:ind w:left="1980" w:hanging="1980"/>
      </w:pPr>
      <w:r>
        <w:tab/>
      </w:r>
    </w:p>
    <w:p w:rsidR="002B718E" w:rsidRDefault="002B718E" w:rsidP="002B718E">
      <w:pPr>
        <w:rPr>
          <w:sz w:val="1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CD0D4C" wp14:editId="5884141E">
                <wp:simplePos x="0" y="0"/>
                <wp:positionH relativeFrom="column">
                  <wp:posOffset>-3838575</wp:posOffset>
                </wp:positionH>
                <wp:positionV relativeFrom="paragraph">
                  <wp:posOffset>236220</wp:posOffset>
                </wp:positionV>
                <wp:extent cx="4110355" cy="191770"/>
                <wp:effectExtent l="0" t="0" r="4445" b="1778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18E" w:rsidRDefault="002B718E" w:rsidP="002B71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Abbildung 2 – Schokolinsen nach dem Entfärben.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left:0;text-align:left;margin-left:-302.25pt;margin-top:18.6pt;width:323.65pt;height:1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" filled="f" stroked="f">
                <v:stroke joinstyle="round"/>
                <v:textbox inset="0,0,0,0">
                  <w:txbxContent>
                    <w:p w:rsidR="002B718E" w:rsidRDefault="002B718E" w:rsidP="002B71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Abbildung 2 – Schokolinsen nach dem Entfärben.</w:t>
                      </w:r>
                    </w:p>
                  </w:txbxContent>
                </v:textbox>
              </v:shape>
            </w:pict>
          </mc:Fallback>
        </mc:AlternateContent>
      </w:r>
    </w:p>
    <w:p w:rsidR="002B718E" w:rsidRDefault="002B718E" w:rsidP="002B718E">
      <w:pPr>
        <w:rPr>
          <w:sz w:val="24"/>
        </w:rPr>
      </w:pPr>
      <w:bookmarkStart w:id="1" w:name="_Toc338320482"/>
      <w:bookmarkStart w:id="2" w:name="_Toc338320448"/>
    </w:p>
    <w:p w:rsidR="002B718E" w:rsidRDefault="002B718E" w:rsidP="002B718E">
      <w:bookmarkStart w:id="3" w:name="_GoBack"/>
      <w:bookmarkEnd w:id="1"/>
      <w:bookmarkEnd w:id="2"/>
      <w:bookmarkEnd w:id="3"/>
    </w:p>
    <w:p w:rsidR="002B718E" w:rsidRDefault="002B718E" w:rsidP="002B718E">
      <w:pPr>
        <w:pStyle w:val="Textkrper"/>
      </w:pPr>
    </w:p>
    <w:p w:rsidR="00BE6DD9" w:rsidRPr="002B718E" w:rsidRDefault="00BE6DD9" w:rsidP="002B718E"/>
    <w:sectPr w:rsidR="00BE6DD9" w:rsidRPr="002B718E" w:rsidSect="001052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690" w:rsidRDefault="00CB1690" w:rsidP="009524CC">
      <w:pPr>
        <w:spacing w:after="0"/>
      </w:pPr>
      <w:r>
        <w:separator/>
      </w:r>
    </w:p>
  </w:endnote>
  <w:endnote w:type="continuationSeparator" w:id="0">
    <w:p w:rsidR="00CB1690" w:rsidRDefault="00CB1690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690" w:rsidRDefault="00CB1690" w:rsidP="009524CC">
      <w:pPr>
        <w:spacing w:after="0"/>
      </w:pPr>
      <w:r>
        <w:separator/>
      </w:r>
    </w:p>
  </w:footnote>
  <w:footnote w:type="continuationSeparator" w:id="0">
    <w:p w:rsidR="00CB1690" w:rsidRDefault="00CB1690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2B718E" w:rsidRPr="002B718E">
            <w:rPr>
              <w:b/>
              <w:bCs/>
              <w:noProof/>
              <w:sz w:val="20"/>
              <w:szCs w:val="20"/>
            </w:rPr>
            <w:t>V 2 – Viele bunte Schokolinsen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2B718E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lang w:val="de-D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7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0"/>
  </w:num>
  <w:num w:numId="4">
    <w:abstractNumId w:val="10"/>
  </w:num>
  <w:num w:numId="5">
    <w:abstractNumId w:val="6"/>
  </w:num>
  <w:num w:numId="6">
    <w:abstractNumId w:val="12"/>
  </w:num>
  <w:num w:numId="7">
    <w:abstractNumId w:val="9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8"/>
  </w:num>
  <w:num w:numId="13">
    <w:abstractNumId w:val="7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2E21"/>
    <w:rsid w:val="002B33EE"/>
    <w:rsid w:val="002B5136"/>
    <w:rsid w:val="002B5E11"/>
    <w:rsid w:val="002B6A7E"/>
    <w:rsid w:val="002B718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690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krper">
    <w:name w:val="Body Text"/>
    <w:basedOn w:val="Standard"/>
    <w:link w:val="TextkrperZchn"/>
    <w:semiHidden/>
    <w:unhideWhenUsed/>
    <w:rsid w:val="002B718E"/>
    <w:pPr>
      <w:suppressAutoHyphens/>
      <w:spacing w:after="120"/>
    </w:pPr>
    <w:rPr>
      <w:rFonts w:eastAsia="Lucida Sans Unicode" w:cs="Mangal"/>
      <w:kern w:val="2"/>
      <w:sz w:val="24"/>
      <w:szCs w:val="24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semiHidden/>
    <w:rsid w:val="002B718E"/>
    <w:rPr>
      <w:rFonts w:ascii="Cambria" w:eastAsia="Lucida Sans Unicode" w:hAnsi="Cambria" w:cs="Mangal"/>
      <w:color w:val="1D1B11"/>
      <w:kern w:val="2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krper">
    <w:name w:val="Body Text"/>
    <w:basedOn w:val="Standard"/>
    <w:link w:val="TextkrperZchn"/>
    <w:semiHidden/>
    <w:unhideWhenUsed/>
    <w:rsid w:val="002B718E"/>
    <w:pPr>
      <w:suppressAutoHyphens/>
      <w:spacing w:after="120"/>
    </w:pPr>
    <w:rPr>
      <w:rFonts w:eastAsia="Lucida Sans Unicode" w:cs="Mangal"/>
      <w:kern w:val="2"/>
      <w:sz w:val="24"/>
      <w:szCs w:val="24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semiHidden/>
    <w:rsid w:val="002B718E"/>
    <w:rPr>
      <w:rFonts w:ascii="Cambria" w:eastAsia="Lucida Sans Unicode" w:hAnsi="Cambria" w:cs="Mangal"/>
      <w:color w:val="1D1B11"/>
      <w:kern w:val="2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94DB3-A45C-4C93-931B-7A74A6035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Anonym; Timm Wilke</dc:creator>
  <cp:lastModifiedBy>Timm Wilke</cp:lastModifiedBy>
  <cp:revision>2</cp:revision>
  <cp:lastPrinted>2012-06-21T19:47:00Z</cp:lastPrinted>
  <dcterms:created xsi:type="dcterms:W3CDTF">2013-07-03T08:55:00Z</dcterms:created>
  <dcterms:modified xsi:type="dcterms:W3CDTF">2013-07-03T08:55:00Z</dcterms:modified>
</cp:coreProperties>
</file>