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864" w:rsidRDefault="00335864" w:rsidP="00335864">
      <w:pPr>
        <w:pStyle w:val="berschrift1"/>
        <w:numPr>
          <w:ilvl w:val="0"/>
          <w:numId w:val="0"/>
        </w:numPr>
        <w:ind w:left="431" w:hanging="431"/>
      </w:pPr>
      <w:bookmarkStart w:id="0" w:name="_Toc338320194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D8CC3" wp14:editId="4F0DDB32">
                <wp:simplePos x="0" y="0"/>
                <wp:positionH relativeFrom="column">
                  <wp:posOffset>41910</wp:posOffset>
                </wp:positionH>
                <wp:positionV relativeFrom="paragraph">
                  <wp:posOffset>683895</wp:posOffset>
                </wp:positionV>
                <wp:extent cx="5873115" cy="779780"/>
                <wp:effectExtent l="0" t="0" r="13335" b="2032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7797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5864" w:rsidRDefault="00335864" w:rsidP="00335864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In diesem Demonstrationsversuch werden erneut Eigenschaften der Luft thematisiert. Hierbei handelt es sich um die Ausdehnungseigenschaft der Luft. Vorwissen ist auch hier keines no</w:t>
                            </w:r>
                            <w:r>
                              <w:rPr>
                                <w:color w:val="auto"/>
                              </w:rPr>
                              <w:t>t</w:t>
                            </w:r>
                            <w:r>
                              <w:rPr>
                                <w:color w:val="auto"/>
                              </w:rPr>
                              <w:t>wendig.</w:t>
                            </w:r>
                          </w:p>
                          <w:p w:rsidR="00335864" w:rsidRDefault="00335864" w:rsidP="00335864">
                            <w:pPr>
                              <w:rPr>
                                <w:color w:val="auto"/>
                              </w:rPr>
                            </w:pPr>
                          </w:p>
                          <w:p w:rsidR="00335864" w:rsidRDefault="00335864" w:rsidP="00335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ComicSansMS" w:hAnsi="ComicSansMS" w:cs="ComicSansMS"/>
                                <w:color w:val="auto"/>
                              </w:rPr>
                            </w:pPr>
                            <w:r>
                              <w:rPr>
                                <w:rFonts w:ascii="ComicSansMS" w:hAnsi="ComicSansMS" w:cs="ComicSansMS"/>
                                <w:color w:val="auto"/>
                              </w:rPr>
                              <w:t>Didaktischer Hinweis</w:t>
                            </w:r>
                          </w:p>
                          <w:p w:rsidR="00335864" w:rsidRDefault="00335864" w:rsidP="00335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ComicSansMS" w:hAnsi="ComicSansMS" w:cs="ComicSansMS"/>
                                <w:color w:val="auto"/>
                              </w:rPr>
                            </w:pPr>
                            <w:r>
                              <w:rPr>
                                <w:rFonts w:ascii="ComicSansMS" w:hAnsi="ComicSansMS" w:cs="ComicSansMS"/>
                                <w:color w:val="auto"/>
                              </w:rPr>
                              <w:t>Durch diesen Versuch sollen die Schülerinnen und Schüler erkennen, dass wir Luft nicht</w:t>
                            </w:r>
                          </w:p>
                          <w:p w:rsidR="00335864" w:rsidRDefault="00335864" w:rsidP="00335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ComicSansMS" w:hAnsi="ComicSansMS" w:cs="ComicSansMS"/>
                                <w:color w:val="auto"/>
                              </w:rPr>
                            </w:pPr>
                            <w:r>
                              <w:rPr>
                                <w:rFonts w:ascii="ComicSansMS" w:hAnsi="ComicSansMS" w:cs="ComicSansMS"/>
                                <w:color w:val="auto"/>
                              </w:rPr>
                              <w:t>sehen können, sie aber trotzdem vorhanden ist. Sie sollen ein erstes Verständnis dafür</w:t>
                            </w:r>
                          </w:p>
                          <w:p w:rsidR="00335864" w:rsidRDefault="00335864" w:rsidP="00335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ComicSansMS" w:hAnsi="ComicSansMS" w:cs="ComicSansMS"/>
                                <w:color w:val="auto"/>
                              </w:rPr>
                            </w:pPr>
                            <w:r>
                              <w:rPr>
                                <w:rFonts w:ascii="ComicSansMS" w:hAnsi="ComicSansMS" w:cs="ComicSansMS"/>
                                <w:color w:val="auto"/>
                              </w:rPr>
                              <w:t>bekommen, dass uns Luft tagtäglich umgibt. Aus welchen Bestandteilen Luft besteht,</w:t>
                            </w:r>
                          </w:p>
                          <w:p w:rsidR="00335864" w:rsidRDefault="00335864" w:rsidP="00335864">
                            <w:pPr>
                              <w:rPr>
                                <w:rFonts w:cstheme="minorBidi"/>
                                <w:color w:val="auto"/>
                              </w:rPr>
                            </w:pPr>
                            <w:r>
                              <w:rPr>
                                <w:rFonts w:ascii="ComicSansMS" w:hAnsi="ComicSansMS" w:cs="ComicSansMS"/>
                                <w:color w:val="auto"/>
                              </w:rPr>
                              <w:t>wird dann im folgenden Unterrichtsverlauf erarbeitet.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3.3pt;margin-top:53.85pt;width:462.45pt;height: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" fillcolor="white [3201]" strokecolor="#4bacc6 [3208]" strokeweight="1pt">
                <v:stroke dashstyle="dash"/>
                <v:shadow color="#868686"/>
                <v:textbox>
                  <w:txbxContent>
                    <w:p w:rsidR="00335864" w:rsidRDefault="00335864" w:rsidP="00335864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In diesem Demonstrationsversuch werden erneut Eigenschaften der Luft thematisiert. Hierbei handelt es sich um die Ausdehnungseigenschaft der Luft. Vorwissen ist auch hier keines no</w:t>
                      </w:r>
                      <w:r>
                        <w:rPr>
                          <w:color w:val="auto"/>
                        </w:rPr>
                        <w:t>t</w:t>
                      </w:r>
                      <w:r>
                        <w:rPr>
                          <w:color w:val="auto"/>
                        </w:rPr>
                        <w:t>wendig.</w:t>
                      </w:r>
                    </w:p>
                    <w:p w:rsidR="00335864" w:rsidRDefault="00335864" w:rsidP="00335864">
                      <w:pPr>
                        <w:rPr>
                          <w:color w:val="auto"/>
                        </w:rPr>
                      </w:pPr>
                    </w:p>
                    <w:p w:rsidR="00335864" w:rsidRDefault="00335864" w:rsidP="00335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ComicSansMS" w:hAnsi="ComicSansMS" w:cs="ComicSansMS"/>
                          <w:color w:val="auto"/>
                        </w:rPr>
                      </w:pPr>
                      <w:r>
                        <w:rPr>
                          <w:rFonts w:ascii="ComicSansMS" w:hAnsi="ComicSansMS" w:cs="ComicSansMS"/>
                          <w:color w:val="auto"/>
                        </w:rPr>
                        <w:t>Didaktischer Hinweis</w:t>
                      </w:r>
                    </w:p>
                    <w:p w:rsidR="00335864" w:rsidRDefault="00335864" w:rsidP="00335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ComicSansMS" w:hAnsi="ComicSansMS" w:cs="ComicSansMS"/>
                          <w:color w:val="auto"/>
                        </w:rPr>
                      </w:pPr>
                      <w:r>
                        <w:rPr>
                          <w:rFonts w:ascii="ComicSansMS" w:hAnsi="ComicSansMS" w:cs="ComicSansMS"/>
                          <w:color w:val="auto"/>
                        </w:rPr>
                        <w:t>Durch diesen Versuch sollen die Schülerinnen und Schüler erkennen, dass wir Luft nicht</w:t>
                      </w:r>
                    </w:p>
                    <w:p w:rsidR="00335864" w:rsidRDefault="00335864" w:rsidP="00335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ComicSansMS" w:hAnsi="ComicSansMS" w:cs="ComicSansMS"/>
                          <w:color w:val="auto"/>
                        </w:rPr>
                      </w:pPr>
                      <w:r>
                        <w:rPr>
                          <w:rFonts w:ascii="ComicSansMS" w:hAnsi="ComicSansMS" w:cs="ComicSansMS"/>
                          <w:color w:val="auto"/>
                        </w:rPr>
                        <w:t>sehen können, sie aber trotzdem vorhanden ist. Sie sollen ein erstes Verständnis dafür</w:t>
                      </w:r>
                    </w:p>
                    <w:p w:rsidR="00335864" w:rsidRDefault="00335864" w:rsidP="00335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ComicSansMS" w:hAnsi="ComicSansMS" w:cs="ComicSansMS"/>
                          <w:color w:val="auto"/>
                        </w:rPr>
                      </w:pPr>
                      <w:r>
                        <w:rPr>
                          <w:rFonts w:ascii="ComicSansMS" w:hAnsi="ComicSansMS" w:cs="ComicSansMS"/>
                          <w:color w:val="auto"/>
                        </w:rPr>
                        <w:t>bekommen, dass uns Luft tagtäglich umgibt. Aus welchen Bestandteilen Luft besteht,</w:t>
                      </w:r>
                    </w:p>
                    <w:p w:rsidR="00335864" w:rsidRDefault="00335864" w:rsidP="00335864">
                      <w:pPr>
                        <w:rPr>
                          <w:rFonts w:cstheme="minorBidi"/>
                          <w:color w:val="auto"/>
                        </w:rPr>
                      </w:pPr>
                      <w:r>
                        <w:rPr>
                          <w:rFonts w:ascii="ComicSansMS" w:hAnsi="ComicSansMS" w:cs="ComicSansMS"/>
                          <w:color w:val="auto"/>
                        </w:rPr>
                        <w:t>wird dann im folgenden Unterrichtsverlauf erarbeitet.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 3 – Die unsichtbare Hand</w:t>
      </w:r>
      <w:bookmarkEnd w:id="0"/>
    </w:p>
    <w:p w:rsidR="00335864" w:rsidRDefault="00335864" w:rsidP="00335864">
      <w:bookmarkStart w:id="1" w:name="_GoBack"/>
      <w:bookmarkEnd w:id="1"/>
    </w:p>
    <w:tbl>
      <w:tblPr>
        <w:tblStyle w:val="HelleSchattierung-Akzent11"/>
        <w:tblW w:w="9771" w:type="dxa"/>
        <w:tblLook w:val="04A0" w:firstRow="1" w:lastRow="0" w:firstColumn="1" w:lastColumn="0" w:noHBand="0" w:noVBand="1"/>
      </w:tblPr>
      <w:tblGrid>
        <w:gridCol w:w="2259"/>
        <w:gridCol w:w="1677"/>
        <w:gridCol w:w="2551"/>
        <w:gridCol w:w="3284"/>
      </w:tblGrid>
      <w:tr w:rsidR="00335864" w:rsidTr="0033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7" w:type="dxa"/>
            <w:gridSpan w:val="3"/>
            <w:tcBorders>
              <w:left w:val="nil"/>
              <w:right w:val="nil"/>
            </w:tcBorders>
            <w:vAlign w:val="center"/>
            <w:hideMark/>
          </w:tcPr>
          <w:p w:rsidR="00335864" w:rsidRDefault="00335864">
            <w:pPr>
              <w:spacing w:after="0"/>
              <w:jc w:val="center"/>
              <w:rPr>
                <w:color w:val="1D1B11" w:themeColor="background2" w:themeShade="1A"/>
                <w:sz w:val="20"/>
              </w:rPr>
            </w:pPr>
            <w:r>
              <w:rPr>
                <w:sz w:val="20"/>
              </w:rPr>
              <w:t>Gefahrenstoffe</w:t>
            </w:r>
          </w:p>
        </w:tc>
        <w:tc>
          <w:tcPr>
            <w:tcW w:w="32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35864" w:rsidRDefault="00335864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FF"/>
                <w:lang w:eastAsia="de-DE"/>
              </w:rPr>
            </w:pPr>
          </w:p>
        </w:tc>
      </w:tr>
      <w:tr w:rsidR="00335864" w:rsidTr="00335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864" w:rsidRDefault="00335864">
            <w:pPr>
              <w:spacing w:after="0" w:line="276" w:lineRule="auto"/>
              <w:ind w:right="-180"/>
              <w:jc w:val="center"/>
              <w:rPr>
                <w:b w:val="0"/>
                <w:color w:val="1D1B11" w:themeColor="background2" w:themeShade="1A"/>
                <w:sz w:val="20"/>
              </w:rPr>
            </w:pPr>
            <w:r>
              <w:rPr>
                <w:b w:val="0"/>
                <w:sz w:val="20"/>
              </w:rPr>
              <w:t>Keine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864" w:rsidRDefault="00335864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864" w:rsidRDefault="00335864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864" w:rsidRDefault="00335864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FF"/>
                <w:lang w:eastAsia="de-DE"/>
              </w:rPr>
            </w:pPr>
          </w:p>
        </w:tc>
      </w:tr>
      <w:tr w:rsidR="00335864" w:rsidTr="00335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9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335864" w:rsidRDefault="00335864">
            <w:pPr>
              <w:spacing w:after="0" w:line="276" w:lineRule="auto"/>
              <w:ind w:right="-18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335864" w:rsidRDefault="00335864">
            <w:pPr>
              <w:spacing w:after="0" w:line="276" w:lineRule="auto"/>
              <w:ind w:hanging="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335864" w:rsidRDefault="00335864">
            <w:pPr>
              <w:spacing w:after="0" w:line="276" w:lineRule="auto"/>
              <w:ind w:hanging="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864" w:rsidRDefault="00335864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0000FF"/>
                <w:lang w:eastAsia="de-DE"/>
              </w:rPr>
            </w:pPr>
          </w:p>
        </w:tc>
      </w:tr>
    </w:tbl>
    <w:p w:rsidR="00335864" w:rsidRDefault="00335864" w:rsidP="00335864">
      <w:pPr>
        <w:tabs>
          <w:tab w:val="left" w:pos="1701"/>
          <w:tab w:val="left" w:pos="1985"/>
        </w:tabs>
        <w:ind w:left="1980" w:hanging="1980"/>
        <w:rPr>
          <w:rFonts w:cstheme="minorBidi"/>
          <w:color w:val="1D1B11" w:themeColor="background2" w:themeShade="1A"/>
        </w:rPr>
      </w:pPr>
    </w:p>
    <w:p w:rsidR="00335864" w:rsidRDefault="00335864" w:rsidP="00335864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1L PET Flasche, Handtuch/Topflappen, Bunsenbrenner mit Gitternetz (idealerweise Wasserkocher), Dreifuß, 1x 500ml Becherglas</w:t>
      </w:r>
    </w:p>
    <w:p w:rsidR="00335864" w:rsidRDefault="00335864" w:rsidP="00335864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Wasser</w:t>
      </w:r>
    </w:p>
    <w:p w:rsidR="00335864" w:rsidRDefault="00335864" w:rsidP="00335864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>Wasser wird in dem 500ml Becherglas mithilfe des Bunsenbrenners zum Kochen gebracht (alternativ Wasser im Wasserkocher erhitzen). Das k</w:t>
      </w:r>
      <w:r>
        <w:t>o</w:t>
      </w:r>
      <w:r>
        <w:t>chende Wasser wird in die PET-Flasche gefüllt und die Flasche verschlo</w:t>
      </w:r>
      <w:r>
        <w:t>s</w:t>
      </w:r>
      <w:r>
        <w:t>sen. Die Flasche wird geschüttelt. Danach wird das heiße Wasser ausg</w:t>
      </w:r>
      <w:r>
        <w:t>e</w:t>
      </w:r>
      <w:r>
        <w:t>gossen und die Flasche erneut verschlossen.</w:t>
      </w:r>
    </w:p>
    <w:p w:rsidR="00335864" w:rsidRDefault="00335864" w:rsidP="00335864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Nachdem das Wasser ausgegossen wurde und die Flasche wieder ve</w:t>
      </w:r>
      <w:r>
        <w:t>r</w:t>
      </w:r>
      <w:r>
        <w:t>schlossen, zieht sich das Plastik zusammen.</w:t>
      </w:r>
    </w:p>
    <w:p w:rsidR="00335864" w:rsidRDefault="00335864" w:rsidP="00335864">
      <w:pPr>
        <w:pStyle w:val="Beschriftung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3674745" cy="2760345"/>
            <wp:effectExtent l="0" t="0" r="1905" b="1905"/>
            <wp:docPr id="12" name="Grafik 12" descr="P1020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P10203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864" w:rsidRDefault="00335864" w:rsidP="00335864">
      <w:pPr>
        <w:pStyle w:val="Beschriftung"/>
        <w:jc w:val="left"/>
      </w:pPr>
      <w:r>
        <w:t xml:space="preserve">Abb. 3 - </w:t>
      </w:r>
      <w:r>
        <w:rPr>
          <w:noProof/>
        </w:rPr>
        <w:t>Durch Auswirkung des Lufdrucks eingedrückte Flasche</w:t>
      </w:r>
    </w:p>
    <w:p w:rsidR="00335864" w:rsidRDefault="00335864" w:rsidP="00335864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t>Deutung:</w:t>
      </w:r>
      <w:r>
        <w:tab/>
      </w:r>
      <w:r>
        <w:tab/>
      </w:r>
      <w:r>
        <w:tab/>
        <w:t>Bei heißen Temperaturen dehnt sich die Luft aus und braucht mehr Platz. Erkaltet die Temperatur zieht sie sich wieder zusammen und braucht w</w:t>
      </w:r>
      <w:r>
        <w:t>e</w:t>
      </w:r>
      <w:r>
        <w:t>niger Raum. Der Luftdruck ändert sich dabei, sodass ein Unterdruck en</w:t>
      </w:r>
      <w:r>
        <w:t>t</w:t>
      </w:r>
      <w:r>
        <w:t>steht. Die Flasche wird durch den Luftdruck von außen zusammeng</w:t>
      </w:r>
      <w:r>
        <w:t>e</w:t>
      </w:r>
      <w:r>
        <w:t>drückt, da von Innen weniger Druck dem Außendruck entgegengesetzt wird.</w:t>
      </w:r>
    </w:p>
    <w:p w:rsidR="00335864" w:rsidRDefault="00335864" w:rsidP="00335864">
      <w:pPr>
        <w:tabs>
          <w:tab w:val="left" w:pos="1701"/>
          <w:tab w:val="left" w:pos="1985"/>
        </w:tabs>
        <w:ind w:left="1980" w:hanging="1980"/>
        <w:rPr>
          <w:rFonts w:eastAsiaTheme="minorHAnsi"/>
        </w:rPr>
      </w:pPr>
      <w:r>
        <w:t>Literatur:</w:t>
      </w:r>
      <w:r>
        <w:tab/>
      </w:r>
      <w:r>
        <w:tab/>
        <w:t xml:space="preserve">Hecker, J. (2010). Der Kinder Brock Haus, Experimente, Den </w:t>
      </w:r>
      <w:proofErr w:type="spellStart"/>
      <w:r>
        <w:t>naturwisse</w:t>
      </w:r>
      <w:r>
        <w:t>n</w:t>
      </w:r>
      <w:r>
        <w:t>schaften</w:t>
      </w:r>
      <w:proofErr w:type="spellEnd"/>
      <w:r>
        <w:t xml:space="preserve"> auf der Spur. München: </w:t>
      </w:r>
      <w:proofErr w:type="spellStart"/>
      <w:r>
        <w:t>F.A</w:t>
      </w:r>
      <w:proofErr w:type="spellEnd"/>
      <w:r>
        <w:t>. Brockhaus.</w:t>
      </w:r>
    </w:p>
    <w:p w:rsidR="00335864" w:rsidRDefault="00335864" w:rsidP="00335864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5873115" cy="573405"/>
                <wp:effectExtent l="9525" t="9525" r="13335" b="7620"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734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5864" w:rsidRDefault="00335864" w:rsidP="00335864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 xml:space="preserve">Anmerkung: </w:t>
                            </w:r>
                            <w:r>
                              <w:rPr>
                                <w:color w:val="auto"/>
                              </w:rPr>
                              <w:t>Da in diesem Versuch mit heißem Wasser hantiert wird ist es sicherer, wenn der Lehrer den Versuch durchführt.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9" o:spid="_x0000_s1027" type="#_x0000_t202" style="width:462.45pt;height: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335864" w:rsidRDefault="00335864" w:rsidP="00335864">
                      <w:pPr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 xml:space="preserve">Anmerkung: </w:t>
                      </w:r>
                      <w:r>
                        <w:rPr>
                          <w:color w:val="auto"/>
                        </w:rPr>
                        <w:t>Da in diesem Versuch mit heißem Wasser hantiert wird ist es sicherer, wenn der Lehrer den Versuch durchführt.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335864" w:rsidRDefault="00BE6DD9" w:rsidP="00335864"/>
    <w:sectPr w:rsidR="00BE6DD9" w:rsidRPr="00335864" w:rsidSect="00105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CBA" w:rsidRDefault="00F36CBA" w:rsidP="009524CC">
      <w:pPr>
        <w:spacing w:after="0"/>
      </w:pPr>
      <w:r>
        <w:separator/>
      </w:r>
    </w:p>
  </w:endnote>
  <w:endnote w:type="continuationSeparator" w:id="0">
    <w:p w:rsidR="00F36CBA" w:rsidRDefault="00F36CBA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CBA" w:rsidRDefault="00F36CBA" w:rsidP="009524CC">
      <w:pPr>
        <w:spacing w:after="0"/>
      </w:pPr>
      <w:r>
        <w:separator/>
      </w:r>
    </w:p>
  </w:footnote>
  <w:footnote w:type="continuationSeparator" w:id="0">
    <w:p w:rsidR="00F36CBA" w:rsidRDefault="00F36CBA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35864" w:rsidRPr="00335864">
            <w:rPr>
              <w:b/>
              <w:bCs/>
              <w:noProof/>
              <w:sz w:val="20"/>
              <w:szCs w:val="20"/>
            </w:rPr>
            <w:t>V 3 – Die unsichtbare Hand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35864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864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57A0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36CBA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6D82-57B9-47CB-BE12-66BB70AB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2013-07-03T09:04:00Z</dcterms:created>
  <dcterms:modified xsi:type="dcterms:W3CDTF">2013-07-03T09:04:00Z</dcterms:modified>
</cp:coreProperties>
</file>