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53" w:rsidRPr="00AD3953" w:rsidRDefault="00AD3953" w:rsidP="00AD3953">
      <w:pPr>
        <w:pStyle w:val="berschrift2"/>
        <w:numPr>
          <w:ilvl w:val="0"/>
          <w:numId w:val="0"/>
        </w:numPr>
        <w:ind w:left="576"/>
      </w:pPr>
      <w:bookmarkStart w:id="0" w:name="_Toc427829334"/>
      <w:r w:rsidRPr="00AD3953">
        <w:rPr>
          <w:rFonts w:ascii="Cambria" w:hAnsi="Cambria"/>
        </w:rPr>
        <w:t>V2 – Aggregatzustandsänderungen des Wassers</w:t>
      </w:r>
      <w:bookmarkStart w:id="1" w:name="_GoBack"/>
      <w:bookmarkEnd w:id="1"/>
      <w:r w:rsidRPr="00AD3953">
        <mc:AlternateContent>
          <mc:Choice Requires="wps">
            <w:drawing>
              <wp:anchor distT="0" distB="0" distL="114300" distR="114300" simplePos="0" relativeHeight="251659264" behindDoc="0" locked="0" layoutInCell="1" allowOverlap="1" wp14:anchorId="5AD77A58" wp14:editId="177D797B">
                <wp:simplePos x="0" y="0"/>
                <wp:positionH relativeFrom="column">
                  <wp:posOffset>-635</wp:posOffset>
                </wp:positionH>
                <wp:positionV relativeFrom="paragraph">
                  <wp:posOffset>399415</wp:posOffset>
                </wp:positionV>
                <wp:extent cx="5873115" cy="581660"/>
                <wp:effectExtent l="13335" t="8890" r="9525" b="9525"/>
                <wp:wrapSquare wrapText="bothSides"/>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16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3953" w:rsidRPr="00F31EBF" w:rsidRDefault="00AD3953" w:rsidP="00AD3953">
                            <w:pPr>
                              <w:rPr>
                                <w:color w:val="auto"/>
                              </w:rPr>
                            </w:pPr>
                            <w:r>
                              <w:rPr>
                                <w:color w:val="auto"/>
                              </w:rPr>
                              <w:t>Bei diesem Versuch sollen die SuS durch Erhitzen von Eis die verschiedenen Aggregatzustände von Wasser beobachten und erklären, warum sich diese verändern.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D77A58" id="_x0000_t202" coordsize="21600,21600" o:spt="202" path="m,l,21600r21600,l21600,xe">
                <v:stroke joinstyle="miter"/>
                <v:path gradientshapeok="t" o:connecttype="rect"/>
              </v:shapetype>
              <v:shape id="Textfeld 31" o:spid="_x0000_s1026" type="#_x0000_t202" style="position:absolute;left:0;text-align:left;margin-left:-.05pt;margin-top:31.45pt;width:462.4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" fillcolor="white [3201]" strokecolor="#4472c4 [3208]" strokeweight="1pt">
                <v:stroke dashstyle="dash"/>
                <v:shadow color="#868686"/>
                <v:textbox>
                  <w:txbxContent>
                    <w:p w:rsidR="00AD3953" w:rsidRPr="00F31EBF" w:rsidRDefault="00AD3953" w:rsidP="00AD3953">
                      <w:pPr>
                        <w:rPr>
                          <w:color w:val="auto"/>
                        </w:rPr>
                      </w:pPr>
                      <w:r>
                        <w:rPr>
                          <w:color w:val="auto"/>
                        </w:rPr>
                        <w:t>Bei diesem Versuch sollen die SuS durch Erhitzen von Eis die verschiedenen Aggregatzustände von Wasser beobachten und erklären, warum sich diese verändern.</w:t>
                      </w:r>
                    </w:p>
                  </w:txbxContent>
                </v:textbox>
                <w10:wrap type="square"/>
              </v:shape>
            </w:pict>
          </mc:Fallback>
        </mc:AlternateContent>
      </w:r>
      <w:bookmarkEnd w:id="0"/>
    </w:p>
    <w:p w:rsidR="00AD3953" w:rsidRDefault="00AD3953" w:rsidP="00AD3953">
      <w:pPr>
        <w:pStyle w:val="berschrift2"/>
        <w:numPr>
          <w:ilvl w:val="0"/>
          <w:numId w:val="0"/>
        </w:numPr>
      </w:pPr>
    </w:p>
    <w:p w:rsidR="00AD3953" w:rsidRPr="004B245B" w:rsidRDefault="00AD3953" w:rsidP="00AD3953">
      <w:pPr>
        <w:tabs>
          <w:tab w:val="left" w:pos="1701"/>
          <w:tab w:val="left" w:pos="1985"/>
        </w:tabs>
        <w:ind w:left="1980" w:hanging="1980"/>
        <w:jc w:val="center"/>
        <w:rPr>
          <w:b/>
        </w:rPr>
      </w:pPr>
      <w:r w:rsidRPr="004B245B">
        <w:rPr>
          <w:b/>
        </w:rPr>
        <w:t>Es werden keine Gefa</w:t>
      </w:r>
      <w:r>
        <w:rPr>
          <w:b/>
        </w:rPr>
        <w:t>h</w:t>
      </w:r>
      <w:r w:rsidRPr="004B245B">
        <w:rPr>
          <w:b/>
        </w:rPr>
        <w:t>rstoffe verwendet!</w:t>
      </w:r>
    </w:p>
    <w:p w:rsidR="00AD3953" w:rsidRDefault="00AD3953" w:rsidP="00AD3953">
      <w:pPr>
        <w:tabs>
          <w:tab w:val="left" w:pos="1701"/>
          <w:tab w:val="left" w:pos="1985"/>
        </w:tabs>
        <w:ind w:left="1980" w:hanging="1980"/>
      </w:pPr>
      <w:r>
        <w:t xml:space="preserve">Materialien: </w:t>
      </w:r>
      <w:r>
        <w:tab/>
      </w:r>
      <w:r>
        <w:tab/>
        <w:t>Becherglas, Magnetrührer mit Heizplatte, Thermometer</w:t>
      </w:r>
    </w:p>
    <w:p w:rsidR="00AD3953" w:rsidRPr="00ED07C2" w:rsidRDefault="00AD3953" w:rsidP="00AD3953">
      <w:pPr>
        <w:tabs>
          <w:tab w:val="left" w:pos="1701"/>
          <w:tab w:val="left" w:pos="1985"/>
        </w:tabs>
        <w:ind w:left="1980" w:hanging="1980"/>
      </w:pPr>
      <w:r>
        <w:t>Chemikalien:</w:t>
      </w:r>
      <w:r>
        <w:tab/>
      </w:r>
      <w:r>
        <w:tab/>
        <w:t>Eis</w:t>
      </w:r>
    </w:p>
    <w:p w:rsidR="00AD3953" w:rsidRDefault="00AD3953" w:rsidP="00AD3953">
      <w:pPr>
        <w:tabs>
          <w:tab w:val="left" w:pos="1701"/>
          <w:tab w:val="left" w:pos="1985"/>
        </w:tabs>
        <w:ind w:left="1980" w:hanging="1980"/>
      </w:pPr>
      <w:r>
        <w:t xml:space="preserve">Durchführung: </w:t>
      </w:r>
      <w:r>
        <w:tab/>
      </w:r>
      <w:r>
        <w:tab/>
        <w:t xml:space="preserve">Das Eis wird in das Becherglas gegeben und auf der Heizplatte des Magnetrührers erhitzt. Mit Hilfe des Thermometers wird die Temperaturänderung verfolgt und der Schmelz- und Siedepunkt wird notiert. </w:t>
      </w:r>
    </w:p>
    <w:p w:rsidR="00AD3953" w:rsidRDefault="00AD3953" w:rsidP="00AD3953">
      <w:pPr>
        <w:tabs>
          <w:tab w:val="left" w:pos="1701"/>
          <w:tab w:val="left" w:pos="1985"/>
        </w:tabs>
        <w:ind w:left="1980" w:hanging="1980"/>
      </w:pPr>
      <w:r>
        <w:t>Beobachtung:</w:t>
      </w:r>
      <w:r>
        <w:tab/>
      </w:r>
      <w:r>
        <w:tab/>
        <w:t>Bei ca. 0°C schmilzt das Eis und wird flüssig. Beim weiteren Erhitzen fängt das Wasser bei ungefähr 100°C an zu sieden. Die Schmelztemperatur beträgt 0°C und die Siedetemperatur bei 100°C.</w:t>
      </w:r>
    </w:p>
    <w:p w:rsidR="00AD3953" w:rsidRDefault="00AD3953" w:rsidP="00AD3953">
      <w:pPr>
        <w:keepNext/>
        <w:tabs>
          <w:tab w:val="left" w:pos="1701"/>
          <w:tab w:val="left" w:pos="1985"/>
        </w:tabs>
        <w:ind w:left="1980" w:hanging="1980"/>
        <w:jc w:val="center"/>
      </w:pPr>
      <w:r>
        <w:rPr>
          <w:noProof/>
          <w:lang w:eastAsia="de-DE"/>
        </w:rPr>
        <w:drawing>
          <wp:inline distT="0" distB="0" distL="0" distR="0" wp14:anchorId="5E4EEC73" wp14:editId="14D1DCC9">
            <wp:extent cx="3491531" cy="257210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5776.png"/>
                    <pic:cNvPicPr/>
                  </pic:nvPicPr>
                  <pic:blipFill>
                    <a:blip r:embed="rId5" cstate="print">
                      <a:extLst>
                        <a:ext uri="{28A0092B-C50C-407E-A947-70E740481C1C}">
                          <a14:useLocalDpi xmlns:a14="http://schemas.microsoft.com/office/drawing/2010/main"/>
                        </a:ext>
                      </a:extLst>
                    </a:blip>
                    <a:stretch>
                      <a:fillRect/>
                    </a:stretch>
                  </pic:blipFill>
                  <pic:spPr>
                    <a:xfrm>
                      <a:off x="0" y="0"/>
                      <a:ext cx="3491531" cy="2572100"/>
                    </a:xfrm>
                    <a:prstGeom prst="rect">
                      <a:avLst/>
                    </a:prstGeom>
                  </pic:spPr>
                </pic:pic>
              </a:graphicData>
            </a:graphic>
          </wp:inline>
        </w:drawing>
      </w:r>
    </w:p>
    <w:p w:rsidR="00AD3953" w:rsidRDefault="00AD3953" w:rsidP="00AD3953">
      <w:pPr>
        <w:pStyle w:val="Beschriftung"/>
        <w:jc w:val="center"/>
      </w:pPr>
      <w:r>
        <w:t xml:space="preserve">Abb. 2 – </w:t>
      </w:r>
      <w:r>
        <w:rPr>
          <w:noProof/>
        </w:rPr>
        <w:t xml:space="preserve">Versuchsaufbau </w:t>
      </w:r>
      <w:r>
        <w:t>V2 – Aggregatzustandsänderungen des Wassers</w:t>
      </w:r>
    </w:p>
    <w:p w:rsidR="00AD3953" w:rsidRDefault="00AD3953" w:rsidP="00AD3953">
      <w:pPr>
        <w:tabs>
          <w:tab w:val="left" w:pos="1701"/>
          <w:tab w:val="left" w:pos="1985"/>
        </w:tabs>
        <w:ind w:left="1980" w:hanging="1980"/>
      </w:pPr>
      <w:r>
        <w:t>Deutung:</w:t>
      </w:r>
      <w:r>
        <w:tab/>
      </w:r>
      <w:r>
        <w:tab/>
      </w:r>
      <w:r>
        <w:tab/>
        <w:t>Beim Erhitzen ändert das zunächst im festen Zustand als Eis vorliegende Wasser seinen Aggregatzustand zu flüssig und anschließend zu gasförmig. Die Schmelztemperatur beträgt 0°C und die Siedetemperatur bei 100°C.</w:t>
      </w:r>
    </w:p>
    <w:p w:rsidR="00AD3953" w:rsidRDefault="00AD3953" w:rsidP="00AD3953">
      <w:pPr>
        <w:spacing w:line="276" w:lineRule="auto"/>
        <w:jc w:val="left"/>
      </w:pPr>
      <w:r>
        <w:t>Entsorgung:</w:t>
      </w:r>
      <w:r>
        <w:tab/>
        <w:t xml:space="preserve">            Das Wasser kann nach Abkühlen in den Ausguss entsorgt werden.</w:t>
      </w:r>
    </w:p>
    <w:p w:rsidR="00AD3953" w:rsidRPr="005B60E3" w:rsidRDefault="00AD3953" w:rsidP="00AD3953">
      <w:pPr>
        <w:spacing w:line="276" w:lineRule="auto"/>
        <w:jc w:val="left"/>
        <w:rPr>
          <w:rFonts w:asciiTheme="majorHAnsi" w:eastAsiaTheme="majorEastAsia" w:hAnsiTheme="majorHAnsi" w:cstheme="majorBidi"/>
          <w:b/>
          <w:bCs/>
          <w:sz w:val="28"/>
          <w:szCs w:val="28"/>
        </w:rPr>
      </w:pPr>
      <w:r>
        <w:t>Literatur:</w:t>
      </w:r>
      <w:r>
        <w:tab/>
        <w:t xml:space="preserve">            </w:t>
      </w:r>
      <w:r>
        <w:rPr>
          <w:color w:val="auto"/>
        </w:rPr>
        <w:t>-</w:t>
      </w:r>
    </w:p>
    <w:p w:rsidR="00AD3953" w:rsidRPr="00810E68" w:rsidRDefault="00AD3953" w:rsidP="00AD3953">
      <w:pPr>
        <w:tabs>
          <w:tab w:val="left" w:pos="1701"/>
          <w:tab w:val="left" w:pos="1985"/>
        </w:tabs>
        <w:ind w:left="1980" w:hanging="1980"/>
      </w:pPr>
      <w:r>
        <w:rPr>
          <w:noProof/>
          <w:lang w:eastAsia="de-DE"/>
        </w:rPr>
        <w:lastRenderedPageBreak/>
        <mc:AlternateContent>
          <mc:Choice Requires="wps">
            <w:drawing>
              <wp:inline distT="0" distB="0" distL="0" distR="0" wp14:anchorId="520FB8CD" wp14:editId="403169A3">
                <wp:extent cx="5873115" cy="1628775"/>
                <wp:effectExtent l="0" t="0" r="13335" b="28575"/>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287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3953" w:rsidRDefault="00AD3953" w:rsidP="00AD3953">
                            <w:pPr>
                              <w:rPr>
                                <w:color w:val="auto"/>
                              </w:rPr>
                            </w:pPr>
                            <w:r>
                              <w:rPr>
                                <w:color w:val="auto"/>
                              </w:rPr>
                              <w:t>Die SuS sollten vor Beginn des Versuchs darauf hingewiesen werden, dass der aufsteigende Wasserdampf sehr heiß ist und auch das Becherglas und die Heizplatte erst abkühlen müssen bevor der Versuch wieder abgebaut werden kann.</w:t>
                            </w:r>
                          </w:p>
                          <w:p w:rsidR="00AD3953" w:rsidRDefault="00AD3953" w:rsidP="00AD3953">
                            <w:pPr>
                              <w:rPr>
                                <w:color w:val="auto"/>
                              </w:rPr>
                            </w:pPr>
                            <w:r>
                              <w:rPr>
                                <w:color w:val="auto"/>
                              </w:rPr>
                              <w:t xml:space="preserve">Der Versuch kann alternativ auch mit dem Bunsenbrenner und einem Dreifuß mit </w:t>
                            </w:r>
                            <w:proofErr w:type="spellStart"/>
                            <w:r>
                              <w:rPr>
                                <w:color w:val="auto"/>
                              </w:rPr>
                              <w:t>Drahtnez</w:t>
                            </w:r>
                            <w:proofErr w:type="spellEnd"/>
                            <w:r>
                              <w:rPr>
                                <w:color w:val="auto"/>
                              </w:rPr>
                              <w:t xml:space="preserve"> durchgeführt werden. Die SuS benötigen hierbei jedoch das Wissen über den Umgang mit dem Bunsenbrenner.</w:t>
                            </w:r>
                          </w:p>
                          <w:p w:rsidR="00AD3953" w:rsidRPr="00F31EBF" w:rsidRDefault="00AD3953" w:rsidP="00AD3953">
                            <w:pPr>
                              <w:rPr>
                                <w:color w:val="auto"/>
                              </w:rPr>
                            </w:pPr>
                          </w:p>
                        </w:txbxContent>
                      </wps:txbx>
                      <wps:bodyPr rot="0" vert="horz" wrap="square" lIns="91440" tIns="45720" rIns="91440" bIns="45720" anchor="t" anchorCtr="0" upright="1">
                        <a:noAutofit/>
                      </wps:bodyPr>
                    </wps:wsp>
                  </a:graphicData>
                </a:graphic>
              </wp:inline>
            </w:drawing>
          </mc:Choice>
          <mc:Fallback>
            <w:pict>
              <v:shape w14:anchorId="520FB8CD" id="Textfeld 30" o:spid="_x0000_s1027" type="#_x0000_t202" style="width:462.4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" fillcolor="white [3201]" strokecolor="#ed7d31 [3205]" strokeweight="1pt">
                <v:stroke dashstyle="dash"/>
                <v:shadow color="#868686"/>
                <v:textbox>
                  <w:txbxContent>
                    <w:p w:rsidR="00AD3953" w:rsidRDefault="00AD3953" w:rsidP="00AD3953">
                      <w:pPr>
                        <w:rPr>
                          <w:color w:val="auto"/>
                        </w:rPr>
                      </w:pPr>
                      <w:r>
                        <w:rPr>
                          <w:color w:val="auto"/>
                        </w:rPr>
                        <w:t>Die SuS sollten vor Beginn des Versuchs darauf hingewiesen werden, dass der aufsteigende Wasserdampf sehr heiß ist und auch das Becherglas und die Heizplatte erst abkühlen müssen bevor der Versuch wieder abgebaut werden kann.</w:t>
                      </w:r>
                    </w:p>
                    <w:p w:rsidR="00AD3953" w:rsidRDefault="00AD3953" w:rsidP="00AD3953">
                      <w:pPr>
                        <w:rPr>
                          <w:color w:val="auto"/>
                        </w:rPr>
                      </w:pPr>
                      <w:r>
                        <w:rPr>
                          <w:color w:val="auto"/>
                        </w:rPr>
                        <w:t xml:space="preserve">Der Versuch kann alternativ auch mit dem Bunsenbrenner und einem Dreifuß mit </w:t>
                      </w:r>
                      <w:proofErr w:type="spellStart"/>
                      <w:r>
                        <w:rPr>
                          <w:color w:val="auto"/>
                        </w:rPr>
                        <w:t>Drahtnez</w:t>
                      </w:r>
                      <w:proofErr w:type="spellEnd"/>
                      <w:r>
                        <w:rPr>
                          <w:color w:val="auto"/>
                        </w:rPr>
                        <w:t xml:space="preserve"> durchgeführt werden. Die SuS benötigen hierbei jedoch das Wissen über den Umgang mit dem Bunsenbrenner.</w:t>
                      </w:r>
                    </w:p>
                    <w:p w:rsidR="00AD3953" w:rsidRPr="00F31EBF" w:rsidRDefault="00AD3953" w:rsidP="00AD3953">
                      <w:pPr>
                        <w:rPr>
                          <w:color w:val="auto"/>
                        </w:rPr>
                      </w:pPr>
                    </w:p>
                  </w:txbxContent>
                </v:textbox>
                <w10:anchorlock/>
              </v:shape>
            </w:pict>
          </mc:Fallback>
        </mc:AlternateContent>
      </w:r>
    </w:p>
    <w:p w:rsidR="002F6050" w:rsidRDefault="00A97365"/>
    <w:sectPr w:rsidR="002F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53"/>
    <w:rsid w:val="00A97365"/>
    <w:rsid w:val="00AD3953"/>
    <w:rsid w:val="00AF24C5"/>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64D82-B458-4A87-916D-C760A168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395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D395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D395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D395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D395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AD395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AD395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AD395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D395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D395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3953"/>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AD3953"/>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AD3953"/>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AD3953"/>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AD3953"/>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AD3953"/>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AD39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D395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D39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D3953"/>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863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2</cp:revision>
  <dcterms:created xsi:type="dcterms:W3CDTF">2015-08-26T13:51:00Z</dcterms:created>
  <dcterms:modified xsi:type="dcterms:W3CDTF">2015-08-26T13:51:00Z</dcterms:modified>
</cp:coreProperties>
</file>