
<file path=[Content_Types].xml><?xml version="1.0" encoding="utf-8"?>
<Types xmlns="http://schemas.openxmlformats.org/package/2006/content-types">
  <Default Extension="xml" ContentType="application/xml"/>
  <Default Extension="jpeg" ContentType="image/jpeg"/>
  <Default Extension="png" ContentType="image/png"/>
  <Default Extension="wdp" ContentType="image/vnd.ms-photo"/>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656586" w14:textId="47B35A31" w:rsidR="000B408E" w:rsidRPr="00A50A79" w:rsidRDefault="000B408E" w:rsidP="000B408E">
      <w:pPr>
        <w:tabs>
          <w:tab w:val="left" w:pos="6253"/>
        </w:tabs>
        <w:spacing w:line="360" w:lineRule="auto"/>
        <w:jc w:val="both"/>
        <w:rPr>
          <w:rFonts w:asciiTheme="majorHAnsi" w:hAnsiTheme="majorHAnsi"/>
          <w:b/>
          <w:sz w:val="26"/>
          <w:szCs w:val="26"/>
        </w:rPr>
      </w:pPr>
      <w:r w:rsidRPr="00A50A79">
        <w:rPr>
          <w:rFonts w:asciiTheme="majorHAnsi" w:hAnsiTheme="majorHAnsi"/>
          <w:b/>
          <w:noProof/>
          <w:sz w:val="26"/>
          <w:szCs w:val="26"/>
        </w:rPr>
        <mc:AlternateContent>
          <mc:Choice Requires="wps">
            <w:drawing>
              <wp:anchor distT="0" distB="0" distL="114300" distR="114300" simplePos="0" relativeHeight="251659264" behindDoc="1" locked="0" layoutInCell="1" allowOverlap="1" wp14:anchorId="39FDD78D" wp14:editId="5A431071">
                <wp:simplePos x="0" y="0"/>
                <wp:positionH relativeFrom="column">
                  <wp:posOffset>-243205</wp:posOffset>
                </wp:positionH>
                <wp:positionV relativeFrom="paragraph">
                  <wp:posOffset>285750</wp:posOffset>
                </wp:positionV>
                <wp:extent cx="6312535" cy="1667022"/>
                <wp:effectExtent l="50800" t="25400" r="88265" b="111125"/>
                <wp:wrapNone/>
                <wp:docPr id="8" name="Rechteck 8"/>
                <wp:cNvGraphicFramePr/>
                <a:graphic xmlns:a="http://schemas.openxmlformats.org/drawingml/2006/main">
                  <a:graphicData uri="http://schemas.microsoft.com/office/word/2010/wordprocessingShape">
                    <wps:wsp>
                      <wps:cNvSpPr/>
                      <wps:spPr>
                        <a:xfrm>
                          <a:off x="0" y="0"/>
                          <a:ext cx="6312535" cy="1667022"/>
                        </a:xfrm>
                        <a:prstGeom prst="rect">
                          <a:avLst/>
                        </a:prstGeom>
                        <a:noFill/>
                        <a:ln>
                          <a:solidFill>
                            <a:schemeClr val="tx1"/>
                          </a:solidFill>
                          <a:prstDash val="dash"/>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8E7EA" id="Rechteck 8" o:spid="_x0000_s1026" style="position:absolute;margin-left:-19.15pt;margin-top:22.5pt;width:497.05pt;height:13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" filled="f" strokecolor="black [3213]" strokeweight=".5pt">
                <v:stroke dashstyle="dash"/>
              </v:rect>
            </w:pict>
          </mc:Fallback>
        </mc:AlternateContent>
      </w:r>
      <w:r w:rsidR="00812FF7">
        <w:rPr>
          <w:rFonts w:asciiTheme="majorHAnsi" w:hAnsiTheme="majorHAnsi"/>
          <w:b/>
          <w:sz w:val="26"/>
          <w:szCs w:val="26"/>
        </w:rPr>
        <w:t xml:space="preserve">Sonnenmühlen </w:t>
      </w:r>
    </w:p>
    <w:p w14:paraId="1BF47BDB" w14:textId="77777777" w:rsidR="000B408E" w:rsidRPr="00014B16" w:rsidRDefault="000B408E" w:rsidP="000B408E">
      <w:pPr>
        <w:tabs>
          <w:tab w:val="left" w:pos="6253"/>
        </w:tabs>
        <w:spacing w:line="360" w:lineRule="auto"/>
        <w:jc w:val="both"/>
        <w:rPr>
          <w:rFonts w:asciiTheme="majorHAnsi" w:hAnsiTheme="majorHAnsi"/>
        </w:rPr>
      </w:pPr>
      <w:r>
        <w:rPr>
          <w:rFonts w:asciiTheme="majorHAnsi" w:hAnsiTheme="majorHAnsi"/>
        </w:rPr>
        <w:t>Wird eine absolut stillstehende Sonnenmühle mit einem Strahler angeleuchtet, fängt sie nach einer Weile an, eine Drehbewegung auszuüben. In diesem Versuch wird mit einer Sonnenmühle sichtbar gemacht, dass Sonnenlicht eine energiereiche Strahlung ist, die in der Lage ist, schwarze Flächen aufzuheizen. Die SuS sollen in diesem Versuch erkennen, dass bei einer Sonnenmühle das Licht von der mit Alufolie beklebten Seite reflektiert wird und die schwarze Seite aufgeheizt wird. Dadurch kommt es schließlich zu einer Drehbewegung.</w:t>
      </w:r>
    </w:p>
    <w:p w14:paraId="0D40408D" w14:textId="77777777" w:rsidR="000B408E" w:rsidRDefault="000B408E" w:rsidP="000B408E">
      <w:pPr>
        <w:tabs>
          <w:tab w:val="left" w:pos="6253"/>
        </w:tabs>
        <w:spacing w:line="360" w:lineRule="auto"/>
        <w:jc w:val="both"/>
        <w:rPr>
          <w:rFonts w:asciiTheme="majorHAnsi" w:hAnsiTheme="majorHAnsi"/>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0B408E" w:rsidRPr="006A0F73" w14:paraId="134E20AF" w14:textId="77777777" w:rsidTr="00E063AD">
        <w:tc>
          <w:tcPr>
            <w:tcW w:w="9322" w:type="dxa"/>
            <w:gridSpan w:val="9"/>
            <w:shd w:val="clear" w:color="auto" w:fill="4F81BD"/>
            <w:vAlign w:val="center"/>
          </w:tcPr>
          <w:p w14:paraId="74F91957" w14:textId="77777777" w:rsidR="000B408E" w:rsidRPr="006A0F73" w:rsidRDefault="000B408E" w:rsidP="00E063AD">
            <w:pPr>
              <w:jc w:val="center"/>
              <w:rPr>
                <w:b/>
                <w:bCs/>
                <w:color w:val="FFFFFF"/>
              </w:rPr>
            </w:pPr>
            <w:r w:rsidRPr="006A0F73">
              <w:rPr>
                <w:b/>
                <w:bCs/>
                <w:color w:val="FFFFFF"/>
              </w:rPr>
              <w:t>Gefahrenstoffe</w:t>
            </w:r>
          </w:p>
        </w:tc>
      </w:tr>
      <w:tr w:rsidR="000B408E" w:rsidRPr="006A0F73" w14:paraId="2095C6FF" w14:textId="77777777" w:rsidTr="00E063AD">
        <w:trPr>
          <w:trHeight w:val="434"/>
        </w:trPr>
        <w:tc>
          <w:tcPr>
            <w:tcW w:w="3027" w:type="dxa"/>
            <w:gridSpan w:val="3"/>
            <w:shd w:val="clear" w:color="auto" w:fill="auto"/>
            <w:vAlign w:val="center"/>
          </w:tcPr>
          <w:p w14:paraId="374899A4" w14:textId="77777777" w:rsidR="000B408E" w:rsidRPr="006A0F73" w:rsidRDefault="000B408E" w:rsidP="00E063AD">
            <w:pPr>
              <w:spacing w:line="276" w:lineRule="auto"/>
              <w:jc w:val="center"/>
              <w:rPr>
                <w:bCs/>
                <w:sz w:val="20"/>
              </w:rPr>
            </w:pPr>
            <w:r>
              <w:rPr>
                <w:sz w:val="20"/>
                <w:szCs w:val="20"/>
              </w:rPr>
              <w:t>-</w:t>
            </w:r>
          </w:p>
        </w:tc>
        <w:tc>
          <w:tcPr>
            <w:tcW w:w="3177" w:type="dxa"/>
            <w:gridSpan w:val="3"/>
            <w:shd w:val="clear" w:color="auto" w:fill="auto"/>
            <w:vAlign w:val="center"/>
          </w:tcPr>
          <w:p w14:paraId="773AE7AA" w14:textId="77777777" w:rsidR="000B408E" w:rsidRPr="006A0F73" w:rsidRDefault="000B408E" w:rsidP="00E063AD">
            <w:pPr>
              <w:pStyle w:val="Beschriftung"/>
              <w:spacing w:after="0"/>
              <w:jc w:val="center"/>
              <w:rPr>
                <w:sz w:val="20"/>
              </w:rPr>
            </w:pPr>
            <w:r>
              <w:rPr>
                <w:sz w:val="20"/>
              </w:rPr>
              <w:t>-</w:t>
            </w:r>
          </w:p>
        </w:tc>
        <w:tc>
          <w:tcPr>
            <w:tcW w:w="3118" w:type="dxa"/>
            <w:gridSpan w:val="3"/>
            <w:shd w:val="clear" w:color="auto" w:fill="auto"/>
            <w:vAlign w:val="center"/>
          </w:tcPr>
          <w:p w14:paraId="29D662B7" w14:textId="77777777" w:rsidR="000B408E" w:rsidRPr="006A0F73" w:rsidRDefault="000B408E" w:rsidP="00E063AD">
            <w:pPr>
              <w:pStyle w:val="Beschriftung"/>
              <w:spacing w:after="0"/>
              <w:jc w:val="center"/>
              <w:rPr>
                <w:sz w:val="20"/>
              </w:rPr>
            </w:pPr>
            <w:r>
              <w:rPr>
                <w:sz w:val="20"/>
              </w:rPr>
              <w:t>-</w:t>
            </w:r>
          </w:p>
        </w:tc>
      </w:tr>
      <w:tr w:rsidR="000B408E" w:rsidRPr="006A0F73" w14:paraId="497E619C" w14:textId="77777777" w:rsidTr="00E063AD">
        <w:tc>
          <w:tcPr>
            <w:tcW w:w="1009" w:type="dxa"/>
            <w:tcBorders>
              <w:top w:val="single" w:sz="8" w:space="0" w:color="4F81BD"/>
              <w:left w:val="single" w:sz="8" w:space="0" w:color="4F81BD"/>
              <w:bottom w:val="single" w:sz="8" w:space="0" w:color="4F81BD"/>
            </w:tcBorders>
            <w:shd w:val="clear" w:color="auto" w:fill="auto"/>
            <w:vAlign w:val="center"/>
          </w:tcPr>
          <w:p w14:paraId="2CFFE72D" w14:textId="77777777" w:rsidR="000B408E" w:rsidRPr="006A0F73" w:rsidRDefault="000B408E" w:rsidP="00E063AD">
            <w:pPr>
              <w:jc w:val="center"/>
              <w:rPr>
                <w:b/>
                <w:bCs/>
              </w:rPr>
            </w:pPr>
            <w:r>
              <w:rPr>
                <w:b/>
                <w:noProof/>
              </w:rPr>
              <w:drawing>
                <wp:inline distT="0" distB="0" distL="0" distR="0" wp14:anchorId="59DA9F2F" wp14:editId="3319A9A3">
                  <wp:extent cx="511810" cy="511810"/>
                  <wp:effectExtent l="0" t="0" r="0" b="0"/>
                  <wp:docPr id="39"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pic:cNvPicPr>
                            <a:picLocks noChangeAspect="1" noChangeArrowheads="1"/>
                          </pic:cNvPicPr>
                        </pic:nvPicPr>
                        <pic:blipFill>
                          <a:blip r:embed="rId6" cstate="email">
                            <a:extLst>
                              <a:ext uri="{28A0092B-C50C-407E-A947-70E740481C1C}">
                                <a14:useLocalDpi xmlns:a14="http://schemas.microsoft.com/office/drawing/2010/main"/>
                              </a:ext>
                            </a:extLst>
                          </a:blip>
                          <a:stretch>
                            <a:fillRect/>
                          </a:stretch>
                        </pic:blipFill>
                        <pic:spPr bwMode="auto">
                          <a:xfrm>
                            <a:off x="0" y="0"/>
                            <a:ext cx="511810" cy="51181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70546836" w14:textId="77777777" w:rsidR="000B408E" w:rsidRPr="006A0F73" w:rsidRDefault="000B408E" w:rsidP="00E063AD">
            <w:pPr>
              <w:jc w:val="center"/>
            </w:pPr>
            <w:r>
              <w:rPr>
                <w:noProof/>
              </w:rPr>
              <w:drawing>
                <wp:inline distT="0" distB="0" distL="0" distR="0" wp14:anchorId="7A8DAAB4" wp14:editId="27DAA916">
                  <wp:extent cx="511810" cy="511810"/>
                  <wp:effectExtent l="0" t="0" r="0" b="0"/>
                  <wp:docPr id="4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511810" cy="51181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712EC8AA" w14:textId="77777777" w:rsidR="000B408E" w:rsidRPr="006A0F73" w:rsidRDefault="000B408E" w:rsidP="00E063AD">
            <w:pPr>
              <w:jc w:val="center"/>
            </w:pPr>
            <w:r>
              <w:rPr>
                <w:noProof/>
              </w:rPr>
              <w:drawing>
                <wp:inline distT="0" distB="0" distL="0" distR="0" wp14:anchorId="0A9587D6" wp14:editId="2588E43A">
                  <wp:extent cx="511810" cy="511810"/>
                  <wp:effectExtent l="0" t="0" r="0" b="0"/>
                  <wp:docPr id="41"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511810" cy="51181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2AD51513" w14:textId="77777777" w:rsidR="000B408E" w:rsidRPr="006A0F73" w:rsidRDefault="000B408E" w:rsidP="00E063AD">
            <w:pPr>
              <w:jc w:val="center"/>
            </w:pPr>
            <w:r>
              <w:rPr>
                <w:noProof/>
              </w:rPr>
              <w:drawing>
                <wp:inline distT="0" distB="0" distL="0" distR="0" wp14:anchorId="0FA8437D" wp14:editId="4531D1A6">
                  <wp:extent cx="511810" cy="511810"/>
                  <wp:effectExtent l="0" t="0" r="0" b="0"/>
                  <wp:docPr id="42"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511810" cy="51181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4B96425C" w14:textId="77777777" w:rsidR="000B408E" w:rsidRPr="006A0F73" w:rsidRDefault="000B408E" w:rsidP="00E063AD">
            <w:pPr>
              <w:jc w:val="center"/>
            </w:pPr>
            <w:r>
              <w:rPr>
                <w:noProof/>
              </w:rPr>
              <w:drawing>
                <wp:inline distT="0" distB="0" distL="0" distR="0" wp14:anchorId="2344B2D6" wp14:editId="1D8D73F1">
                  <wp:extent cx="511810" cy="511810"/>
                  <wp:effectExtent l="0" t="0" r="0" b="0"/>
                  <wp:docPr id="43"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511810" cy="51181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5E7C8FB3" w14:textId="77777777" w:rsidR="000B408E" w:rsidRPr="006A0F73" w:rsidRDefault="000B408E" w:rsidP="00E063AD">
            <w:pPr>
              <w:jc w:val="center"/>
            </w:pPr>
            <w:r>
              <w:rPr>
                <w:noProof/>
              </w:rPr>
              <w:drawing>
                <wp:inline distT="0" distB="0" distL="0" distR="0" wp14:anchorId="56A5A0DE" wp14:editId="2B1946F5">
                  <wp:extent cx="511810" cy="511810"/>
                  <wp:effectExtent l="0" t="0" r="0" b="0"/>
                  <wp:docPr id="44"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511810" cy="51181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6BA19C6B" w14:textId="77777777" w:rsidR="000B408E" w:rsidRPr="006A0F73" w:rsidRDefault="000B408E" w:rsidP="00E063AD">
            <w:pPr>
              <w:jc w:val="center"/>
            </w:pPr>
            <w:r>
              <w:rPr>
                <w:noProof/>
              </w:rPr>
              <w:drawing>
                <wp:inline distT="0" distB="0" distL="0" distR="0" wp14:anchorId="03C3E479" wp14:editId="0D20A3AB">
                  <wp:extent cx="511810" cy="511810"/>
                  <wp:effectExtent l="0" t="0" r="0" b="0"/>
                  <wp:docPr id="4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511810" cy="51181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31FA9F45" w14:textId="77777777" w:rsidR="000B408E" w:rsidRPr="006A0F73" w:rsidRDefault="000B408E" w:rsidP="00E063AD">
            <w:pPr>
              <w:jc w:val="center"/>
            </w:pPr>
            <w:r>
              <w:rPr>
                <w:noProof/>
              </w:rPr>
              <w:drawing>
                <wp:inline distT="0" distB="0" distL="0" distR="0" wp14:anchorId="383382F4" wp14:editId="2B33AE72">
                  <wp:extent cx="511810" cy="511810"/>
                  <wp:effectExtent l="0" t="0" r="0" b="0"/>
                  <wp:docPr id="46"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13" cstate="email">
                            <a:extLst>
                              <a:ext uri="{28A0092B-C50C-407E-A947-70E740481C1C}">
                                <a14:useLocalDpi xmlns:a14="http://schemas.microsoft.com/office/drawing/2010/main"/>
                              </a:ext>
                            </a:extLst>
                          </a:blip>
                          <a:stretch>
                            <a:fillRect/>
                          </a:stretch>
                        </pic:blipFill>
                        <pic:spPr bwMode="auto">
                          <a:xfrm>
                            <a:off x="0" y="0"/>
                            <a:ext cx="511810" cy="51181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76BCF134" w14:textId="77777777" w:rsidR="000B408E" w:rsidRPr="006A0F73" w:rsidRDefault="000B408E" w:rsidP="00E063AD">
            <w:pPr>
              <w:jc w:val="center"/>
            </w:pPr>
            <w:r>
              <w:rPr>
                <w:noProof/>
              </w:rPr>
              <w:drawing>
                <wp:inline distT="0" distB="0" distL="0" distR="0" wp14:anchorId="78B82327" wp14:editId="4B2983E8">
                  <wp:extent cx="511810" cy="511810"/>
                  <wp:effectExtent l="0" t="0" r="0" b="0"/>
                  <wp:docPr id="47"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511810" cy="511810"/>
                          </a:xfrm>
                          <a:prstGeom prst="rect">
                            <a:avLst/>
                          </a:prstGeom>
                          <a:noFill/>
                          <a:ln>
                            <a:noFill/>
                          </a:ln>
                        </pic:spPr>
                      </pic:pic>
                    </a:graphicData>
                  </a:graphic>
                </wp:inline>
              </w:drawing>
            </w:r>
          </w:p>
        </w:tc>
      </w:tr>
    </w:tbl>
    <w:p w14:paraId="1073721F" w14:textId="77777777" w:rsidR="000B408E" w:rsidRDefault="000B408E" w:rsidP="000B408E">
      <w:pPr>
        <w:tabs>
          <w:tab w:val="left" w:pos="6253"/>
        </w:tabs>
        <w:spacing w:line="360" w:lineRule="auto"/>
        <w:jc w:val="both"/>
        <w:rPr>
          <w:rFonts w:asciiTheme="majorHAnsi" w:hAnsiTheme="majorHAnsi"/>
        </w:rPr>
      </w:pPr>
    </w:p>
    <w:p w14:paraId="37EDB793" w14:textId="77777777" w:rsidR="000B408E" w:rsidRDefault="000B408E" w:rsidP="000B408E">
      <w:pPr>
        <w:tabs>
          <w:tab w:val="left" w:pos="2268"/>
          <w:tab w:val="left" w:pos="6253"/>
        </w:tabs>
        <w:spacing w:line="360" w:lineRule="auto"/>
        <w:ind w:left="2260" w:hanging="2260"/>
        <w:jc w:val="both"/>
        <w:rPr>
          <w:rFonts w:asciiTheme="majorHAnsi" w:hAnsiTheme="majorHAnsi"/>
        </w:rPr>
      </w:pPr>
      <w:r>
        <w:rPr>
          <w:rFonts w:asciiTheme="majorHAnsi" w:hAnsiTheme="majorHAnsi"/>
        </w:rPr>
        <w:t>Materialien:</w:t>
      </w:r>
      <w:r>
        <w:rPr>
          <w:rFonts w:asciiTheme="majorHAnsi" w:hAnsiTheme="majorHAnsi"/>
        </w:rPr>
        <w:tab/>
      </w:r>
      <w:r>
        <w:rPr>
          <w:rFonts w:asciiTheme="majorHAnsi" w:hAnsiTheme="majorHAnsi"/>
        </w:rPr>
        <w:tab/>
        <w:t>Aluminiumfolie, Streichholz, schwarzer Tonkarton, Klebstoff, Schaschlikspieße, Bindfaden, 2 x 800 mL-Becherglas, Strahler</w:t>
      </w:r>
    </w:p>
    <w:p w14:paraId="35A8519A" w14:textId="77777777" w:rsidR="000B408E" w:rsidRDefault="000B408E" w:rsidP="000B408E">
      <w:pPr>
        <w:tabs>
          <w:tab w:val="left" w:pos="6253"/>
        </w:tabs>
        <w:spacing w:line="360" w:lineRule="auto"/>
        <w:jc w:val="both"/>
        <w:rPr>
          <w:rFonts w:asciiTheme="majorHAnsi" w:hAnsiTheme="majorHAnsi"/>
        </w:rPr>
      </w:pPr>
    </w:p>
    <w:p w14:paraId="154F5A90" w14:textId="77777777" w:rsidR="000B408E" w:rsidRDefault="000B408E" w:rsidP="000B408E">
      <w:pPr>
        <w:tabs>
          <w:tab w:val="left" w:pos="2268"/>
          <w:tab w:val="left" w:pos="6253"/>
        </w:tabs>
        <w:spacing w:line="360" w:lineRule="auto"/>
        <w:ind w:left="2260" w:hanging="2260"/>
        <w:jc w:val="both"/>
        <w:rPr>
          <w:rFonts w:asciiTheme="majorHAnsi" w:hAnsiTheme="majorHAnsi"/>
        </w:rPr>
      </w:pPr>
      <w:r>
        <w:rPr>
          <w:rFonts w:asciiTheme="majorHAnsi" w:hAnsiTheme="majorHAnsi"/>
        </w:rPr>
        <w:t>Aufbau:</w:t>
      </w:r>
      <w:r>
        <w:rPr>
          <w:rFonts w:asciiTheme="majorHAnsi" w:hAnsiTheme="majorHAnsi"/>
        </w:rPr>
        <w:tab/>
        <w:t>Aus schwarzem Tonkarton werden Rechtecke von etwa 3,5 x 4 cm geschnitten. Nun werden zwei Rechtecke auf beiden Seiten mit Alufolie (Variante I) oder vier Rechtecke jeweils auf einer Seite mit Alufolie (Variante II) beklebt. Die Rechtecke werden nun an die Streichhölzer geklebt und getrocknet. Bei Variante I werden im Wechsel ein schwarzes und ein mit Alufolie beklebtes Rechteck, bei Variante II zwei gleiche Rechtecke gegenüberliegend aufgeklebt, so dass die Folienseite in der Draufsicht stets links sitzt. Nun wird am Streichholzkopf ein Bindfaden festgeklebt. Das andere Ende des Fadens wird um einen Schaschlikspieß gewickelt.</w:t>
      </w:r>
    </w:p>
    <w:p w14:paraId="20520315" w14:textId="77777777" w:rsidR="000B408E" w:rsidRDefault="000B408E" w:rsidP="00083407">
      <w:pPr>
        <w:keepNext/>
        <w:tabs>
          <w:tab w:val="left" w:pos="2268"/>
          <w:tab w:val="left" w:pos="6253"/>
        </w:tabs>
        <w:spacing w:line="360" w:lineRule="auto"/>
        <w:ind w:left="2260" w:hanging="2260"/>
        <w:jc w:val="center"/>
      </w:pPr>
      <w:r w:rsidRPr="00A13BC3">
        <w:rPr>
          <w:rFonts w:asciiTheme="majorHAnsi" w:hAnsiTheme="majorHAnsi"/>
          <w:noProof/>
        </w:rPr>
        <w:lastRenderedPageBreak/>
        <w:drawing>
          <wp:inline distT="0" distB="0" distL="0" distR="0" wp14:anchorId="51D805E0" wp14:editId="67665098">
            <wp:extent cx="2249907" cy="1793093"/>
            <wp:effectExtent l="0" t="0" r="10795" b="10795"/>
            <wp:docPr id="55" name="Bild 55" descr="Macintosh HD:Users:ansgarmisch:Desktop:P7210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acintosh HD:Users:ansgarmisch:Desktop:P7210229.jpg"/>
                    <pic:cNvPicPr>
                      <a:picLocks noChangeAspect="1" noChangeArrowheads="1"/>
                    </pic:cNvPicPr>
                  </pic:nvPicPr>
                  <pic:blipFill rotWithShape="1">
                    <a:blip r:embed="rId15" cstate="email">
                      <a:extLst>
                        <a:ext uri="{BEBA8EAE-BF5A-486C-A8C5-ECC9F3942E4B}">
                          <a14:imgProps xmlns:a14="http://schemas.microsoft.com/office/drawing/2010/main">
                            <a14:imgLayer r:embed="rId16">
                              <a14:imgEffect>
                                <a14:brightnessContrast bright="40000"/>
                              </a14:imgEffect>
                            </a14:imgLayer>
                          </a14:imgProps>
                        </a:ext>
                        <a:ext uri="{28A0092B-C50C-407E-A947-70E740481C1C}">
                          <a14:useLocalDpi xmlns:a14="http://schemas.microsoft.com/office/drawing/2010/main"/>
                        </a:ext>
                      </a:extLst>
                    </a:blip>
                    <a:srcRect/>
                    <a:stretch/>
                  </pic:blipFill>
                  <pic:spPr bwMode="auto">
                    <a:xfrm>
                      <a:off x="0" y="0"/>
                      <a:ext cx="2250927" cy="1793906"/>
                    </a:xfrm>
                    <a:prstGeom prst="rect">
                      <a:avLst/>
                    </a:prstGeom>
                    <a:noFill/>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054CFC06" w14:textId="77777777" w:rsidR="000B408E" w:rsidRPr="00812FF7" w:rsidRDefault="000B408E" w:rsidP="00812FF7">
      <w:pPr>
        <w:pStyle w:val="Beschriftung"/>
        <w:ind w:left="709" w:firstLine="709"/>
        <w:jc w:val="center"/>
        <w:outlineLvl w:val="0"/>
      </w:pPr>
      <w:r w:rsidRPr="00A13BC3">
        <w:rPr>
          <w:b/>
        </w:rPr>
        <w:t xml:space="preserve">Abbildung </w:t>
      </w:r>
      <w:r w:rsidRPr="00A13BC3">
        <w:rPr>
          <w:b/>
        </w:rPr>
        <w:fldChar w:fldCharType="begin"/>
      </w:r>
      <w:r w:rsidRPr="00A13BC3">
        <w:rPr>
          <w:b/>
        </w:rPr>
        <w:instrText xml:space="preserve"> SEQ Abbildung \* ARABIC </w:instrText>
      </w:r>
      <w:r w:rsidRPr="00A13BC3">
        <w:rPr>
          <w:b/>
        </w:rPr>
        <w:fldChar w:fldCharType="separate"/>
      </w:r>
      <w:r>
        <w:rPr>
          <w:b/>
          <w:noProof/>
        </w:rPr>
        <w:t>1</w:t>
      </w:r>
      <w:r w:rsidRPr="00A13BC3">
        <w:rPr>
          <w:b/>
        </w:rPr>
        <w:fldChar w:fldCharType="end"/>
      </w:r>
      <w:r>
        <w:t>: Eine Sonnenmühle wird in einem Becherglas aufgehängt</w:t>
      </w:r>
      <w:r w:rsidR="00812FF7">
        <w:t xml:space="preserve"> </w:t>
      </w:r>
      <w:r>
        <w:t>und von einem Strahler angestrahlt.</w:t>
      </w:r>
    </w:p>
    <w:p w14:paraId="756D18EA" w14:textId="77777777" w:rsidR="000B408E" w:rsidRDefault="000B408E" w:rsidP="000B408E">
      <w:pPr>
        <w:tabs>
          <w:tab w:val="left" w:pos="2268"/>
          <w:tab w:val="left" w:pos="6253"/>
        </w:tabs>
        <w:spacing w:line="360" w:lineRule="auto"/>
        <w:ind w:left="2260" w:hanging="2260"/>
        <w:jc w:val="both"/>
        <w:rPr>
          <w:rFonts w:asciiTheme="majorHAnsi" w:hAnsiTheme="majorHAnsi"/>
        </w:rPr>
      </w:pPr>
    </w:p>
    <w:p w14:paraId="7561C5B0" w14:textId="77777777" w:rsidR="000B408E" w:rsidRDefault="000B408E" w:rsidP="000B408E">
      <w:pPr>
        <w:tabs>
          <w:tab w:val="left" w:pos="2268"/>
          <w:tab w:val="left" w:pos="6253"/>
        </w:tabs>
        <w:spacing w:line="360" w:lineRule="auto"/>
        <w:ind w:left="2260" w:hanging="2260"/>
        <w:jc w:val="both"/>
        <w:rPr>
          <w:rFonts w:asciiTheme="majorHAnsi" w:hAnsiTheme="majorHAnsi"/>
        </w:rPr>
      </w:pPr>
      <w:r>
        <w:rPr>
          <w:rFonts w:asciiTheme="majorHAnsi" w:hAnsiTheme="majorHAnsi"/>
        </w:rPr>
        <w:t>Durchführung:</w:t>
      </w:r>
      <w:r>
        <w:rPr>
          <w:rFonts w:asciiTheme="majorHAnsi" w:hAnsiTheme="majorHAnsi"/>
        </w:rPr>
        <w:tab/>
        <w:t xml:space="preserve">Die Sonnenmühle wird mithilfe der Schaschlikspieße frei im Becherglas schwebend aufgehängt. Nun wird ein Strahler auf die Bechergläser gerichtet und etwa für 5 – 7 Minuten gewartet. </w:t>
      </w:r>
    </w:p>
    <w:p w14:paraId="42E9D45E" w14:textId="77777777" w:rsidR="000B408E" w:rsidRDefault="000B408E" w:rsidP="000B408E">
      <w:pPr>
        <w:tabs>
          <w:tab w:val="left" w:pos="2268"/>
          <w:tab w:val="left" w:pos="6253"/>
        </w:tabs>
        <w:spacing w:line="360" w:lineRule="auto"/>
        <w:ind w:left="2260" w:hanging="2260"/>
        <w:jc w:val="both"/>
        <w:rPr>
          <w:rFonts w:asciiTheme="majorHAnsi" w:hAnsiTheme="majorHAnsi"/>
        </w:rPr>
      </w:pPr>
    </w:p>
    <w:p w14:paraId="1F84F57D" w14:textId="77777777" w:rsidR="000B408E" w:rsidRDefault="000B408E" w:rsidP="000B408E">
      <w:pPr>
        <w:tabs>
          <w:tab w:val="left" w:pos="2268"/>
          <w:tab w:val="left" w:pos="6253"/>
        </w:tabs>
        <w:spacing w:line="360" w:lineRule="auto"/>
        <w:ind w:left="2260" w:hanging="2260"/>
        <w:jc w:val="both"/>
        <w:rPr>
          <w:rFonts w:asciiTheme="majorHAnsi" w:hAnsiTheme="majorHAnsi"/>
        </w:rPr>
      </w:pPr>
      <w:r>
        <w:rPr>
          <w:rFonts w:asciiTheme="majorHAnsi" w:hAnsiTheme="majorHAnsi"/>
        </w:rPr>
        <w:t>Beobachtung:</w:t>
      </w:r>
      <w:r>
        <w:rPr>
          <w:rFonts w:asciiTheme="majorHAnsi" w:hAnsiTheme="majorHAnsi"/>
        </w:rPr>
        <w:tab/>
        <w:t>Nach wenigen Minuten beginnt sich die Sonnenmühle zu drehen. Ein Unterschied zwischen Variante I und Variante II ist nicht festzustellen.</w:t>
      </w:r>
    </w:p>
    <w:p w14:paraId="4ACA7FFF" w14:textId="77777777" w:rsidR="000B408E" w:rsidRDefault="000B408E" w:rsidP="000B408E">
      <w:pPr>
        <w:tabs>
          <w:tab w:val="left" w:pos="2268"/>
          <w:tab w:val="left" w:pos="6253"/>
        </w:tabs>
        <w:spacing w:line="360" w:lineRule="auto"/>
        <w:ind w:left="2260" w:hanging="2260"/>
        <w:jc w:val="both"/>
        <w:rPr>
          <w:rFonts w:asciiTheme="majorHAnsi" w:hAnsiTheme="majorHAnsi"/>
        </w:rPr>
      </w:pPr>
    </w:p>
    <w:p w14:paraId="559D2D55" w14:textId="77777777" w:rsidR="000B408E" w:rsidRDefault="000B408E" w:rsidP="000B408E">
      <w:pPr>
        <w:tabs>
          <w:tab w:val="left" w:pos="2268"/>
          <w:tab w:val="left" w:pos="6253"/>
        </w:tabs>
        <w:spacing w:line="360" w:lineRule="auto"/>
        <w:ind w:left="2260" w:hanging="2260"/>
        <w:jc w:val="both"/>
        <w:rPr>
          <w:rFonts w:asciiTheme="majorHAnsi" w:hAnsiTheme="majorHAnsi"/>
        </w:rPr>
      </w:pPr>
      <w:r>
        <w:rPr>
          <w:rFonts w:asciiTheme="majorHAnsi" w:hAnsiTheme="majorHAnsi"/>
        </w:rPr>
        <w:t>Deutung:</w:t>
      </w:r>
      <w:r>
        <w:rPr>
          <w:rFonts w:asciiTheme="majorHAnsi" w:hAnsiTheme="majorHAnsi"/>
        </w:rPr>
        <w:tab/>
        <w:t>Bei der Bestrahlung der Sonnenmühle werden Lichtstrahlen von den mit Alufolie beklebten Flügeln reflektiert. An den schwarzen Flügeln wird durch die eintreffende Strahlung Wärme frei, die zu einer Erwärmung und Bewegung der unmittelbar umgebenden Luft führt, sodass auch die Mühle in Bewegung versetzt wird.</w:t>
      </w:r>
    </w:p>
    <w:p w14:paraId="09E0EB9A" w14:textId="77777777" w:rsidR="000B408E" w:rsidRDefault="000B408E" w:rsidP="000B408E">
      <w:pPr>
        <w:tabs>
          <w:tab w:val="left" w:pos="2268"/>
          <w:tab w:val="left" w:pos="6253"/>
        </w:tabs>
        <w:spacing w:line="360" w:lineRule="auto"/>
        <w:ind w:left="2260" w:hanging="2260"/>
        <w:jc w:val="both"/>
        <w:rPr>
          <w:rFonts w:asciiTheme="majorHAnsi" w:hAnsiTheme="majorHAnsi"/>
        </w:rPr>
      </w:pPr>
    </w:p>
    <w:p w14:paraId="14BB1EA2" w14:textId="77777777" w:rsidR="000B408E" w:rsidRDefault="000B408E" w:rsidP="000B408E">
      <w:pPr>
        <w:tabs>
          <w:tab w:val="left" w:pos="2268"/>
          <w:tab w:val="left" w:pos="6253"/>
        </w:tabs>
        <w:spacing w:line="360" w:lineRule="auto"/>
        <w:ind w:left="2260" w:hanging="2260"/>
        <w:jc w:val="both"/>
        <w:rPr>
          <w:rFonts w:asciiTheme="majorHAnsi" w:hAnsiTheme="majorHAnsi"/>
        </w:rPr>
      </w:pPr>
      <w:r>
        <w:rPr>
          <w:rFonts w:asciiTheme="majorHAnsi" w:hAnsiTheme="majorHAnsi"/>
        </w:rPr>
        <w:t>Entsorgung:</w:t>
      </w:r>
      <w:r>
        <w:rPr>
          <w:rFonts w:asciiTheme="majorHAnsi" w:hAnsiTheme="majorHAnsi"/>
        </w:rPr>
        <w:tab/>
        <w:t>-</w:t>
      </w:r>
    </w:p>
    <w:p w14:paraId="6992DC5B" w14:textId="77777777" w:rsidR="000B408E" w:rsidRDefault="000B408E" w:rsidP="000B408E">
      <w:pPr>
        <w:tabs>
          <w:tab w:val="left" w:pos="2268"/>
          <w:tab w:val="left" w:pos="6253"/>
        </w:tabs>
        <w:spacing w:line="360" w:lineRule="auto"/>
        <w:ind w:left="2260" w:hanging="2260"/>
        <w:jc w:val="both"/>
        <w:rPr>
          <w:rFonts w:asciiTheme="majorHAnsi" w:hAnsiTheme="majorHAnsi"/>
        </w:rPr>
      </w:pPr>
    </w:p>
    <w:p w14:paraId="421C6F0B" w14:textId="77777777" w:rsidR="000B408E" w:rsidRPr="000F5CA8" w:rsidRDefault="000B408E" w:rsidP="000B408E">
      <w:pPr>
        <w:ind w:left="2120" w:hanging="2120"/>
        <w:rPr>
          <w:rFonts w:ascii="Calibri" w:hAnsi="Calibri"/>
          <w:color w:val="0000FF"/>
          <w:u w:val="single"/>
        </w:rPr>
      </w:pPr>
      <w:r>
        <w:rPr>
          <w:rFonts w:asciiTheme="majorHAnsi" w:hAnsiTheme="majorHAnsi"/>
        </w:rPr>
        <w:t>Literatur:</w:t>
      </w:r>
      <w:r>
        <w:rPr>
          <w:rFonts w:asciiTheme="majorHAnsi" w:hAnsiTheme="majorHAnsi"/>
        </w:rPr>
        <w:tab/>
      </w:r>
      <w:r>
        <w:rPr>
          <w:rFonts w:asciiTheme="majorHAnsi" w:hAnsiTheme="majorHAnsi"/>
        </w:rPr>
        <w:tab/>
        <w:t xml:space="preserve">[1] </w:t>
      </w:r>
      <w:r w:rsidRPr="003A472D">
        <w:rPr>
          <w:rFonts w:asciiTheme="majorHAnsi" w:hAnsiTheme="majorHAnsi"/>
        </w:rPr>
        <w:t>Unab</w:t>
      </w:r>
      <w:r>
        <w:rPr>
          <w:rFonts w:asciiTheme="majorHAnsi" w:hAnsiTheme="majorHAnsi"/>
        </w:rPr>
        <w:t>hängiges Institut für Umweltfragen, Experimente für die Grundschule, Klasse 4 – 6,</w:t>
      </w:r>
      <w:r w:rsidRPr="000F5CA8">
        <w:rPr>
          <w:rFonts w:ascii="Calibri" w:hAnsi="Calibri"/>
          <w:color w:val="0000FF"/>
          <w:u w:val="single"/>
        </w:rPr>
        <w:t xml:space="preserve"> </w:t>
      </w:r>
      <w:r w:rsidRPr="00D927F8">
        <w:rPr>
          <w:rFonts w:ascii="Calibri" w:hAnsi="Calibri"/>
          <w:color w:val="0000FF"/>
          <w:u w:val="single"/>
        </w:rPr>
        <w:t>http://w</w:t>
      </w:r>
      <w:bookmarkStart w:id="0" w:name="_GoBack"/>
      <w:bookmarkEnd w:id="0"/>
      <w:r w:rsidRPr="00D927F8">
        <w:rPr>
          <w:rFonts w:ascii="Calibri" w:hAnsi="Calibri"/>
          <w:color w:val="0000FF"/>
          <w:u w:val="single"/>
        </w:rPr>
        <w:t>ww.ufu.de/media/content/files/Fachgebiete/Klimaschutz/LehrerbildungEE/Experimentieranleitungen_Grundschule_20120910.pdf</w:t>
      </w:r>
      <w:r>
        <w:rPr>
          <w:rFonts w:asciiTheme="majorHAnsi" w:hAnsiTheme="majorHAnsi"/>
        </w:rPr>
        <w:t>, 2012; Sonnenmühle, S. 12, zuletzt aufgerufen am 23.07.2016</w:t>
      </w:r>
    </w:p>
    <w:p w14:paraId="57DCC69F" w14:textId="77777777" w:rsidR="00326A13" w:rsidRDefault="00326A13" w:rsidP="000B408E">
      <w:pPr>
        <w:tabs>
          <w:tab w:val="left" w:pos="2268"/>
          <w:tab w:val="left" w:pos="6253"/>
        </w:tabs>
        <w:spacing w:line="360" w:lineRule="auto"/>
        <w:ind w:left="2260" w:hanging="2260"/>
        <w:jc w:val="both"/>
        <w:rPr>
          <w:rFonts w:asciiTheme="majorHAnsi" w:hAnsiTheme="majorHAnsi"/>
        </w:rPr>
      </w:pPr>
    </w:p>
    <w:p w14:paraId="4BBCA27E" w14:textId="77777777" w:rsidR="00326A13" w:rsidRDefault="00326A13" w:rsidP="000B408E">
      <w:pPr>
        <w:tabs>
          <w:tab w:val="left" w:pos="2268"/>
          <w:tab w:val="left" w:pos="6253"/>
        </w:tabs>
        <w:spacing w:line="360" w:lineRule="auto"/>
        <w:ind w:left="2260" w:hanging="2260"/>
        <w:jc w:val="both"/>
        <w:rPr>
          <w:rFonts w:asciiTheme="majorHAnsi" w:hAnsiTheme="majorHAnsi"/>
        </w:rPr>
      </w:pPr>
    </w:p>
    <w:p w14:paraId="1EB2A8B9" w14:textId="77777777" w:rsidR="00326A13" w:rsidRDefault="00326A13" w:rsidP="000B408E">
      <w:pPr>
        <w:tabs>
          <w:tab w:val="left" w:pos="2268"/>
          <w:tab w:val="left" w:pos="6253"/>
        </w:tabs>
        <w:spacing w:line="360" w:lineRule="auto"/>
        <w:ind w:left="2260" w:hanging="2260"/>
        <w:jc w:val="both"/>
        <w:rPr>
          <w:rFonts w:asciiTheme="majorHAnsi" w:hAnsiTheme="majorHAnsi"/>
        </w:rPr>
      </w:pPr>
    </w:p>
    <w:p w14:paraId="46FF78BB" w14:textId="77777777" w:rsidR="00326A13" w:rsidRDefault="00326A13" w:rsidP="000B408E">
      <w:pPr>
        <w:tabs>
          <w:tab w:val="left" w:pos="2268"/>
          <w:tab w:val="left" w:pos="6253"/>
        </w:tabs>
        <w:spacing w:line="360" w:lineRule="auto"/>
        <w:ind w:left="2260" w:hanging="2260"/>
        <w:jc w:val="both"/>
        <w:rPr>
          <w:rFonts w:asciiTheme="majorHAnsi" w:hAnsiTheme="majorHAnsi"/>
        </w:rPr>
      </w:pPr>
    </w:p>
    <w:p w14:paraId="51C76843" w14:textId="77777777" w:rsidR="00812FF7" w:rsidRDefault="00812FF7" w:rsidP="000B408E">
      <w:pPr>
        <w:tabs>
          <w:tab w:val="left" w:pos="2268"/>
          <w:tab w:val="left" w:pos="6253"/>
        </w:tabs>
        <w:spacing w:line="360" w:lineRule="auto"/>
        <w:ind w:left="2260" w:hanging="2260"/>
        <w:jc w:val="both"/>
        <w:rPr>
          <w:rFonts w:asciiTheme="majorHAnsi" w:hAnsiTheme="majorHAnsi"/>
        </w:rPr>
      </w:pPr>
    </w:p>
    <w:p w14:paraId="69F7B35F" w14:textId="77777777" w:rsidR="000B408E" w:rsidRDefault="000B408E" w:rsidP="000B408E">
      <w:pPr>
        <w:tabs>
          <w:tab w:val="left" w:pos="2268"/>
          <w:tab w:val="left" w:pos="6253"/>
        </w:tabs>
        <w:spacing w:line="360" w:lineRule="auto"/>
        <w:ind w:left="2260" w:hanging="2260"/>
        <w:jc w:val="both"/>
        <w:rPr>
          <w:rFonts w:asciiTheme="majorHAnsi" w:hAnsiTheme="majorHAnsi"/>
        </w:rPr>
      </w:pPr>
      <w:r w:rsidRPr="0072118E">
        <w:rPr>
          <w:rFonts w:asciiTheme="majorHAnsi" w:hAnsiTheme="majorHAnsi"/>
          <w:b/>
          <w:noProof/>
          <w:sz w:val="26"/>
          <w:szCs w:val="26"/>
        </w:rPr>
        <mc:AlternateContent>
          <mc:Choice Requires="wps">
            <w:drawing>
              <wp:anchor distT="0" distB="0" distL="114300" distR="114300" simplePos="0" relativeHeight="251660288" behindDoc="1" locked="0" layoutInCell="1" allowOverlap="1" wp14:anchorId="493D2537" wp14:editId="49C97D48">
                <wp:simplePos x="0" y="0"/>
                <wp:positionH relativeFrom="column">
                  <wp:posOffset>-243205</wp:posOffset>
                </wp:positionH>
                <wp:positionV relativeFrom="paragraph">
                  <wp:posOffset>196850</wp:posOffset>
                </wp:positionV>
                <wp:extent cx="6312535" cy="1556748"/>
                <wp:effectExtent l="50800" t="25400" r="88265" b="94615"/>
                <wp:wrapNone/>
                <wp:docPr id="38" name="Rechteck 38"/>
                <wp:cNvGraphicFramePr/>
                <a:graphic xmlns:a="http://schemas.openxmlformats.org/drawingml/2006/main">
                  <a:graphicData uri="http://schemas.microsoft.com/office/word/2010/wordprocessingShape">
                    <wps:wsp>
                      <wps:cNvSpPr/>
                      <wps:spPr>
                        <a:xfrm>
                          <a:off x="0" y="0"/>
                          <a:ext cx="6312535" cy="1556748"/>
                        </a:xfrm>
                        <a:prstGeom prst="rect">
                          <a:avLst/>
                        </a:prstGeom>
                        <a:noFill/>
                        <a:ln>
                          <a:solidFill>
                            <a:schemeClr val="tx1"/>
                          </a:solidFill>
                          <a:prstDash val="dash"/>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D5E22D" id="Rechteck 38" o:spid="_x0000_s1026" style="position:absolute;margin-left:-19.15pt;margin-top:15.5pt;width:497.05pt;height:12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" filled="f" strokecolor="black [3213]" strokeweight=".5pt">
                <v:stroke dashstyle="dash"/>
              </v:rect>
            </w:pict>
          </mc:Fallback>
        </mc:AlternateContent>
      </w:r>
    </w:p>
    <w:p w14:paraId="5EA925F7" w14:textId="77777777" w:rsidR="000B408E" w:rsidRDefault="000B408E" w:rsidP="000B408E">
      <w:pPr>
        <w:tabs>
          <w:tab w:val="left" w:pos="0"/>
          <w:tab w:val="left" w:pos="6253"/>
        </w:tabs>
        <w:spacing w:line="360" w:lineRule="auto"/>
        <w:ind w:firstLine="8"/>
        <w:jc w:val="both"/>
        <w:rPr>
          <w:rFonts w:asciiTheme="majorHAnsi" w:hAnsiTheme="majorHAnsi"/>
        </w:rPr>
      </w:pPr>
      <w:r>
        <w:rPr>
          <w:rFonts w:asciiTheme="majorHAnsi" w:hAnsiTheme="majorHAnsi"/>
        </w:rPr>
        <w:t>Unterschiede zwischen der selbst erstellten Variante I und Variante II sind kaum festzustellen, da die Mühlen oftmals nicht ideal ausgependelt und befestigt sind und sich nicht in einer ideal geschützten Umgebung befinden. Bei industriell gefertigten Sonnenmühlen, die meist in einer Glaskugel eingeschlossen sind, lässt sich allerdings beobachten, dass Variante II nach einer gewissen Zeit eine etwas schnellere Drehbewegung ausführt.</w:t>
      </w:r>
    </w:p>
    <w:p w14:paraId="1A22687F" w14:textId="77777777" w:rsidR="000B408E" w:rsidRDefault="000B408E" w:rsidP="000B408E">
      <w:pPr>
        <w:tabs>
          <w:tab w:val="left" w:pos="465"/>
        </w:tabs>
        <w:spacing w:line="360" w:lineRule="auto"/>
        <w:jc w:val="both"/>
        <w:rPr>
          <w:rFonts w:asciiTheme="majorHAnsi" w:hAnsiTheme="majorHAnsi"/>
        </w:rPr>
      </w:pPr>
      <w:r>
        <w:rPr>
          <w:rFonts w:asciiTheme="majorHAnsi" w:hAnsiTheme="majorHAnsi"/>
        </w:rPr>
        <w:tab/>
      </w:r>
    </w:p>
    <w:p w14:paraId="350F9BF7" w14:textId="77777777" w:rsidR="00CE5A70" w:rsidRDefault="00EF2AC3"/>
    <w:sectPr w:rsidR="00CE5A70" w:rsidSect="00D76F6E">
      <w:footerReference w:type="even" r:id="rId17"/>
      <w:footerReference w:type="default" r:id="rId1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581C65" w14:textId="77777777" w:rsidR="00EF2AC3" w:rsidRDefault="00EF2AC3" w:rsidP="002C56F8">
      <w:r>
        <w:separator/>
      </w:r>
    </w:p>
  </w:endnote>
  <w:endnote w:type="continuationSeparator" w:id="0">
    <w:p w14:paraId="49188E6C" w14:textId="77777777" w:rsidR="00EF2AC3" w:rsidRDefault="00EF2AC3" w:rsidP="002C5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09F09" w14:textId="77777777" w:rsidR="002C56F8" w:rsidRDefault="002C56F8" w:rsidP="00ED67F6">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6D04EEC" w14:textId="77777777" w:rsidR="002C56F8" w:rsidRDefault="002C56F8" w:rsidP="002C56F8">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8D6B8" w14:textId="77777777" w:rsidR="002C56F8" w:rsidRDefault="002C56F8" w:rsidP="00ED67F6">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EF2AC3">
      <w:rPr>
        <w:rStyle w:val="Seitenzahl"/>
        <w:noProof/>
      </w:rPr>
      <w:t>1</w:t>
    </w:r>
    <w:r>
      <w:rPr>
        <w:rStyle w:val="Seitenzahl"/>
      </w:rPr>
      <w:fldChar w:fldCharType="end"/>
    </w:r>
  </w:p>
  <w:p w14:paraId="347C9CD1" w14:textId="77777777" w:rsidR="002C56F8" w:rsidRDefault="002C56F8" w:rsidP="002C56F8">
    <w:pPr>
      <w:pStyle w:val="Fuzeil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7A5174" w14:textId="77777777" w:rsidR="00EF2AC3" w:rsidRDefault="00EF2AC3" w:rsidP="002C56F8">
      <w:r>
        <w:separator/>
      </w:r>
    </w:p>
  </w:footnote>
  <w:footnote w:type="continuationSeparator" w:id="0">
    <w:p w14:paraId="04E3B819" w14:textId="77777777" w:rsidR="00EF2AC3" w:rsidRDefault="00EF2AC3" w:rsidP="002C56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69"/>
  <w:revisionView w:markup="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08E"/>
    <w:rsid w:val="00083407"/>
    <w:rsid w:val="000B408E"/>
    <w:rsid w:val="002C2E7C"/>
    <w:rsid w:val="002C56F8"/>
    <w:rsid w:val="002D63A9"/>
    <w:rsid w:val="00326A13"/>
    <w:rsid w:val="006F7EBF"/>
    <w:rsid w:val="00812FF7"/>
    <w:rsid w:val="00962CCA"/>
    <w:rsid w:val="00BE2208"/>
    <w:rsid w:val="00D76F6E"/>
    <w:rsid w:val="00EF2A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A67F15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0B408E"/>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unhideWhenUsed/>
    <w:qFormat/>
    <w:rsid w:val="000B408E"/>
    <w:pPr>
      <w:spacing w:after="200"/>
      <w:jc w:val="both"/>
    </w:pPr>
    <w:rPr>
      <w:rFonts w:ascii="Cambria" w:eastAsia="Calibri" w:hAnsi="Cambria" w:cs="Arial"/>
      <w:bCs/>
      <w:sz w:val="18"/>
      <w:szCs w:val="18"/>
      <w:lang w:eastAsia="en-US"/>
    </w:rPr>
  </w:style>
  <w:style w:type="character" w:styleId="Link">
    <w:name w:val="Hyperlink"/>
    <w:basedOn w:val="Absatz-Standardschriftart"/>
    <w:uiPriority w:val="99"/>
    <w:unhideWhenUsed/>
    <w:rsid w:val="00326A13"/>
    <w:rPr>
      <w:color w:val="0563C1" w:themeColor="hyperlink"/>
      <w:u w:val="single"/>
    </w:rPr>
  </w:style>
  <w:style w:type="paragraph" w:styleId="Fuzeile">
    <w:name w:val="footer"/>
    <w:basedOn w:val="Standard"/>
    <w:link w:val="FuzeileZchn"/>
    <w:uiPriority w:val="99"/>
    <w:unhideWhenUsed/>
    <w:rsid w:val="002C56F8"/>
    <w:pPr>
      <w:tabs>
        <w:tab w:val="center" w:pos="4536"/>
        <w:tab w:val="right" w:pos="9072"/>
      </w:tabs>
    </w:pPr>
  </w:style>
  <w:style w:type="character" w:customStyle="1" w:styleId="FuzeileZchn">
    <w:name w:val="Fußzeile Zchn"/>
    <w:basedOn w:val="Absatz-Standardschriftart"/>
    <w:link w:val="Fuzeile"/>
    <w:uiPriority w:val="99"/>
    <w:rsid w:val="002C56F8"/>
    <w:rPr>
      <w:rFonts w:eastAsiaTheme="minorEastAsia"/>
      <w:lang w:eastAsia="de-DE"/>
    </w:rPr>
  </w:style>
  <w:style w:type="character" w:styleId="Seitenzahl">
    <w:name w:val="page number"/>
    <w:basedOn w:val="Absatz-Standardschriftart"/>
    <w:uiPriority w:val="99"/>
    <w:semiHidden/>
    <w:unhideWhenUsed/>
    <w:rsid w:val="002C5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20" Type="http://schemas.openxmlformats.org/officeDocument/2006/relationships/theme" Target="theme/theme1.xml"/><Relationship Id="rId10" Type="http://schemas.openxmlformats.org/officeDocument/2006/relationships/image" Target="media/image5.jpeg"/><Relationship Id="rId11" Type="http://schemas.openxmlformats.org/officeDocument/2006/relationships/image" Target="media/image6.jpeg"/><Relationship Id="rId12" Type="http://schemas.openxmlformats.org/officeDocument/2006/relationships/image" Target="media/image7.jpeg"/><Relationship Id="rId13" Type="http://schemas.openxmlformats.org/officeDocument/2006/relationships/image" Target="media/image8.png"/><Relationship Id="rId14" Type="http://schemas.openxmlformats.org/officeDocument/2006/relationships/image" Target="media/image9.jpeg"/><Relationship Id="rId15" Type="http://schemas.openxmlformats.org/officeDocument/2006/relationships/image" Target="media/image10.png"/><Relationship Id="rId16" Type="http://schemas.microsoft.com/office/2007/relationships/hdphoto" Target="media/hdphoto1.wdp"/><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image" Target="media/image3.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399</Words>
  <Characters>2520</Characters>
  <Application>Microsoft Macintosh Word</Application>
  <DocSecurity>0</DocSecurity>
  <Lines>21</Lines>
  <Paragraphs>5</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
      <vt:lpstr>Abbildung 1: Eine Sonnenmühle wird in einem Becherglas aufgehängt</vt:lpstr>
    </vt:vector>
  </TitlesOfParts>
  <LinksUpToDate>false</LinksUpToDate>
  <CharactersWithSpaces>2914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Ansgar Misch</dc:creator>
  <cp:keywords/>
  <dc:description/>
  <cp:lastModifiedBy>Ansgar Misch</cp:lastModifiedBy>
  <cp:revision>2</cp:revision>
  <dcterms:created xsi:type="dcterms:W3CDTF">2016-08-11T15:55:00Z</dcterms:created>
  <dcterms:modified xsi:type="dcterms:W3CDTF">2016-08-11T15:55:00Z</dcterms:modified>
</cp:coreProperties>
</file>