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1D5B36">
        <w:t xml:space="preserve">: </w:t>
      </w:r>
      <w:proofErr w:type="spellStart"/>
      <w:r w:rsidR="001D5B36">
        <w:t>Philie</w:t>
      </w:r>
      <w:proofErr w:type="spellEnd"/>
      <w:r w:rsidR="001D5B36">
        <w:t xml:space="preserve"> </w:t>
      </w:r>
      <w:proofErr w:type="spellStart"/>
      <w:r w:rsidR="001D5B36">
        <w:t>Kiecksee</w:t>
      </w:r>
      <w:proofErr w:type="spellEnd"/>
    </w:p>
    <w:p w:rsidR="00954DC8" w:rsidRDefault="00F74A95" w:rsidP="00954DC8">
      <w:r>
        <w:t>Semester</w:t>
      </w:r>
      <w:r w:rsidR="001D5B36">
        <w:t>: SS2012</w:t>
      </w:r>
    </w:p>
    <w:p w:rsidR="00954DC8" w:rsidRDefault="00954DC8" w:rsidP="00954DC8">
      <w:r>
        <w:t xml:space="preserve">Klassenstufen </w:t>
      </w:r>
      <w:r w:rsidR="001D5B36">
        <w:t>5&amp;6</w:t>
      </w:r>
    </w:p>
    <w:p w:rsidR="00954DC8" w:rsidRDefault="00954DC8" w:rsidP="00954DC8">
      <w:r>
        <w:tab/>
      </w:r>
    </w:p>
    <w:p w:rsidR="008B7FD6" w:rsidRDefault="00243585" w:rsidP="00954DC8">
      <w:r>
        <w:rPr>
          <w:noProof/>
          <w:lang w:eastAsia="de-DE"/>
        </w:rPr>
        <w:drawing>
          <wp:inline distT="0" distB="0" distL="0" distR="0">
            <wp:extent cx="5760720" cy="3084875"/>
            <wp:effectExtent l="19050" t="0" r="0" b="0"/>
            <wp:docPr id="81" name="Bild 81" descr="D:\Bilder\ue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Bilder\ueberblick.jpg"/>
                    <pic:cNvPicPr>
                      <a:picLocks noChangeAspect="1" noChangeArrowheads="1"/>
                    </pic:cNvPicPr>
                  </pic:nvPicPr>
                  <pic:blipFill>
                    <a:blip r:embed="rId9"/>
                    <a:srcRect/>
                    <a:stretch>
                      <a:fillRect/>
                    </a:stretch>
                  </pic:blipFill>
                  <pic:spPr bwMode="auto">
                    <a:xfrm>
                      <a:off x="0" y="0"/>
                      <a:ext cx="5760720" cy="3084875"/>
                    </a:xfrm>
                    <a:prstGeom prst="rect">
                      <a:avLst/>
                    </a:prstGeom>
                    <a:noFill/>
                    <a:ln w="9525">
                      <a:noFill/>
                      <a:miter lim="800000"/>
                      <a:headEnd/>
                      <a:tailEnd/>
                    </a:ln>
                  </pic:spPr>
                </pic:pic>
              </a:graphicData>
            </a:graphic>
          </wp:inline>
        </w:drawing>
      </w:r>
    </w:p>
    <w:p w:rsidR="008B7FD6" w:rsidRDefault="00FE7A77" w:rsidP="00954DC8">
      <w:r>
        <w:t>Abb1: Die Stationen einer Kläranlage mit Verweisen zu den einzelnen Versuchen</w:t>
      </w:r>
    </w:p>
    <w:p w:rsidR="005922FA" w:rsidRDefault="005922FA" w:rsidP="008B7FD6">
      <w:pPr>
        <w:rPr>
          <w:rFonts w:ascii="Times New Roman" w:hAnsi="Times New Roman" w:cs="Times New Roman"/>
          <w:sz w:val="52"/>
          <w:szCs w:val="24"/>
        </w:rPr>
      </w:pPr>
    </w:p>
    <w:p w:rsidR="008B7FD6" w:rsidRDefault="00945DA4"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945DA4"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1D5B36">
        <w:rPr>
          <w:rFonts w:ascii="Times New Roman" w:hAnsi="Times New Roman" w:cs="Times New Roman"/>
          <w:b/>
          <w:sz w:val="52"/>
          <w:szCs w:val="24"/>
        </w:rPr>
        <w:t>Wasseraufbereitung</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A90BD6">
      <w:pPr>
        <w:pStyle w:val="Inhaltsverzeichnisberschrift"/>
      </w:pPr>
    </w:p>
    <w:p w:rsidR="00C9480E" w:rsidRDefault="00C9480E" w:rsidP="00C9480E"/>
    <w:p w:rsidR="00C9480E" w:rsidRPr="00C9480E" w:rsidRDefault="00C9480E" w:rsidP="00C9480E"/>
    <w:p w:rsidR="00A90BD6" w:rsidRDefault="00945DA4" w:rsidP="00A90BD6">
      <w:r>
        <w:rPr>
          <w:noProof/>
        </w:rPr>
        <w:lastRenderedPageBreak/>
        <w:pict>
          <v:shapetype id="_x0000_t202" coordsize="21600,21600" o:spt="202" path="m,l,21600r21600,l21600,xe">
            <v:stroke joinstyle="miter"/>
            <v:path gradientshapeok="t" o:connecttype="rect"/>
          </v:shapetype>
          <v:shape id="_x0000_s1145" type="#_x0000_t202" style="position:absolute;left:0;text-align:left;margin-left:-7.75pt;margin-top:2.1pt;width:469.2pt;height:158.55pt;z-index:251782144;mso-width-relative:margin;mso-height-relative:margin" fillcolor="white [3201]" strokecolor="#9bbb59 [3206]" strokeweight="1pt">
            <v:stroke dashstyle="dash"/>
            <v:shadow color="#868686"/>
            <v:textbox>
              <w:txbxContent>
                <w:p w:rsidR="003F31BB" w:rsidRDefault="003F31BB">
                  <w:pPr>
                    <w:pBdr>
                      <w:bottom w:val="single" w:sz="6" w:space="1" w:color="auto"/>
                    </w:pBdr>
                    <w:rPr>
                      <w:b/>
                    </w:rPr>
                  </w:pPr>
                  <w:r w:rsidRPr="00A90BD6">
                    <w:rPr>
                      <w:b/>
                    </w:rPr>
                    <w:t>Auf einen Blick:</w:t>
                  </w:r>
                </w:p>
                <w:p w:rsidR="003F31BB" w:rsidRDefault="003F31BB" w:rsidP="0095580B">
                  <w:r>
                    <w:t xml:space="preserve">In diesem Protokoll findet sich eine Sammlung von 3 Lehrer- und 2 Schülerexperimenten zum Thema Wasseraufbereitung. Die Versuche verdeutlichen dabei die Prinzipien der wichtigsten Stationen einer Kläranlage, sodass ein Rundgang durch die Kläranlage simuliert werden kann. </w:t>
                  </w:r>
                  <w:proofErr w:type="spellStart"/>
                  <w:r>
                    <w:t>Darüberhinaus</w:t>
                  </w:r>
                  <w:proofErr w:type="spellEnd"/>
                  <w:r>
                    <w:t xml:space="preserve"> eröffnet V </w:t>
                  </w:r>
                  <w:r w:rsidR="00C9480E">
                    <w:t xml:space="preserve">3 </w:t>
                  </w:r>
                  <w:r>
                    <w:t>einen globalen Blick auf die Bedeutung der Wasseraufbereitung.</w:t>
                  </w:r>
                  <w:r w:rsidR="00C9480E">
                    <w:t xml:space="preserve"> </w:t>
                  </w:r>
                </w:p>
                <w:p w:rsidR="00C9480E" w:rsidRDefault="00C9480E" w:rsidP="0095580B">
                  <w:r>
                    <w:t>Das Arbeitsblatt kann unterstützend zu V4 eingesetzt werden und behandelt die Funktion des Bodenfilters.</w:t>
                  </w:r>
                </w:p>
                <w:p w:rsidR="00C9480E" w:rsidRPr="00A90BD6" w:rsidRDefault="00C9480E" w:rsidP="0095580B">
                  <w:pPr>
                    <w:rPr>
                      <w:i/>
                    </w:rPr>
                  </w:pPr>
                </w:p>
              </w:txbxContent>
            </v:textbox>
          </v:shape>
        </w:pict>
      </w:r>
    </w:p>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C9480E" w:rsidRDefault="00C9480E">
          <w:pPr>
            <w:pStyle w:val="Inhaltsverzeichnisberschrift"/>
            <w:rPr>
              <w:rFonts w:ascii="Cambria" w:eastAsiaTheme="minorHAnsi" w:hAnsi="Cambria" w:cstheme="minorBidi"/>
              <w:b w:val="0"/>
              <w:bCs w:val="0"/>
              <w:color w:val="1D1B11" w:themeColor="background2" w:themeShade="1A"/>
              <w:sz w:val="22"/>
              <w:szCs w:val="22"/>
            </w:rPr>
          </w:pPr>
        </w:p>
        <w:p w:rsidR="00E26180" w:rsidRDefault="00E26180">
          <w:pPr>
            <w:pStyle w:val="Inhaltsverzeichnisberschrift"/>
          </w:pPr>
          <w:r w:rsidRPr="00E26180">
            <w:rPr>
              <w:color w:val="auto"/>
            </w:rPr>
            <w:t>Inhalt</w:t>
          </w:r>
        </w:p>
        <w:p w:rsidR="00E26180" w:rsidRPr="00E26180" w:rsidRDefault="00E26180" w:rsidP="00E26180"/>
        <w:p w:rsidR="00243585" w:rsidRDefault="004436A0">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36799442" w:history="1">
            <w:r w:rsidR="00243585" w:rsidRPr="00685DFC">
              <w:rPr>
                <w:rStyle w:val="Hyperlink"/>
                <w:noProof/>
              </w:rPr>
              <w:t>1</w:t>
            </w:r>
            <w:r w:rsidR="00C9480E">
              <w:rPr>
                <w:rStyle w:val="Hyperlink"/>
                <w:noProof/>
              </w:rPr>
              <w:t>.</w:t>
            </w:r>
            <w:r w:rsidR="00C9480E">
              <w:rPr>
                <w:rFonts w:asciiTheme="minorHAnsi" w:eastAsiaTheme="minorEastAsia" w:hAnsiTheme="minorHAnsi"/>
                <w:noProof/>
                <w:color w:val="auto"/>
                <w:lang w:eastAsia="de-DE"/>
              </w:rPr>
              <w:t xml:space="preserve"> </w:t>
            </w:r>
            <w:r w:rsidR="00243585" w:rsidRPr="00685DFC">
              <w:rPr>
                <w:rStyle w:val="Hyperlink"/>
                <w:noProof/>
              </w:rPr>
              <w:t>Beschreibung des Themas und zugehörige Lernziele</w:t>
            </w:r>
            <w:r w:rsidR="00243585">
              <w:rPr>
                <w:noProof/>
                <w:webHidden/>
              </w:rPr>
              <w:tab/>
            </w:r>
            <w:r>
              <w:rPr>
                <w:noProof/>
                <w:webHidden/>
              </w:rPr>
              <w:fldChar w:fldCharType="begin"/>
            </w:r>
            <w:r w:rsidR="00243585">
              <w:rPr>
                <w:noProof/>
                <w:webHidden/>
              </w:rPr>
              <w:instrText xml:space="preserve"> PAGEREF _Toc336799442 \h </w:instrText>
            </w:r>
            <w:r>
              <w:rPr>
                <w:noProof/>
                <w:webHidden/>
              </w:rPr>
            </w:r>
            <w:r>
              <w:rPr>
                <w:noProof/>
                <w:webHidden/>
              </w:rPr>
              <w:fldChar w:fldCharType="separate"/>
            </w:r>
            <w:r w:rsidR="00D00D85">
              <w:rPr>
                <w:noProof/>
                <w:webHidden/>
              </w:rPr>
              <w:t>2</w:t>
            </w:r>
            <w:r>
              <w:rPr>
                <w:noProof/>
                <w:webHidden/>
              </w:rPr>
              <w:fldChar w:fldCharType="end"/>
            </w:r>
          </w:hyperlink>
        </w:p>
        <w:p w:rsidR="00243585" w:rsidRDefault="00945DA4">
          <w:pPr>
            <w:pStyle w:val="Verzeichnis1"/>
            <w:tabs>
              <w:tab w:val="right" w:leader="dot" w:pos="9062"/>
            </w:tabs>
            <w:rPr>
              <w:rFonts w:asciiTheme="minorHAnsi" w:eastAsiaTheme="minorEastAsia" w:hAnsiTheme="minorHAnsi"/>
              <w:noProof/>
              <w:color w:val="auto"/>
              <w:lang w:eastAsia="de-DE"/>
            </w:rPr>
          </w:pPr>
          <w:hyperlink w:anchor="_Toc336799443" w:history="1">
            <w:r w:rsidR="00243585" w:rsidRPr="00685DFC">
              <w:rPr>
                <w:rStyle w:val="Hyperlink"/>
                <w:noProof/>
              </w:rPr>
              <w:t>2. Lehrerversuche</w:t>
            </w:r>
            <w:r w:rsidR="00243585">
              <w:rPr>
                <w:noProof/>
                <w:webHidden/>
              </w:rPr>
              <w:tab/>
            </w:r>
            <w:r w:rsidR="004436A0">
              <w:rPr>
                <w:noProof/>
                <w:webHidden/>
              </w:rPr>
              <w:fldChar w:fldCharType="begin"/>
            </w:r>
            <w:r w:rsidR="00243585">
              <w:rPr>
                <w:noProof/>
                <w:webHidden/>
              </w:rPr>
              <w:instrText xml:space="preserve"> PAGEREF _Toc336799443 \h </w:instrText>
            </w:r>
            <w:r w:rsidR="004436A0">
              <w:rPr>
                <w:noProof/>
                <w:webHidden/>
              </w:rPr>
            </w:r>
            <w:r w:rsidR="004436A0">
              <w:rPr>
                <w:noProof/>
                <w:webHidden/>
              </w:rPr>
              <w:fldChar w:fldCharType="separate"/>
            </w:r>
            <w:r w:rsidR="00D00D85">
              <w:rPr>
                <w:noProof/>
                <w:webHidden/>
              </w:rPr>
              <w:t>3</w:t>
            </w:r>
            <w:r w:rsidR="004436A0">
              <w:rPr>
                <w:noProof/>
                <w:webHidden/>
              </w:rPr>
              <w:fldChar w:fldCharType="end"/>
            </w:r>
          </w:hyperlink>
        </w:p>
        <w:p w:rsidR="00243585" w:rsidRDefault="00945DA4">
          <w:pPr>
            <w:pStyle w:val="Verzeichnis1"/>
            <w:tabs>
              <w:tab w:val="right" w:leader="dot" w:pos="9062"/>
            </w:tabs>
            <w:rPr>
              <w:rFonts w:asciiTheme="minorHAnsi" w:eastAsiaTheme="minorEastAsia" w:hAnsiTheme="minorHAnsi"/>
              <w:noProof/>
              <w:color w:val="auto"/>
              <w:lang w:eastAsia="de-DE"/>
            </w:rPr>
          </w:pPr>
          <w:hyperlink w:anchor="_Toc336799444" w:history="1">
            <w:r w:rsidR="00243585" w:rsidRPr="00685DFC">
              <w:rPr>
                <w:rStyle w:val="Hyperlink"/>
                <w:noProof/>
              </w:rPr>
              <w:t>V 1 – Eisen(III)chlorid als Flockungsmittel zur Wasserreinigung</w:t>
            </w:r>
            <w:r w:rsidR="00243585">
              <w:rPr>
                <w:noProof/>
                <w:webHidden/>
              </w:rPr>
              <w:tab/>
            </w:r>
            <w:r w:rsidR="004436A0">
              <w:rPr>
                <w:noProof/>
                <w:webHidden/>
              </w:rPr>
              <w:fldChar w:fldCharType="begin"/>
            </w:r>
            <w:r w:rsidR="00243585">
              <w:rPr>
                <w:noProof/>
                <w:webHidden/>
              </w:rPr>
              <w:instrText xml:space="preserve"> PAGEREF _Toc336799444 \h </w:instrText>
            </w:r>
            <w:r w:rsidR="004436A0">
              <w:rPr>
                <w:noProof/>
                <w:webHidden/>
              </w:rPr>
            </w:r>
            <w:r w:rsidR="004436A0">
              <w:rPr>
                <w:noProof/>
                <w:webHidden/>
              </w:rPr>
              <w:fldChar w:fldCharType="separate"/>
            </w:r>
            <w:r w:rsidR="00D00D85">
              <w:rPr>
                <w:noProof/>
                <w:webHidden/>
              </w:rPr>
              <w:t>3</w:t>
            </w:r>
            <w:r w:rsidR="004436A0">
              <w:rPr>
                <w:noProof/>
                <w:webHidden/>
              </w:rPr>
              <w:fldChar w:fldCharType="end"/>
            </w:r>
          </w:hyperlink>
        </w:p>
        <w:p w:rsidR="00243585" w:rsidRDefault="00945DA4">
          <w:pPr>
            <w:pStyle w:val="Verzeichnis1"/>
            <w:tabs>
              <w:tab w:val="right" w:leader="dot" w:pos="9062"/>
            </w:tabs>
            <w:rPr>
              <w:rFonts w:asciiTheme="minorHAnsi" w:eastAsiaTheme="minorEastAsia" w:hAnsiTheme="minorHAnsi"/>
              <w:noProof/>
              <w:color w:val="auto"/>
              <w:lang w:eastAsia="de-DE"/>
            </w:rPr>
          </w:pPr>
          <w:hyperlink w:anchor="_Toc336799445" w:history="1">
            <w:r w:rsidR="00243585" w:rsidRPr="00685DFC">
              <w:rPr>
                <w:rStyle w:val="Hyperlink"/>
                <w:noProof/>
              </w:rPr>
              <w:t>V 2 – Biologische Reinigung mittels Hefe</w:t>
            </w:r>
            <w:r w:rsidR="00243585">
              <w:rPr>
                <w:noProof/>
                <w:webHidden/>
              </w:rPr>
              <w:tab/>
            </w:r>
            <w:r w:rsidR="004436A0">
              <w:rPr>
                <w:noProof/>
                <w:webHidden/>
              </w:rPr>
              <w:fldChar w:fldCharType="begin"/>
            </w:r>
            <w:r w:rsidR="00243585">
              <w:rPr>
                <w:noProof/>
                <w:webHidden/>
              </w:rPr>
              <w:instrText xml:space="preserve"> PAGEREF _Toc336799445 \h </w:instrText>
            </w:r>
            <w:r w:rsidR="004436A0">
              <w:rPr>
                <w:noProof/>
                <w:webHidden/>
              </w:rPr>
            </w:r>
            <w:r w:rsidR="004436A0">
              <w:rPr>
                <w:noProof/>
                <w:webHidden/>
              </w:rPr>
              <w:fldChar w:fldCharType="separate"/>
            </w:r>
            <w:r w:rsidR="00D00D85">
              <w:rPr>
                <w:noProof/>
                <w:webHidden/>
              </w:rPr>
              <w:t>5</w:t>
            </w:r>
            <w:r w:rsidR="004436A0">
              <w:rPr>
                <w:noProof/>
                <w:webHidden/>
              </w:rPr>
              <w:fldChar w:fldCharType="end"/>
            </w:r>
          </w:hyperlink>
        </w:p>
        <w:p w:rsidR="00243585" w:rsidRDefault="00945DA4">
          <w:pPr>
            <w:pStyle w:val="Verzeichnis1"/>
            <w:tabs>
              <w:tab w:val="right" w:leader="dot" w:pos="9062"/>
            </w:tabs>
            <w:rPr>
              <w:rFonts w:asciiTheme="minorHAnsi" w:eastAsiaTheme="minorEastAsia" w:hAnsiTheme="minorHAnsi"/>
              <w:noProof/>
              <w:color w:val="auto"/>
              <w:lang w:eastAsia="de-DE"/>
            </w:rPr>
          </w:pPr>
          <w:hyperlink w:anchor="_Toc336799446" w:history="1">
            <w:r w:rsidR="00243585" w:rsidRPr="00685DFC">
              <w:rPr>
                <w:rStyle w:val="Hyperlink"/>
                <w:noProof/>
              </w:rPr>
              <w:t>V 3 – Gewinnung von Süßwasser aus Meerwasser</w:t>
            </w:r>
            <w:r w:rsidR="00243585">
              <w:rPr>
                <w:noProof/>
                <w:webHidden/>
              </w:rPr>
              <w:tab/>
            </w:r>
            <w:r w:rsidR="004436A0">
              <w:rPr>
                <w:noProof/>
                <w:webHidden/>
              </w:rPr>
              <w:fldChar w:fldCharType="begin"/>
            </w:r>
            <w:r w:rsidR="00243585">
              <w:rPr>
                <w:noProof/>
                <w:webHidden/>
              </w:rPr>
              <w:instrText xml:space="preserve"> PAGEREF _Toc336799446 \h </w:instrText>
            </w:r>
            <w:r w:rsidR="004436A0">
              <w:rPr>
                <w:noProof/>
                <w:webHidden/>
              </w:rPr>
            </w:r>
            <w:r w:rsidR="004436A0">
              <w:rPr>
                <w:noProof/>
                <w:webHidden/>
              </w:rPr>
              <w:fldChar w:fldCharType="separate"/>
            </w:r>
            <w:r w:rsidR="00D00D85">
              <w:rPr>
                <w:noProof/>
                <w:webHidden/>
              </w:rPr>
              <w:t>6</w:t>
            </w:r>
            <w:r w:rsidR="004436A0">
              <w:rPr>
                <w:noProof/>
                <w:webHidden/>
              </w:rPr>
              <w:fldChar w:fldCharType="end"/>
            </w:r>
          </w:hyperlink>
        </w:p>
        <w:p w:rsidR="00243585" w:rsidRDefault="00945DA4">
          <w:pPr>
            <w:pStyle w:val="Verzeichnis1"/>
            <w:tabs>
              <w:tab w:val="left" w:pos="440"/>
              <w:tab w:val="right" w:leader="dot" w:pos="9062"/>
            </w:tabs>
            <w:rPr>
              <w:rFonts w:asciiTheme="minorHAnsi" w:eastAsiaTheme="minorEastAsia" w:hAnsiTheme="minorHAnsi"/>
              <w:noProof/>
              <w:color w:val="auto"/>
              <w:lang w:eastAsia="de-DE"/>
            </w:rPr>
          </w:pPr>
          <w:hyperlink w:anchor="_Toc336799447" w:history="1">
            <w:r w:rsidR="00243585" w:rsidRPr="00685DFC">
              <w:rPr>
                <w:rStyle w:val="Hyperlink"/>
                <w:noProof/>
              </w:rPr>
              <w:t>3</w:t>
            </w:r>
            <w:r w:rsidR="00C9480E">
              <w:rPr>
                <w:rStyle w:val="Hyperlink"/>
                <w:noProof/>
              </w:rPr>
              <w:t>.</w:t>
            </w:r>
            <w:r w:rsidR="00C9480E">
              <w:rPr>
                <w:rFonts w:asciiTheme="minorHAnsi" w:eastAsiaTheme="minorEastAsia" w:hAnsiTheme="minorHAnsi"/>
                <w:noProof/>
                <w:color w:val="auto"/>
                <w:lang w:eastAsia="de-DE"/>
              </w:rPr>
              <w:t xml:space="preserve"> </w:t>
            </w:r>
            <w:r w:rsidR="00243585" w:rsidRPr="00685DFC">
              <w:rPr>
                <w:rStyle w:val="Hyperlink"/>
                <w:noProof/>
              </w:rPr>
              <w:t>Schülerversuche</w:t>
            </w:r>
            <w:r w:rsidR="00243585">
              <w:rPr>
                <w:noProof/>
                <w:webHidden/>
              </w:rPr>
              <w:tab/>
            </w:r>
            <w:r w:rsidR="004436A0">
              <w:rPr>
                <w:noProof/>
                <w:webHidden/>
              </w:rPr>
              <w:fldChar w:fldCharType="begin"/>
            </w:r>
            <w:r w:rsidR="00243585">
              <w:rPr>
                <w:noProof/>
                <w:webHidden/>
              </w:rPr>
              <w:instrText xml:space="preserve"> PAGEREF _Toc336799447 \h </w:instrText>
            </w:r>
            <w:r w:rsidR="004436A0">
              <w:rPr>
                <w:noProof/>
                <w:webHidden/>
              </w:rPr>
            </w:r>
            <w:r w:rsidR="004436A0">
              <w:rPr>
                <w:noProof/>
                <w:webHidden/>
              </w:rPr>
              <w:fldChar w:fldCharType="separate"/>
            </w:r>
            <w:r w:rsidR="00D00D85">
              <w:rPr>
                <w:noProof/>
                <w:webHidden/>
              </w:rPr>
              <w:t>8</w:t>
            </w:r>
            <w:r w:rsidR="004436A0">
              <w:rPr>
                <w:noProof/>
                <w:webHidden/>
              </w:rPr>
              <w:fldChar w:fldCharType="end"/>
            </w:r>
          </w:hyperlink>
        </w:p>
        <w:p w:rsidR="00243585" w:rsidRDefault="00945DA4">
          <w:pPr>
            <w:pStyle w:val="Verzeichnis1"/>
            <w:tabs>
              <w:tab w:val="right" w:leader="dot" w:pos="9062"/>
            </w:tabs>
            <w:rPr>
              <w:rFonts w:asciiTheme="minorHAnsi" w:eastAsiaTheme="minorEastAsia" w:hAnsiTheme="minorHAnsi"/>
              <w:noProof/>
              <w:color w:val="auto"/>
              <w:lang w:eastAsia="de-DE"/>
            </w:rPr>
          </w:pPr>
          <w:hyperlink w:anchor="_Toc336799448" w:history="1">
            <w:r w:rsidR="00243585" w:rsidRPr="00685DFC">
              <w:rPr>
                <w:rStyle w:val="Hyperlink"/>
                <w:noProof/>
              </w:rPr>
              <w:t>V 4 – Meine eigene kleine Kläranlage (ein Bodenfliter)</w:t>
            </w:r>
            <w:r w:rsidR="00243585">
              <w:rPr>
                <w:noProof/>
                <w:webHidden/>
              </w:rPr>
              <w:tab/>
            </w:r>
            <w:r w:rsidR="004436A0">
              <w:rPr>
                <w:noProof/>
                <w:webHidden/>
              </w:rPr>
              <w:fldChar w:fldCharType="begin"/>
            </w:r>
            <w:r w:rsidR="00243585">
              <w:rPr>
                <w:noProof/>
                <w:webHidden/>
              </w:rPr>
              <w:instrText xml:space="preserve"> PAGEREF _Toc336799448 \h </w:instrText>
            </w:r>
            <w:r w:rsidR="004436A0">
              <w:rPr>
                <w:noProof/>
                <w:webHidden/>
              </w:rPr>
            </w:r>
            <w:r w:rsidR="004436A0">
              <w:rPr>
                <w:noProof/>
                <w:webHidden/>
              </w:rPr>
              <w:fldChar w:fldCharType="separate"/>
            </w:r>
            <w:r w:rsidR="00D00D85">
              <w:rPr>
                <w:noProof/>
                <w:webHidden/>
              </w:rPr>
              <w:t>8</w:t>
            </w:r>
            <w:r w:rsidR="004436A0">
              <w:rPr>
                <w:noProof/>
                <w:webHidden/>
              </w:rPr>
              <w:fldChar w:fldCharType="end"/>
            </w:r>
          </w:hyperlink>
        </w:p>
        <w:p w:rsidR="00243585" w:rsidRDefault="00945DA4">
          <w:pPr>
            <w:pStyle w:val="Verzeichnis1"/>
            <w:tabs>
              <w:tab w:val="right" w:leader="dot" w:pos="9062"/>
            </w:tabs>
            <w:rPr>
              <w:rFonts w:asciiTheme="minorHAnsi" w:eastAsiaTheme="minorEastAsia" w:hAnsiTheme="minorHAnsi"/>
              <w:noProof/>
              <w:color w:val="auto"/>
              <w:lang w:eastAsia="de-DE"/>
            </w:rPr>
          </w:pPr>
          <w:hyperlink w:anchor="_Toc336799449" w:history="1">
            <w:r w:rsidR="00243585" w:rsidRPr="00685DFC">
              <w:rPr>
                <w:rStyle w:val="Hyperlink"/>
                <w:noProof/>
              </w:rPr>
              <w:t>V 5 – Desinfektion mittels einer Chlortablette</w:t>
            </w:r>
            <w:r w:rsidR="00243585">
              <w:rPr>
                <w:noProof/>
                <w:webHidden/>
              </w:rPr>
              <w:tab/>
            </w:r>
            <w:r w:rsidR="004436A0">
              <w:rPr>
                <w:noProof/>
                <w:webHidden/>
              </w:rPr>
              <w:fldChar w:fldCharType="begin"/>
            </w:r>
            <w:r w:rsidR="00243585">
              <w:rPr>
                <w:noProof/>
                <w:webHidden/>
              </w:rPr>
              <w:instrText xml:space="preserve"> PAGEREF _Toc336799449 \h </w:instrText>
            </w:r>
            <w:r w:rsidR="004436A0">
              <w:rPr>
                <w:noProof/>
                <w:webHidden/>
              </w:rPr>
            </w:r>
            <w:r w:rsidR="004436A0">
              <w:rPr>
                <w:noProof/>
                <w:webHidden/>
              </w:rPr>
              <w:fldChar w:fldCharType="separate"/>
            </w:r>
            <w:r w:rsidR="00D00D85">
              <w:rPr>
                <w:noProof/>
                <w:webHidden/>
              </w:rPr>
              <w:t>9</w:t>
            </w:r>
            <w:r w:rsidR="004436A0">
              <w:rPr>
                <w:noProof/>
                <w:webHidden/>
              </w:rPr>
              <w:fldChar w:fldCharType="end"/>
            </w:r>
          </w:hyperlink>
        </w:p>
        <w:p w:rsidR="00243585" w:rsidRDefault="00945DA4">
          <w:pPr>
            <w:pStyle w:val="Verzeichnis1"/>
            <w:tabs>
              <w:tab w:val="left" w:pos="440"/>
              <w:tab w:val="right" w:leader="dot" w:pos="9062"/>
            </w:tabs>
            <w:rPr>
              <w:rFonts w:asciiTheme="minorHAnsi" w:eastAsiaTheme="minorEastAsia" w:hAnsiTheme="minorHAnsi"/>
              <w:noProof/>
              <w:color w:val="auto"/>
              <w:lang w:eastAsia="de-DE"/>
            </w:rPr>
          </w:pPr>
          <w:hyperlink w:anchor="_Toc336799450" w:history="1">
            <w:r w:rsidR="00243585" w:rsidRPr="00685DFC">
              <w:rPr>
                <w:rStyle w:val="Hyperlink"/>
                <w:noProof/>
              </w:rPr>
              <w:t>4</w:t>
            </w:r>
            <w:r w:rsidR="00C9480E">
              <w:rPr>
                <w:rStyle w:val="Hyperlink"/>
                <w:noProof/>
              </w:rPr>
              <w:t>.</w:t>
            </w:r>
            <w:r w:rsidR="00C9480E">
              <w:rPr>
                <w:rFonts w:asciiTheme="minorHAnsi" w:eastAsiaTheme="minorEastAsia" w:hAnsiTheme="minorHAnsi"/>
                <w:noProof/>
                <w:color w:val="auto"/>
                <w:lang w:eastAsia="de-DE"/>
              </w:rPr>
              <w:t xml:space="preserve"> </w:t>
            </w:r>
            <w:r w:rsidR="00243585" w:rsidRPr="00685DFC">
              <w:rPr>
                <w:rStyle w:val="Hyperlink"/>
                <w:noProof/>
              </w:rPr>
              <w:t>Reflexion des Arbeitsblattes</w:t>
            </w:r>
            <w:r w:rsidR="00243585">
              <w:rPr>
                <w:noProof/>
                <w:webHidden/>
              </w:rPr>
              <w:tab/>
            </w:r>
            <w:r w:rsidR="004436A0">
              <w:rPr>
                <w:noProof/>
                <w:webHidden/>
              </w:rPr>
              <w:fldChar w:fldCharType="begin"/>
            </w:r>
            <w:r w:rsidR="00243585">
              <w:rPr>
                <w:noProof/>
                <w:webHidden/>
              </w:rPr>
              <w:instrText xml:space="preserve"> PAGEREF _Toc336799450 \h </w:instrText>
            </w:r>
            <w:r w:rsidR="004436A0">
              <w:rPr>
                <w:noProof/>
                <w:webHidden/>
              </w:rPr>
            </w:r>
            <w:r w:rsidR="004436A0">
              <w:rPr>
                <w:noProof/>
                <w:webHidden/>
              </w:rPr>
              <w:fldChar w:fldCharType="separate"/>
            </w:r>
            <w:r w:rsidR="00D00D85">
              <w:rPr>
                <w:noProof/>
                <w:webHidden/>
              </w:rPr>
              <w:t>12</w:t>
            </w:r>
            <w:r w:rsidR="004436A0">
              <w:rPr>
                <w:noProof/>
                <w:webHidden/>
              </w:rPr>
              <w:fldChar w:fldCharType="end"/>
            </w:r>
          </w:hyperlink>
        </w:p>
        <w:p w:rsidR="00243585" w:rsidRDefault="00945DA4">
          <w:pPr>
            <w:pStyle w:val="Verzeichnis2"/>
            <w:tabs>
              <w:tab w:val="left" w:pos="880"/>
              <w:tab w:val="right" w:leader="dot" w:pos="9062"/>
            </w:tabs>
            <w:rPr>
              <w:rFonts w:asciiTheme="minorHAnsi" w:eastAsiaTheme="minorEastAsia" w:hAnsiTheme="minorHAnsi"/>
              <w:noProof/>
              <w:color w:val="auto"/>
              <w:lang w:eastAsia="de-DE"/>
            </w:rPr>
          </w:pPr>
          <w:hyperlink w:anchor="_Toc336799451" w:history="1">
            <w:r w:rsidR="00243585" w:rsidRPr="00685DFC">
              <w:rPr>
                <w:rStyle w:val="Hyperlink"/>
                <w:noProof/>
              </w:rPr>
              <w:t>4.1</w:t>
            </w:r>
            <w:r w:rsidR="00243585">
              <w:rPr>
                <w:rFonts w:asciiTheme="minorHAnsi" w:eastAsiaTheme="minorEastAsia" w:hAnsiTheme="minorHAnsi"/>
                <w:noProof/>
                <w:color w:val="auto"/>
                <w:lang w:eastAsia="de-DE"/>
              </w:rPr>
              <w:tab/>
            </w:r>
            <w:r w:rsidR="00243585" w:rsidRPr="00685DFC">
              <w:rPr>
                <w:rStyle w:val="Hyperlink"/>
                <w:noProof/>
              </w:rPr>
              <w:t>Erwartungshorizont (Kerncurriculum)</w:t>
            </w:r>
            <w:r w:rsidR="00243585">
              <w:rPr>
                <w:noProof/>
                <w:webHidden/>
              </w:rPr>
              <w:tab/>
            </w:r>
            <w:r w:rsidR="004436A0">
              <w:rPr>
                <w:noProof/>
                <w:webHidden/>
              </w:rPr>
              <w:fldChar w:fldCharType="begin"/>
            </w:r>
            <w:r w:rsidR="00243585">
              <w:rPr>
                <w:noProof/>
                <w:webHidden/>
              </w:rPr>
              <w:instrText xml:space="preserve"> PAGEREF _Toc336799451 \h </w:instrText>
            </w:r>
            <w:r w:rsidR="004436A0">
              <w:rPr>
                <w:noProof/>
                <w:webHidden/>
              </w:rPr>
            </w:r>
            <w:r w:rsidR="004436A0">
              <w:rPr>
                <w:noProof/>
                <w:webHidden/>
              </w:rPr>
              <w:fldChar w:fldCharType="separate"/>
            </w:r>
            <w:r w:rsidR="00D00D85">
              <w:rPr>
                <w:noProof/>
                <w:webHidden/>
              </w:rPr>
              <w:t>12</w:t>
            </w:r>
            <w:r w:rsidR="004436A0">
              <w:rPr>
                <w:noProof/>
                <w:webHidden/>
              </w:rPr>
              <w:fldChar w:fldCharType="end"/>
            </w:r>
          </w:hyperlink>
        </w:p>
        <w:p w:rsidR="00243585" w:rsidRDefault="00945DA4">
          <w:pPr>
            <w:pStyle w:val="Verzeichnis2"/>
            <w:tabs>
              <w:tab w:val="left" w:pos="880"/>
              <w:tab w:val="right" w:leader="dot" w:pos="9062"/>
            </w:tabs>
            <w:rPr>
              <w:rFonts w:asciiTheme="minorHAnsi" w:eastAsiaTheme="minorEastAsia" w:hAnsiTheme="minorHAnsi"/>
              <w:noProof/>
              <w:color w:val="auto"/>
              <w:lang w:eastAsia="de-DE"/>
            </w:rPr>
          </w:pPr>
          <w:hyperlink w:anchor="_Toc336799456" w:history="1">
            <w:r w:rsidR="00243585" w:rsidRPr="00685DFC">
              <w:rPr>
                <w:rStyle w:val="Hyperlink"/>
                <w:noProof/>
              </w:rPr>
              <w:t>4.2</w:t>
            </w:r>
            <w:r w:rsidR="00243585">
              <w:rPr>
                <w:rFonts w:asciiTheme="minorHAnsi" w:eastAsiaTheme="minorEastAsia" w:hAnsiTheme="minorHAnsi"/>
                <w:noProof/>
                <w:color w:val="auto"/>
                <w:lang w:eastAsia="de-DE"/>
              </w:rPr>
              <w:tab/>
            </w:r>
            <w:r w:rsidR="00243585" w:rsidRPr="00685DFC">
              <w:rPr>
                <w:rStyle w:val="Hyperlink"/>
                <w:noProof/>
              </w:rPr>
              <w:t>Erwartungshorizont (Inhaltlich)</w:t>
            </w:r>
            <w:r w:rsidR="00243585">
              <w:rPr>
                <w:noProof/>
                <w:webHidden/>
              </w:rPr>
              <w:tab/>
            </w:r>
            <w:r w:rsidR="004436A0">
              <w:rPr>
                <w:noProof/>
                <w:webHidden/>
              </w:rPr>
              <w:fldChar w:fldCharType="begin"/>
            </w:r>
            <w:r w:rsidR="00243585">
              <w:rPr>
                <w:noProof/>
                <w:webHidden/>
              </w:rPr>
              <w:instrText xml:space="preserve"> PAGEREF _Toc336799456 \h </w:instrText>
            </w:r>
            <w:r w:rsidR="004436A0">
              <w:rPr>
                <w:noProof/>
                <w:webHidden/>
              </w:rPr>
            </w:r>
            <w:r w:rsidR="004436A0">
              <w:rPr>
                <w:noProof/>
                <w:webHidden/>
              </w:rPr>
              <w:fldChar w:fldCharType="separate"/>
            </w:r>
            <w:r w:rsidR="00D00D85">
              <w:rPr>
                <w:noProof/>
                <w:webHidden/>
              </w:rPr>
              <w:t>13</w:t>
            </w:r>
            <w:r w:rsidR="004436A0">
              <w:rPr>
                <w:noProof/>
                <w:webHidden/>
              </w:rPr>
              <w:fldChar w:fldCharType="end"/>
            </w:r>
          </w:hyperlink>
        </w:p>
        <w:p w:rsidR="00243585" w:rsidRDefault="00945DA4">
          <w:pPr>
            <w:pStyle w:val="Verzeichnis1"/>
            <w:tabs>
              <w:tab w:val="left" w:pos="440"/>
              <w:tab w:val="right" w:leader="dot" w:pos="9062"/>
            </w:tabs>
            <w:rPr>
              <w:rFonts w:asciiTheme="minorHAnsi" w:eastAsiaTheme="minorEastAsia" w:hAnsiTheme="minorHAnsi"/>
              <w:noProof/>
              <w:color w:val="auto"/>
              <w:lang w:eastAsia="de-DE"/>
            </w:rPr>
          </w:pPr>
          <w:hyperlink w:anchor="_Toc336799457" w:history="1">
            <w:r w:rsidR="00243585" w:rsidRPr="00685DFC">
              <w:rPr>
                <w:rStyle w:val="Hyperlink"/>
                <w:noProof/>
              </w:rPr>
              <w:t>5</w:t>
            </w:r>
            <w:r w:rsidR="00C9480E">
              <w:rPr>
                <w:rStyle w:val="Hyperlink"/>
                <w:noProof/>
              </w:rPr>
              <w:t>.</w:t>
            </w:r>
            <w:r w:rsidR="00C9480E">
              <w:rPr>
                <w:rFonts w:asciiTheme="minorHAnsi" w:eastAsiaTheme="minorEastAsia" w:hAnsiTheme="minorHAnsi"/>
                <w:noProof/>
                <w:color w:val="auto"/>
                <w:lang w:eastAsia="de-DE"/>
              </w:rPr>
              <w:t xml:space="preserve"> </w:t>
            </w:r>
            <w:r w:rsidR="00243585" w:rsidRPr="00685DFC">
              <w:rPr>
                <w:rStyle w:val="Hyperlink"/>
                <w:noProof/>
              </w:rPr>
              <w:t>Literaturverzeichnis</w:t>
            </w:r>
            <w:r w:rsidR="00243585">
              <w:rPr>
                <w:noProof/>
                <w:webHidden/>
              </w:rPr>
              <w:tab/>
            </w:r>
            <w:r w:rsidR="004436A0">
              <w:rPr>
                <w:noProof/>
                <w:webHidden/>
              </w:rPr>
              <w:fldChar w:fldCharType="begin"/>
            </w:r>
            <w:r w:rsidR="00243585">
              <w:rPr>
                <w:noProof/>
                <w:webHidden/>
              </w:rPr>
              <w:instrText xml:space="preserve"> PAGEREF _Toc336799457 \h </w:instrText>
            </w:r>
            <w:r w:rsidR="004436A0">
              <w:rPr>
                <w:noProof/>
                <w:webHidden/>
              </w:rPr>
            </w:r>
            <w:r w:rsidR="004436A0">
              <w:rPr>
                <w:noProof/>
                <w:webHidden/>
              </w:rPr>
              <w:fldChar w:fldCharType="separate"/>
            </w:r>
            <w:r w:rsidR="00D00D85">
              <w:rPr>
                <w:noProof/>
                <w:webHidden/>
              </w:rPr>
              <w:t>14</w:t>
            </w:r>
            <w:r w:rsidR="004436A0">
              <w:rPr>
                <w:noProof/>
                <w:webHidden/>
              </w:rPr>
              <w:fldChar w:fldCharType="end"/>
            </w:r>
          </w:hyperlink>
        </w:p>
        <w:p w:rsidR="00E26180" w:rsidRDefault="004436A0">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C9480E">
      <w:pPr>
        <w:pStyle w:val="berschrift1"/>
        <w:rPr>
          <w:color w:val="1F497D" w:themeColor="text2"/>
        </w:rPr>
      </w:pPr>
      <w:bookmarkStart w:id="0" w:name="_Toc336799442"/>
      <w:r>
        <w:lastRenderedPageBreak/>
        <w:t>Beschreibung des Themas und zugehörige Lernziele</w:t>
      </w:r>
      <w:bookmarkEnd w:id="0"/>
      <w:r>
        <w:t xml:space="preserve"> </w:t>
      </w:r>
    </w:p>
    <w:p w:rsidR="00BD7F04" w:rsidRDefault="00893601" w:rsidP="001D5B36">
      <w:pPr>
        <w:rPr>
          <w:rFonts w:asciiTheme="majorHAnsi" w:eastAsiaTheme="majorEastAsia" w:hAnsiTheme="majorHAnsi" w:cstheme="majorBidi"/>
          <w:bCs/>
        </w:rPr>
      </w:pPr>
      <w:r w:rsidRPr="00893601">
        <w:rPr>
          <w:rFonts w:asciiTheme="majorHAnsi" w:eastAsiaTheme="majorEastAsia" w:hAnsiTheme="majorHAnsi" w:cstheme="majorBidi"/>
          <w:bCs/>
        </w:rPr>
        <w:t>Ohne Wasser können wir nicht leben. Obwohl 72% der Erdoberfläche von Wasser be</w:t>
      </w:r>
      <w:r w:rsidR="00CF4F1A">
        <w:rPr>
          <w:rFonts w:asciiTheme="majorHAnsi" w:eastAsiaTheme="majorEastAsia" w:hAnsiTheme="majorHAnsi" w:cstheme="majorBidi"/>
          <w:bCs/>
        </w:rPr>
        <w:t xml:space="preserve">deckt </w:t>
      </w:r>
      <w:r w:rsidR="00BD7F04">
        <w:rPr>
          <w:rFonts w:asciiTheme="majorHAnsi" w:eastAsiaTheme="majorEastAsia" w:hAnsiTheme="majorHAnsi" w:cstheme="majorBidi"/>
          <w:bCs/>
        </w:rPr>
        <w:t>sind</w:t>
      </w:r>
      <w:r w:rsidRPr="00893601">
        <w:rPr>
          <w:rFonts w:asciiTheme="majorHAnsi" w:eastAsiaTheme="majorEastAsia" w:hAnsiTheme="majorHAnsi" w:cstheme="majorBidi"/>
          <w:bCs/>
        </w:rPr>
        <w:t>, sind nur 1% davon für Menschen und Landtiere nutzbar. Daher ist die Auf</w:t>
      </w:r>
      <w:r>
        <w:rPr>
          <w:rFonts w:asciiTheme="majorHAnsi" w:eastAsiaTheme="majorEastAsia" w:hAnsiTheme="majorHAnsi" w:cstheme="majorBidi"/>
          <w:bCs/>
        </w:rPr>
        <w:t>bereitung</w:t>
      </w:r>
      <w:r w:rsidRPr="00893601">
        <w:rPr>
          <w:rFonts w:asciiTheme="majorHAnsi" w:eastAsiaTheme="majorEastAsia" w:hAnsiTheme="majorHAnsi" w:cstheme="majorBidi"/>
          <w:bCs/>
        </w:rPr>
        <w:t xml:space="preserve"> von Wasser für die Menschheit von </w:t>
      </w:r>
      <w:proofErr w:type="spellStart"/>
      <w:r w:rsidRPr="00893601">
        <w:rPr>
          <w:rFonts w:asciiTheme="majorHAnsi" w:eastAsiaTheme="majorEastAsia" w:hAnsiTheme="majorHAnsi" w:cstheme="majorBidi"/>
          <w:bCs/>
        </w:rPr>
        <w:t>essentieller</w:t>
      </w:r>
      <w:proofErr w:type="spellEnd"/>
      <w:r w:rsidRPr="00893601">
        <w:rPr>
          <w:rFonts w:asciiTheme="majorHAnsi" w:eastAsiaTheme="majorEastAsia" w:hAnsiTheme="majorHAnsi" w:cstheme="majorBidi"/>
          <w:bCs/>
        </w:rPr>
        <w:t xml:space="preserve"> Bedeutung. </w:t>
      </w:r>
      <w:r>
        <w:rPr>
          <w:rFonts w:asciiTheme="majorHAnsi" w:eastAsiaTheme="majorEastAsia" w:hAnsiTheme="majorHAnsi" w:cstheme="majorBidi"/>
          <w:bCs/>
        </w:rPr>
        <w:t xml:space="preserve">Die Reinigung unseres Trinkwassers findet in Kläranlagen statt. Häufig angewandte Schritte sind dabei </w:t>
      </w:r>
      <w:r w:rsidR="00A21B84">
        <w:rPr>
          <w:rFonts w:asciiTheme="majorHAnsi" w:eastAsiaTheme="majorEastAsia" w:hAnsiTheme="majorHAnsi" w:cstheme="majorBidi"/>
          <w:bCs/>
        </w:rPr>
        <w:t xml:space="preserve">zum Einen </w:t>
      </w:r>
      <w:r>
        <w:rPr>
          <w:rFonts w:asciiTheme="majorHAnsi" w:eastAsiaTheme="majorEastAsia" w:hAnsiTheme="majorHAnsi" w:cstheme="majorBidi"/>
          <w:bCs/>
        </w:rPr>
        <w:t xml:space="preserve">die </w:t>
      </w:r>
      <w:r w:rsidR="00A21B84" w:rsidRPr="00BD7F04">
        <w:rPr>
          <w:rFonts w:asciiTheme="majorHAnsi" w:eastAsiaTheme="majorEastAsia" w:hAnsiTheme="majorHAnsi" w:cstheme="majorBidi"/>
          <w:b/>
          <w:bCs/>
        </w:rPr>
        <w:t>mechanische Rein</w:t>
      </w:r>
      <w:r w:rsidR="00A21B84" w:rsidRPr="00BD7F04">
        <w:rPr>
          <w:rFonts w:asciiTheme="majorHAnsi" w:eastAsiaTheme="majorEastAsia" w:hAnsiTheme="majorHAnsi" w:cstheme="majorBidi"/>
          <w:b/>
          <w:bCs/>
        </w:rPr>
        <w:t>i</w:t>
      </w:r>
      <w:r w:rsidR="00A21B84" w:rsidRPr="00BD7F04">
        <w:rPr>
          <w:rFonts w:asciiTheme="majorHAnsi" w:eastAsiaTheme="majorEastAsia" w:hAnsiTheme="majorHAnsi" w:cstheme="majorBidi"/>
          <w:b/>
          <w:bCs/>
        </w:rPr>
        <w:t>gung</w:t>
      </w:r>
      <w:r w:rsidR="00A21B84">
        <w:rPr>
          <w:rFonts w:asciiTheme="majorHAnsi" w:eastAsiaTheme="majorEastAsia" w:hAnsiTheme="majorHAnsi" w:cstheme="majorBidi"/>
          <w:bCs/>
        </w:rPr>
        <w:t xml:space="preserve"> in der Rechenanlage, im Sandfang und dem Vorklärbecken</w:t>
      </w:r>
      <w:r w:rsidR="00562BBD">
        <w:rPr>
          <w:rFonts w:asciiTheme="majorHAnsi" w:eastAsiaTheme="majorEastAsia" w:hAnsiTheme="majorHAnsi" w:cstheme="majorBidi"/>
          <w:bCs/>
        </w:rPr>
        <w:t>. Hier werden grobe Verunrein</w:t>
      </w:r>
      <w:r w:rsidR="00562BBD">
        <w:rPr>
          <w:rFonts w:asciiTheme="majorHAnsi" w:eastAsiaTheme="majorEastAsia" w:hAnsiTheme="majorHAnsi" w:cstheme="majorBidi"/>
          <w:bCs/>
        </w:rPr>
        <w:t>i</w:t>
      </w:r>
      <w:r w:rsidR="00562BBD">
        <w:rPr>
          <w:rFonts w:asciiTheme="majorHAnsi" w:eastAsiaTheme="majorEastAsia" w:hAnsiTheme="majorHAnsi" w:cstheme="majorBidi"/>
          <w:bCs/>
        </w:rPr>
        <w:t>gung</w:t>
      </w:r>
      <w:r w:rsidR="00BD7F04">
        <w:rPr>
          <w:rFonts w:asciiTheme="majorHAnsi" w:eastAsiaTheme="majorEastAsia" w:hAnsiTheme="majorHAnsi" w:cstheme="majorBidi"/>
          <w:bCs/>
        </w:rPr>
        <w:t>en</w:t>
      </w:r>
      <w:r w:rsidR="00562BBD">
        <w:rPr>
          <w:rFonts w:asciiTheme="majorHAnsi" w:eastAsiaTheme="majorEastAsia" w:hAnsiTheme="majorHAnsi" w:cstheme="majorBidi"/>
          <w:bCs/>
        </w:rPr>
        <w:t xml:space="preserve"> abgefangen</w:t>
      </w:r>
      <w:r w:rsidR="00C9480E">
        <w:rPr>
          <w:rFonts w:asciiTheme="majorHAnsi" w:eastAsiaTheme="majorEastAsia" w:hAnsiTheme="majorHAnsi" w:cstheme="majorBidi"/>
          <w:bCs/>
        </w:rPr>
        <w:t xml:space="preserve"> (V4</w:t>
      </w:r>
      <w:r w:rsidR="00BD7F04">
        <w:rPr>
          <w:rFonts w:asciiTheme="majorHAnsi" w:eastAsiaTheme="majorEastAsia" w:hAnsiTheme="majorHAnsi" w:cstheme="majorBidi"/>
          <w:bCs/>
        </w:rPr>
        <w:t>)</w:t>
      </w:r>
      <w:r w:rsidR="00562BBD">
        <w:rPr>
          <w:rFonts w:asciiTheme="majorHAnsi" w:eastAsiaTheme="majorEastAsia" w:hAnsiTheme="majorHAnsi" w:cstheme="majorBidi"/>
          <w:bCs/>
        </w:rPr>
        <w:t>.</w:t>
      </w:r>
      <w:r w:rsidR="00A21B84">
        <w:rPr>
          <w:rFonts w:asciiTheme="majorHAnsi" w:eastAsiaTheme="majorEastAsia" w:hAnsiTheme="majorHAnsi" w:cstheme="majorBidi"/>
          <w:bCs/>
        </w:rPr>
        <w:t xml:space="preserve"> </w:t>
      </w:r>
      <w:r w:rsidR="00562BBD">
        <w:rPr>
          <w:rFonts w:asciiTheme="majorHAnsi" w:eastAsiaTheme="majorEastAsia" w:hAnsiTheme="majorHAnsi" w:cstheme="majorBidi"/>
          <w:bCs/>
        </w:rPr>
        <w:t>Z</w:t>
      </w:r>
      <w:r w:rsidR="00A21B84">
        <w:rPr>
          <w:rFonts w:asciiTheme="majorHAnsi" w:eastAsiaTheme="majorEastAsia" w:hAnsiTheme="majorHAnsi" w:cstheme="majorBidi"/>
          <w:bCs/>
        </w:rPr>
        <w:t xml:space="preserve">um Anderen </w:t>
      </w:r>
      <w:r w:rsidR="00562BBD">
        <w:rPr>
          <w:rFonts w:asciiTheme="majorHAnsi" w:eastAsiaTheme="majorEastAsia" w:hAnsiTheme="majorHAnsi" w:cstheme="majorBidi"/>
          <w:bCs/>
        </w:rPr>
        <w:t xml:space="preserve">findet </w:t>
      </w:r>
      <w:r w:rsidR="00BD7F04">
        <w:rPr>
          <w:rFonts w:asciiTheme="majorHAnsi" w:eastAsiaTheme="majorEastAsia" w:hAnsiTheme="majorHAnsi" w:cstheme="majorBidi"/>
          <w:bCs/>
        </w:rPr>
        <w:t>eine</w:t>
      </w:r>
      <w:r w:rsidR="00A21B84">
        <w:rPr>
          <w:rFonts w:asciiTheme="majorHAnsi" w:eastAsiaTheme="majorEastAsia" w:hAnsiTheme="majorHAnsi" w:cstheme="majorBidi"/>
          <w:bCs/>
        </w:rPr>
        <w:t xml:space="preserve"> </w:t>
      </w:r>
      <w:r w:rsidR="00A21B84" w:rsidRPr="00BD7F04">
        <w:rPr>
          <w:rFonts w:asciiTheme="majorHAnsi" w:eastAsiaTheme="majorEastAsia" w:hAnsiTheme="majorHAnsi" w:cstheme="majorBidi"/>
          <w:b/>
          <w:bCs/>
        </w:rPr>
        <w:t>biologische Reinigung</w:t>
      </w:r>
      <w:r w:rsidR="00562BBD">
        <w:rPr>
          <w:rFonts w:asciiTheme="majorHAnsi" w:eastAsiaTheme="majorEastAsia" w:hAnsiTheme="majorHAnsi" w:cstheme="majorBidi"/>
          <w:bCs/>
        </w:rPr>
        <w:t xml:space="preserve"> </w:t>
      </w:r>
      <w:r w:rsidR="00A21B84">
        <w:rPr>
          <w:rFonts w:asciiTheme="majorHAnsi" w:eastAsiaTheme="majorEastAsia" w:hAnsiTheme="majorHAnsi" w:cstheme="majorBidi"/>
          <w:bCs/>
        </w:rPr>
        <w:t>im Belebungsbecken</w:t>
      </w:r>
      <w:r w:rsidR="00562BBD">
        <w:rPr>
          <w:rFonts w:asciiTheme="majorHAnsi" w:eastAsiaTheme="majorEastAsia" w:hAnsiTheme="majorHAnsi" w:cstheme="majorBidi"/>
          <w:bCs/>
        </w:rPr>
        <w:t xml:space="preserve"> statt</w:t>
      </w:r>
      <w:r w:rsidR="00A21B84">
        <w:rPr>
          <w:rFonts w:asciiTheme="majorHAnsi" w:eastAsiaTheme="majorEastAsia" w:hAnsiTheme="majorHAnsi" w:cstheme="majorBidi"/>
          <w:bCs/>
        </w:rPr>
        <w:t>.</w:t>
      </w:r>
      <w:r w:rsidR="00562BBD">
        <w:rPr>
          <w:rFonts w:asciiTheme="majorHAnsi" w:eastAsiaTheme="majorEastAsia" w:hAnsiTheme="majorHAnsi" w:cstheme="majorBidi"/>
          <w:bCs/>
        </w:rPr>
        <w:t xml:space="preserve"> Die dortigen Mi</w:t>
      </w:r>
      <w:r w:rsidR="00BD7F04">
        <w:rPr>
          <w:rFonts w:asciiTheme="majorHAnsi" w:eastAsiaTheme="majorEastAsia" w:hAnsiTheme="majorHAnsi" w:cstheme="majorBidi"/>
          <w:bCs/>
        </w:rPr>
        <w:t>kroorganismen ernähren sich von</w:t>
      </w:r>
      <w:r w:rsidR="00562BBD">
        <w:rPr>
          <w:rFonts w:asciiTheme="majorHAnsi" w:eastAsiaTheme="majorEastAsia" w:hAnsiTheme="majorHAnsi" w:cstheme="majorBidi"/>
          <w:bCs/>
        </w:rPr>
        <w:t xml:space="preserve"> organischen Verbindungen und bauen diese ab</w:t>
      </w:r>
      <w:r w:rsidR="00BD7F04">
        <w:rPr>
          <w:rFonts w:asciiTheme="majorHAnsi" w:eastAsiaTheme="majorEastAsia" w:hAnsiTheme="majorHAnsi" w:cstheme="majorBidi"/>
          <w:bCs/>
        </w:rPr>
        <w:t xml:space="preserve"> (V</w:t>
      </w:r>
      <w:r w:rsidR="00C9480E">
        <w:rPr>
          <w:rFonts w:asciiTheme="majorHAnsi" w:eastAsiaTheme="majorEastAsia" w:hAnsiTheme="majorHAnsi" w:cstheme="majorBidi"/>
          <w:bCs/>
        </w:rPr>
        <w:t>2</w:t>
      </w:r>
      <w:r w:rsidR="00BD7F04">
        <w:rPr>
          <w:rFonts w:asciiTheme="majorHAnsi" w:eastAsiaTheme="majorEastAsia" w:hAnsiTheme="majorHAnsi" w:cstheme="majorBidi"/>
          <w:bCs/>
        </w:rPr>
        <w:t>)</w:t>
      </w:r>
      <w:r w:rsidR="00562BBD">
        <w:rPr>
          <w:rFonts w:asciiTheme="majorHAnsi" w:eastAsiaTheme="majorEastAsia" w:hAnsiTheme="majorHAnsi" w:cstheme="majorBidi"/>
          <w:bCs/>
        </w:rPr>
        <w:t>.</w:t>
      </w:r>
      <w:r w:rsidR="00A21B84">
        <w:rPr>
          <w:rFonts w:asciiTheme="majorHAnsi" w:eastAsiaTheme="majorEastAsia" w:hAnsiTheme="majorHAnsi" w:cstheme="majorBidi"/>
          <w:bCs/>
        </w:rPr>
        <w:t xml:space="preserve"> Anschließend folgt noch eine </w:t>
      </w:r>
      <w:r w:rsidR="00A21B84" w:rsidRPr="00BD7F04">
        <w:rPr>
          <w:rFonts w:asciiTheme="majorHAnsi" w:eastAsiaTheme="majorEastAsia" w:hAnsiTheme="majorHAnsi" w:cstheme="majorBidi"/>
          <w:b/>
          <w:bCs/>
        </w:rPr>
        <w:t>chemische Reinigung</w:t>
      </w:r>
      <w:r w:rsidR="00A21B84">
        <w:rPr>
          <w:rFonts w:asciiTheme="majorHAnsi" w:eastAsiaTheme="majorEastAsia" w:hAnsiTheme="majorHAnsi" w:cstheme="majorBidi"/>
          <w:bCs/>
        </w:rPr>
        <w:t xml:space="preserve"> im Kontakt</w:t>
      </w:r>
      <w:r w:rsidR="00BD7F04">
        <w:rPr>
          <w:rFonts w:asciiTheme="majorHAnsi" w:eastAsiaTheme="majorEastAsia" w:hAnsiTheme="majorHAnsi" w:cstheme="majorBidi"/>
          <w:bCs/>
        </w:rPr>
        <w:t>- und Sonderb</w:t>
      </w:r>
      <w:r w:rsidR="00BD7F04">
        <w:rPr>
          <w:rFonts w:asciiTheme="majorHAnsi" w:eastAsiaTheme="majorEastAsia" w:hAnsiTheme="majorHAnsi" w:cstheme="majorBidi"/>
          <w:bCs/>
        </w:rPr>
        <w:t>e</w:t>
      </w:r>
      <w:r w:rsidR="00BD7F04">
        <w:rPr>
          <w:rFonts w:asciiTheme="majorHAnsi" w:eastAsiaTheme="majorEastAsia" w:hAnsiTheme="majorHAnsi" w:cstheme="majorBidi"/>
          <w:bCs/>
        </w:rPr>
        <w:t>cken</w:t>
      </w:r>
      <w:r w:rsidR="00A21B84">
        <w:rPr>
          <w:rFonts w:asciiTheme="majorHAnsi" w:eastAsiaTheme="majorEastAsia" w:hAnsiTheme="majorHAnsi" w:cstheme="majorBidi"/>
          <w:bCs/>
        </w:rPr>
        <w:t>.</w:t>
      </w:r>
      <w:r w:rsidR="00562BBD">
        <w:rPr>
          <w:rFonts w:asciiTheme="majorHAnsi" w:eastAsiaTheme="majorEastAsia" w:hAnsiTheme="majorHAnsi" w:cstheme="majorBidi"/>
          <w:bCs/>
        </w:rPr>
        <w:t xml:space="preserve"> </w:t>
      </w:r>
      <w:r w:rsidR="00CF4F1A">
        <w:rPr>
          <w:rFonts w:asciiTheme="majorHAnsi" w:eastAsiaTheme="majorEastAsia" w:hAnsiTheme="majorHAnsi" w:cstheme="majorBidi"/>
          <w:bCs/>
        </w:rPr>
        <w:t>Unter</w:t>
      </w:r>
      <w:r w:rsidR="008103C3">
        <w:rPr>
          <w:rFonts w:asciiTheme="majorHAnsi" w:eastAsiaTheme="majorEastAsia" w:hAnsiTheme="majorHAnsi" w:cstheme="majorBidi"/>
          <w:bCs/>
        </w:rPr>
        <w:t xml:space="preserve"> anderem</w:t>
      </w:r>
      <w:r w:rsidR="00CF4F1A">
        <w:rPr>
          <w:rFonts w:asciiTheme="majorHAnsi" w:eastAsiaTheme="majorEastAsia" w:hAnsiTheme="majorHAnsi" w:cstheme="majorBidi"/>
          <w:bCs/>
        </w:rPr>
        <w:t xml:space="preserve"> werden</w:t>
      </w:r>
      <w:r w:rsidR="00BD7F04">
        <w:rPr>
          <w:rFonts w:asciiTheme="majorHAnsi" w:eastAsiaTheme="majorEastAsia" w:hAnsiTheme="majorHAnsi" w:cstheme="majorBidi"/>
          <w:bCs/>
        </w:rPr>
        <w:t xml:space="preserve"> hier m</w:t>
      </w:r>
      <w:r w:rsidR="00562BBD">
        <w:rPr>
          <w:rFonts w:asciiTheme="majorHAnsi" w:eastAsiaTheme="majorEastAsia" w:hAnsiTheme="majorHAnsi" w:cstheme="majorBidi"/>
          <w:bCs/>
        </w:rPr>
        <w:t>it Hilfe von Flockungsmitte</w:t>
      </w:r>
      <w:r w:rsidR="00BD7F04">
        <w:rPr>
          <w:rFonts w:asciiTheme="majorHAnsi" w:eastAsiaTheme="majorEastAsia" w:hAnsiTheme="majorHAnsi" w:cstheme="majorBidi"/>
          <w:bCs/>
        </w:rPr>
        <w:t>l</w:t>
      </w:r>
      <w:r w:rsidR="0095580B">
        <w:rPr>
          <w:rFonts w:asciiTheme="majorHAnsi" w:eastAsiaTheme="majorEastAsia" w:hAnsiTheme="majorHAnsi" w:cstheme="majorBidi"/>
          <w:bCs/>
        </w:rPr>
        <w:t>n wie Eisen(</w:t>
      </w:r>
      <w:r w:rsidR="0095580B">
        <w:t>III</w:t>
      </w:r>
      <w:r w:rsidR="00562BBD">
        <w:rPr>
          <w:rFonts w:asciiTheme="majorHAnsi" w:eastAsiaTheme="majorEastAsia" w:hAnsiTheme="majorHAnsi" w:cstheme="majorBidi"/>
          <w:bCs/>
        </w:rPr>
        <w:t>)</w:t>
      </w:r>
      <w:proofErr w:type="spellStart"/>
      <w:r w:rsidR="00562BBD">
        <w:rPr>
          <w:rFonts w:asciiTheme="majorHAnsi" w:eastAsiaTheme="majorEastAsia" w:hAnsiTheme="majorHAnsi" w:cstheme="majorBidi"/>
          <w:bCs/>
        </w:rPr>
        <w:t>chlorid</w:t>
      </w:r>
      <w:proofErr w:type="spellEnd"/>
      <w:r w:rsidR="00562BBD">
        <w:rPr>
          <w:rFonts w:asciiTheme="majorHAnsi" w:eastAsiaTheme="majorEastAsia" w:hAnsiTheme="majorHAnsi" w:cstheme="majorBidi"/>
          <w:bCs/>
        </w:rPr>
        <w:t xml:space="preserve"> u</w:t>
      </w:r>
      <w:r w:rsidR="00562BBD">
        <w:rPr>
          <w:rFonts w:asciiTheme="majorHAnsi" w:eastAsiaTheme="majorEastAsia" w:hAnsiTheme="majorHAnsi" w:cstheme="majorBidi"/>
          <w:bCs/>
        </w:rPr>
        <w:t>n</w:t>
      </w:r>
      <w:r w:rsidR="00562BBD">
        <w:rPr>
          <w:rFonts w:asciiTheme="majorHAnsi" w:eastAsiaTheme="majorEastAsia" w:hAnsiTheme="majorHAnsi" w:cstheme="majorBidi"/>
          <w:bCs/>
        </w:rPr>
        <w:t xml:space="preserve">erwünschte </w:t>
      </w:r>
      <w:r w:rsidR="00BD7F04">
        <w:rPr>
          <w:rFonts w:asciiTheme="majorHAnsi" w:eastAsiaTheme="majorEastAsia" w:hAnsiTheme="majorHAnsi" w:cstheme="majorBidi"/>
          <w:bCs/>
        </w:rPr>
        <w:t xml:space="preserve">kolloidale </w:t>
      </w:r>
      <w:r w:rsidR="00562BBD">
        <w:rPr>
          <w:rFonts w:asciiTheme="majorHAnsi" w:eastAsiaTheme="majorEastAsia" w:hAnsiTheme="majorHAnsi" w:cstheme="majorBidi"/>
          <w:bCs/>
        </w:rPr>
        <w:t xml:space="preserve">Bestandteile </w:t>
      </w:r>
      <w:r w:rsidR="00BD7F04">
        <w:rPr>
          <w:rFonts w:asciiTheme="majorHAnsi" w:eastAsiaTheme="majorEastAsia" w:hAnsiTheme="majorHAnsi" w:cstheme="majorBidi"/>
          <w:bCs/>
        </w:rPr>
        <w:t xml:space="preserve">des Wassers </w:t>
      </w:r>
      <w:r w:rsidR="00562BBD">
        <w:rPr>
          <w:rFonts w:asciiTheme="majorHAnsi" w:eastAsiaTheme="majorEastAsia" w:hAnsiTheme="majorHAnsi" w:cstheme="majorBidi"/>
          <w:bCs/>
        </w:rPr>
        <w:t>abgetrennt</w:t>
      </w:r>
      <w:r w:rsidR="00BD7F04">
        <w:rPr>
          <w:rFonts w:asciiTheme="majorHAnsi" w:eastAsiaTheme="majorEastAsia" w:hAnsiTheme="majorHAnsi" w:cstheme="majorBidi"/>
          <w:bCs/>
        </w:rPr>
        <w:t xml:space="preserve"> (V</w:t>
      </w:r>
      <w:r w:rsidR="00C9480E">
        <w:rPr>
          <w:rFonts w:asciiTheme="majorHAnsi" w:eastAsiaTheme="majorEastAsia" w:hAnsiTheme="majorHAnsi" w:cstheme="majorBidi"/>
          <w:bCs/>
        </w:rPr>
        <w:t>1</w:t>
      </w:r>
      <w:r w:rsidR="00BD7F04">
        <w:rPr>
          <w:rFonts w:asciiTheme="majorHAnsi" w:eastAsiaTheme="majorEastAsia" w:hAnsiTheme="majorHAnsi" w:cstheme="majorBidi"/>
          <w:bCs/>
        </w:rPr>
        <w:t>)</w:t>
      </w:r>
      <w:r w:rsidR="00562BBD">
        <w:rPr>
          <w:rFonts w:asciiTheme="majorHAnsi" w:eastAsiaTheme="majorEastAsia" w:hAnsiTheme="majorHAnsi" w:cstheme="majorBidi"/>
          <w:bCs/>
        </w:rPr>
        <w:t xml:space="preserve">. </w:t>
      </w:r>
      <w:r w:rsidR="00A21B84">
        <w:rPr>
          <w:rFonts w:asciiTheme="majorHAnsi" w:eastAsiaTheme="majorEastAsia" w:hAnsiTheme="majorHAnsi" w:cstheme="majorBidi"/>
          <w:bCs/>
        </w:rPr>
        <w:t>Nach der Passage des Nac</w:t>
      </w:r>
      <w:r w:rsidR="00A21B84">
        <w:rPr>
          <w:rFonts w:asciiTheme="majorHAnsi" w:eastAsiaTheme="majorEastAsia" w:hAnsiTheme="majorHAnsi" w:cstheme="majorBidi"/>
          <w:bCs/>
        </w:rPr>
        <w:t>h</w:t>
      </w:r>
      <w:r w:rsidR="00562BBD">
        <w:rPr>
          <w:rFonts w:asciiTheme="majorHAnsi" w:eastAsiaTheme="majorEastAsia" w:hAnsiTheme="majorHAnsi" w:cstheme="majorBidi"/>
          <w:bCs/>
        </w:rPr>
        <w:t>k</w:t>
      </w:r>
      <w:r w:rsidR="00A21B84">
        <w:rPr>
          <w:rFonts w:asciiTheme="majorHAnsi" w:eastAsiaTheme="majorEastAsia" w:hAnsiTheme="majorHAnsi" w:cstheme="majorBidi"/>
          <w:bCs/>
        </w:rPr>
        <w:t>lärbeckens</w:t>
      </w:r>
      <w:r w:rsidR="00562BBD">
        <w:rPr>
          <w:rFonts w:asciiTheme="majorHAnsi" w:eastAsiaTheme="majorEastAsia" w:hAnsiTheme="majorHAnsi" w:cstheme="majorBidi"/>
          <w:bCs/>
        </w:rPr>
        <w:t xml:space="preserve">, wo sich der zuvor produzierte Niederschlag absetzt, </w:t>
      </w:r>
      <w:r w:rsidR="00CF4F1A">
        <w:rPr>
          <w:rFonts w:asciiTheme="majorHAnsi" w:eastAsiaTheme="majorEastAsia" w:hAnsiTheme="majorHAnsi" w:cstheme="majorBidi"/>
          <w:bCs/>
        </w:rPr>
        <w:t xml:space="preserve">werden die noch enthaltenen </w:t>
      </w:r>
      <w:proofErr w:type="spellStart"/>
      <w:r w:rsidR="00CF4F1A">
        <w:rPr>
          <w:rFonts w:asciiTheme="majorHAnsi" w:eastAsiaTheme="majorEastAsia" w:hAnsiTheme="majorHAnsi" w:cstheme="majorBidi"/>
          <w:bCs/>
        </w:rPr>
        <w:t>Mi</w:t>
      </w:r>
      <w:r w:rsidR="00BD7F04">
        <w:rPr>
          <w:rFonts w:asciiTheme="majorHAnsi" w:eastAsiaTheme="majorEastAsia" w:hAnsiTheme="majorHAnsi" w:cstheme="majorBidi"/>
          <w:bCs/>
        </w:rPr>
        <w:t>k</w:t>
      </w:r>
      <w:r w:rsidR="00CF4F1A">
        <w:rPr>
          <w:rFonts w:asciiTheme="majorHAnsi" w:eastAsiaTheme="majorEastAsia" w:hAnsiTheme="majorHAnsi" w:cstheme="majorBidi"/>
          <w:bCs/>
        </w:rPr>
        <w:t>r</w:t>
      </w:r>
      <w:r w:rsidR="00BD7F04">
        <w:rPr>
          <w:rFonts w:asciiTheme="majorHAnsi" w:eastAsiaTheme="majorEastAsia" w:hAnsiTheme="majorHAnsi" w:cstheme="majorBidi"/>
          <w:bCs/>
        </w:rPr>
        <w:t>oorgansimen</w:t>
      </w:r>
      <w:proofErr w:type="spellEnd"/>
      <w:r w:rsidR="00BD7F04">
        <w:rPr>
          <w:rFonts w:asciiTheme="majorHAnsi" w:eastAsiaTheme="majorEastAsia" w:hAnsiTheme="majorHAnsi" w:cstheme="majorBidi"/>
          <w:bCs/>
        </w:rPr>
        <w:t xml:space="preserve"> abgetötet und entfernt. Neben Ozon wird dazu häufig auch Chlor genutzt (V</w:t>
      </w:r>
      <w:r w:rsidR="00C9480E">
        <w:rPr>
          <w:rFonts w:asciiTheme="majorHAnsi" w:eastAsiaTheme="majorEastAsia" w:hAnsiTheme="majorHAnsi" w:cstheme="majorBidi"/>
          <w:bCs/>
        </w:rPr>
        <w:t>4</w:t>
      </w:r>
      <w:r w:rsidR="00BD7F04">
        <w:rPr>
          <w:rFonts w:asciiTheme="majorHAnsi" w:eastAsiaTheme="majorEastAsia" w:hAnsiTheme="majorHAnsi" w:cstheme="majorBidi"/>
          <w:bCs/>
        </w:rPr>
        <w:t xml:space="preserve">). Das gereinigte Wasser wird danach wieder dem  </w:t>
      </w:r>
      <w:r w:rsidR="00D37860">
        <w:rPr>
          <w:rFonts w:asciiTheme="majorHAnsi" w:eastAsiaTheme="majorEastAsia" w:hAnsiTheme="majorHAnsi" w:cstheme="majorBidi"/>
          <w:bCs/>
        </w:rPr>
        <w:t xml:space="preserve">örtlichen </w:t>
      </w:r>
      <w:r w:rsidR="00BD7F04">
        <w:rPr>
          <w:rFonts w:asciiTheme="majorHAnsi" w:eastAsiaTheme="majorEastAsia" w:hAnsiTheme="majorHAnsi" w:cstheme="majorBidi"/>
          <w:bCs/>
        </w:rPr>
        <w:t>Wassers</w:t>
      </w:r>
      <w:r w:rsidR="00D37860">
        <w:rPr>
          <w:rFonts w:asciiTheme="majorHAnsi" w:eastAsiaTheme="majorEastAsia" w:hAnsiTheme="majorHAnsi" w:cstheme="majorBidi"/>
          <w:bCs/>
        </w:rPr>
        <w:t>y</w:t>
      </w:r>
      <w:r w:rsidR="00BD7F04">
        <w:rPr>
          <w:rFonts w:asciiTheme="majorHAnsi" w:eastAsiaTheme="majorEastAsia" w:hAnsiTheme="majorHAnsi" w:cstheme="majorBidi"/>
          <w:bCs/>
        </w:rPr>
        <w:t>stem zugeführt.</w:t>
      </w:r>
      <w:r w:rsidR="00D37860">
        <w:rPr>
          <w:rFonts w:asciiTheme="majorHAnsi" w:eastAsiaTheme="majorEastAsia" w:hAnsiTheme="majorHAnsi" w:cstheme="majorBidi"/>
          <w:bCs/>
        </w:rPr>
        <w:t xml:space="preserve"> </w:t>
      </w:r>
    </w:p>
    <w:p w:rsidR="00D37860" w:rsidRDefault="00D37860" w:rsidP="001D5B36">
      <w:pPr>
        <w:rPr>
          <w:rFonts w:asciiTheme="majorHAnsi" w:eastAsiaTheme="majorEastAsia" w:hAnsiTheme="majorHAnsi" w:cstheme="majorBidi"/>
          <w:bCs/>
        </w:rPr>
      </w:pPr>
      <w:r>
        <w:rPr>
          <w:rFonts w:asciiTheme="majorHAnsi" w:eastAsiaTheme="majorEastAsia" w:hAnsiTheme="majorHAnsi" w:cstheme="majorBidi"/>
          <w:bCs/>
        </w:rPr>
        <w:t>Ziel der Experimente ist es</w:t>
      </w:r>
      <w:r w:rsidR="008103C3">
        <w:rPr>
          <w:rFonts w:asciiTheme="majorHAnsi" w:eastAsiaTheme="majorEastAsia" w:hAnsiTheme="majorHAnsi" w:cstheme="majorBidi"/>
          <w:bCs/>
        </w:rPr>
        <w:t>,</w:t>
      </w:r>
      <w:r>
        <w:rPr>
          <w:rFonts w:asciiTheme="majorHAnsi" w:eastAsiaTheme="majorEastAsia" w:hAnsiTheme="majorHAnsi" w:cstheme="majorBidi"/>
          <w:bCs/>
        </w:rPr>
        <w:t xml:space="preserve"> die einzelnen Stationen einer Kläranlage nachvollziehbar zu machen. Dabei befassen sich die SuS mit verschiedensten Trennverfahren und lernen fächerübergreifend </w:t>
      </w:r>
      <w:r w:rsidR="00CF4F1A">
        <w:rPr>
          <w:rFonts w:asciiTheme="majorHAnsi" w:eastAsiaTheme="majorEastAsia" w:hAnsiTheme="majorHAnsi" w:cstheme="majorBidi"/>
          <w:bCs/>
        </w:rPr>
        <w:t>Mikroorganismen</w:t>
      </w:r>
      <w:r>
        <w:rPr>
          <w:rFonts w:asciiTheme="majorHAnsi" w:eastAsiaTheme="majorEastAsia" w:hAnsiTheme="majorHAnsi" w:cstheme="majorBidi"/>
          <w:bCs/>
        </w:rPr>
        <w:t xml:space="preserve"> und deren Nutzen kennen. Bei der Thematisierung des Aufbaus einer Klära</w:t>
      </w:r>
      <w:r>
        <w:rPr>
          <w:rFonts w:asciiTheme="majorHAnsi" w:eastAsiaTheme="majorEastAsia" w:hAnsiTheme="majorHAnsi" w:cstheme="majorBidi"/>
          <w:bCs/>
        </w:rPr>
        <w:t>n</w:t>
      </w:r>
      <w:r>
        <w:rPr>
          <w:rFonts w:asciiTheme="majorHAnsi" w:eastAsiaTheme="majorEastAsia" w:hAnsiTheme="majorHAnsi" w:cstheme="majorBidi"/>
          <w:bCs/>
        </w:rPr>
        <w:t>lage wir</w:t>
      </w:r>
      <w:r w:rsidR="00621FF3">
        <w:rPr>
          <w:rFonts w:asciiTheme="majorHAnsi" w:eastAsiaTheme="majorEastAsia" w:hAnsiTheme="majorHAnsi" w:cstheme="majorBidi"/>
          <w:bCs/>
        </w:rPr>
        <w:t>d</w:t>
      </w:r>
      <w:r w:rsidR="0049780C">
        <w:rPr>
          <w:rFonts w:asciiTheme="majorHAnsi" w:eastAsiaTheme="majorEastAsia" w:hAnsiTheme="majorHAnsi" w:cstheme="majorBidi"/>
          <w:bCs/>
        </w:rPr>
        <w:t xml:space="preserve"> technisches</w:t>
      </w:r>
      <w:r>
        <w:rPr>
          <w:rFonts w:asciiTheme="majorHAnsi" w:eastAsiaTheme="majorEastAsia" w:hAnsiTheme="majorHAnsi" w:cstheme="majorBidi"/>
          <w:bCs/>
        </w:rPr>
        <w:t xml:space="preserve"> </w:t>
      </w:r>
      <w:r w:rsidR="00CF4F1A">
        <w:rPr>
          <w:rFonts w:asciiTheme="majorHAnsi" w:eastAsiaTheme="majorEastAsia" w:hAnsiTheme="majorHAnsi" w:cstheme="majorBidi"/>
          <w:bCs/>
        </w:rPr>
        <w:t>Verständnis</w:t>
      </w:r>
      <w:r>
        <w:rPr>
          <w:rFonts w:asciiTheme="majorHAnsi" w:eastAsiaTheme="majorEastAsia" w:hAnsiTheme="majorHAnsi" w:cstheme="majorBidi"/>
          <w:bCs/>
        </w:rPr>
        <w:t xml:space="preserve"> vermittelt. Des Weiteren </w:t>
      </w:r>
      <w:r w:rsidR="00CF4F1A">
        <w:rPr>
          <w:rFonts w:asciiTheme="majorHAnsi" w:eastAsiaTheme="majorEastAsia" w:hAnsiTheme="majorHAnsi" w:cstheme="majorBidi"/>
          <w:bCs/>
        </w:rPr>
        <w:t>soll thematisiert werden, dass Wa</w:t>
      </w:r>
      <w:r w:rsidR="00CF4F1A">
        <w:rPr>
          <w:rFonts w:asciiTheme="majorHAnsi" w:eastAsiaTheme="majorEastAsia" w:hAnsiTheme="majorHAnsi" w:cstheme="majorBidi"/>
          <w:bCs/>
        </w:rPr>
        <w:t>s</w:t>
      </w:r>
      <w:r w:rsidR="00CF4F1A">
        <w:rPr>
          <w:rFonts w:asciiTheme="majorHAnsi" w:eastAsiaTheme="majorEastAsia" w:hAnsiTheme="majorHAnsi" w:cstheme="majorBidi"/>
          <w:bCs/>
        </w:rPr>
        <w:t>ser auch wenn es sauber erscheint, Verunreinigungen enthalten kann, die nicht sichtbar, abe</w:t>
      </w:r>
      <w:r w:rsidR="0095580B">
        <w:rPr>
          <w:rFonts w:asciiTheme="majorHAnsi" w:eastAsiaTheme="majorEastAsia" w:hAnsiTheme="majorHAnsi" w:cstheme="majorBidi"/>
          <w:bCs/>
        </w:rPr>
        <w:t>r unerwünscht sein können (u.a.</w:t>
      </w:r>
      <w:r w:rsidR="00CF4F1A">
        <w:rPr>
          <w:rFonts w:asciiTheme="majorHAnsi" w:eastAsiaTheme="majorEastAsia" w:hAnsiTheme="majorHAnsi" w:cstheme="majorBidi"/>
          <w:bCs/>
        </w:rPr>
        <w:t xml:space="preserve"> Phosphate und Schwermetalle). Im Kontext der weltweit u</w:t>
      </w:r>
      <w:r w:rsidR="00CF4F1A">
        <w:rPr>
          <w:rFonts w:asciiTheme="majorHAnsi" w:eastAsiaTheme="majorEastAsia" w:hAnsiTheme="majorHAnsi" w:cstheme="majorBidi"/>
          <w:bCs/>
        </w:rPr>
        <w:t>n</w:t>
      </w:r>
      <w:r w:rsidR="00CF4F1A">
        <w:rPr>
          <w:rFonts w:asciiTheme="majorHAnsi" w:eastAsiaTheme="majorEastAsia" w:hAnsiTheme="majorHAnsi" w:cstheme="majorBidi"/>
          <w:bCs/>
        </w:rPr>
        <w:t>gleich verteilten Trinkwassermenge soll</w:t>
      </w:r>
      <w:r>
        <w:rPr>
          <w:rFonts w:asciiTheme="majorHAnsi" w:eastAsiaTheme="majorEastAsia" w:hAnsiTheme="majorHAnsi" w:cstheme="majorBidi"/>
          <w:bCs/>
        </w:rPr>
        <w:t xml:space="preserve"> der sparsame Umgang mit dieser Ressource </w:t>
      </w:r>
      <w:r w:rsidR="00CF4F1A">
        <w:rPr>
          <w:rFonts w:asciiTheme="majorHAnsi" w:eastAsiaTheme="majorEastAsia" w:hAnsiTheme="majorHAnsi" w:cstheme="majorBidi"/>
          <w:bCs/>
        </w:rPr>
        <w:t xml:space="preserve">behandelt </w:t>
      </w:r>
      <w:r w:rsidR="003A7F68">
        <w:rPr>
          <w:rFonts w:asciiTheme="majorHAnsi" w:eastAsiaTheme="majorEastAsia" w:hAnsiTheme="majorHAnsi" w:cstheme="majorBidi"/>
          <w:bCs/>
        </w:rPr>
        <w:t>wer</w:t>
      </w:r>
      <w:r w:rsidR="00F52F01">
        <w:rPr>
          <w:rFonts w:asciiTheme="majorHAnsi" w:eastAsiaTheme="majorEastAsia" w:hAnsiTheme="majorHAnsi" w:cstheme="majorBidi"/>
          <w:bCs/>
        </w:rPr>
        <w:t xml:space="preserve">den </w:t>
      </w:r>
      <w:r w:rsidR="003A7F68">
        <w:rPr>
          <w:rFonts w:asciiTheme="majorHAnsi" w:eastAsiaTheme="majorEastAsia" w:hAnsiTheme="majorHAnsi" w:cstheme="majorBidi"/>
          <w:bCs/>
        </w:rPr>
        <w:t>und die Frage gestellt werden: „Wie kann man au</w:t>
      </w:r>
      <w:r w:rsidR="0049780C">
        <w:rPr>
          <w:rFonts w:asciiTheme="majorHAnsi" w:eastAsiaTheme="majorEastAsia" w:hAnsiTheme="majorHAnsi" w:cstheme="majorBidi"/>
          <w:bCs/>
        </w:rPr>
        <w:t>s Meerwasser Süßwasser gewinnen</w:t>
      </w:r>
      <w:r w:rsidR="003A7F68">
        <w:rPr>
          <w:rFonts w:asciiTheme="majorHAnsi" w:eastAsiaTheme="majorEastAsia" w:hAnsiTheme="majorHAnsi" w:cstheme="majorBidi"/>
          <w:bCs/>
        </w:rPr>
        <w:t>? (V</w:t>
      </w:r>
      <w:r w:rsidR="00C9480E">
        <w:rPr>
          <w:rFonts w:asciiTheme="majorHAnsi" w:eastAsiaTheme="majorEastAsia" w:hAnsiTheme="majorHAnsi" w:cstheme="majorBidi"/>
          <w:bCs/>
        </w:rPr>
        <w:t>3</w:t>
      </w:r>
      <w:r w:rsidR="003A7F68">
        <w:rPr>
          <w:rFonts w:asciiTheme="majorHAnsi" w:eastAsiaTheme="majorEastAsia" w:hAnsiTheme="majorHAnsi" w:cstheme="majorBidi"/>
          <w:bCs/>
        </w:rPr>
        <w:t xml:space="preserve">)“. </w:t>
      </w:r>
    </w:p>
    <w:p w:rsidR="00621FF3" w:rsidRDefault="00621FF3" w:rsidP="001D5B36">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 xml:space="preserve">2. </w:t>
      </w:r>
      <w:r w:rsidRPr="00621FF3">
        <w:rPr>
          <w:rFonts w:asciiTheme="majorHAnsi" w:eastAsiaTheme="majorEastAsia" w:hAnsiTheme="majorHAnsi" w:cstheme="majorBidi"/>
          <w:b/>
          <w:bCs/>
          <w:sz w:val="28"/>
          <w:szCs w:val="28"/>
        </w:rPr>
        <w:t>Relevanz des Themas</w:t>
      </w:r>
      <w:r w:rsidR="0049780C">
        <w:rPr>
          <w:rFonts w:asciiTheme="majorHAnsi" w:eastAsiaTheme="majorEastAsia" w:hAnsiTheme="majorHAnsi" w:cstheme="majorBidi"/>
          <w:b/>
          <w:bCs/>
          <w:sz w:val="28"/>
          <w:szCs w:val="28"/>
        </w:rPr>
        <w:t xml:space="preserve"> für SuS</w:t>
      </w:r>
    </w:p>
    <w:p w:rsidR="0049780C" w:rsidRPr="0049780C" w:rsidRDefault="0049780C" w:rsidP="001D5B36">
      <w:pPr>
        <w:rPr>
          <w:rFonts w:asciiTheme="majorHAnsi" w:eastAsiaTheme="majorEastAsia" w:hAnsiTheme="majorHAnsi" w:cstheme="majorBidi"/>
          <w:bCs/>
        </w:rPr>
      </w:pPr>
      <w:r w:rsidRPr="0049780C">
        <w:rPr>
          <w:rFonts w:asciiTheme="majorHAnsi" w:eastAsiaTheme="majorEastAsia" w:hAnsiTheme="majorHAnsi" w:cstheme="majorBidi"/>
          <w:bCs/>
        </w:rPr>
        <w:t xml:space="preserve">Jeden </w:t>
      </w:r>
      <w:r>
        <w:rPr>
          <w:rFonts w:asciiTheme="majorHAnsi" w:eastAsiaTheme="majorEastAsia" w:hAnsiTheme="majorHAnsi" w:cstheme="majorBidi"/>
          <w:bCs/>
        </w:rPr>
        <w:t xml:space="preserve">Tag machen die </w:t>
      </w:r>
      <w:r w:rsidR="00F52F01">
        <w:rPr>
          <w:rFonts w:asciiTheme="majorHAnsi" w:eastAsiaTheme="majorEastAsia" w:hAnsiTheme="majorHAnsi" w:cstheme="majorBidi"/>
          <w:bCs/>
        </w:rPr>
        <w:t>SuS Gebrauch von dem örtlichen komplexen Abw</w:t>
      </w:r>
      <w:r>
        <w:rPr>
          <w:rFonts w:asciiTheme="majorHAnsi" w:eastAsiaTheme="majorEastAsia" w:hAnsiTheme="majorHAnsi" w:cstheme="majorBidi"/>
          <w:bCs/>
        </w:rPr>
        <w:t>assersystem, ohne zu wissen, wo das schmutzige Wasser hingeht, woher das saubere Wasser aus der Leitung kommt und wie die Auf</w:t>
      </w:r>
      <w:r w:rsidR="00F52F01">
        <w:rPr>
          <w:rFonts w:asciiTheme="majorHAnsi" w:eastAsiaTheme="majorEastAsia" w:hAnsiTheme="majorHAnsi" w:cstheme="majorBidi"/>
          <w:bCs/>
        </w:rPr>
        <w:t>bereitung des Wassers vonstatten</w:t>
      </w:r>
      <w:r w:rsidR="008103C3">
        <w:rPr>
          <w:rFonts w:asciiTheme="majorHAnsi" w:eastAsiaTheme="majorEastAsia" w:hAnsiTheme="majorHAnsi" w:cstheme="majorBidi"/>
          <w:bCs/>
        </w:rPr>
        <w:t xml:space="preserve"> </w:t>
      </w:r>
      <w:r>
        <w:rPr>
          <w:rFonts w:asciiTheme="majorHAnsi" w:eastAsiaTheme="majorEastAsia" w:hAnsiTheme="majorHAnsi" w:cstheme="majorBidi"/>
          <w:bCs/>
        </w:rPr>
        <w:t xml:space="preserve">geht. </w:t>
      </w:r>
      <w:r w:rsidR="00F52F01">
        <w:rPr>
          <w:rFonts w:asciiTheme="majorHAnsi" w:eastAsiaTheme="majorEastAsia" w:hAnsiTheme="majorHAnsi" w:cstheme="majorBidi"/>
          <w:bCs/>
        </w:rPr>
        <w:t>Die tägliche Konfrontation mit diesem Themenkomplex sichert</w:t>
      </w:r>
      <w:r>
        <w:rPr>
          <w:rFonts w:asciiTheme="majorHAnsi" w:eastAsiaTheme="majorEastAsia" w:hAnsiTheme="majorHAnsi" w:cstheme="majorBidi"/>
          <w:bCs/>
        </w:rPr>
        <w:t xml:space="preserve"> </w:t>
      </w:r>
      <w:r w:rsidR="00F52F01">
        <w:rPr>
          <w:rFonts w:asciiTheme="majorHAnsi" w:eastAsiaTheme="majorEastAsia" w:hAnsiTheme="majorHAnsi" w:cstheme="majorBidi"/>
          <w:bCs/>
        </w:rPr>
        <w:t>einen</w:t>
      </w:r>
      <w:r>
        <w:rPr>
          <w:rFonts w:asciiTheme="majorHAnsi" w:eastAsiaTheme="majorEastAsia" w:hAnsiTheme="majorHAnsi" w:cstheme="majorBidi"/>
          <w:bCs/>
        </w:rPr>
        <w:t xml:space="preserve"> starken </w:t>
      </w:r>
      <w:r w:rsidR="0095580B">
        <w:rPr>
          <w:rFonts w:asciiTheme="majorHAnsi" w:eastAsiaTheme="majorEastAsia" w:hAnsiTheme="majorHAnsi" w:cstheme="majorBidi"/>
          <w:bCs/>
        </w:rPr>
        <w:t>Alltagsbezug</w:t>
      </w:r>
      <w:r>
        <w:rPr>
          <w:rFonts w:asciiTheme="majorHAnsi" w:eastAsiaTheme="majorEastAsia" w:hAnsiTheme="majorHAnsi" w:cstheme="majorBidi"/>
          <w:bCs/>
        </w:rPr>
        <w:t>,</w:t>
      </w:r>
      <w:r w:rsidR="00F52F01">
        <w:rPr>
          <w:rFonts w:asciiTheme="majorHAnsi" w:eastAsiaTheme="majorEastAsia" w:hAnsiTheme="majorHAnsi" w:cstheme="majorBidi"/>
          <w:bCs/>
        </w:rPr>
        <w:t xml:space="preserve"> der</w:t>
      </w:r>
      <w:r>
        <w:rPr>
          <w:rFonts w:asciiTheme="majorHAnsi" w:eastAsiaTheme="majorEastAsia" w:hAnsiTheme="majorHAnsi" w:cstheme="majorBidi"/>
          <w:bCs/>
        </w:rPr>
        <w:t xml:space="preserve"> bei den SuS Interesse </w:t>
      </w:r>
      <w:r w:rsidR="00F52F01">
        <w:rPr>
          <w:rFonts w:asciiTheme="majorHAnsi" w:eastAsiaTheme="majorEastAsia" w:hAnsiTheme="majorHAnsi" w:cstheme="majorBidi"/>
          <w:bCs/>
        </w:rPr>
        <w:t>wecken kann</w:t>
      </w:r>
      <w:r>
        <w:rPr>
          <w:rFonts w:asciiTheme="majorHAnsi" w:eastAsiaTheme="majorEastAsia" w:hAnsiTheme="majorHAnsi" w:cstheme="majorBidi"/>
          <w:bCs/>
        </w:rPr>
        <w:t xml:space="preserve">. </w:t>
      </w:r>
      <w:proofErr w:type="spellStart"/>
      <w:r w:rsidR="00F52F01">
        <w:rPr>
          <w:rFonts w:asciiTheme="majorHAnsi" w:eastAsiaTheme="majorEastAsia" w:hAnsiTheme="majorHAnsi" w:cstheme="majorBidi"/>
          <w:bCs/>
        </w:rPr>
        <w:t>Darüberhinaus</w:t>
      </w:r>
      <w:proofErr w:type="spellEnd"/>
      <w:r w:rsidR="00F52F01">
        <w:rPr>
          <w:rFonts w:asciiTheme="majorHAnsi" w:eastAsiaTheme="majorEastAsia" w:hAnsiTheme="majorHAnsi" w:cstheme="majorBidi"/>
          <w:bCs/>
        </w:rPr>
        <w:t xml:space="preserve"> wird das Thema Trinkwasser immer wieder von den Medien aufgegriffen, wenn </w:t>
      </w:r>
      <w:proofErr w:type="spellStart"/>
      <w:r w:rsidR="00F52F01">
        <w:rPr>
          <w:rFonts w:asciiTheme="majorHAnsi" w:eastAsiaTheme="majorEastAsia" w:hAnsiTheme="majorHAnsi" w:cstheme="majorBidi"/>
          <w:bCs/>
        </w:rPr>
        <w:t>z.B</w:t>
      </w:r>
      <w:proofErr w:type="spellEnd"/>
      <w:r w:rsidR="00F52F01">
        <w:rPr>
          <w:rFonts w:asciiTheme="majorHAnsi" w:eastAsiaTheme="majorEastAsia" w:hAnsiTheme="majorHAnsi" w:cstheme="majorBidi"/>
          <w:bCs/>
        </w:rPr>
        <w:t>. diskutiert wird, ob die Deutschen zu sparsam mit ihrem Leitungswasser sind. Auch</w:t>
      </w:r>
      <w:r w:rsidR="0095580B">
        <w:rPr>
          <w:rFonts w:asciiTheme="majorHAnsi" w:eastAsiaTheme="majorEastAsia" w:hAnsiTheme="majorHAnsi" w:cstheme="majorBidi"/>
          <w:bCs/>
        </w:rPr>
        <w:t xml:space="preserve"> in einem globalen</w:t>
      </w:r>
      <w:r w:rsidR="00F52F01">
        <w:rPr>
          <w:rFonts w:asciiTheme="majorHAnsi" w:eastAsiaTheme="majorEastAsia" w:hAnsiTheme="majorHAnsi" w:cstheme="majorBidi"/>
          <w:bCs/>
        </w:rPr>
        <w:t xml:space="preserve"> Zusammenhang ist die Knappheit dieser Ressource sehr gesellschaftsrelevant. </w:t>
      </w:r>
    </w:p>
    <w:p w:rsidR="0049780C" w:rsidRDefault="00243585" w:rsidP="0049780C">
      <w:pPr>
        <w:pStyle w:val="berschrift1"/>
        <w:numPr>
          <w:ilvl w:val="0"/>
          <w:numId w:val="0"/>
        </w:numPr>
        <w:rPr>
          <w:color w:val="1F497D" w:themeColor="text2"/>
        </w:rPr>
      </w:pPr>
      <w:bookmarkStart w:id="1" w:name="_Toc336799443"/>
      <w:r>
        <w:lastRenderedPageBreak/>
        <w:t xml:space="preserve">2. </w:t>
      </w:r>
      <w:r w:rsidR="00977ED8">
        <w:t>Lehrer</w:t>
      </w:r>
      <w:r w:rsidR="00A0582F">
        <w:t>versuche</w:t>
      </w:r>
      <w:bookmarkEnd w:id="1"/>
    </w:p>
    <w:p w:rsidR="00401750" w:rsidRDefault="00374E79" w:rsidP="0049780C">
      <w:pPr>
        <w:pStyle w:val="berschrift1"/>
        <w:numPr>
          <w:ilvl w:val="0"/>
          <w:numId w:val="0"/>
        </w:numPr>
      </w:pPr>
      <w:bookmarkStart w:id="2" w:name="_Toc336799444"/>
      <w:r>
        <w:t>V 1</w:t>
      </w:r>
      <w:r w:rsidR="00401750">
        <w:t xml:space="preserve"> – </w:t>
      </w:r>
      <w:r w:rsidR="00C32F91">
        <w:t>Eisen(III</w:t>
      </w:r>
      <w:r w:rsidR="0049780C">
        <w:t>)</w:t>
      </w:r>
      <w:proofErr w:type="spellStart"/>
      <w:r w:rsidR="0049780C">
        <w:t>chlorid</w:t>
      </w:r>
      <w:proofErr w:type="spellEnd"/>
      <w:r w:rsidR="0049780C">
        <w:t xml:space="preserve"> als Flockungsmittel zur Wasserreinigung</w:t>
      </w:r>
      <w:bookmarkEnd w:id="2"/>
    </w:p>
    <w:p w:rsidR="00401750" w:rsidRPr="00401750" w:rsidRDefault="00945DA4" w:rsidP="00401750">
      <w:r>
        <w:rPr>
          <w:noProof/>
          <w:lang w:eastAsia="de-DE"/>
        </w:rPr>
        <w:pict>
          <v:shape id="_x0000_s1084" type="#_x0000_t202" style="position:absolute;left:0;text-align:left;margin-left:-14.3pt;margin-top:5.75pt;width:462.45pt;height:62.75pt;z-index:251731968;mso-width-relative:margin;mso-height-relative:margin" fillcolor="white [3201]" strokecolor="#4bacc6 [3208]" strokeweight="1pt">
            <v:stroke dashstyle="dash"/>
            <v:shadow color="#868686"/>
            <v:textbox style="mso-next-textbox:#_x0000_s1084">
              <w:txbxContent>
                <w:p w:rsidR="003F31BB" w:rsidRPr="000D10FB" w:rsidRDefault="003F31BB" w:rsidP="00C9480E">
                  <w:r>
                    <w:t>Eisen(III)-</w:t>
                  </w:r>
                  <w:proofErr w:type="spellStart"/>
                  <w:r>
                    <w:t>chlorid</w:t>
                  </w:r>
                  <w:proofErr w:type="spellEnd"/>
                  <w:r>
                    <w:t xml:space="preserve"> wird als Flockungsmittel in der chemischen Reinigung vieler Kläranlagen eingesetzt. Der Versuch eignet sich, um das Phänomen der Adsorption zu veranschaulichen.</w:t>
                  </w:r>
                </w:p>
              </w:txbxContent>
            </v:textbox>
            <w10:wrap type="square"/>
          </v:shape>
        </w:pict>
      </w:r>
    </w:p>
    <w:tbl>
      <w:tblPr>
        <w:tblStyle w:val="HelleSchattierung-Akzent11"/>
        <w:tblW w:w="9771" w:type="dxa"/>
        <w:tblLook w:val="04A0" w:firstRow="1" w:lastRow="0" w:firstColumn="1" w:lastColumn="0" w:noHBand="0" w:noVBand="1"/>
      </w:tblPr>
      <w:tblGrid>
        <w:gridCol w:w="2724"/>
        <w:gridCol w:w="219"/>
        <w:gridCol w:w="1334"/>
        <w:gridCol w:w="2443"/>
        <w:gridCol w:w="3051"/>
      </w:tblGrid>
      <w:tr w:rsidR="00401750" w:rsidTr="00E45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0" w:type="dxa"/>
            <w:gridSpan w:val="4"/>
            <w:vAlign w:val="center"/>
          </w:tcPr>
          <w:p w:rsidR="00401750" w:rsidRPr="00486C9F" w:rsidRDefault="00401750" w:rsidP="00B96C3C">
            <w:pPr>
              <w:jc w:val="center"/>
              <w:rPr>
                <w:sz w:val="20"/>
              </w:rPr>
            </w:pPr>
            <w:r w:rsidRPr="00486C9F">
              <w:rPr>
                <w:sz w:val="20"/>
              </w:rPr>
              <w:t>Gefahrenstoffe</w:t>
            </w:r>
          </w:p>
        </w:tc>
        <w:tc>
          <w:tcPr>
            <w:tcW w:w="3051" w:type="dxa"/>
            <w:vMerge w:val="restart"/>
            <w:tcBorders>
              <w:top w:val="nil"/>
              <w:bottom w:val="nil"/>
            </w:tcBorders>
          </w:tcPr>
          <w:p w:rsidR="00401750" w:rsidRDefault="00301A3C" w:rsidP="002F4C1E">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617220" cy="662940"/>
                  <wp:effectExtent l="19050" t="0" r="0" b="0"/>
                  <wp:docPr id="40" name="Bild 40" descr="GHS-Piktogramme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HS-Piktogramme - Ätzend"/>
                          <pic:cNvPicPr>
                            <a:picLocks noChangeAspect="1" noChangeArrowheads="1"/>
                          </pic:cNvPicPr>
                        </pic:nvPicPr>
                        <pic:blipFill>
                          <a:blip r:embed="rId10"/>
                          <a:srcRect/>
                          <a:stretch>
                            <a:fillRect/>
                          </a:stretch>
                        </pic:blipFill>
                        <pic:spPr bwMode="auto">
                          <a:xfrm>
                            <a:off x="0" y="0"/>
                            <a:ext cx="617220" cy="662940"/>
                          </a:xfrm>
                          <a:prstGeom prst="rect">
                            <a:avLst/>
                          </a:prstGeom>
                          <a:noFill/>
                          <a:ln w="9525">
                            <a:noFill/>
                            <a:miter lim="800000"/>
                            <a:headEnd/>
                            <a:tailEnd/>
                          </a:ln>
                        </pic:spPr>
                      </pic:pic>
                    </a:graphicData>
                  </a:graphic>
                </wp:inline>
              </w:drawing>
            </w:r>
            <w:r w:rsidR="002F4C1E">
              <w:rPr>
                <w:noProof/>
                <w:lang w:eastAsia="de-DE"/>
              </w:rPr>
              <w:drawing>
                <wp:inline distT="0" distB="0" distL="0" distR="0">
                  <wp:extent cx="634365" cy="651510"/>
                  <wp:effectExtent l="19050" t="0" r="0" b="0"/>
                  <wp:docPr id="12" name="Bild 43" descr="GHS-Piktogramme - 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HS-Piktogramme - Reizend"/>
                          <pic:cNvPicPr>
                            <a:picLocks noChangeAspect="1" noChangeArrowheads="1"/>
                          </pic:cNvPicPr>
                        </pic:nvPicPr>
                        <pic:blipFill>
                          <a:blip r:embed="rId11"/>
                          <a:srcRect/>
                          <a:stretch>
                            <a:fillRect/>
                          </a:stretch>
                        </pic:blipFill>
                        <pic:spPr bwMode="auto">
                          <a:xfrm>
                            <a:off x="0" y="0"/>
                            <a:ext cx="634365" cy="651510"/>
                          </a:xfrm>
                          <a:prstGeom prst="rect">
                            <a:avLst/>
                          </a:prstGeom>
                          <a:noFill/>
                          <a:ln w="9525">
                            <a:noFill/>
                            <a:miter lim="800000"/>
                            <a:headEnd/>
                            <a:tailEnd/>
                          </a:ln>
                        </pic:spPr>
                      </pic:pic>
                    </a:graphicData>
                  </a:graphic>
                </wp:inline>
              </w:drawing>
            </w:r>
            <w:r>
              <w:t xml:space="preserve"> </w:t>
            </w:r>
          </w:p>
        </w:tc>
      </w:tr>
      <w:tr w:rsidR="00401750" w:rsidRPr="00486C9F" w:rsidTr="00E4588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943" w:type="dxa"/>
            <w:gridSpan w:val="2"/>
            <w:vAlign w:val="center"/>
          </w:tcPr>
          <w:p w:rsidR="00401750" w:rsidRPr="00E45889" w:rsidRDefault="00E45889" w:rsidP="00B901F6">
            <w:pPr>
              <w:spacing w:line="276" w:lineRule="auto"/>
              <w:ind w:right="-180"/>
              <w:jc w:val="center"/>
              <w:rPr>
                <w:b w:val="0"/>
                <w:sz w:val="20"/>
              </w:rPr>
            </w:pPr>
            <w:r w:rsidRPr="00E45889">
              <w:rPr>
                <w:b w:val="0"/>
              </w:rPr>
              <w:t>Eisen(III)</w:t>
            </w:r>
            <w:proofErr w:type="spellStart"/>
            <w:r w:rsidRPr="00E45889">
              <w:rPr>
                <w:b w:val="0"/>
              </w:rPr>
              <w:t>chlorid</w:t>
            </w:r>
            <w:proofErr w:type="spellEnd"/>
            <w:r w:rsidRPr="00E45889">
              <w:rPr>
                <w:b w:val="0"/>
              </w:rPr>
              <w:t>∙hexahydrat</w:t>
            </w:r>
          </w:p>
        </w:tc>
        <w:tc>
          <w:tcPr>
            <w:tcW w:w="1334" w:type="dxa"/>
            <w:vAlign w:val="center"/>
          </w:tcPr>
          <w:p w:rsidR="00401750" w:rsidRPr="00BD1D31" w:rsidRDefault="00301A3C" w:rsidP="006E32A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302, 315, 318</w:t>
            </w:r>
          </w:p>
        </w:tc>
        <w:tc>
          <w:tcPr>
            <w:tcW w:w="2443" w:type="dxa"/>
            <w:vAlign w:val="center"/>
          </w:tcPr>
          <w:p w:rsidR="00401750" w:rsidRPr="006E32AF" w:rsidRDefault="006E32AF" w:rsidP="00301A3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sidR="00301A3C">
              <w:t>280</w:t>
            </w:r>
            <w:r w:rsidR="00301A3C">
              <w:rPr>
                <w:color w:val="auto"/>
                <w:sz w:val="20"/>
              </w:rPr>
              <w:t>, 302</w:t>
            </w:r>
            <w:r w:rsidR="00301A3C">
              <w:t>+352,</w:t>
            </w:r>
            <w:r w:rsidR="00E45889">
              <w:t xml:space="preserve"> </w:t>
            </w:r>
            <w:r w:rsidR="00301A3C">
              <w:t>305+351+338,</w:t>
            </w:r>
            <w:r w:rsidR="00E45889">
              <w:t xml:space="preserve"> </w:t>
            </w:r>
            <w:r w:rsidR="00301A3C">
              <w:t>313</w:t>
            </w:r>
          </w:p>
        </w:tc>
        <w:tc>
          <w:tcPr>
            <w:tcW w:w="3051" w:type="dxa"/>
            <w:vMerge/>
            <w:tcBorders>
              <w:bottom w:val="nil"/>
            </w:tcBorders>
          </w:tcPr>
          <w:p w:rsidR="00401750" w:rsidRPr="00486C9F" w:rsidRDefault="00401750" w:rsidP="00B96C3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401750" w:rsidRPr="00486C9F" w:rsidTr="00E45889">
        <w:tc>
          <w:tcPr>
            <w:cnfStyle w:val="001000000000" w:firstRow="0" w:lastRow="0" w:firstColumn="1" w:lastColumn="0" w:oddVBand="0" w:evenVBand="0" w:oddHBand="0" w:evenHBand="0" w:firstRowFirstColumn="0" w:firstRowLastColumn="0" w:lastRowFirstColumn="0" w:lastRowLastColumn="0"/>
            <w:tcW w:w="2724" w:type="dxa"/>
            <w:vAlign w:val="center"/>
          </w:tcPr>
          <w:p w:rsidR="00401750" w:rsidRPr="00E45889" w:rsidRDefault="00E45889" w:rsidP="00B901F6">
            <w:pPr>
              <w:spacing w:line="276" w:lineRule="auto"/>
              <w:ind w:right="-180"/>
              <w:jc w:val="center"/>
              <w:rPr>
                <w:b w:val="0"/>
                <w:color w:val="auto"/>
                <w:sz w:val="20"/>
                <w:szCs w:val="20"/>
              </w:rPr>
            </w:pPr>
            <w:proofErr w:type="spellStart"/>
            <w:r>
              <w:rPr>
                <w:b w:val="0"/>
              </w:rPr>
              <w:t>Natriumcarbonat</w:t>
            </w:r>
            <w:proofErr w:type="spellEnd"/>
          </w:p>
        </w:tc>
        <w:tc>
          <w:tcPr>
            <w:tcW w:w="1553" w:type="dxa"/>
            <w:gridSpan w:val="2"/>
            <w:vAlign w:val="center"/>
          </w:tcPr>
          <w:p w:rsidR="00401750" w:rsidRPr="006E32AF" w:rsidRDefault="006E32AF" w:rsidP="00301A3C">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rsidR="00301A3C">
              <w:t>319</w:t>
            </w:r>
          </w:p>
        </w:tc>
        <w:tc>
          <w:tcPr>
            <w:tcW w:w="2443" w:type="dxa"/>
            <w:vAlign w:val="center"/>
          </w:tcPr>
          <w:p w:rsidR="00401750" w:rsidRPr="006E32AF" w:rsidRDefault="006E32AF" w:rsidP="00301A3C">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r w:rsidR="00301A3C">
              <w:t>260, 305+351+338</w:t>
            </w:r>
          </w:p>
        </w:tc>
        <w:tc>
          <w:tcPr>
            <w:tcW w:w="3051" w:type="dxa"/>
            <w:vMerge/>
            <w:tcBorders>
              <w:bottom w:val="nil"/>
            </w:tcBorders>
          </w:tcPr>
          <w:p w:rsidR="00401750" w:rsidRPr="00486C9F" w:rsidRDefault="00401750" w:rsidP="00B96C3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B901F6" w:rsidRDefault="00B901F6" w:rsidP="008E1A25">
      <w:pPr>
        <w:tabs>
          <w:tab w:val="left" w:pos="1701"/>
          <w:tab w:val="left" w:pos="1985"/>
        </w:tabs>
        <w:ind w:left="1980" w:hanging="1980"/>
      </w:pPr>
    </w:p>
    <w:p w:rsidR="00561A8B" w:rsidRDefault="00561A8B" w:rsidP="008E1A25">
      <w:pPr>
        <w:tabs>
          <w:tab w:val="left" w:pos="1701"/>
          <w:tab w:val="left" w:pos="1985"/>
        </w:tabs>
        <w:ind w:left="1980" w:hanging="1980"/>
      </w:pPr>
      <w:r>
        <w:t xml:space="preserve">Voraussetzungen: </w:t>
      </w:r>
      <w:r>
        <w:tab/>
        <w:t xml:space="preserve">An dieser Stelle sollten die SuS bereits festgestellt haben, dass allein die mechanische und biologische Reinigung das </w:t>
      </w:r>
      <w:proofErr w:type="spellStart"/>
      <w:r>
        <w:t>Abwaser</w:t>
      </w:r>
      <w:proofErr w:type="spellEnd"/>
      <w:r>
        <w:t xml:space="preserve"> nicht von allen Ve</w:t>
      </w:r>
      <w:r>
        <w:t>r</w:t>
      </w:r>
      <w:r>
        <w:t>unreinigungen befreien kann.</w:t>
      </w:r>
    </w:p>
    <w:p w:rsidR="00F71DA4" w:rsidRDefault="008E1A25" w:rsidP="008E1A25">
      <w:pPr>
        <w:tabs>
          <w:tab w:val="left" w:pos="1701"/>
          <w:tab w:val="left" w:pos="1985"/>
        </w:tabs>
        <w:ind w:left="1980" w:hanging="1980"/>
      </w:pPr>
      <w:r>
        <w:t xml:space="preserve">Materialien: </w:t>
      </w:r>
      <w:r>
        <w:tab/>
      </w:r>
      <w:r>
        <w:tab/>
      </w:r>
      <w:r w:rsidR="00155F9D">
        <w:t>2 Becherglä</w:t>
      </w:r>
      <w:r w:rsidR="002C295F">
        <w:t>s</w:t>
      </w:r>
      <w:r w:rsidR="00155F9D">
        <w:t>er</w:t>
      </w:r>
      <w:r w:rsidR="002C295F">
        <w:t xml:space="preserve"> (100 mL),  </w:t>
      </w:r>
      <w:proofErr w:type="spellStart"/>
      <w:r w:rsidR="002C295F">
        <w:t>Bercherg</w:t>
      </w:r>
      <w:r w:rsidR="00155F9D">
        <w:t>las</w:t>
      </w:r>
      <w:proofErr w:type="spellEnd"/>
      <w:r w:rsidR="002C295F">
        <w:t xml:space="preserve"> (250 mL), </w:t>
      </w:r>
      <w:r w:rsidR="000F571B">
        <w:t>Spatel</w:t>
      </w:r>
      <w:r w:rsidR="002C295F">
        <w:t>,</w:t>
      </w:r>
      <w:r w:rsidR="000F571B">
        <w:t xml:space="preserve"> Rührstab.</w:t>
      </w:r>
      <w:r w:rsidR="002C295F">
        <w:t xml:space="preserve"> </w:t>
      </w:r>
    </w:p>
    <w:p w:rsidR="008E1A25" w:rsidRPr="00ED07C2" w:rsidRDefault="00A9233D" w:rsidP="008E1A25">
      <w:pPr>
        <w:tabs>
          <w:tab w:val="left" w:pos="1701"/>
          <w:tab w:val="left" w:pos="1985"/>
        </w:tabs>
        <w:ind w:left="1980" w:hanging="1980"/>
      </w:pPr>
      <w:r>
        <w:t>Chemikalien:</w:t>
      </w:r>
      <w:r>
        <w:tab/>
      </w:r>
      <w:r>
        <w:tab/>
      </w:r>
      <w:r w:rsidR="00301A3C">
        <w:t>Eisen(III</w:t>
      </w:r>
      <w:r w:rsidR="00F71DA4">
        <w:t>)</w:t>
      </w:r>
      <w:proofErr w:type="spellStart"/>
      <w:r w:rsidR="00F71DA4">
        <w:t>chlorid</w:t>
      </w:r>
      <w:proofErr w:type="spellEnd"/>
      <w:r w:rsidR="00F71DA4">
        <w:t>∙hexahydrat</w:t>
      </w:r>
      <w:r w:rsidR="00301A3C">
        <w:t xml:space="preserve"> (FeCl</w:t>
      </w:r>
      <w:r w:rsidR="00301A3C">
        <w:rPr>
          <w:vertAlign w:val="subscript"/>
        </w:rPr>
        <w:t>3</w:t>
      </w:r>
      <w:r w:rsidR="00301A3C">
        <w:t>∙6H</w:t>
      </w:r>
      <w:r w:rsidR="00301A3C">
        <w:rPr>
          <w:vertAlign w:val="subscript"/>
        </w:rPr>
        <w:t>2</w:t>
      </w:r>
      <w:r w:rsidR="00301A3C">
        <w:t>O)</w:t>
      </w:r>
      <w:r w:rsidR="00F71DA4">
        <w:t xml:space="preserve">, </w:t>
      </w:r>
      <w:proofErr w:type="spellStart"/>
      <w:r w:rsidR="00F71DA4">
        <w:t>Natriumcarbonat</w:t>
      </w:r>
      <w:proofErr w:type="spellEnd"/>
      <w:r w:rsidR="00301A3C">
        <w:t xml:space="preserve"> (</w:t>
      </w:r>
      <w:r w:rsidR="00301A3C" w:rsidRPr="00301A3C">
        <w:t>Na</w:t>
      </w:r>
      <w:r w:rsidR="00301A3C" w:rsidRPr="00301A3C">
        <w:rPr>
          <w:vertAlign w:val="subscript"/>
        </w:rPr>
        <w:t>2</w:t>
      </w:r>
      <w:r w:rsidR="00301A3C" w:rsidRPr="00301A3C">
        <w:t>CO</w:t>
      </w:r>
      <w:r w:rsidR="00301A3C" w:rsidRPr="00301A3C">
        <w:rPr>
          <w:vertAlign w:val="subscript"/>
        </w:rPr>
        <w:t>3</w:t>
      </w:r>
      <w:r w:rsidR="00301A3C">
        <w:t>)</w:t>
      </w:r>
      <w:r w:rsidR="00F71DA4">
        <w:t>, Stärke</w:t>
      </w:r>
      <w:r w:rsidR="000F571B">
        <w:t>, dem. Wasser.</w:t>
      </w:r>
    </w:p>
    <w:p w:rsidR="00994634" w:rsidRDefault="008E1A25" w:rsidP="008E1A25">
      <w:pPr>
        <w:tabs>
          <w:tab w:val="left" w:pos="1701"/>
          <w:tab w:val="left" w:pos="1985"/>
        </w:tabs>
        <w:ind w:left="1980" w:hanging="1980"/>
      </w:pPr>
      <w:r>
        <w:t xml:space="preserve">Durchführung: </w:t>
      </w:r>
      <w:r w:rsidR="00F52F01">
        <w:tab/>
      </w:r>
      <w:r w:rsidR="00F52F01">
        <w:tab/>
      </w:r>
      <w:r w:rsidR="00F71DA4">
        <w:t>Ein Becherglas (250 mL) wird zur Hälfte</w:t>
      </w:r>
      <w:r w:rsidR="00B95EB4">
        <w:t xml:space="preserve"> </w:t>
      </w:r>
      <w:r w:rsidR="00155F9D">
        <w:t>mit</w:t>
      </w:r>
      <w:r w:rsidR="00F71DA4">
        <w:t xml:space="preserve"> Wasser</w:t>
      </w:r>
      <w:r w:rsidR="00553B68">
        <w:t xml:space="preserve"> gefüllt</w:t>
      </w:r>
      <w:r w:rsidR="00F71DA4">
        <w:t xml:space="preserve">. Zu diesem wird ein Spatel Stärke gegeben. </w:t>
      </w:r>
      <w:r w:rsidR="00155F9D">
        <w:t xml:space="preserve">Danach </w:t>
      </w:r>
      <w:r w:rsidR="00F71DA4">
        <w:t xml:space="preserve">wird ein Spatel </w:t>
      </w:r>
      <w:proofErr w:type="spellStart"/>
      <w:r w:rsidR="00F71DA4">
        <w:t>Natriumcarbonat</w:t>
      </w:r>
      <w:proofErr w:type="spellEnd"/>
      <w:r w:rsidR="00F71DA4">
        <w:t xml:space="preserve"> </w:t>
      </w:r>
      <w:r w:rsidR="00155F9D">
        <w:t>hinzu</w:t>
      </w:r>
      <w:r w:rsidR="00F71DA4">
        <w:t xml:space="preserve">gegeben. </w:t>
      </w:r>
      <w:r w:rsidR="00155F9D">
        <w:t xml:space="preserve">Ein wenig der Lösung wird als Vergleichsprobe abgetrennt. </w:t>
      </w:r>
      <w:r w:rsidR="00F71DA4">
        <w:t>Anschließend werden 500 mg Ei</w:t>
      </w:r>
      <w:r w:rsidR="002F4C1E">
        <w:t>sen(III</w:t>
      </w:r>
      <w:r w:rsidR="00F71DA4">
        <w:t>)</w:t>
      </w:r>
      <w:proofErr w:type="spellStart"/>
      <w:r w:rsidR="00F71DA4">
        <w:t>chlorid</w:t>
      </w:r>
      <w:proofErr w:type="spellEnd"/>
      <w:r w:rsidR="00F71DA4">
        <w:t xml:space="preserve">∙hexahydrat in 100 mL </w:t>
      </w:r>
      <w:r w:rsidR="002F4C1E">
        <w:t xml:space="preserve">dem. </w:t>
      </w:r>
      <w:r w:rsidR="00F71DA4">
        <w:t xml:space="preserve">Wasser gelöst. Zu </w:t>
      </w:r>
      <w:r w:rsidR="00155F9D">
        <w:t>der alkalischen Stärkelösung</w:t>
      </w:r>
      <w:r w:rsidR="00F71DA4">
        <w:t xml:space="preserve"> </w:t>
      </w:r>
      <w:r w:rsidR="00553B68">
        <w:t>werden unter Rühren lan</w:t>
      </w:r>
      <w:r w:rsidR="00553B68">
        <w:t>g</w:t>
      </w:r>
      <w:r w:rsidR="00155F9D">
        <w:t>s</w:t>
      </w:r>
      <w:r w:rsidR="00553B68">
        <w:t>am</w:t>
      </w:r>
      <w:r w:rsidR="00F71DA4">
        <w:t xml:space="preserve"> 50 mL </w:t>
      </w:r>
      <w:r w:rsidR="002F4C1E">
        <w:t xml:space="preserve">der </w:t>
      </w:r>
      <w:r w:rsidR="00561A8B">
        <w:t>gerade hergestellten Eisen(III)</w:t>
      </w:r>
      <w:proofErr w:type="spellStart"/>
      <w:r w:rsidR="00F71DA4">
        <w:t>lösung</w:t>
      </w:r>
      <w:proofErr w:type="spellEnd"/>
      <w:r w:rsidR="00F71DA4">
        <w:t xml:space="preserve"> gegeb</w:t>
      </w:r>
      <w:r w:rsidR="00553B68">
        <w:t xml:space="preserve">en. </w:t>
      </w:r>
      <w:r w:rsidR="00155F9D">
        <w:t xml:space="preserve">Die Lösung </w:t>
      </w:r>
      <w:r w:rsidR="00553B68">
        <w:t>w</w:t>
      </w:r>
      <w:r w:rsidR="00155F9D">
        <w:t xml:space="preserve">ird </w:t>
      </w:r>
      <w:r w:rsidR="00B95EB4">
        <w:t>wenige</w:t>
      </w:r>
      <w:r w:rsidR="00553B68">
        <w:t xml:space="preserve"> Minuten unter Beobachtung stehen gelassen.</w:t>
      </w:r>
      <w:r>
        <w:tab/>
      </w:r>
      <w:r>
        <w:tab/>
      </w:r>
      <w:r w:rsidR="00B901F6">
        <w:t xml:space="preserve"> </w:t>
      </w:r>
    </w:p>
    <w:p w:rsidR="008E1A25" w:rsidRDefault="00AC2A6F" w:rsidP="008E1A25">
      <w:pPr>
        <w:tabs>
          <w:tab w:val="left" w:pos="1701"/>
          <w:tab w:val="left" w:pos="1985"/>
        </w:tabs>
        <w:ind w:left="1980" w:hanging="1980"/>
      </w:pPr>
      <w:r>
        <w:t>Beobachtung:</w:t>
      </w:r>
      <w:r w:rsidR="008E1A25">
        <w:tab/>
      </w:r>
      <w:r w:rsidR="008E1A25">
        <w:tab/>
      </w:r>
      <w:r w:rsidR="00553B68">
        <w:t xml:space="preserve">Schnell bilden sich orange-braune Flocken, die sich nach einiger Zeit zum Reagenzglasboden absenken. </w:t>
      </w:r>
      <w:r w:rsidR="00155F9D">
        <w:t xml:space="preserve">Die </w:t>
      </w:r>
      <w:r w:rsidR="00553B68">
        <w:t>Trübung der Stärkelösung nimmt ab.</w:t>
      </w:r>
    </w:p>
    <w:p w:rsidR="00B901F6" w:rsidRDefault="00155F9D" w:rsidP="00155F9D">
      <w:pPr>
        <w:keepNext/>
        <w:tabs>
          <w:tab w:val="left" w:pos="1701"/>
          <w:tab w:val="left" w:pos="1985"/>
        </w:tabs>
        <w:ind w:left="1980" w:hanging="1980"/>
        <w:jc w:val="center"/>
      </w:pPr>
      <w:r>
        <w:rPr>
          <w:noProof/>
          <w:lang w:eastAsia="de-DE"/>
        </w:rPr>
        <w:lastRenderedPageBreak/>
        <w:drawing>
          <wp:inline distT="0" distB="0" distL="0" distR="0">
            <wp:extent cx="1568210" cy="2090947"/>
            <wp:effectExtent l="19050" t="0" r="0" b="0"/>
            <wp:docPr id="1" name="Bild 2" descr="C:\Users\Philie\Desktop\100_FUJI\DSCF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e\Desktop\100_FUJI\DSCF1951.JPG"/>
                    <pic:cNvPicPr>
                      <a:picLocks noChangeAspect="1" noChangeArrowheads="1"/>
                    </pic:cNvPicPr>
                  </pic:nvPicPr>
                  <pic:blipFill>
                    <a:blip r:embed="rId12"/>
                    <a:srcRect/>
                    <a:stretch>
                      <a:fillRect/>
                    </a:stretch>
                  </pic:blipFill>
                  <pic:spPr bwMode="auto">
                    <a:xfrm>
                      <a:off x="0" y="0"/>
                      <a:ext cx="1596946" cy="2129262"/>
                    </a:xfrm>
                    <a:prstGeom prst="rect">
                      <a:avLst/>
                    </a:prstGeom>
                    <a:noFill/>
                    <a:ln w="9525">
                      <a:noFill/>
                      <a:miter lim="800000"/>
                      <a:headEnd/>
                      <a:tailEnd/>
                    </a:ln>
                  </pic:spPr>
                </pic:pic>
              </a:graphicData>
            </a:graphic>
          </wp:inline>
        </w:drawing>
      </w:r>
    </w:p>
    <w:p w:rsidR="00B901F6" w:rsidRDefault="00B901F6" w:rsidP="00155F9D">
      <w:pPr>
        <w:pStyle w:val="Beschriftung"/>
        <w:jc w:val="center"/>
      </w:pPr>
      <w:r>
        <w:t xml:space="preserve">Abb. </w:t>
      </w:r>
      <w:r w:rsidR="00C9480E">
        <w:t>2</w:t>
      </w:r>
      <w:r>
        <w:t xml:space="preserve"> </w:t>
      </w:r>
      <w:r w:rsidR="00155F9D">
        <w:t>–</w:t>
      </w:r>
      <w:r w:rsidR="00155F9D">
        <w:rPr>
          <w:noProof/>
        </w:rPr>
        <w:t xml:space="preserve"> Flockenbildung und Klärung der Lösung nach Zugabe der Eisen</w:t>
      </w:r>
      <w:r w:rsidR="002F4C1E">
        <w:t>(III)</w:t>
      </w:r>
      <w:proofErr w:type="spellStart"/>
      <w:r w:rsidR="00155F9D">
        <w:rPr>
          <w:noProof/>
        </w:rPr>
        <w:t>chlordlösung</w:t>
      </w:r>
      <w:proofErr w:type="spellEnd"/>
      <w:r w:rsidR="00A0582F">
        <w:rPr>
          <w:noProof/>
        </w:rPr>
        <w:t>.</w:t>
      </w:r>
    </w:p>
    <w:p w:rsidR="006E32AF" w:rsidRDefault="008E1A25" w:rsidP="00AC2A6F">
      <w:pPr>
        <w:tabs>
          <w:tab w:val="left" w:pos="1701"/>
          <w:tab w:val="left" w:pos="1985"/>
        </w:tabs>
        <w:ind w:left="1980" w:hanging="1980"/>
      </w:pPr>
      <w:r>
        <w:t>Deutung:</w:t>
      </w:r>
      <w:r>
        <w:tab/>
      </w:r>
      <w:r w:rsidR="00AC2A6F">
        <w:tab/>
      </w:r>
      <w:r w:rsidR="00155F9D">
        <w:t>Eisen(</w:t>
      </w:r>
      <w:r w:rsidR="002F4C1E">
        <w:t>III</w:t>
      </w:r>
      <w:r w:rsidR="00155F9D">
        <w:t xml:space="preserve">)-Salze bilden mit Wasser </w:t>
      </w:r>
      <w:r w:rsidR="00AC2A6F">
        <w:t>unlösliche voluminöse Flocken. Die gr</w:t>
      </w:r>
      <w:r w:rsidR="00AC2A6F">
        <w:t>o</w:t>
      </w:r>
      <w:r w:rsidR="00AC2A6F">
        <w:t>ße Oberfläche und die kristalline Struktur verleihen den Flocken ein großes Adsorptionsvermögen. Beim Herabsinken der Flocken wird die Lösung von der Stärke geklärt.</w:t>
      </w:r>
      <w:r>
        <w:tab/>
      </w:r>
    </w:p>
    <w:p w:rsidR="00AC2A6F" w:rsidRDefault="00945DA4" w:rsidP="00AC2A6F">
      <w:pPr>
        <w:tabs>
          <w:tab w:val="left" w:pos="1701"/>
          <w:tab w:val="left" w:pos="1985"/>
        </w:tabs>
        <w:ind w:left="1980" w:hanging="1980"/>
      </w:pPr>
      <w:r>
        <w:pict>
          <v:shape id="_x0000_s1190" type="#_x0000_t202" style="width:462.45pt;height:63.3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0">
              <w:txbxContent>
                <w:p w:rsidR="003F31BB" w:rsidRPr="000D10FB" w:rsidRDefault="003F31BB" w:rsidP="00AC2A6F">
                  <w:pPr>
                    <w:rPr>
                      <w:color w:val="1F497D" w:themeColor="text2"/>
                    </w:rPr>
                  </w:pPr>
                  <w:r>
                    <w:t>Ist den SUS bereits der Stärkenachweis mittels Iod-Kaliumiodidlösung bekannt, kann die L</w:t>
                  </w:r>
                  <w:r>
                    <w:t>ö</w:t>
                  </w:r>
                  <w:r>
                    <w:t xml:space="preserve">sung auf Anwesenheit von Stärke untersucht werden. Nach kurzer Zeit kann keine Stärke mehr in der Lösung  nachgewiesen werden. </w:t>
                  </w:r>
                </w:p>
              </w:txbxContent>
            </v:textbox>
            <w10:wrap type="none"/>
            <w10:anchorlock/>
          </v:shape>
        </w:pict>
      </w:r>
    </w:p>
    <w:p w:rsidR="00561A8B" w:rsidRDefault="008103C3" w:rsidP="00AC2A6F">
      <w:pPr>
        <w:tabs>
          <w:tab w:val="left" w:pos="1701"/>
          <w:tab w:val="left" w:pos="1985"/>
        </w:tabs>
        <w:ind w:left="1980" w:hanging="1980"/>
      </w:pPr>
      <w:r>
        <w:t xml:space="preserve">Entsorgung: Die Flocken sollten </w:t>
      </w:r>
      <w:r w:rsidR="00561A8B">
        <w:t>abfiltriert und in den Feststoffbehälter gegeben werden.</w:t>
      </w:r>
    </w:p>
    <w:p w:rsidR="00F17765" w:rsidRDefault="00F17765" w:rsidP="00F17765">
      <w:pPr>
        <w:tabs>
          <w:tab w:val="left" w:pos="1701"/>
          <w:tab w:val="left" w:pos="1985"/>
        </w:tabs>
        <w:ind w:left="1980" w:hanging="1980"/>
      </w:pPr>
      <w:r>
        <w:t>Literatur:</w:t>
      </w:r>
      <w:r>
        <w:tab/>
      </w:r>
      <w:r>
        <w:tab/>
      </w:r>
      <w:sdt>
        <w:sdtPr>
          <w:id w:val="22442384"/>
          <w:citation/>
        </w:sdtPr>
        <w:sdtEndPr/>
        <w:sdtContent>
          <w:r w:rsidR="00945DA4">
            <w:fldChar w:fldCharType="begin"/>
          </w:r>
          <w:r w:rsidR="00945DA4">
            <w:instrText xml:space="preserve"> CITATION Sch111 \p 58 \l 1031  </w:instrText>
          </w:r>
          <w:r w:rsidR="00945DA4">
            <w:fldChar w:fldCharType="separate"/>
          </w:r>
          <w:r w:rsidR="00AA1D60">
            <w:rPr>
              <w:noProof/>
            </w:rPr>
            <w:t>(Schmidkunz, 2011, S. 58)</w:t>
          </w:r>
          <w:r w:rsidR="00945DA4">
            <w:rPr>
              <w:noProof/>
            </w:rPr>
            <w:fldChar w:fldCharType="end"/>
          </w:r>
        </w:sdtContent>
      </w:sdt>
      <w:r w:rsidR="0098168E">
        <w:t xml:space="preserve">, </w:t>
      </w:r>
      <w:r w:rsidR="006A75F5">
        <w:t>(</w:t>
      </w:r>
      <w:proofErr w:type="spellStart"/>
      <w:r w:rsidR="003F10C9">
        <w:rPr>
          <w:rStyle w:val="fn"/>
        </w:rPr>
        <w:t>Keune</w:t>
      </w:r>
      <w:proofErr w:type="spellEnd"/>
      <w:r w:rsidR="003F10C9">
        <w:rPr>
          <w:rStyle w:val="fn"/>
        </w:rPr>
        <w:t xml:space="preserve"> H., </w:t>
      </w:r>
      <w:proofErr w:type="spellStart"/>
      <w:r w:rsidR="003F10C9">
        <w:rPr>
          <w:rStyle w:val="fn"/>
        </w:rPr>
        <w:t>Böhlhand</w:t>
      </w:r>
      <w:proofErr w:type="spellEnd"/>
      <w:r w:rsidR="003F10C9">
        <w:rPr>
          <w:rStyle w:val="fn"/>
        </w:rPr>
        <w:t xml:space="preserve"> H.</w:t>
      </w:r>
      <w:r w:rsidR="006A75F5">
        <w:rPr>
          <w:rStyle w:val="fn"/>
        </w:rPr>
        <w:t xml:space="preserve">, </w:t>
      </w:r>
      <w:r w:rsidR="003F10C9">
        <w:rPr>
          <w:rStyle w:val="fn"/>
        </w:rPr>
        <w:t>2002, S. 301).</w:t>
      </w:r>
    </w:p>
    <w:p w:rsidR="003F10C9" w:rsidRDefault="00945DA4" w:rsidP="003F10C9">
      <w:pPr>
        <w:tabs>
          <w:tab w:val="left" w:pos="1701"/>
          <w:tab w:val="left" w:pos="1985"/>
        </w:tabs>
        <w:ind w:left="1980" w:hanging="1980"/>
      </w:pPr>
      <w:r>
        <w:pict>
          <v:shape id="_x0000_s1189" type="#_x0000_t202" style="width:462.45pt;height:106.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9">
              <w:txbxContent>
                <w:p w:rsidR="003F31BB" w:rsidRPr="000D10FB" w:rsidRDefault="003F31BB" w:rsidP="00B95EB4">
                  <w:r>
                    <w:t>Alternativ zu Eisen(III)</w:t>
                  </w:r>
                  <w:proofErr w:type="spellStart"/>
                  <w:r>
                    <w:t>chlorid</w:t>
                  </w:r>
                  <w:proofErr w:type="spellEnd"/>
                  <w:r>
                    <w:t xml:space="preserve"> können auch Eisen(III)- oder Aluminiumsulfat als Flockungsmi</w:t>
                  </w:r>
                  <w:r>
                    <w:t>t</w:t>
                  </w:r>
                  <w:r>
                    <w:t>tel verwendet werden. Obwohl auch eine trübe Kernseifen- oder Methylenblaulösung als „Wa</w:t>
                  </w:r>
                  <w:r>
                    <w:t>s</w:t>
                  </w:r>
                  <w:r>
                    <w:t>serverschmutzung“ eingesetzt werden können, ist das Ergebnis mit Stärkelösung am deutlich</w:t>
                  </w:r>
                  <w:r>
                    <w:t>s</w:t>
                  </w:r>
                  <w:r>
                    <w:t>ten. In diesem Kontext bietet es sich an auch die Adsorption mittels Aktivkohle zu demonstri</w:t>
                  </w:r>
                  <w:r>
                    <w:t>e</w:t>
                  </w:r>
                  <w:r>
                    <w:t xml:space="preserve">ren. </w:t>
                  </w:r>
                  <w:proofErr w:type="spellStart"/>
                  <w:r>
                    <w:t>Darüberhinaus</w:t>
                  </w:r>
                  <w:proofErr w:type="spellEnd"/>
                  <w:r>
                    <w:t xml:space="preserve"> eignen sich Eisen(III)salze auch zur Fällung von Phosphaten. </w:t>
                  </w:r>
                </w:p>
              </w:txbxContent>
            </v:textbox>
            <w10:wrap type="none"/>
            <w10:anchorlock/>
          </v:shape>
        </w:pict>
      </w:r>
    </w:p>
    <w:p w:rsidR="003F10C9" w:rsidRDefault="003F10C9" w:rsidP="003F10C9">
      <w:pPr>
        <w:tabs>
          <w:tab w:val="left" w:pos="1701"/>
          <w:tab w:val="left" w:pos="1985"/>
        </w:tabs>
        <w:ind w:left="1980" w:hanging="1980"/>
      </w:pPr>
    </w:p>
    <w:p w:rsidR="003F10C9" w:rsidRDefault="003F10C9" w:rsidP="003F10C9">
      <w:pPr>
        <w:tabs>
          <w:tab w:val="left" w:pos="1701"/>
          <w:tab w:val="left" w:pos="1985"/>
        </w:tabs>
        <w:ind w:left="1980" w:hanging="1980"/>
      </w:pPr>
    </w:p>
    <w:p w:rsidR="003F10C9" w:rsidRDefault="003F10C9" w:rsidP="003F10C9">
      <w:pPr>
        <w:tabs>
          <w:tab w:val="left" w:pos="1701"/>
          <w:tab w:val="left" w:pos="1985"/>
        </w:tabs>
        <w:ind w:left="1980" w:hanging="1980"/>
      </w:pPr>
    </w:p>
    <w:p w:rsidR="006D2BE2" w:rsidRDefault="00945DA4" w:rsidP="006D2BE2">
      <w:pPr>
        <w:pStyle w:val="berschrift1"/>
        <w:numPr>
          <w:ilvl w:val="0"/>
          <w:numId w:val="0"/>
        </w:numPr>
      </w:pPr>
      <w:r>
        <w:rPr>
          <w:noProof/>
          <w:lang w:eastAsia="de-DE"/>
        </w:rPr>
        <w:lastRenderedPageBreak/>
        <w:pict>
          <v:shape id="_x0000_s1169" type="#_x0000_t202" style="position:absolute;left:0;text-align:left;margin-left:-3.4pt;margin-top:55.25pt;width:462.45pt;height:62.75pt;z-index:251794432;mso-width-relative:margin;mso-height-relative:margin" fillcolor="white [3201]" strokecolor="#4bacc6 [3208]" strokeweight="1pt">
            <v:stroke dashstyle="dash"/>
            <v:shadow color="#868686"/>
            <v:textbox style="mso-next-textbox:#_x0000_s1169">
              <w:txbxContent>
                <w:p w:rsidR="003F31BB" w:rsidRPr="000D10FB" w:rsidRDefault="003F31BB" w:rsidP="006D2BE2">
                  <w:r>
                    <w:t>Während der biologischen Reinigung der Kläranlage bauen Mikroorganismen organische Stoffe ab. In diesem Versuch soll demonstriert werden, dass Hefepilze Glucose aus einer Lösung au</w:t>
                  </w:r>
                  <w:r>
                    <w:t>f</w:t>
                  </w:r>
                  <w:r>
                    <w:t>nehmen können.</w:t>
                  </w:r>
                </w:p>
              </w:txbxContent>
            </v:textbox>
            <w10:wrap type="square"/>
          </v:shape>
        </w:pict>
      </w:r>
      <w:bookmarkStart w:id="3" w:name="_Toc336799445"/>
      <w:r w:rsidR="0095580B">
        <w:t xml:space="preserve">V </w:t>
      </w:r>
      <w:r w:rsidR="0062400C">
        <w:t>2</w:t>
      </w:r>
      <w:r w:rsidR="006D2BE2">
        <w:t xml:space="preserve"> – Biologische Reinigung mittels Hefe</w:t>
      </w:r>
      <w:bookmarkEnd w:id="3"/>
    </w:p>
    <w:p w:rsidR="006D2BE2" w:rsidRPr="001B2C35" w:rsidRDefault="006D2BE2" w:rsidP="006D2BE2"/>
    <w:tbl>
      <w:tblPr>
        <w:tblStyle w:val="HelleSchattierung-Akzent11"/>
        <w:tblW w:w="9771" w:type="dxa"/>
        <w:tblLook w:val="04A0" w:firstRow="1" w:lastRow="0" w:firstColumn="1" w:lastColumn="0" w:noHBand="0" w:noVBand="1"/>
      </w:tblPr>
      <w:tblGrid>
        <w:gridCol w:w="2259"/>
        <w:gridCol w:w="1677"/>
        <w:gridCol w:w="2551"/>
        <w:gridCol w:w="3284"/>
      </w:tblGrid>
      <w:tr w:rsidR="006D2BE2" w:rsidTr="006D2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6D2BE2" w:rsidRPr="00486C9F" w:rsidRDefault="006D2BE2" w:rsidP="006D2BE2">
            <w:pPr>
              <w:jc w:val="center"/>
              <w:rPr>
                <w:sz w:val="20"/>
              </w:rPr>
            </w:pPr>
            <w:r w:rsidRPr="00486C9F">
              <w:rPr>
                <w:sz w:val="20"/>
              </w:rPr>
              <w:t>Gefahrenstoffe</w:t>
            </w:r>
          </w:p>
        </w:tc>
        <w:tc>
          <w:tcPr>
            <w:tcW w:w="3284" w:type="dxa"/>
            <w:vMerge w:val="restart"/>
            <w:tcBorders>
              <w:top w:val="nil"/>
              <w:bottom w:val="nil"/>
            </w:tcBorders>
          </w:tcPr>
          <w:p w:rsidR="006D2BE2" w:rsidRDefault="00E45889" w:rsidP="006D2BE2">
            <w:pPr>
              <w:cnfStyle w:val="100000000000" w:firstRow="1" w:lastRow="0" w:firstColumn="0" w:lastColumn="0" w:oddVBand="0" w:evenVBand="0" w:oddHBand="0" w:evenHBand="0" w:firstRowFirstColumn="0" w:firstRowLastColumn="0" w:lastRowFirstColumn="0" w:lastRowLastColumn="0"/>
              <w:rPr>
                <w:noProof/>
                <w:color w:val="0000FF"/>
                <w:lang w:eastAsia="de-DE"/>
              </w:rPr>
            </w:pPr>
            <w:r w:rsidRPr="00E45889">
              <w:rPr>
                <w:noProof/>
                <w:color w:val="0000FF"/>
                <w:lang w:eastAsia="de-DE"/>
              </w:rPr>
              <w:drawing>
                <wp:inline distT="0" distB="0" distL="0" distR="0">
                  <wp:extent cx="634365" cy="651510"/>
                  <wp:effectExtent l="19050" t="0" r="0" b="0"/>
                  <wp:docPr id="17" name="Bild 43" descr="GHS-Piktogramme - 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HS-Piktogramme - Reizend"/>
                          <pic:cNvPicPr>
                            <a:picLocks noChangeAspect="1" noChangeArrowheads="1"/>
                          </pic:cNvPicPr>
                        </pic:nvPicPr>
                        <pic:blipFill>
                          <a:blip r:embed="rId11"/>
                          <a:srcRect/>
                          <a:stretch>
                            <a:fillRect/>
                          </a:stretch>
                        </pic:blipFill>
                        <pic:spPr bwMode="auto">
                          <a:xfrm>
                            <a:off x="0" y="0"/>
                            <a:ext cx="634365" cy="651510"/>
                          </a:xfrm>
                          <a:prstGeom prst="rect">
                            <a:avLst/>
                          </a:prstGeom>
                          <a:noFill/>
                          <a:ln w="9525">
                            <a:noFill/>
                            <a:miter lim="800000"/>
                            <a:headEnd/>
                            <a:tailEnd/>
                          </a:ln>
                        </pic:spPr>
                      </pic:pic>
                    </a:graphicData>
                  </a:graphic>
                </wp:inline>
              </w:drawing>
            </w:r>
            <w:r w:rsidRPr="00E45889">
              <w:rPr>
                <w:noProof/>
                <w:color w:val="0000FF"/>
                <w:lang w:eastAsia="de-DE"/>
              </w:rPr>
              <w:drawing>
                <wp:inline distT="0" distB="0" distL="0" distR="0">
                  <wp:extent cx="685800" cy="657225"/>
                  <wp:effectExtent l="19050" t="0" r="0" b="0"/>
                  <wp:docPr id="18" name="Bild 49" descr="GHS-Piktogramme - Umweltschä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ktogramme - Umweltschädlich"/>
                          <pic:cNvPicPr>
                            <a:picLocks noChangeAspect="1" noChangeArrowheads="1"/>
                          </pic:cNvPicPr>
                        </pic:nvPicPr>
                        <pic:blipFill>
                          <a:blip r:embed="rId13"/>
                          <a:srcRect/>
                          <a:stretch>
                            <a:fillRect/>
                          </a:stretch>
                        </pic:blipFill>
                        <pic:spPr bwMode="auto">
                          <a:xfrm>
                            <a:off x="0" y="0"/>
                            <a:ext cx="685800" cy="657225"/>
                          </a:xfrm>
                          <a:prstGeom prst="rect">
                            <a:avLst/>
                          </a:prstGeom>
                          <a:noFill/>
                          <a:ln w="9525">
                            <a:noFill/>
                            <a:miter lim="800000"/>
                            <a:headEnd/>
                            <a:tailEnd/>
                          </a:ln>
                        </pic:spPr>
                      </pic:pic>
                    </a:graphicData>
                  </a:graphic>
                </wp:inline>
              </w:drawing>
            </w:r>
            <w:r w:rsidR="00A366E4" w:rsidRPr="00A366E4">
              <w:rPr>
                <w:noProof/>
                <w:color w:val="0000FF"/>
                <w:lang w:eastAsia="de-DE"/>
              </w:rPr>
              <w:drawing>
                <wp:inline distT="0" distB="0" distL="0" distR="0">
                  <wp:extent cx="617220" cy="662940"/>
                  <wp:effectExtent l="19050" t="0" r="0" b="0"/>
                  <wp:docPr id="19" name="Bild 40" descr="GHS-Piktogramme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HS-Piktogramme - Ätzend"/>
                          <pic:cNvPicPr>
                            <a:picLocks noChangeAspect="1" noChangeArrowheads="1"/>
                          </pic:cNvPicPr>
                        </pic:nvPicPr>
                        <pic:blipFill>
                          <a:blip r:embed="rId10"/>
                          <a:srcRect/>
                          <a:stretch>
                            <a:fillRect/>
                          </a:stretch>
                        </pic:blipFill>
                        <pic:spPr bwMode="auto">
                          <a:xfrm>
                            <a:off x="0" y="0"/>
                            <a:ext cx="617220" cy="662940"/>
                          </a:xfrm>
                          <a:prstGeom prst="rect">
                            <a:avLst/>
                          </a:prstGeom>
                          <a:noFill/>
                          <a:ln w="9525">
                            <a:noFill/>
                            <a:miter lim="800000"/>
                            <a:headEnd/>
                            <a:tailEnd/>
                          </a:ln>
                        </pic:spPr>
                      </pic:pic>
                    </a:graphicData>
                  </a:graphic>
                </wp:inline>
              </w:drawing>
            </w:r>
          </w:p>
        </w:tc>
      </w:tr>
      <w:tr w:rsidR="006D2BE2" w:rsidRPr="00486C9F" w:rsidTr="006D2BE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D2BE2" w:rsidRPr="00E45889" w:rsidRDefault="00E45889" w:rsidP="006D2BE2">
            <w:pPr>
              <w:spacing w:line="276" w:lineRule="auto"/>
              <w:ind w:right="-180"/>
              <w:jc w:val="center"/>
              <w:rPr>
                <w:b w:val="0"/>
                <w:sz w:val="20"/>
              </w:rPr>
            </w:pPr>
            <w:r w:rsidRPr="00E45889">
              <w:rPr>
                <w:b w:val="0"/>
                <w:sz w:val="20"/>
              </w:rPr>
              <w:t>Kupfer(</w:t>
            </w:r>
            <w:r w:rsidRPr="00E45889">
              <w:rPr>
                <w:b w:val="0"/>
              </w:rPr>
              <w:t>II)</w:t>
            </w:r>
            <w:proofErr w:type="spellStart"/>
            <w:r w:rsidRPr="00E45889">
              <w:rPr>
                <w:b w:val="0"/>
              </w:rPr>
              <w:t>sulfat</w:t>
            </w:r>
            <w:proofErr w:type="spellEnd"/>
          </w:p>
        </w:tc>
        <w:tc>
          <w:tcPr>
            <w:tcW w:w="1677" w:type="dxa"/>
            <w:vAlign w:val="center"/>
          </w:tcPr>
          <w:p w:rsidR="006D2BE2" w:rsidRPr="00BD1D31" w:rsidRDefault="006D2BE2" w:rsidP="00E4588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r w:rsidR="00E45889">
              <w:rPr>
                <w:color w:val="auto"/>
                <w:sz w:val="20"/>
              </w:rPr>
              <w:t>302, 315, 3</w:t>
            </w:r>
            <w:r w:rsidR="00A366E4">
              <w:rPr>
                <w:color w:val="auto"/>
                <w:sz w:val="20"/>
              </w:rPr>
              <w:t>19, 410</w:t>
            </w:r>
          </w:p>
        </w:tc>
        <w:tc>
          <w:tcPr>
            <w:tcW w:w="2551" w:type="dxa"/>
            <w:vAlign w:val="center"/>
          </w:tcPr>
          <w:p w:rsidR="006D2BE2" w:rsidRPr="006E32AF" w:rsidRDefault="006D2BE2" w:rsidP="00A366E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sidR="00A366E4">
              <w:t xml:space="preserve">273, </w:t>
            </w:r>
            <w:hyperlink r:id="rId14" w:anchor="P-S.C3.A4tze" w:tooltip="H- und P-Sätze" w:history="1">
              <w:r w:rsidR="00A366E4" w:rsidRPr="006E32AF">
                <w:rPr>
                  <w:rStyle w:val="Hyperlink"/>
                  <w:color w:val="auto"/>
                  <w:sz w:val="20"/>
                  <w:szCs w:val="20"/>
                  <w:u w:val="none"/>
                </w:rPr>
                <w:t>305+351+338</w:t>
              </w:r>
            </w:hyperlink>
            <w:r w:rsidR="00A366E4">
              <w:t>, 302+ 352</w:t>
            </w:r>
          </w:p>
        </w:tc>
        <w:tc>
          <w:tcPr>
            <w:tcW w:w="3284" w:type="dxa"/>
            <w:vMerge/>
            <w:tcBorders>
              <w:bottom w:val="nil"/>
            </w:tcBorders>
          </w:tcPr>
          <w:p w:rsidR="006D2BE2" w:rsidRPr="00486C9F" w:rsidRDefault="006D2BE2" w:rsidP="006D2BE2">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6D2BE2" w:rsidRPr="00486C9F" w:rsidTr="006D2BE2">
        <w:tc>
          <w:tcPr>
            <w:cnfStyle w:val="001000000000" w:firstRow="0" w:lastRow="0" w:firstColumn="1" w:lastColumn="0" w:oddVBand="0" w:evenVBand="0" w:oddHBand="0" w:evenHBand="0" w:firstRowFirstColumn="0" w:firstRowLastColumn="0" w:lastRowFirstColumn="0" w:lastRowLastColumn="0"/>
            <w:tcW w:w="2259" w:type="dxa"/>
            <w:vAlign w:val="center"/>
          </w:tcPr>
          <w:p w:rsidR="006D2BE2" w:rsidRPr="006E32AF" w:rsidRDefault="00A366E4" w:rsidP="006D2BE2">
            <w:pPr>
              <w:spacing w:line="276" w:lineRule="auto"/>
              <w:ind w:right="-180"/>
              <w:jc w:val="center"/>
              <w:rPr>
                <w:b w:val="0"/>
                <w:color w:val="auto"/>
                <w:sz w:val="20"/>
                <w:szCs w:val="20"/>
              </w:rPr>
            </w:pPr>
            <w:r>
              <w:rPr>
                <w:b w:val="0"/>
                <w:color w:val="auto"/>
                <w:sz w:val="20"/>
                <w:szCs w:val="20"/>
              </w:rPr>
              <w:t>Natriumhydroxid</w:t>
            </w:r>
          </w:p>
        </w:tc>
        <w:tc>
          <w:tcPr>
            <w:tcW w:w="1677" w:type="dxa"/>
            <w:vAlign w:val="center"/>
          </w:tcPr>
          <w:p w:rsidR="006D2BE2" w:rsidRPr="006E32AF" w:rsidRDefault="006D2BE2" w:rsidP="00A366E4">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rsidR="00A366E4">
              <w:t>314, 290</w:t>
            </w:r>
          </w:p>
        </w:tc>
        <w:tc>
          <w:tcPr>
            <w:tcW w:w="2551" w:type="dxa"/>
            <w:vAlign w:val="center"/>
          </w:tcPr>
          <w:p w:rsidR="006D2BE2" w:rsidRPr="006E32AF" w:rsidRDefault="006D2BE2" w:rsidP="00A366E4">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P: </w:t>
            </w:r>
            <w:r w:rsidR="00A366E4">
              <w:t>280,</w:t>
            </w:r>
            <w:r w:rsidR="00A366E4">
              <w:rPr>
                <w:color w:val="auto"/>
                <w:sz w:val="20"/>
                <w:szCs w:val="20"/>
              </w:rPr>
              <w:t xml:space="preserve"> 301+ 330+331, </w:t>
            </w:r>
            <w:hyperlink r:id="rId15" w:anchor="P-S.C3.A4tze" w:tooltip="H- und P-Sätze" w:history="1">
              <w:r w:rsidRPr="006E32AF">
                <w:rPr>
                  <w:rStyle w:val="Hyperlink"/>
                  <w:color w:val="auto"/>
                  <w:sz w:val="20"/>
                  <w:szCs w:val="20"/>
                  <w:u w:val="none"/>
                </w:rPr>
                <w:t>305+351+338</w:t>
              </w:r>
            </w:hyperlink>
          </w:p>
        </w:tc>
        <w:tc>
          <w:tcPr>
            <w:tcW w:w="3284" w:type="dxa"/>
            <w:vMerge/>
            <w:tcBorders>
              <w:bottom w:val="nil"/>
            </w:tcBorders>
          </w:tcPr>
          <w:p w:rsidR="006D2BE2" w:rsidRPr="00486C9F" w:rsidRDefault="006D2BE2" w:rsidP="006D2BE2">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6D2BE2" w:rsidRDefault="006D2BE2" w:rsidP="006D2BE2">
      <w:pPr>
        <w:tabs>
          <w:tab w:val="left" w:pos="1701"/>
          <w:tab w:val="left" w:pos="1985"/>
        </w:tabs>
        <w:ind w:left="1980" w:hanging="1980"/>
      </w:pPr>
    </w:p>
    <w:p w:rsidR="003F10C9" w:rsidRDefault="003F10C9" w:rsidP="006D2BE2">
      <w:pPr>
        <w:tabs>
          <w:tab w:val="left" w:pos="1701"/>
          <w:tab w:val="left" w:pos="1985"/>
        </w:tabs>
        <w:ind w:left="1980" w:hanging="1980"/>
      </w:pPr>
      <w:proofErr w:type="spellStart"/>
      <w:r>
        <w:t>Vorraussetzungen</w:t>
      </w:r>
      <w:proofErr w:type="spellEnd"/>
      <w:r>
        <w:t xml:space="preserve">: </w:t>
      </w:r>
      <w:r>
        <w:tab/>
        <w:t xml:space="preserve">Es sollte ein grundlegendes Verständnis über Hefe als Mikroorganismus vorhanden sein. Dazu könnte Hefe zuvor mikroskopiert werden. </w:t>
      </w:r>
      <w:proofErr w:type="spellStart"/>
      <w:r w:rsidR="00D00D85">
        <w:t>Etweder</w:t>
      </w:r>
      <w:proofErr w:type="spellEnd"/>
      <w:r w:rsidR="00D00D85">
        <w:t xml:space="preserve"> ist die </w:t>
      </w:r>
      <w:proofErr w:type="spellStart"/>
      <w:r w:rsidR="00D00D85">
        <w:t>Fehling</w:t>
      </w:r>
      <w:proofErr w:type="spellEnd"/>
      <w:r w:rsidR="00D00D85">
        <w:t>’</w:t>
      </w:r>
      <w:proofErr w:type="spellStart"/>
      <w:r w:rsidR="00D00D85">
        <w:t>sche</w:t>
      </w:r>
      <w:proofErr w:type="spellEnd"/>
      <w:r w:rsidR="00D00D85">
        <w:t xml:space="preserve"> Probe bereits bekannt oder muss genauer erklärt we</w:t>
      </w:r>
      <w:r w:rsidR="00D00D85">
        <w:t>r</w:t>
      </w:r>
      <w:r w:rsidR="00D00D85">
        <w:t>den.</w:t>
      </w:r>
    </w:p>
    <w:p w:rsidR="006D2BE2" w:rsidRDefault="006D2BE2" w:rsidP="006D2BE2">
      <w:pPr>
        <w:tabs>
          <w:tab w:val="left" w:pos="1701"/>
          <w:tab w:val="left" w:pos="1985"/>
        </w:tabs>
        <w:ind w:left="1980" w:hanging="1980"/>
      </w:pPr>
      <w:r>
        <w:t xml:space="preserve">Materialien: </w:t>
      </w:r>
      <w:r>
        <w:tab/>
      </w:r>
      <w:r>
        <w:tab/>
        <w:t>Becherglas (100 mL), 2 Reagenzgläser, Hefe (Trockenhefe), Filter, Filte</w:t>
      </w:r>
      <w:r>
        <w:t>r</w:t>
      </w:r>
      <w:r>
        <w:t xml:space="preserve">papier, Bunsenbrenner, Spatel, Rührstab. </w:t>
      </w:r>
    </w:p>
    <w:p w:rsidR="006D2BE2" w:rsidRPr="00ED07C2" w:rsidRDefault="006D2BE2" w:rsidP="006D2BE2">
      <w:pPr>
        <w:tabs>
          <w:tab w:val="left" w:pos="1701"/>
          <w:tab w:val="left" w:pos="1985"/>
        </w:tabs>
        <w:ind w:left="1980" w:hanging="1980"/>
      </w:pPr>
      <w:r>
        <w:t>Chemikali</w:t>
      </w:r>
      <w:r w:rsidR="00A366E4">
        <w:t>en:</w:t>
      </w:r>
      <w:r w:rsidR="00A366E4">
        <w:tab/>
      </w:r>
      <w:r w:rsidR="00A366E4">
        <w:tab/>
        <w:t xml:space="preserve">Glucose, </w:t>
      </w:r>
      <w:proofErr w:type="spellStart"/>
      <w:r w:rsidR="00A366E4">
        <w:t>Fehling</w:t>
      </w:r>
      <w:proofErr w:type="spellEnd"/>
      <w:r w:rsidR="00A366E4" w:rsidRPr="00A366E4">
        <w:rPr>
          <w:b/>
        </w:rPr>
        <w:t xml:space="preserve"> </w:t>
      </w:r>
      <w:r w:rsidR="00A366E4" w:rsidRPr="00A366E4">
        <w:t>I</w:t>
      </w:r>
      <w:r w:rsidR="00A366E4">
        <w:t xml:space="preserve"> </w:t>
      </w:r>
      <w:r>
        <w:t xml:space="preserve"> und </w:t>
      </w:r>
      <w:proofErr w:type="spellStart"/>
      <w:r>
        <w:t>Fehling</w:t>
      </w:r>
      <w:proofErr w:type="spellEnd"/>
      <w:r w:rsidR="00A366E4" w:rsidRPr="00A366E4">
        <w:rPr>
          <w:b/>
        </w:rPr>
        <w:t xml:space="preserve"> </w:t>
      </w:r>
      <w:r w:rsidR="00A366E4" w:rsidRPr="00A366E4">
        <w:t>II</w:t>
      </w:r>
      <w:r w:rsidR="00A366E4">
        <w:t xml:space="preserve"> </w:t>
      </w:r>
      <w:r>
        <w:t>-Lösung.</w:t>
      </w:r>
    </w:p>
    <w:p w:rsidR="006D2BE2" w:rsidRDefault="006D2BE2" w:rsidP="006D2BE2">
      <w:pPr>
        <w:tabs>
          <w:tab w:val="left" w:pos="1701"/>
          <w:tab w:val="left" w:pos="1985"/>
        </w:tabs>
        <w:ind w:left="1980" w:hanging="1980"/>
      </w:pPr>
      <w:r>
        <w:t xml:space="preserve">Durchführung: </w:t>
      </w:r>
      <w:r>
        <w:tab/>
      </w:r>
      <w:r>
        <w:tab/>
      </w:r>
      <w:r w:rsidR="005478B7">
        <w:t xml:space="preserve">Eine verdünnte Glucoselösung wird hergestellt und ein Teil davon mittels der </w:t>
      </w:r>
      <w:proofErr w:type="spellStart"/>
      <w:r w:rsidR="005478B7">
        <w:t>Fehling</w:t>
      </w:r>
      <w:proofErr w:type="spellEnd"/>
      <w:r w:rsidR="005478B7">
        <w:t>’</w:t>
      </w:r>
      <w:proofErr w:type="spellStart"/>
      <w:r w:rsidR="005478B7">
        <w:t>schen</w:t>
      </w:r>
      <w:proofErr w:type="spellEnd"/>
      <w:r w:rsidR="005478B7">
        <w:t xml:space="preserve"> Probe untersucht. </w:t>
      </w:r>
      <w:r>
        <w:t xml:space="preserve">Zu </w:t>
      </w:r>
      <w:r w:rsidR="005478B7">
        <w:t>der restlichen</w:t>
      </w:r>
      <w:r>
        <w:t xml:space="preserve"> Glucoselösung wird ein gehäufter Spat</w:t>
      </w:r>
      <w:r w:rsidR="005478B7">
        <w:t>el Backhefe gegeben. Anschließend wird die Lösung e</w:t>
      </w:r>
      <w:r w:rsidR="005478B7">
        <w:t>t</w:t>
      </w:r>
      <w:r w:rsidR="005478B7">
        <w:t xml:space="preserve">was erwärmt. Nach einer Stunde wird ein Teil der Lösung gefiltert. Mit dem Filtrat wird die </w:t>
      </w:r>
      <w:proofErr w:type="spellStart"/>
      <w:r w:rsidR="005478B7">
        <w:t>Fehling</w:t>
      </w:r>
      <w:proofErr w:type="spellEnd"/>
      <w:r w:rsidR="005478B7">
        <w:t>’</w:t>
      </w:r>
      <w:proofErr w:type="spellStart"/>
      <w:r w:rsidR="005478B7">
        <w:t>sche</w:t>
      </w:r>
      <w:proofErr w:type="spellEnd"/>
      <w:r w:rsidR="005478B7">
        <w:t xml:space="preserve"> Probe durchgeführt.</w:t>
      </w:r>
    </w:p>
    <w:p w:rsidR="005478B7" w:rsidRDefault="00945DA4" w:rsidP="006D2BE2">
      <w:pPr>
        <w:tabs>
          <w:tab w:val="left" w:pos="1701"/>
          <w:tab w:val="left" w:pos="1985"/>
        </w:tabs>
        <w:ind w:left="1980" w:hanging="1980"/>
      </w:pPr>
      <w:r>
        <w:pict>
          <v:shape id="_x0000_s1188" type="#_x0000_t202" style="width:462.45pt;height:4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8">
              <w:txbxContent>
                <w:p w:rsidR="003F31BB" w:rsidRPr="000D10FB" w:rsidRDefault="003F31BB" w:rsidP="005478B7">
                  <w:r>
                    <w:t xml:space="preserve">Je verdünnter die Glucoselösung ist, desto schneller kann die </w:t>
                  </w:r>
                  <w:proofErr w:type="spellStart"/>
                  <w:r>
                    <w:t>Fehling</w:t>
                  </w:r>
                  <w:proofErr w:type="spellEnd"/>
                  <w:r>
                    <w:t>’</w:t>
                  </w:r>
                  <w:proofErr w:type="spellStart"/>
                  <w:r>
                    <w:t>sche</w:t>
                  </w:r>
                  <w:proofErr w:type="spellEnd"/>
                  <w:r>
                    <w:t xml:space="preserve"> Probe durchgeführt werden.</w:t>
                  </w:r>
                </w:p>
              </w:txbxContent>
            </v:textbox>
            <w10:wrap type="none"/>
            <w10:anchorlock/>
          </v:shape>
        </w:pict>
      </w:r>
    </w:p>
    <w:p w:rsidR="006D2BE2" w:rsidRDefault="006D2BE2" w:rsidP="006D2BE2">
      <w:pPr>
        <w:tabs>
          <w:tab w:val="left" w:pos="1701"/>
          <w:tab w:val="left" w:pos="1985"/>
        </w:tabs>
        <w:ind w:left="1980" w:hanging="1980"/>
      </w:pPr>
      <w:r>
        <w:t>Beobachtung:</w:t>
      </w:r>
      <w:r>
        <w:tab/>
      </w:r>
      <w:r>
        <w:tab/>
      </w:r>
      <w:r w:rsidR="005478B7">
        <w:t xml:space="preserve">Während sich die erste Lösung nach der </w:t>
      </w:r>
      <w:proofErr w:type="spellStart"/>
      <w:r w:rsidR="005478B7">
        <w:t>Fehling</w:t>
      </w:r>
      <w:proofErr w:type="spellEnd"/>
      <w:r w:rsidR="005478B7">
        <w:t>’</w:t>
      </w:r>
      <w:proofErr w:type="spellStart"/>
      <w:r w:rsidR="005478B7">
        <w:t>schen</w:t>
      </w:r>
      <w:proofErr w:type="spellEnd"/>
      <w:r w:rsidR="005478B7">
        <w:t xml:space="preserve"> Probe rot färbt, bleibt die Lösung der zweiten Probe blau. </w:t>
      </w:r>
    </w:p>
    <w:p w:rsidR="006D2BE2" w:rsidRDefault="005478B7" w:rsidP="006D2BE2">
      <w:pPr>
        <w:keepNext/>
        <w:tabs>
          <w:tab w:val="left" w:pos="1701"/>
          <w:tab w:val="left" w:pos="1985"/>
        </w:tabs>
        <w:ind w:left="1980" w:hanging="1980"/>
        <w:jc w:val="center"/>
      </w:pPr>
      <w:r w:rsidRPr="005478B7">
        <w:rPr>
          <w:noProof/>
          <w:lang w:eastAsia="de-DE"/>
        </w:rPr>
        <w:lastRenderedPageBreak/>
        <w:drawing>
          <wp:inline distT="0" distB="0" distL="0" distR="0">
            <wp:extent cx="1643074" cy="2201719"/>
            <wp:effectExtent l="19050" t="0" r="0" b="0"/>
            <wp:docPr id="9" name="Bild 8" descr="http://www.fehling-lab.de/_data/foto-fehlingsche-probe.jpg"/>
            <wp:cNvGraphicFramePr/>
            <a:graphic xmlns:a="http://schemas.openxmlformats.org/drawingml/2006/main">
              <a:graphicData uri="http://schemas.openxmlformats.org/drawingml/2006/picture">
                <pic:pic xmlns:pic="http://schemas.openxmlformats.org/drawingml/2006/picture">
                  <pic:nvPicPr>
                    <pic:cNvPr id="17412" name="Picture 4" descr="http://www.fehling-lab.de/_data/foto-fehlingsche-probe.jpg"/>
                    <pic:cNvPicPr>
                      <a:picLocks noChangeAspect="1" noChangeArrowheads="1"/>
                    </pic:cNvPicPr>
                  </pic:nvPicPr>
                  <pic:blipFill>
                    <a:blip r:embed="rId16"/>
                    <a:srcRect/>
                    <a:stretch>
                      <a:fillRect/>
                    </a:stretch>
                  </pic:blipFill>
                  <pic:spPr bwMode="auto">
                    <a:xfrm>
                      <a:off x="0" y="0"/>
                      <a:ext cx="1643074" cy="2201719"/>
                    </a:xfrm>
                    <a:prstGeom prst="rect">
                      <a:avLst/>
                    </a:prstGeom>
                    <a:noFill/>
                  </pic:spPr>
                </pic:pic>
              </a:graphicData>
            </a:graphic>
          </wp:inline>
        </w:drawing>
      </w:r>
    </w:p>
    <w:p w:rsidR="006D2BE2" w:rsidRDefault="006D2BE2" w:rsidP="006D2BE2">
      <w:pPr>
        <w:pStyle w:val="Beschriftung"/>
        <w:jc w:val="center"/>
      </w:pPr>
      <w:r>
        <w:t xml:space="preserve">Abb. </w:t>
      </w:r>
      <w:r w:rsidR="00C9480E">
        <w:t>3</w:t>
      </w:r>
      <w:r>
        <w:t xml:space="preserve"> –</w:t>
      </w:r>
      <w:r>
        <w:rPr>
          <w:noProof/>
        </w:rPr>
        <w:t xml:space="preserve"> </w:t>
      </w:r>
      <w:r w:rsidR="005478B7">
        <w:rPr>
          <w:noProof/>
        </w:rPr>
        <w:t xml:space="preserve">links: negative Fehling‘sche Probe (nach dem Verstzen mit Hefe). Rechts: positive Probe (vor dem Versetzten mit Hefe) </w:t>
      </w:r>
    </w:p>
    <w:p w:rsidR="006D2BE2" w:rsidRDefault="006D2BE2" w:rsidP="006D2BE2">
      <w:pPr>
        <w:tabs>
          <w:tab w:val="left" w:pos="1701"/>
          <w:tab w:val="left" w:pos="1985"/>
        </w:tabs>
        <w:ind w:left="1980" w:hanging="1980"/>
      </w:pPr>
      <w:r>
        <w:t xml:space="preserve">Deutung: </w:t>
      </w:r>
      <w:r w:rsidR="000355A6">
        <w:tab/>
      </w:r>
      <w:r w:rsidR="000355A6">
        <w:tab/>
      </w:r>
      <w:r w:rsidR="005478B7">
        <w:t xml:space="preserve">Die Backhefe ist ein Pilz, der sich </w:t>
      </w:r>
      <w:r w:rsidR="000355A6">
        <w:t>von Kohlenhydraten wie Glucose ernährt. In dem Versuch wurde die Glucose nach einiger Zeit von den Hefepilzen aufgenommen, sodass sie nach der Fitration in der Lösung nicht mehr nachgewiesen werden k</w:t>
      </w:r>
      <w:r w:rsidR="00AB599F">
        <w:t xml:space="preserve">ann. (negative </w:t>
      </w:r>
      <w:proofErr w:type="spellStart"/>
      <w:r w:rsidR="00AB599F">
        <w:t>Fehling</w:t>
      </w:r>
      <w:proofErr w:type="spellEnd"/>
      <w:r w:rsidR="00AB599F">
        <w:t>’</w:t>
      </w:r>
      <w:proofErr w:type="spellStart"/>
      <w:r w:rsidR="00AB599F">
        <w:t>sche</w:t>
      </w:r>
      <w:proofErr w:type="spellEnd"/>
      <w:r w:rsidR="00AB599F">
        <w:t xml:space="preserve"> Probe).</w:t>
      </w:r>
    </w:p>
    <w:p w:rsidR="003F10C9" w:rsidRPr="00AC2A6F" w:rsidRDefault="003F10C9" w:rsidP="006D2BE2">
      <w:pPr>
        <w:tabs>
          <w:tab w:val="left" w:pos="1701"/>
          <w:tab w:val="left" w:pos="1985"/>
        </w:tabs>
        <w:ind w:left="1980" w:hanging="1980"/>
      </w:pPr>
      <w:r>
        <w:t xml:space="preserve">Entsorgung: </w:t>
      </w:r>
      <w:r>
        <w:tab/>
      </w:r>
      <w:r>
        <w:tab/>
        <w:t xml:space="preserve">Die Lösungen der </w:t>
      </w:r>
      <w:proofErr w:type="spellStart"/>
      <w:r>
        <w:t>Fehling</w:t>
      </w:r>
      <w:proofErr w:type="spellEnd"/>
      <w:r>
        <w:t>’</w:t>
      </w:r>
      <w:proofErr w:type="spellStart"/>
      <w:r>
        <w:t>schen</w:t>
      </w:r>
      <w:proofErr w:type="spellEnd"/>
      <w:r w:rsidR="005922FA">
        <w:t xml:space="preserve"> P</w:t>
      </w:r>
      <w:r>
        <w:t>robe werden im Schwermetallabfall en</w:t>
      </w:r>
      <w:r>
        <w:t>t</w:t>
      </w:r>
      <w:r>
        <w:t>sorgt.</w:t>
      </w:r>
    </w:p>
    <w:p w:rsidR="000F571B" w:rsidRDefault="006D2BE2" w:rsidP="00AB599F">
      <w:pPr>
        <w:tabs>
          <w:tab w:val="left" w:pos="1701"/>
          <w:tab w:val="left" w:pos="1985"/>
        </w:tabs>
        <w:ind w:left="1980" w:hanging="1980"/>
      </w:pPr>
      <w:r>
        <w:t>Literatur:</w:t>
      </w:r>
      <w:r>
        <w:tab/>
      </w:r>
      <w:r>
        <w:tab/>
      </w:r>
      <w:r w:rsidR="006A75F5">
        <w:t>(</w:t>
      </w:r>
      <w:r w:rsidR="003F10C9">
        <w:t xml:space="preserve">Bremen, D. </w:t>
      </w:r>
      <w:r w:rsidR="003F10C9" w:rsidRPr="003F10C9">
        <w:rPr>
          <w:i/>
        </w:rPr>
        <w:t xml:space="preserve">et al. </w:t>
      </w:r>
      <w:r w:rsidR="003F10C9">
        <w:t xml:space="preserve">1994, 16ff): </w:t>
      </w:r>
    </w:p>
    <w:p w:rsidR="0095580B" w:rsidRDefault="00243585" w:rsidP="0095580B">
      <w:pPr>
        <w:pStyle w:val="berschrift1"/>
        <w:numPr>
          <w:ilvl w:val="0"/>
          <w:numId w:val="0"/>
        </w:numPr>
      </w:pPr>
      <w:bookmarkStart w:id="4" w:name="_Toc336799446"/>
      <w:r>
        <w:t>V 3</w:t>
      </w:r>
      <w:r w:rsidR="0095580B">
        <w:t xml:space="preserve"> – Gewinnung von Süßwasser aus Meerwasser</w:t>
      </w:r>
      <w:bookmarkEnd w:id="4"/>
    </w:p>
    <w:p w:rsidR="0095580B" w:rsidRDefault="00945DA4" w:rsidP="00D00D85">
      <w:r>
        <w:rPr>
          <w:noProof/>
          <w:lang w:eastAsia="de-DE"/>
        </w:rPr>
        <w:pict>
          <v:shape id="_x0000_s1180" type="#_x0000_t202" style="position:absolute;left:0;text-align:left;margin-left:-14.3pt;margin-top:5.75pt;width:462.45pt;height:62.75pt;z-index:251800576;mso-width-relative:margin;mso-height-relative:margin" fillcolor="white [3201]" strokecolor="#4bacc6 [3208]" strokeweight="1pt">
            <v:stroke dashstyle="dash"/>
            <v:shadow color="#868686"/>
            <v:textbox style="mso-next-textbox:#_x0000_s1180">
              <w:txbxContent>
                <w:p w:rsidR="003F31BB" w:rsidRPr="000D10FB" w:rsidRDefault="003F31BB" w:rsidP="0095580B">
                  <w:r>
                    <w:t>Viele südliche Länder sind auf die Gewinnung von Trinkwasser aus Meerwasser angewiesen. In diesem Versuch soll mittels einer Destillation Natriumchlorid von Wasser getrennt werden</w:t>
                  </w:r>
                </w:p>
              </w:txbxContent>
            </v:textbox>
            <w10:wrap type="square"/>
          </v:shape>
        </w:pict>
      </w:r>
      <w:r w:rsidR="00D00D85">
        <w:tab/>
      </w:r>
    </w:p>
    <w:p w:rsidR="005922FA" w:rsidRDefault="005922FA" w:rsidP="005922FA">
      <w:pPr>
        <w:ind w:left="1980" w:hanging="1980"/>
      </w:pPr>
      <w:proofErr w:type="spellStart"/>
      <w:r>
        <w:t>Vorraussetzungen</w:t>
      </w:r>
      <w:proofErr w:type="spellEnd"/>
      <w:r>
        <w:t>:</w:t>
      </w:r>
      <w:r>
        <w:tab/>
        <w:t>Es sollte bekannt sein, dass Meerwasser nicht als Trinkwasser genutzt werden und dass Salz nicht durch die bisher bekannten Trennverfahren vom Wasser getrennt werden kann. Auch die Aggregatzustände des Wa</w:t>
      </w:r>
      <w:r>
        <w:t>s</w:t>
      </w:r>
      <w:r>
        <w:t>sers sollten Teil des Vorwissens sein.</w:t>
      </w:r>
    </w:p>
    <w:p w:rsidR="0095580B" w:rsidRDefault="0095580B" w:rsidP="0095580B">
      <w:pPr>
        <w:tabs>
          <w:tab w:val="left" w:pos="1701"/>
          <w:tab w:val="left" w:pos="1985"/>
        </w:tabs>
        <w:ind w:left="1980" w:hanging="1980"/>
      </w:pPr>
      <w:r>
        <w:t xml:space="preserve">Materialien: </w:t>
      </w:r>
      <w:r>
        <w:tab/>
      </w:r>
      <w:r>
        <w:tab/>
      </w:r>
      <w:proofErr w:type="spellStart"/>
      <w:r>
        <w:t>Duranglas</w:t>
      </w:r>
      <w:proofErr w:type="spellEnd"/>
      <w:r>
        <w:t>, Stopfen mit Loch, gebogenes Glasrohr, Becherglas (300 mL), Erlenmeyerkolben (100 mL),  Sta</w:t>
      </w:r>
      <w:r w:rsidR="00D00D85">
        <w:t>tiv,  Klemme, Muffe, Hexe.</w:t>
      </w:r>
    </w:p>
    <w:p w:rsidR="005922FA" w:rsidRDefault="005922FA" w:rsidP="005922FA">
      <w:pPr>
        <w:ind w:left="1980" w:hanging="1980"/>
      </w:pPr>
      <w:r>
        <w:tab/>
      </w:r>
    </w:p>
    <w:p w:rsidR="005922FA" w:rsidRDefault="005922FA" w:rsidP="0095580B">
      <w:pPr>
        <w:tabs>
          <w:tab w:val="left" w:pos="1701"/>
          <w:tab w:val="left" w:pos="1985"/>
        </w:tabs>
        <w:ind w:left="1980" w:hanging="1980"/>
      </w:pPr>
    </w:p>
    <w:p w:rsidR="0095580B" w:rsidRPr="00ED07C2" w:rsidRDefault="0095580B" w:rsidP="0095580B">
      <w:pPr>
        <w:tabs>
          <w:tab w:val="left" w:pos="1701"/>
          <w:tab w:val="left" w:pos="1985"/>
        </w:tabs>
        <w:ind w:left="1980" w:hanging="1980"/>
      </w:pPr>
      <w:r>
        <w:lastRenderedPageBreak/>
        <w:t>Chemikalien:</w:t>
      </w:r>
      <w:r>
        <w:tab/>
      </w:r>
      <w:r>
        <w:tab/>
        <w:t>Kochsalz (NaCl), dem. Wasser, Eis.</w:t>
      </w:r>
    </w:p>
    <w:p w:rsidR="0095580B" w:rsidRDefault="0095580B" w:rsidP="0095580B">
      <w:pPr>
        <w:tabs>
          <w:tab w:val="left" w:pos="1701"/>
          <w:tab w:val="left" w:pos="1985"/>
        </w:tabs>
        <w:ind w:left="1980" w:hanging="1980"/>
      </w:pPr>
      <w:r>
        <w:t xml:space="preserve">Durchführung: </w:t>
      </w:r>
      <w:r>
        <w:tab/>
      </w:r>
      <w:r>
        <w:tab/>
        <w:t xml:space="preserve">Es werden 3,5 g Natriumchlorid in 100 mL dem. Wasser gelöst. 50 mL der Lösung werden in das </w:t>
      </w:r>
      <w:proofErr w:type="spellStart"/>
      <w:r>
        <w:t>Duranglas</w:t>
      </w:r>
      <w:proofErr w:type="spellEnd"/>
      <w:r>
        <w:t xml:space="preserve"> gefüllt. Anschließend wird eine Destill</w:t>
      </w:r>
      <w:r>
        <w:t>a</w:t>
      </w:r>
      <w:r>
        <w:t>tionsapparatur nach Abb. aufgebaut. Im Becherglas befindet sich Eis. Die Lösung wird stark erhitzt.</w:t>
      </w:r>
    </w:p>
    <w:p w:rsidR="0095580B" w:rsidRDefault="00945DA4" w:rsidP="0095580B">
      <w:pPr>
        <w:tabs>
          <w:tab w:val="left" w:pos="1701"/>
          <w:tab w:val="left" w:pos="1985"/>
        </w:tabs>
        <w:ind w:left="1980" w:hanging="1980"/>
      </w:pPr>
      <w:r>
        <w:pict>
          <v:shape id="_x0000_s1187" type="#_x0000_t202" style="width:462.45pt;height:65.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7">
              <w:txbxContent>
                <w:p w:rsidR="003F31BB" w:rsidRPr="000D10FB" w:rsidRDefault="003F31BB" w:rsidP="0095580B">
                  <w:pPr>
                    <w:rPr>
                      <w:color w:val="1F497D" w:themeColor="text2"/>
                    </w:rPr>
                  </w:pPr>
                  <w:r>
                    <w:t xml:space="preserve">Zur besseren Kühlung wurde ein nasses Tuch um das </w:t>
                  </w:r>
                  <w:r w:rsidR="005922FA">
                    <w:t>Gasrohr</w:t>
                  </w:r>
                  <w:r>
                    <w:t xml:space="preserve"> gewickelt. Natürlich bietet sich auch eine Wasserkühlung mittels Liebigkühler an. Es wurde sich jedoch gegen eine komplexe Destillationsapparatur entschieden, um die SuS nicht zu stark vom Wesentlichen abzulenken. </w:t>
                  </w:r>
                </w:p>
              </w:txbxContent>
            </v:textbox>
            <w10:wrap type="none"/>
            <w10:anchorlock/>
          </v:shape>
        </w:pict>
      </w:r>
      <w:r w:rsidR="0095580B">
        <w:tab/>
        <w:t xml:space="preserve"> </w:t>
      </w:r>
    </w:p>
    <w:p w:rsidR="0095580B" w:rsidRDefault="0095580B" w:rsidP="0095580B">
      <w:pPr>
        <w:tabs>
          <w:tab w:val="left" w:pos="1701"/>
          <w:tab w:val="left" w:pos="1985"/>
        </w:tabs>
        <w:ind w:left="1980" w:hanging="1980"/>
      </w:pPr>
      <w:r>
        <w:t>Beobachtung:</w:t>
      </w:r>
      <w:r>
        <w:tab/>
      </w:r>
      <w:r>
        <w:tab/>
        <w:t>Die Lösung beginnt Blasen zu bilden und Dampf ist zu beobachten. Im ob</w:t>
      </w:r>
      <w:r>
        <w:t>e</w:t>
      </w:r>
      <w:r>
        <w:t xml:space="preserve">ren Teil des </w:t>
      </w:r>
      <w:proofErr w:type="spellStart"/>
      <w:r>
        <w:t>Duranglases</w:t>
      </w:r>
      <w:proofErr w:type="spellEnd"/>
      <w:r>
        <w:t xml:space="preserve"> setzen sich klare Flüssigkeitstropfen ab. Es tropft eine klare Flüssigkeit in den Erlenmeyerkolben. Nach einiger Zeit befindet sich kein Wasser mehr im </w:t>
      </w:r>
      <w:proofErr w:type="spellStart"/>
      <w:r>
        <w:t>Duranglas</w:t>
      </w:r>
      <w:proofErr w:type="spellEnd"/>
      <w:r>
        <w:t>. Es bleibt ein weißer, kristalliner Fes</w:t>
      </w:r>
      <w:r>
        <w:t>t</w:t>
      </w:r>
      <w:r>
        <w:t>stoff zurück.</w:t>
      </w:r>
    </w:p>
    <w:p w:rsidR="0095580B" w:rsidRPr="0011478A" w:rsidRDefault="0095580B" w:rsidP="0095580B">
      <w:pPr>
        <w:tabs>
          <w:tab w:val="left" w:pos="1701"/>
          <w:tab w:val="left" w:pos="1985"/>
        </w:tabs>
      </w:pPr>
    </w:p>
    <w:p w:rsidR="0095580B" w:rsidRDefault="0095580B" w:rsidP="0095580B">
      <w:pPr>
        <w:keepNext/>
        <w:tabs>
          <w:tab w:val="left" w:pos="1701"/>
          <w:tab w:val="left" w:pos="1985"/>
        </w:tabs>
        <w:ind w:left="1980" w:hanging="1980"/>
        <w:jc w:val="center"/>
      </w:pPr>
      <w:r>
        <w:rPr>
          <w:noProof/>
          <w:lang w:eastAsia="de-DE"/>
        </w:rPr>
        <w:drawing>
          <wp:inline distT="0" distB="0" distL="0" distR="0">
            <wp:extent cx="2983948" cy="2793703"/>
            <wp:effectExtent l="19050" t="0" r="6902" b="0"/>
            <wp:docPr id="29" name="Bild 64" descr="C:\Users\Philie\Desktop\100_FUJI\DSCF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hilie\Desktop\100_FUJI\DSCF1944.JPG"/>
                    <pic:cNvPicPr>
                      <a:picLocks noChangeAspect="1" noChangeArrowheads="1"/>
                    </pic:cNvPicPr>
                  </pic:nvPicPr>
                  <pic:blipFill>
                    <a:blip r:embed="rId17"/>
                    <a:srcRect l="12476" t="3327" r="9981"/>
                    <a:stretch>
                      <a:fillRect/>
                    </a:stretch>
                  </pic:blipFill>
                  <pic:spPr bwMode="auto">
                    <a:xfrm>
                      <a:off x="0" y="0"/>
                      <a:ext cx="2983948" cy="2793703"/>
                    </a:xfrm>
                    <a:prstGeom prst="rect">
                      <a:avLst/>
                    </a:prstGeom>
                    <a:noFill/>
                    <a:ln w="9525">
                      <a:noFill/>
                      <a:miter lim="800000"/>
                      <a:headEnd/>
                      <a:tailEnd/>
                    </a:ln>
                  </pic:spPr>
                </pic:pic>
              </a:graphicData>
            </a:graphic>
          </wp:inline>
        </w:drawing>
      </w:r>
    </w:p>
    <w:p w:rsidR="0095580B" w:rsidRDefault="00C9480E" w:rsidP="0095580B">
      <w:pPr>
        <w:pStyle w:val="Beschriftung"/>
        <w:jc w:val="center"/>
      </w:pPr>
      <w:r>
        <w:t>Abb. 4-</w:t>
      </w:r>
      <w:r w:rsidR="0095580B">
        <w:t xml:space="preserve"> Destillation von Salzwasser</w:t>
      </w:r>
    </w:p>
    <w:p w:rsidR="0095580B" w:rsidRDefault="0095580B" w:rsidP="0095580B">
      <w:pPr>
        <w:tabs>
          <w:tab w:val="left" w:pos="1701"/>
          <w:tab w:val="left" w:pos="1985"/>
        </w:tabs>
        <w:ind w:left="1980" w:hanging="1980"/>
      </w:pPr>
      <w:r>
        <w:t xml:space="preserve">Deutung: </w:t>
      </w:r>
      <w:r>
        <w:tab/>
      </w:r>
      <w:r>
        <w:tab/>
        <w:t xml:space="preserve">Beim Erhitzen verdampft das flüssige Wasser. Der Wasserdampf breitet sich in der Apparatur aus. Im gekühlten Erlenmeyerkolben kondensiert der Wasserdampf zu flüssigem Wasser. Das Kochsalz bleibt im </w:t>
      </w:r>
      <w:proofErr w:type="spellStart"/>
      <w:r>
        <w:t>Duranglas</w:t>
      </w:r>
      <w:proofErr w:type="spellEnd"/>
      <w:r>
        <w:t xml:space="preserve"> als Feststoff zurück.</w:t>
      </w:r>
      <w:r>
        <w:tab/>
      </w:r>
      <w:r>
        <w:tab/>
      </w:r>
    </w:p>
    <w:p w:rsidR="0095580B" w:rsidRDefault="00945DA4" w:rsidP="0095580B">
      <w:pPr>
        <w:tabs>
          <w:tab w:val="left" w:pos="1701"/>
          <w:tab w:val="left" w:pos="1985"/>
        </w:tabs>
        <w:ind w:left="1980" w:hanging="1980"/>
      </w:pPr>
      <w:r>
        <w:pict>
          <v:shape id="_x0000_s1186" type="#_x0000_t202" style="width:462.45pt;height:69.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6">
              <w:txbxContent>
                <w:p w:rsidR="003F31BB" w:rsidRDefault="003F31BB" w:rsidP="0095580B">
                  <w:r>
                    <w:t>Alternativ kann der Versuch auch von SuS durchgeführt werden. Voraussetzung dafür ist ein sicherer Umgang mit dem Bunsenbrenner. Der Kontext kann dazu genutzt werden die SuS a</w:t>
                  </w:r>
                  <w:r>
                    <w:t>n</w:t>
                  </w:r>
                  <w:r>
                    <w:t>geleitet eine Destillationsapparatur entwickeln zu lassen.</w:t>
                  </w:r>
                </w:p>
                <w:p w:rsidR="003F31BB" w:rsidRPr="000D10FB" w:rsidRDefault="003F31BB" w:rsidP="0095580B">
                  <w:pPr>
                    <w:rPr>
                      <w:color w:val="1F497D" w:themeColor="text2"/>
                    </w:rPr>
                  </w:pPr>
                </w:p>
              </w:txbxContent>
            </v:textbox>
            <w10:wrap type="none"/>
            <w10:anchorlock/>
          </v:shape>
        </w:pict>
      </w:r>
    </w:p>
    <w:p w:rsidR="0095580B" w:rsidRDefault="0095580B" w:rsidP="0095580B">
      <w:pPr>
        <w:tabs>
          <w:tab w:val="left" w:pos="1701"/>
          <w:tab w:val="left" w:pos="1985"/>
        </w:tabs>
        <w:ind w:left="1980" w:hanging="1980"/>
      </w:pPr>
      <w:r>
        <w:t>Literatur:</w:t>
      </w:r>
      <w:r>
        <w:tab/>
      </w:r>
      <w:r>
        <w:tab/>
      </w:r>
      <w:r w:rsidR="006A75F5">
        <w:t>(</w:t>
      </w:r>
      <w:proofErr w:type="spellStart"/>
      <w:r w:rsidR="003F10C9">
        <w:t>Mathey</w:t>
      </w:r>
      <w:proofErr w:type="spellEnd"/>
      <w:r w:rsidR="006A75F5">
        <w:t>,</w:t>
      </w:r>
      <w:r w:rsidR="003F10C9">
        <w:t xml:space="preserve"> J.</w:t>
      </w:r>
      <w:r w:rsidR="006A75F5">
        <w:t xml:space="preserve"> kein Datum)</w:t>
      </w:r>
      <w:r>
        <w:t xml:space="preserve"> </w:t>
      </w:r>
    </w:p>
    <w:p w:rsidR="0095580B" w:rsidRPr="00AB599F" w:rsidRDefault="0095580B" w:rsidP="00AB599F">
      <w:pPr>
        <w:tabs>
          <w:tab w:val="left" w:pos="1701"/>
          <w:tab w:val="left" w:pos="1985"/>
        </w:tabs>
        <w:ind w:left="1980" w:hanging="1980"/>
      </w:pPr>
    </w:p>
    <w:p w:rsidR="00B619BB" w:rsidRDefault="00994634" w:rsidP="00243585">
      <w:pPr>
        <w:pStyle w:val="berschrift1"/>
        <w:numPr>
          <w:ilvl w:val="0"/>
          <w:numId w:val="28"/>
        </w:numPr>
      </w:pPr>
      <w:bookmarkStart w:id="5" w:name="_Toc336799447"/>
      <w:r>
        <w:t>Schülerversuche</w:t>
      </w:r>
      <w:bookmarkEnd w:id="5"/>
    </w:p>
    <w:p w:rsidR="00260B0D" w:rsidRDefault="00243585" w:rsidP="00260B0D">
      <w:pPr>
        <w:pStyle w:val="berschrift1"/>
        <w:numPr>
          <w:ilvl w:val="0"/>
          <w:numId w:val="0"/>
        </w:numPr>
      </w:pPr>
      <w:bookmarkStart w:id="6" w:name="_Toc336799448"/>
      <w:r>
        <w:t>V 4</w:t>
      </w:r>
      <w:r w:rsidR="00260B0D">
        <w:t xml:space="preserve"> – Meine eigene kleine Kläranlage</w:t>
      </w:r>
      <w:r w:rsidR="00C91083">
        <w:t xml:space="preserve"> (ein </w:t>
      </w:r>
      <w:proofErr w:type="spellStart"/>
      <w:r w:rsidR="00C91083">
        <w:t>Bodenfliter</w:t>
      </w:r>
      <w:proofErr w:type="spellEnd"/>
      <w:r w:rsidR="00C91083">
        <w:t>)</w:t>
      </w:r>
      <w:bookmarkEnd w:id="6"/>
    </w:p>
    <w:p w:rsidR="00260B0D" w:rsidRDefault="00945DA4" w:rsidP="00A366E4">
      <w:r>
        <w:rPr>
          <w:noProof/>
          <w:lang w:eastAsia="de-DE"/>
        </w:rPr>
        <w:pict>
          <v:shape id="_x0000_s1163" type="#_x0000_t202" style="position:absolute;left:0;text-align:left;margin-left:-14.3pt;margin-top:5.75pt;width:462.45pt;height:62.75pt;z-index:251792384;mso-width-relative:margin;mso-height-relative:margin" fillcolor="white [3201]" strokecolor="#4bacc6 [3208]" strokeweight="1pt">
            <v:stroke dashstyle="dash"/>
            <v:shadow color="#868686"/>
            <v:textbox style="mso-next-textbox:#_x0000_s1163">
              <w:txbxContent>
                <w:p w:rsidR="003F31BB" w:rsidRPr="000D10FB" w:rsidRDefault="003F31BB" w:rsidP="00260B0D">
                  <w:r>
                    <w:t>Bei der Passage von mehreren Gesteinsschichten wird schmutziges Regenwasser gesäubert und sammelt sich in Hohlräumen als Grundwasser.</w:t>
                  </w:r>
                  <w:r w:rsidRPr="00C91083">
                    <w:t xml:space="preserve"> </w:t>
                  </w:r>
                  <w:r>
                    <w:t>Das Prinzip des Bodenfilters soll mit dem Bau einer kleinen Kläranlage nachempfunden werden.</w:t>
                  </w:r>
                </w:p>
              </w:txbxContent>
            </v:textbox>
            <w10:wrap type="square"/>
          </v:shape>
        </w:pict>
      </w:r>
    </w:p>
    <w:p w:rsidR="00CA2136" w:rsidRDefault="00260B0D" w:rsidP="00260B0D">
      <w:pPr>
        <w:tabs>
          <w:tab w:val="left" w:pos="1701"/>
          <w:tab w:val="left" w:pos="1985"/>
        </w:tabs>
        <w:ind w:left="1980" w:hanging="1980"/>
      </w:pPr>
      <w:r>
        <w:t xml:space="preserve">Materialien: </w:t>
      </w:r>
      <w:r>
        <w:tab/>
      </w:r>
      <w:r>
        <w:tab/>
      </w:r>
      <w:r w:rsidR="00CA2136">
        <w:t>Plastikflasche (1,5 L), Steine, Kies, Sand,</w:t>
      </w:r>
      <w:r w:rsidR="005922FA">
        <w:t xml:space="preserve"> Kaffeefilter</w:t>
      </w:r>
      <w:r w:rsidR="00CA2136">
        <w:t>.</w:t>
      </w:r>
    </w:p>
    <w:p w:rsidR="005922FA" w:rsidRDefault="005922FA" w:rsidP="00260B0D">
      <w:pPr>
        <w:tabs>
          <w:tab w:val="left" w:pos="1701"/>
          <w:tab w:val="left" w:pos="1985"/>
        </w:tabs>
        <w:ind w:left="1980" w:hanging="1980"/>
      </w:pPr>
      <w:r>
        <w:t>Chemikalien:</w:t>
      </w:r>
      <w:r>
        <w:tab/>
      </w:r>
      <w:r>
        <w:tab/>
        <w:t>Aktivkohle, Modellschmutzwasser</w:t>
      </w:r>
    </w:p>
    <w:p w:rsidR="0079257E" w:rsidRDefault="00260B0D" w:rsidP="00CA2136">
      <w:pPr>
        <w:tabs>
          <w:tab w:val="left" w:pos="1701"/>
          <w:tab w:val="left" w:pos="1985"/>
        </w:tabs>
        <w:ind w:left="1980" w:hanging="1980"/>
      </w:pPr>
      <w:r>
        <w:t xml:space="preserve">Durchführung: </w:t>
      </w:r>
      <w:r>
        <w:tab/>
      </w:r>
      <w:r>
        <w:tab/>
      </w:r>
      <w:r w:rsidR="00CA2136">
        <w:t xml:space="preserve">Zu Beginn werden die Steine, der Kies und der Sand unter </w:t>
      </w:r>
      <w:r w:rsidR="00C91083">
        <w:t>laufendem Wa</w:t>
      </w:r>
      <w:r w:rsidR="00C91083">
        <w:t>s</w:t>
      </w:r>
      <w:r w:rsidR="00C91083">
        <w:t>ser</w:t>
      </w:r>
      <w:r w:rsidR="00CA2136">
        <w:t xml:space="preserve"> solange gewaschen, bis sich kein Schmutz mehr abscheidet. Dann wird der obere Teil der Plastikflasche abgetrennt. In den Deckel wird ein Loch gebohrt. Ein Stück Filterpapier wird zurechtgeschnitten, sodass es in den Deckel gelegt werden kann. Auf den Filter wird etwas Aktivkohle platziert. Anschließend wird je eine Schicht mit Sand, Kies und Steinen in den Fl</w:t>
      </w:r>
      <w:r w:rsidR="00CA2136">
        <w:t>a</w:t>
      </w:r>
      <w:r w:rsidR="00CA2136">
        <w:t xml:space="preserve">schenkopf gegeben. </w:t>
      </w:r>
      <w:r w:rsidR="0079257E">
        <w:t xml:space="preserve">Die Flasche wird auf einem Becherglas platziert. Nun kann langsam schmutziges Wasser in die Flasche gefüllt werden. </w:t>
      </w:r>
    </w:p>
    <w:p w:rsidR="00260B0D" w:rsidRDefault="00945DA4" w:rsidP="00CA2136">
      <w:pPr>
        <w:tabs>
          <w:tab w:val="left" w:pos="1701"/>
          <w:tab w:val="left" w:pos="1985"/>
        </w:tabs>
        <w:ind w:left="1980" w:hanging="1980"/>
      </w:pPr>
      <w:r>
        <w:pict>
          <v:shape id="_x0000_s1185" type="#_x0000_t202" style="width:462.45pt;height:65.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5">
              <w:txbxContent>
                <w:p w:rsidR="003F31BB" w:rsidRPr="000D10FB" w:rsidRDefault="003F31BB" w:rsidP="0079257E">
                  <w:pPr>
                    <w:rPr>
                      <w:color w:val="1F497D" w:themeColor="text2"/>
                    </w:rPr>
                  </w:pPr>
                  <w:r>
                    <w:t xml:space="preserve">Je dicker die einzelnen Schichten sind, desto besser ist das Ergebnis; desto langsamer fließt jedoch das Wasser durch den Filter! Es bietet sich an das Modellschmutzwasser von den SuS selbst herstellen zu lassen. </w:t>
                  </w:r>
                </w:p>
              </w:txbxContent>
            </v:textbox>
            <w10:wrap type="none"/>
            <w10:anchorlock/>
          </v:shape>
        </w:pict>
      </w:r>
      <w:r w:rsidR="00260B0D">
        <w:tab/>
        <w:t xml:space="preserve"> </w:t>
      </w:r>
    </w:p>
    <w:p w:rsidR="00260B0D" w:rsidRDefault="00260B0D" w:rsidP="00260B0D">
      <w:pPr>
        <w:tabs>
          <w:tab w:val="left" w:pos="1701"/>
          <w:tab w:val="left" w:pos="1985"/>
        </w:tabs>
        <w:ind w:left="1980" w:hanging="1980"/>
      </w:pPr>
      <w:r>
        <w:t>Beobachtung:</w:t>
      </w:r>
      <w:r>
        <w:tab/>
      </w:r>
      <w:r>
        <w:tab/>
      </w:r>
      <w:r w:rsidR="0079257E">
        <w:t>Das Schmutzwasser fließt langsam durch den Filter und tropft in das B</w:t>
      </w:r>
      <w:r w:rsidR="0079257E">
        <w:t>e</w:t>
      </w:r>
      <w:r w:rsidR="0079257E">
        <w:t>cherglas. Das Wasser im Becherglas ist viel klarer als das verwendete Schmutzwasser</w:t>
      </w:r>
      <w:r>
        <w:t>.</w:t>
      </w:r>
    </w:p>
    <w:p w:rsidR="0011478A" w:rsidRPr="0011478A" w:rsidRDefault="00945DA4" w:rsidP="00260B0D">
      <w:pPr>
        <w:tabs>
          <w:tab w:val="left" w:pos="1701"/>
          <w:tab w:val="left" w:pos="1985"/>
        </w:tabs>
        <w:ind w:left="1980" w:hanging="1980"/>
      </w:pPr>
      <w:r>
        <w:pict>
          <v:shape id="_x0000_s1184" type="#_x0000_t202" style="width:462.45pt;height:82.0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4">
              <w:txbxContent>
                <w:p w:rsidR="003F31BB" w:rsidRPr="000D10FB" w:rsidRDefault="003F31BB" w:rsidP="0011478A">
                  <w:pPr>
                    <w:rPr>
                      <w:color w:val="1F497D" w:themeColor="text2"/>
                    </w:rPr>
                  </w:pPr>
                  <w:r>
                    <w:t>Es ist darauf zu verweisen, dass das gefilterte Wasser obwohl es sauber erscheint,  noch Veru</w:t>
                  </w:r>
                  <w:r>
                    <w:t>n</w:t>
                  </w:r>
                  <w:r>
                    <w:t>reinigungen enthalten kann und nicht getrunken werden darf. Um dies zu verdeutlichen, kann Kresse mit dem Wasser gegossen und ihr Wachstum beobachtet werden.</w:t>
                  </w:r>
                  <w:r w:rsidR="008103C3">
                    <w:t xml:space="preserve"> Die Kresse wird in der Seifenlösung nicht wachsen.</w:t>
                  </w:r>
                </w:p>
              </w:txbxContent>
            </v:textbox>
            <w10:wrap type="none"/>
            <w10:anchorlock/>
          </v:shape>
        </w:pict>
      </w:r>
    </w:p>
    <w:p w:rsidR="00260B0D" w:rsidRDefault="0079257E" w:rsidP="00260B0D">
      <w:pPr>
        <w:keepNext/>
        <w:tabs>
          <w:tab w:val="left" w:pos="1701"/>
          <w:tab w:val="left" w:pos="1985"/>
        </w:tabs>
        <w:ind w:left="1980" w:hanging="1980"/>
        <w:jc w:val="center"/>
      </w:pPr>
      <w:r>
        <w:rPr>
          <w:noProof/>
          <w:lang w:eastAsia="de-DE"/>
        </w:rPr>
        <w:drawing>
          <wp:inline distT="0" distB="0" distL="0" distR="0">
            <wp:extent cx="1550958" cy="2700047"/>
            <wp:effectExtent l="19050" t="0" r="0" b="0"/>
            <wp:docPr id="8" name="Bild 16" descr="C:\Users\Philie\Desktop\100_FUJI\DSCF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hilie\Desktop\100_FUJI\DSCF1949.JPG"/>
                    <pic:cNvPicPr>
                      <a:picLocks noChangeAspect="1" noChangeArrowheads="1"/>
                    </pic:cNvPicPr>
                  </pic:nvPicPr>
                  <pic:blipFill>
                    <a:blip r:embed="rId18"/>
                    <a:srcRect l="16635" t="4991" r="19962" b="12476"/>
                    <a:stretch>
                      <a:fillRect/>
                    </a:stretch>
                  </pic:blipFill>
                  <pic:spPr bwMode="auto">
                    <a:xfrm>
                      <a:off x="0" y="0"/>
                      <a:ext cx="1551960" cy="2701791"/>
                    </a:xfrm>
                    <a:prstGeom prst="rect">
                      <a:avLst/>
                    </a:prstGeom>
                    <a:noFill/>
                    <a:ln w="9525">
                      <a:noFill/>
                      <a:miter lim="800000"/>
                      <a:headEnd/>
                      <a:tailEnd/>
                    </a:ln>
                  </pic:spPr>
                </pic:pic>
              </a:graphicData>
            </a:graphic>
          </wp:inline>
        </w:drawing>
      </w:r>
    </w:p>
    <w:p w:rsidR="00260B0D" w:rsidRDefault="00260B0D" w:rsidP="00260B0D">
      <w:pPr>
        <w:pStyle w:val="Beschriftung"/>
        <w:jc w:val="center"/>
      </w:pPr>
      <w:r>
        <w:t xml:space="preserve">Abb. </w:t>
      </w:r>
      <w:r w:rsidR="00C9480E">
        <w:t>5</w:t>
      </w:r>
      <w:r>
        <w:t xml:space="preserve"> –</w:t>
      </w:r>
      <w:r>
        <w:rPr>
          <w:noProof/>
        </w:rPr>
        <w:t>.</w:t>
      </w:r>
      <w:r w:rsidR="0079257E">
        <w:rPr>
          <w:noProof/>
        </w:rPr>
        <w:t xml:space="preserve"> </w:t>
      </w:r>
      <w:r w:rsidR="00C91083">
        <w:rPr>
          <w:noProof/>
        </w:rPr>
        <w:t>Bodenfilter in Plastikflasche</w:t>
      </w:r>
    </w:p>
    <w:p w:rsidR="00260B0D" w:rsidRDefault="00260B0D" w:rsidP="00260B0D">
      <w:pPr>
        <w:tabs>
          <w:tab w:val="left" w:pos="1701"/>
          <w:tab w:val="left" w:pos="1985"/>
        </w:tabs>
        <w:ind w:left="1980" w:hanging="1980"/>
      </w:pPr>
      <w:r>
        <w:t>Deutung:</w:t>
      </w:r>
      <w:r>
        <w:tab/>
      </w:r>
      <w:r w:rsidRPr="00A366E4">
        <w:rPr>
          <w:b/>
        </w:rPr>
        <w:tab/>
      </w:r>
      <w:r w:rsidR="00C91083">
        <w:t>Das Wasser passiert die einzelnen Schichten von grob nach fein. Während größere Verunreinigungen bereits in der ersten Schicht abgefangen we</w:t>
      </w:r>
      <w:r w:rsidR="00C91083">
        <w:t>r</w:t>
      </w:r>
      <w:r w:rsidR="00C91083">
        <w:t>den, werden kleinere Bestandteile in den feineren Filterschichten abg</w:t>
      </w:r>
      <w:r w:rsidR="00C91083">
        <w:t>e</w:t>
      </w:r>
      <w:r w:rsidR="00C91083">
        <w:t>trennt</w:t>
      </w:r>
      <w:r>
        <w:t>.</w:t>
      </w:r>
    </w:p>
    <w:p w:rsidR="00260B0D" w:rsidRDefault="00945DA4" w:rsidP="00260B0D">
      <w:pPr>
        <w:tabs>
          <w:tab w:val="left" w:pos="1701"/>
          <w:tab w:val="left" w:pos="1985"/>
        </w:tabs>
        <w:ind w:left="1980" w:hanging="1980"/>
      </w:pPr>
      <w:r>
        <w:pict>
          <v:shape id="_x0000_s1183" type="#_x0000_t202" style="width:462.45pt;height:6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3">
              <w:txbxContent>
                <w:p w:rsidR="003F31BB" w:rsidRDefault="003F31BB" w:rsidP="00260B0D">
                  <w:r>
                    <w:t>An dieser Stelle wird der Unterschied zwischen Filtration in den oberen Schichten und Adsor</w:t>
                  </w:r>
                  <w:r>
                    <w:t>p</w:t>
                  </w:r>
                  <w:r>
                    <w:t>tion der Aktivkohle noch nicht deutlich. Er kann nach Durchführung von V3 thematisiert we</w:t>
                  </w:r>
                  <w:r>
                    <w:t>r</w:t>
                  </w:r>
                  <w:r>
                    <w:t>den.</w:t>
                  </w:r>
                </w:p>
                <w:p w:rsidR="003F31BB" w:rsidRDefault="003F31BB" w:rsidP="00260B0D"/>
                <w:p w:rsidR="003F31BB" w:rsidRPr="000D10FB" w:rsidRDefault="003F31BB" w:rsidP="00260B0D">
                  <w:pPr>
                    <w:rPr>
                      <w:color w:val="1F497D" w:themeColor="text2"/>
                    </w:rPr>
                  </w:pPr>
                </w:p>
              </w:txbxContent>
            </v:textbox>
            <w10:wrap type="none"/>
            <w10:anchorlock/>
          </v:shape>
        </w:pict>
      </w:r>
    </w:p>
    <w:p w:rsidR="008B7BED" w:rsidRDefault="00945DA4" w:rsidP="00260B0D">
      <w:pPr>
        <w:tabs>
          <w:tab w:val="left" w:pos="1701"/>
          <w:tab w:val="left" w:pos="1985"/>
        </w:tabs>
        <w:ind w:left="1980" w:hanging="1980"/>
      </w:pPr>
      <w:r>
        <w:pict>
          <v:shape id="_x0000_s1182" type="#_x0000_t202" style="width:462.45pt;height:96.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2">
              <w:txbxContent>
                <w:p w:rsidR="003F31BB" w:rsidRDefault="003F31BB" w:rsidP="008B7BED">
                  <w:r>
                    <w:t xml:space="preserve">Alternativ können durchlöcherte Joghurtbecher oder Blumentöpfe verwendet werden. Dabei wird je ein Becher/Topf mit einer Filterschicht befüllt und anschließend gestapelt. Es sollte jedoch auf Aktivkohle verzichtet werden, da diese das Wasser verunreinigt. Als vorteilhaft stellt sich dar, dass die SuS jede Schicht einzeln und in unterschiedlicher Reihenfolge auf ihre Filtrationsleistung untersuchen können.  </w:t>
                  </w:r>
                </w:p>
                <w:p w:rsidR="003F31BB" w:rsidRPr="000D10FB" w:rsidRDefault="003F31BB" w:rsidP="008B7BED">
                  <w:pPr>
                    <w:rPr>
                      <w:color w:val="1F497D" w:themeColor="text2"/>
                    </w:rPr>
                  </w:pPr>
                </w:p>
              </w:txbxContent>
            </v:textbox>
            <w10:wrap type="none"/>
            <w10:anchorlock/>
          </v:shape>
        </w:pict>
      </w:r>
    </w:p>
    <w:p w:rsidR="00260B0D" w:rsidRDefault="00260B0D" w:rsidP="00260B0D">
      <w:pPr>
        <w:tabs>
          <w:tab w:val="left" w:pos="1701"/>
          <w:tab w:val="left" w:pos="1985"/>
        </w:tabs>
        <w:ind w:left="1980" w:hanging="1980"/>
      </w:pPr>
      <w:r>
        <w:t>Literatur:</w:t>
      </w:r>
      <w:r>
        <w:tab/>
      </w:r>
      <w:r>
        <w:tab/>
      </w:r>
      <w:r w:rsidR="006A75F5">
        <w:t xml:space="preserve">Regionaler </w:t>
      </w:r>
      <w:r w:rsidR="006A75F5" w:rsidRPr="006A75F5">
        <w:rPr>
          <w:rStyle w:val="HTMLDefinition"/>
          <w:i w:val="0"/>
        </w:rPr>
        <w:t>Zweckverband</w:t>
      </w:r>
      <w:r w:rsidR="006A75F5" w:rsidRPr="006A75F5">
        <w:rPr>
          <w:i/>
        </w:rPr>
        <w:t xml:space="preserve"> </w:t>
      </w:r>
      <w:r w:rsidR="006A75F5" w:rsidRPr="006A75F5">
        <w:rPr>
          <w:rStyle w:val="HTMLDefinition"/>
          <w:i w:val="0"/>
        </w:rPr>
        <w:t>Wasserversorgung</w:t>
      </w:r>
      <w:r w:rsidR="006A75F5">
        <w:t xml:space="preserve"> Bereich </w:t>
      </w:r>
      <w:proofErr w:type="spellStart"/>
      <w:r w:rsidR="006A75F5">
        <w:t>Lugau-Glauchau</w:t>
      </w:r>
      <w:proofErr w:type="spellEnd"/>
      <w:r w:rsidR="006A75F5">
        <w:t xml:space="preserve"> (kein Datum)</w:t>
      </w:r>
    </w:p>
    <w:p w:rsidR="0095580B" w:rsidRDefault="00945DA4" w:rsidP="0095580B">
      <w:pPr>
        <w:pStyle w:val="berschrift1"/>
        <w:numPr>
          <w:ilvl w:val="0"/>
          <w:numId w:val="0"/>
        </w:numPr>
      </w:pPr>
      <w:r>
        <w:rPr>
          <w:noProof/>
          <w:lang w:eastAsia="de-DE"/>
        </w:rPr>
        <w:lastRenderedPageBreak/>
        <w:pict>
          <v:shape id="_x0000_s1177" type="#_x0000_t202" style="position:absolute;left:0;text-align:left;margin-left:-3.4pt;margin-top:55.25pt;width:462.45pt;height:62.75pt;z-index:251798528;mso-width-relative:margin;mso-height-relative:margin" fillcolor="white [3201]" strokecolor="#4bacc6 [3208]" strokeweight="1pt">
            <v:stroke dashstyle="dash"/>
            <v:shadow color="#868686"/>
            <v:textbox style="mso-next-textbox:#_x0000_s1177">
              <w:txbxContent>
                <w:p w:rsidR="003F31BB" w:rsidRPr="000D10FB" w:rsidRDefault="003F31BB" w:rsidP="0095580B">
                  <w:r>
                    <w:t>Sowohl in einigen Kläranlagen als auch in Schwimmbädern wird mittels Chlor desinfiziert. In diesem Versuch soll eine handelsübliche Chlortablette dazu genutzt werden, das Bakterie</w:t>
                  </w:r>
                  <w:r>
                    <w:t>n</w:t>
                  </w:r>
                  <w:r>
                    <w:t xml:space="preserve">wachstum auf einer </w:t>
                  </w:r>
                  <w:proofErr w:type="spellStart"/>
                  <w:r>
                    <w:t>Agarplatte</w:t>
                  </w:r>
                  <w:proofErr w:type="spellEnd"/>
                  <w:r>
                    <w:t xml:space="preserve"> zu verhindern. </w:t>
                  </w:r>
                </w:p>
              </w:txbxContent>
            </v:textbox>
            <w10:wrap type="square"/>
          </v:shape>
        </w:pict>
      </w:r>
      <w:bookmarkStart w:id="7" w:name="_Toc336799449"/>
      <w:r w:rsidR="00243585">
        <w:t>V 5</w:t>
      </w:r>
      <w:r w:rsidR="0095580B">
        <w:t xml:space="preserve"> – Desinfektion mittels einer Chlortablette</w:t>
      </w:r>
      <w:bookmarkEnd w:id="7"/>
    </w:p>
    <w:p w:rsidR="0095580B" w:rsidRDefault="0095580B" w:rsidP="0095580B">
      <w:pPr>
        <w:autoSpaceDE w:val="0"/>
        <w:autoSpaceDN w:val="0"/>
        <w:adjustRightInd w:val="0"/>
        <w:spacing w:after="0" w:line="240" w:lineRule="auto"/>
        <w:jc w:val="left"/>
        <w:rPr>
          <w:rFonts w:ascii="Times-Italic" w:hAnsi="Times-Italic" w:cs="Times-Italic"/>
          <w:i/>
          <w:iCs/>
          <w:color w:val="auto"/>
          <w:sz w:val="20"/>
          <w:szCs w:val="20"/>
        </w:rPr>
      </w:pPr>
    </w:p>
    <w:p w:rsidR="0095580B" w:rsidRPr="00E45889" w:rsidRDefault="0095580B" w:rsidP="0095580B">
      <w:pPr>
        <w:autoSpaceDE w:val="0"/>
        <w:autoSpaceDN w:val="0"/>
        <w:adjustRightInd w:val="0"/>
        <w:spacing w:after="0" w:line="240" w:lineRule="auto"/>
        <w:jc w:val="left"/>
        <w:rPr>
          <w:rFonts w:ascii="Times-Italic" w:hAnsi="Times-Italic" w:cs="Times-Italic"/>
          <w:i/>
          <w:iCs/>
          <w:color w:val="auto"/>
          <w:sz w:val="20"/>
          <w:szCs w:val="20"/>
        </w:rPr>
      </w:pPr>
    </w:p>
    <w:tbl>
      <w:tblPr>
        <w:tblStyle w:val="HelleSchattierung-Akzent11"/>
        <w:tblW w:w="9771" w:type="dxa"/>
        <w:tblLook w:val="04A0" w:firstRow="1" w:lastRow="0" w:firstColumn="1" w:lastColumn="0" w:noHBand="0" w:noVBand="1"/>
      </w:tblPr>
      <w:tblGrid>
        <w:gridCol w:w="2259"/>
        <w:gridCol w:w="1677"/>
        <w:gridCol w:w="2551"/>
        <w:gridCol w:w="3284"/>
      </w:tblGrid>
      <w:tr w:rsidR="0095580B" w:rsidTr="003F3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95580B" w:rsidRPr="00486C9F" w:rsidRDefault="0095580B" w:rsidP="003F31BB">
            <w:pPr>
              <w:jc w:val="center"/>
              <w:rPr>
                <w:sz w:val="20"/>
              </w:rPr>
            </w:pPr>
            <w:r w:rsidRPr="00486C9F">
              <w:rPr>
                <w:sz w:val="20"/>
              </w:rPr>
              <w:t>Gefahrenstoffe</w:t>
            </w:r>
          </w:p>
        </w:tc>
        <w:tc>
          <w:tcPr>
            <w:tcW w:w="3284" w:type="dxa"/>
            <w:vMerge w:val="restart"/>
            <w:tcBorders>
              <w:top w:val="nil"/>
              <w:bottom w:val="nil"/>
            </w:tcBorders>
          </w:tcPr>
          <w:p w:rsidR="0095580B" w:rsidRDefault="0095580B" w:rsidP="003F31BB">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645795" cy="662940"/>
                  <wp:effectExtent l="19050" t="0" r="1905" b="0"/>
                  <wp:docPr id="24" name="Bild 46" descr="GHS-Piktogramme - 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HS-Piktogramme - Brandfördernd"/>
                          <pic:cNvPicPr>
                            <a:picLocks noChangeAspect="1" noChangeArrowheads="1"/>
                          </pic:cNvPicPr>
                        </pic:nvPicPr>
                        <pic:blipFill>
                          <a:blip r:embed="rId19"/>
                          <a:srcRect/>
                          <a:stretch>
                            <a:fillRect/>
                          </a:stretch>
                        </pic:blipFill>
                        <pic:spPr bwMode="auto">
                          <a:xfrm>
                            <a:off x="0" y="0"/>
                            <a:ext cx="645795" cy="662940"/>
                          </a:xfrm>
                          <a:prstGeom prst="rect">
                            <a:avLst/>
                          </a:prstGeom>
                          <a:noFill/>
                          <a:ln w="9525">
                            <a:noFill/>
                            <a:miter lim="800000"/>
                            <a:headEnd/>
                            <a:tailEnd/>
                          </a:ln>
                        </pic:spPr>
                      </pic:pic>
                    </a:graphicData>
                  </a:graphic>
                </wp:inline>
              </w:drawing>
            </w:r>
            <w:r w:rsidRPr="002F4C1E">
              <w:rPr>
                <w:noProof/>
                <w:color w:val="0000FF"/>
                <w:lang w:eastAsia="de-DE"/>
              </w:rPr>
              <w:drawing>
                <wp:inline distT="0" distB="0" distL="0" distR="0">
                  <wp:extent cx="634365" cy="651510"/>
                  <wp:effectExtent l="19050" t="0" r="0" b="0"/>
                  <wp:docPr id="26" name="Bild 43" descr="GHS-Piktogramme - 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HS-Piktogramme - Reizend"/>
                          <pic:cNvPicPr>
                            <a:picLocks noChangeAspect="1" noChangeArrowheads="1"/>
                          </pic:cNvPicPr>
                        </pic:nvPicPr>
                        <pic:blipFill>
                          <a:blip r:embed="rId11"/>
                          <a:srcRect/>
                          <a:stretch>
                            <a:fillRect/>
                          </a:stretch>
                        </pic:blipFill>
                        <pic:spPr bwMode="auto">
                          <a:xfrm>
                            <a:off x="0" y="0"/>
                            <a:ext cx="634365" cy="651510"/>
                          </a:xfrm>
                          <a:prstGeom prst="rect">
                            <a:avLst/>
                          </a:prstGeom>
                          <a:noFill/>
                          <a:ln w="9525">
                            <a:noFill/>
                            <a:miter lim="800000"/>
                            <a:headEnd/>
                            <a:tailEnd/>
                          </a:ln>
                        </pic:spPr>
                      </pic:pic>
                    </a:graphicData>
                  </a:graphic>
                </wp:inline>
              </w:drawing>
            </w:r>
            <w:r w:rsidRPr="002F4C1E">
              <w:rPr>
                <w:noProof/>
                <w:color w:val="0000FF"/>
                <w:lang w:eastAsia="de-DE"/>
              </w:rPr>
              <w:drawing>
                <wp:inline distT="0" distB="0" distL="0" distR="0">
                  <wp:extent cx="685800" cy="657225"/>
                  <wp:effectExtent l="19050" t="0" r="0" b="0"/>
                  <wp:docPr id="27" name="Bild 49" descr="GHS-Piktogramme - Umweltschä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ktogramme - Umweltschädlich"/>
                          <pic:cNvPicPr>
                            <a:picLocks noChangeAspect="1" noChangeArrowheads="1"/>
                          </pic:cNvPicPr>
                        </pic:nvPicPr>
                        <pic:blipFill>
                          <a:blip r:embed="rId13"/>
                          <a:srcRect/>
                          <a:stretch>
                            <a:fillRect/>
                          </a:stretch>
                        </pic:blipFill>
                        <pic:spPr bwMode="auto">
                          <a:xfrm>
                            <a:off x="0" y="0"/>
                            <a:ext cx="685800" cy="657225"/>
                          </a:xfrm>
                          <a:prstGeom prst="rect">
                            <a:avLst/>
                          </a:prstGeom>
                          <a:noFill/>
                          <a:ln w="9525">
                            <a:noFill/>
                            <a:miter lim="800000"/>
                            <a:headEnd/>
                            <a:tailEnd/>
                          </a:ln>
                        </pic:spPr>
                      </pic:pic>
                    </a:graphicData>
                  </a:graphic>
                </wp:inline>
              </w:drawing>
            </w:r>
          </w:p>
        </w:tc>
      </w:tr>
      <w:tr w:rsidR="0095580B" w:rsidRPr="00486C9F" w:rsidTr="003F31BB">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95580B" w:rsidRPr="00486C9F" w:rsidRDefault="0095580B" w:rsidP="003F31BB">
            <w:pPr>
              <w:spacing w:line="276" w:lineRule="auto"/>
              <w:ind w:right="-180"/>
              <w:jc w:val="center"/>
              <w:rPr>
                <w:b w:val="0"/>
                <w:sz w:val="20"/>
              </w:rPr>
            </w:pPr>
            <w:r>
              <w:rPr>
                <w:b w:val="0"/>
                <w:sz w:val="20"/>
              </w:rPr>
              <w:t>Trichlorisocyanursäure</w:t>
            </w:r>
          </w:p>
        </w:tc>
        <w:tc>
          <w:tcPr>
            <w:tcW w:w="1677" w:type="dxa"/>
            <w:vAlign w:val="center"/>
          </w:tcPr>
          <w:p w:rsidR="0095580B" w:rsidRPr="00BD1D31" w:rsidRDefault="0095580B" w:rsidP="003F31B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272, 302, 319,335,410</w:t>
            </w:r>
          </w:p>
        </w:tc>
        <w:tc>
          <w:tcPr>
            <w:tcW w:w="2551" w:type="dxa"/>
            <w:vAlign w:val="center"/>
          </w:tcPr>
          <w:p w:rsidR="0095580B" w:rsidRPr="006E32AF" w:rsidRDefault="0095580B" w:rsidP="003F31B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261, 273, 301+312, 305+351+338, 501</w:t>
            </w:r>
          </w:p>
        </w:tc>
        <w:tc>
          <w:tcPr>
            <w:tcW w:w="3284" w:type="dxa"/>
            <w:vMerge/>
            <w:tcBorders>
              <w:bottom w:val="nil"/>
            </w:tcBorders>
          </w:tcPr>
          <w:p w:rsidR="0095580B" w:rsidRPr="00486C9F" w:rsidRDefault="0095580B" w:rsidP="003F31B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95580B" w:rsidRDefault="0095580B" w:rsidP="0095580B">
      <w:pPr>
        <w:tabs>
          <w:tab w:val="left" w:pos="1701"/>
          <w:tab w:val="left" w:pos="1985"/>
        </w:tabs>
        <w:ind w:left="1980" w:hanging="1980"/>
      </w:pPr>
    </w:p>
    <w:p w:rsidR="005922FA" w:rsidRDefault="005922FA" w:rsidP="0095580B">
      <w:pPr>
        <w:tabs>
          <w:tab w:val="left" w:pos="1701"/>
          <w:tab w:val="left" w:pos="1985"/>
        </w:tabs>
        <w:ind w:left="1980" w:hanging="1980"/>
      </w:pPr>
      <w:r>
        <w:t xml:space="preserve">Voraussetzungen: </w:t>
      </w:r>
      <w:r>
        <w:tab/>
        <w:t>Die SuS sollten ein grundlegendes Wissen über Mikroorganismen haben.</w:t>
      </w:r>
    </w:p>
    <w:p w:rsidR="0095580B" w:rsidRDefault="0095580B" w:rsidP="0095580B">
      <w:pPr>
        <w:tabs>
          <w:tab w:val="left" w:pos="1701"/>
          <w:tab w:val="left" w:pos="1985"/>
        </w:tabs>
        <w:ind w:left="1980" w:hanging="1980"/>
      </w:pPr>
      <w:r>
        <w:t xml:space="preserve">Materialien: </w:t>
      </w:r>
      <w:r>
        <w:tab/>
      </w:r>
      <w:r>
        <w:tab/>
        <w:t xml:space="preserve">2 </w:t>
      </w:r>
      <w:proofErr w:type="spellStart"/>
      <w:r>
        <w:t>Agarplatten</w:t>
      </w:r>
      <w:proofErr w:type="spellEnd"/>
      <w:r>
        <w:t xml:space="preserve">,  </w:t>
      </w:r>
      <w:proofErr w:type="spellStart"/>
      <w:r>
        <w:t>Bercherglas</w:t>
      </w:r>
      <w:proofErr w:type="spellEnd"/>
      <w:r>
        <w:t xml:space="preserve"> (1L), Spatel, Pipette, Brutschrank. </w:t>
      </w:r>
    </w:p>
    <w:p w:rsidR="0095580B" w:rsidRPr="00ED07C2" w:rsidRDefault="0095580B" w:rsidP="0095580B">
      <w:pPr>
        <w:tabs>
          <w:tab w:val="left" w:pos="1701"/>
          <w:tab w:val="left" w:pos="1985"/>
        </w:tabs>
        <w:ind w:left="1980" w:hanging="1980"/>
      </w:pPr>
      <w:r>
        <w:t>Chemikalien:</w:t>
      </w:r>
      <w:r>
        <w:tab/>
      </w:r>
      <w:r>
        <w:tab/>
        <w:t xml:space="preserve">Chlortablette (99% </w:t>
      </w:r>
      <w:r w:rsidRPr="00E45889">
        <w:rPr>
          <w:sz w:val="20"/>
        </w:rPr>
        <w:t>Trichlorisocyanursäure)</w:t>
      </w:r>
      <w:r w:rsidRPr="00E45889">
        <w:t>,</w:t>
      </w:r>
      <w:r>
        <w:t xml:space="preserve"> dem . Wasser.</w:t>
      </w:r>
    </w:p>
    <w:p w:rsidR="0095580B" w:rsidRDefault="0095580B" w:rsidP="0095580B">
      <w:pPr>
        <w:tabs>
          <w:tab w:val="left" w:pos="1701"/>
          <w:tab w:val="left" w:pos="1985"/>
        </w:tabs>
        <w:ind w:left="1980" w:hanging="1980"/>
      </w:pPr>
      <w:r>
        <w:t xml:space="preserve">Durchführung: </w:t>
      </w:r>
      <w:r>
        <w:tab/>
      </w:r>
      <w:r>
        <w:tab/>
        <w:t xml:space="preserve">Ein wenig einer Chlortablette wird mit Hilfe eines Spatels abgekratzt und in </w:t>
      </w:r>
      <w:r>
        <w:tab/>
        <w:t xml:space="preserve">einem Becherglas in dem. Wasser gelöst. Dies wird vom Lehrer </w:t>
      </w:r>
      <w:proofErr w:type="spellStart"/>
      <w:r>
        <w:t>vorbere</w:t>
      </w:r>
      <w:r>
        <w:t>i</w:t>
      </w:r>
      <w:r>
        <w:t>tet.Die</w:t>
      </w:r>
      <w:proofErr w:type="spellEnd"/>
      <w:r>
        <w:t xml:space="preserve"> </w:t>
      </w:r>
      <w:proofErr w:type="spellStart"/>
      <w:r>
        <w:t>Agarplatten</w:t>
      </w:r>
      <w:proofErr w:type="spellEnd"/>
      <w:r>
        <w:t xml:space="preserve"> werden auf die gleiche Weise kontaminiert (Platzierung an einem bestimmten Ort, Fingerabdruck, etc.). Mittels einer Pipette wird eine der </w:t>
      </w:r>
      <w:proofErr w:type="spellStart"/>
      <w:r>
        <w:t>Agarplatten</w:t>
      </w:r>
      <w:proofErr w:type="spellEnd"/>
      <w:r>
        <w:t xml:space="preserve"> mit der hergestellten Lösung bedeckt. Anschließend wird die Lösung von der Platte abgegossen. Die andere </w:t>
      </w:r>
      <w:proofErr w:type="spellStart"/>
      <w:r>
        <w:t>Agarplatte</w:t>
      </w:r>
      <w:proofErr w:type="spellEnd"/>
      <w:r>
        <w:t xml:space="preserve"> wird auf gleiche Weise mit dem. Wasser behandelt. Beide </w:t>
      </w:r>
      <w:proofErr w:type="spellStart"/>
      <w:r>
        <w:t>Agarplatten</w:t>
      </w:r>
      <w:proofErr w:type="spellEnd"/>
      <w:r>
        <w:t xml:space="preserve"> werden a</w:t>
      </w:r>
      <w:r>
        <w:t>n</w:t>
      </w:r>
      <w:r>
        <w:t xml:space="preserve">schließend in einem Brutschrank bei 37°C für mindestens 24 Stunden </w:t>
      </w:r>
      <w:proofErr w:type="spellStart"/>
      <w:r>
        <w:t>i</w:t>
      </w:r>
      <w:r>
        <w:t>n</w:t>
      </w:r>
      <w:r>
        <w:t>kubiert</w:t>
      </w:r>
      <w:proofErr w:type="spellEnd"/>
      <w:r>
        <w:t xml:space="preserve">.  </w:t>
      </w:r>
      <w:r>
        <w:tab/>
      </w:r>
      <w:r>
        <w:tab/>
        <w:t xml:space="preserve"> </w:t>
      </w:r>
    </w:p>
    <w:p w:rsidR="0095580B" w:rsidRDefault="0095580B" w:rsidP="0095580B">
      <w:pPr>
        <w:tabs>
          <w:tab w:val="left" w:pos="1701"/>
          <w:tab w:val="left" w:pos="1985"/>
        </w:tabs>
        <w:ind w:left="1980" w:hanging="1980"/>
      </w:pPr>
      <w:r>
        <w:t>Beobachtung:</w:t>
      </w:r>
      <w:r>
        <w:tab/>
      </w:r>
      <w:r>
        <w:tab/>
        <w:t xml:space="preserve">Während auf der mit dem. Wasser behandelten </w:t>
      </w:r>
      <w:proofErr w:type="spellStart"/>
      <w:r>
        <w:t>Agarplatte</w:t>
      </w:r>
      <w:proofErr w:type="spellEnd"/>
      <w:r>
        <w:t xml:space="preserve"> mehrere Bakt</w:t>
      </w:r>
      <w:r>
        <w:t>e</w:t>
      </w:r>
      <w:r>
        <w:t xml:space="preserve">rien-/Pilzkolonien wachsen, zeigt die </w:t>
      </w:r>
      <w:r w:rsidR="005922FA">
        <w:t>desinfizierte</w:t>
      </w:r>
      <w:r>
        <w:t xml:space="preserve"> </w:t>
      </w:r>
      <w:proofErr w:type="spellStart"/>
      <w:r>
        <w:t>Agarplatte</w:t>
      </w:r>
      <w:proofErr w:type="spellEnd"/>
      <w:r>
        <w:t xml:space="preserve"> keine Verä</w:t>
      </w:r>
      <w:r>
        <w:t>n</w:t>
      </w:r>
      <w:r>
        <w:t xml:space="preserve">derung. </w:t>
      </w:r>
    </w:p>
    <w:p w:rsidR="0095580B" w:rsidRDefault="0095580B" w:rsidP="0095580B">
      <w:pPr>
        <w:keepNext/>
        <w:tabs>
          <w:tab w:val="left" w:pos="1701"/>
          <w:tab w:val="left" w:pos="1985"/>
        </w:tabs>
        <w:ind w:left="1980" w:hanging="1980"/>
        <w:jc w:val="center"/>
      </w:pPr>
      <w:r>
        <w:rPr>
          <w:noProof/>
          <w:lang w:eastAsia="de-DE"/>
        </w:rPr>
        <w:lastRenderedPageBreak/>
        <w:drawing>
          <wp:inline distT="0" distB="0" distL="0" distR="0">
            <wp:extent cx="3368882" cy="1296096"/>
            <wp:effectExtent l="19050" t="0" r="2968" b="0"/>
            <wp:docPr id="2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477" t="32001" r="47661" b="53897"/>
                    <a:stretch>
                      <a:fillRect/>
                    </a:stretch>
                  </pic:blipFill>
                  <pic:spPr bwMode="auto">
                    <a:xfrm>
                      <a:off x="0" y="0"/>
                      <a:ext cx="3368882" cy="1296096"/>
                    </a:xfrm>
                    <a:prstGeom prst="rect">
                      <a:avLst/>
                    </a:prstGeom>
                    <a:noFill/>
                    <a:ln w="9525">
                      <a:noFill/>
                      <a:miter lim="800000"/>
                      <a:headEnd/>
                      <a:tailEnd/>
                    </a:ln>
                  </pic:spPr>
                </pic:pic>
              </a:graphicData>
            </a:graphic>
          </wp:inline>
        </w:drawing>
      </w:r>
    </w:p>
    <w:p w:rsidR="0095580B" w:rsidRDefault="0095580B" w:rsidP="0095580B">
      <w:pPr>
        <w:pStyle w:val="Beschriftung"/>
        <w:jc w:val="center"/>
      </w:pPr>
      <w:r>
        <w:t xml:space="preserve">Abb. </w:t>
      </w:r>
      <w:r w:rsidR="00C9480E">
        <w:t>6-</w:t>
      </w:r>
      <w:r>
        <w:t xml:space="preserve"> </w:t>
      </w:r>
      <w:r>
        <w:rPr>
          <w:noProof/>
        </w:rPr>
        <w:t xml:space="preserve">  links: Bakteriumwachstum ohne Desinfektion. Rechts: Bakteriumwachstum mit Desinfektion</w:t>
      </w:r>
    </w:p>
    <w:p w:rsidR="0095580B" w:rsidRDefault="0095580B" w:rsidP="0095580B">
      <w:pPr>
        <w:tabs>
          <w:tab w:val="left" w:pos="1701"/>
          <w:tab w:val="left" w:pos="1985"/>
        </w:tabs>
        <w:ind w:left="1980" w:hanging="1980"/>
      </w:pPr>
    </w:p>
    <w:p w:rsidR="0095580B" w:rsidRDefault="0095580B" w:rsidP="0095580B">
      <w:pPr>
        <w:tabs>
          <w:tab w:val="left" w:pos="1701"/>
          <w:tab w:val="left" w:pos="1985"/>
        </w:tabs>
        <w:ind w:left="1980" w:hanging="1980"/>
      </w:pPr>
      <w:r>
        <w:t>Deutung: Chlor wirkt desinfizierend. Es tötet Mikroorganismen und verhindert ihr Wachstum.</w:t>
      </w:r>
    </w:p>
    <w:p w:rsidR="0095580B" w:rsidRDefault="0095580B" w:rsidP="0095580B">
      <w:pPr>
        <w:tabs>
          <w:tab w:val="left" w:pos="1701"/>
          <w:tab w:val="left" w:pos="1985"/>
        </w:tabs>
        <w:ind w:left="1980" w:hanging="1980"/>
      </w:pPr>
      <w:r>
        <w:t>Literatur:</w:t>
      </w:r>
      <w:r>
        <w:tab/>
      </w:r>
      <w:r>
        <w:tab/>
      </w:r>
      <w:r w:rsidR="00793590">
        <w:t>(BASF, 2010)</w:t>
      </w:r>
      <w:r>
        <w:t xml:space="preserve"> </w:t>
      </w:r>
    </w:p>
    <w:p w:rsidR="0095580B" w:rsidRDefault="00945DA4" w:rsidP="0095580B">
      <w:pPr>
        <w:tabs>
          <w:tab w:val="left" w:pos="1701"/>
          <w:tab w:val="left" w:pos="1985"/>
        </w:tabs>
        <w:ind w:left="1980" w:hanging="1980"/>
      </w:pPr>
      <w:r>
        <w:pict>
          <v:shape id="_x0000_s1181" type="#_x0000_t202" style="width:462.45pt;height:142.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1">
              <w:txbxContent>
                <w:p w:rsidR="003F31BB" w:rsidRPr="000D10FB" w:rsidRDefault="003F31BB" w:rsidP="0095580B">
                  <w:r>
                    <w:t xml:space="preserve">Da sich beim Lösen der Chlortablette in Wasser </w:t>
                  </w:r>
                  <w:proofErr w:type="spellStart"/>
                  <w:r>
                    <w:t>Hypochloritanionen</w:t>
                  </w:r>
                  <w:proofErr w:type="spellEnd"/>
                  <w:r>
                    <w:t xml:space="preserve"> bilden, kann auch ein en</w:t>
                  </w:r>
                  <w:r>
                    <w:t>t</w:t>
                  </w:r>
                  <w:r>
                    <w:t>sprechendes Salz anstelle einer Chlortablette verwendet werden. Da mit einer Tablette jedoch ein höherer Alltagsbezug hergestellt werden kann, ist ihre Verwendung zu empfehlen. In jedem Fall sollte die Lösung stark verdünnt sein. Der Kontext bietet sich an, um das Thema Mikr</w:t>
                  </w:r>
                  <w:r>
                    <w:t>o</w:t>
                  </w:r>
                  <w:r>
                    <w:t xml:space="preserve">organismen im </w:t>
                  </w:r>
                  <w:proofErr w:type="spellStart"/>
                  <w:r>
                    <w:t>NaWi-Unterricht</w:t>
                  </w:r>
                  <w:proofErr w:type="spellEnd"/>
                  <w:r>
                    <w:t xml:space="preserve"> zu behandeln. Die SuS können von verschiedenen Gegenstä</w:t>
                  </w:r>
                  <w:r>
                    <w:t>n</w:t>
                  </w:r>
                  <w:r>
                    <w:t>den (</w:t>
                  </w:r>
                  <w:proofErr w:type="spellStart"/>
                  <w:r>
                    <w:t>z.B</w:t>
                  </w:r>
                  <w:proofErr w:type="spellEnd"/>
                  <w:r>
                    <w:t xml:space="preserve">. Geldmünzen) und Orten Proben nehmen. Außerdem kann auf die Bedeutung des Händewaschens eingegangen werden. </w:t>
                  </w:r>
                </w:p>
              </w:txbxContent>
            </v:textbox>
            <w10:wrap type="none"/>
            <w10:anchorlock/>
          </v:shape>
        </w:pict>
      </w: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D00D85" w:rsidRDefault="00D00D85" w:rsidP="0095580B">
      <w:pPr>
        <w:tabs>
          <w:tab w:val="left" w:pos="1701"/>
          <w:tab w:val="left" w:pos="1985"/>
        </w:tabs>
        <w:ind w:left="1980" w:hanging="1980"/>
      </w:pPr>
    </w:p>
    <w:p w:rsidR="004D5419" w:rsidRPr="00D00D85" w:rsidRDefault="005922FA" w:rsidP="005922FA">
      <w:pPr>
        <w:pStyle w:val="berschrift1"/>
        <w:numPr>
          <w:ilvl w:val="0"/>
          <w:numId w:val="0"/>
        </w:numPr>
        <w:rPr>
          <w:color w:val="1F497D" w:themeColor="text2"/>
        </w:rPr>
      </w:pPr>
      <w:bookmarkStart w:id="8" w:name="_Toc336799450"/>
      <w:r>
        <w:lastRenderedPageBreak/>
        <w:t xml:space="preserve">4. </w:t>
      </w:r>
      <w:r w:rsidR="004D5419">
        <w:t>Reflexion des Arbeitsblattes</w:t>
      </w:r>
      <w:bookmarkEnd w:id="8"/>
    </w:p>
    <w:p w:rsidR="004D5419" w:rsidRPr="009A6E6D" w:rsidRDefault="004D5419" w:rsidP="004D5419">
      <w:pPr>
        <w:rPr>
          <w:rFonts w:asciiTheme="majorHAnsi" w:hAnsiTheme="majorHAnsi"/>
          <w:color w:val="000000" w:themeColor="text1"/>
        </w:rPr>
      </w:pPr>
      <w:r>
        <w:rPr>
          <w:color w:val="000000" w:themeColor="text1"/>
        </w:rPr>
        <w:t>Das Arbeitsblatt beinhaltet sowohl einen einleitenden Text zur Funktionsweise des Bodenfilters als auch eine detai</w:t>
      </w:r>
      <w:r w:rsidR="006C63E2">
        <w:rPr>
          <w:color w:val="000000" w:themeColor="text1"/>
        </w:rPr>
        <w:t>l</w:t>
      </w:r>
      <w:r>
        <w:rPr>
          <w:color w:val="000000" w:themeColor="text1"/>
        </w:rPr>
        <w:t xml:space="preserve">lierte Versuchsdurchführung zum Bau einer kleinen Kläranlage analog V1. Die Arbeitsaufträge bereiten auf das Protokollieren von Versuchen vor, indem von den SuS das </w:t>
      </w:r>
      <w:r w:rsidRPr="009A6E6D">
        <w:rPr>
          <w:rFonts w:asciiTheme="majorHAnsi" w:hAnsiTheme="majorHAnsi"/>
          <w:color w:val="000000" w:themeColor="text1"/>
        </w:rPr>
        <w:t>Anfertigen einer Skizze und die Formulierung von Beobachtungen verlangt werden. Weiterfü</w:t>
      </w:r>
      <w:r w:rsidRPr="009A6E6D">
        <w:rPr>
          <w:rFonts w:asciiTheme="majorHAnsi" w:hAnsiTheme="majorHAnsi"/>
          <w:color w:val="000000" w:themeColor="text1"/>
        </w:rPr>
        <w:t>h</w:t>
      </w:r>
      <w:r w:rsidRPr="009A6E6D">
        <w:rPr>
          <w:rFonts w:asciiTheme="majorHAnsi" w:hAnsiTheme="majorHAnsi"/>
          <w:color w:val="000000" w:themeColor="text1"/>
        </w:rPr>
        <w:t>rende Fragen sollen die tiefere Auseinandersetzung mit der Thematik Wasseraufbereitung s</w:t>
      </w:r>
      <w:r w:rsidRPr="009A6E6D">
        <w:rPr>
          <w:rFonts w:asciiTheme="majorHAnsi" w:hAnsiTheme="majorHAnsi"/>
          <w:color w:val="000000" w:themeColor="text1"/>
        </w:rPr>
        <w:t>i</w:t>
      </w:r>
      <w:r w:rsidRPr="009A6E6D">
        <w:rPr>
          <w:rFonts w:asciiTheme="majorHAnsi" w:hAnsiTheme="majorHAnsi"/>
          <w:color w:val="000000" w:themeColor="text1"/>
        </w:rPr>
        <w:t>cher stellen. Das Arbeitsblatt eignet sich für die Ei</w:t>
      </w:r>
      <w:bookmarkStart w:id="9" w:name="_GoBack"/>
      <w:bookmarkEnd w:id="9"/>
      <w:r w:rsidRPr="009A6E6D">
        <w:rPr>
          <w:rFonts w:asciiTheme="majorHAnsi" w:hAnsiTheme="majorHAnsi"/>
          <w:color w:val="000000" w:themeColor="text1"/>
        </w:rPr>
        <w:t>nleitung in den Themenkomplex Wasseraufb</w:t>
      </w:r>
      <w:r w:rsidRPr="009A6E6D">
        <w:rPr>
          <w:rFonts w:asciiTheme="majorHAnsi" w:hAnsiTheme="majorHAnsi"/>
          <w:color w:val="000000" w:themeColor="text1"/>
        </w:rPr>
        <w:t>e</w:t>
      </w:r>
      <w:r w:rsidRPr="009A6E6D">
        <w:rPr>
          <w:rFonts w:asciiTheme="majorHAnsi" w:hAnsiTheme="majorHAnsi"/>
          <w:color w:val="000000" w:themeColor="text1"/>
        </w:rPr>
        <w:t>re</w:t>
      </w:r>
      <w:r w:rsidRPr="009A6E6D">
        <w:rPr>
          <w:rFonts w:asciiTheme="majorHAnsi" w:hAnsiTheme="majorHAnsi"/>
          <w:color w:val="000000" w:themeColor="text1"/>
        </w:rPr>
        <w:t>i</w:t>
      </w:r>
      <w:r w:rsidRPr="009A6E6D">
        <w:rPr>
          <w:rFonts w:asciiTheme="majorHAnsi" w:hAnsiTheme="majorHAnsi"/>
          <w:color w:val="000000" w:themeColor="text1"/>
        </w:rPr>
        <w:t>tung. Es bietet sich an die SuS zuvor ein Modellschmutzwasser herstellen zu lassen.</w:t>
      </w:r>
    </w:p>
    <w:p w:rsidR="004D5419" w:rsidRPr="009A6E6D" w:rsidRDefault="004D5419" w:rsidP="004D5419">
      <w:pPr>
        <w:pStyle w:val="berschrift2"/>
      </w:pPr>
      <w:bookmarkStart w:id="10" w:name="_Toc336799451"/>
      <w:r w:rsidRPr="009A6E6D">
        <w:t>Erwartungshorizont (Kerncurriculum)</w:t>
      </w:r>
      <w:bookmarkEnd w:id="10"/>
      <w:r w:rsidRPr="009A6E6D">
        <w:t xml:space="preserve"> </w:t>
      </w:r>
    </w:p>
    <w:p w:rsidR="004D5419" w:rsidRPr="009A6E6D" w:rsidRDefault="004D5419" w:rsidP="004D5419">
      <w:pPr>
        <w:rPr>
          <w:rFonts w:asciiTheme="majorHAnsi" w:hAnsiTheme="majorHAnsi"/>
        </w:rPr>
      </w:pPr>
      <w:r w:rsidRPr="009A6E6D">
        <w:rPr>
          <w:rFonts w:asciiTheme="majorHAnsi" w:hAnsiTheme="majorHAnsi"/>
        </w:rPr>
        <w:t>Die Kompetenzen, welche mit dem Arbeitsblatt gefördert werden sollen, entstammen dem B</w:t>
      </w:r>
      <w:r w:rsidRPr="009A6E6D">
        <w:rPr>
          <w:rFonts w:asciiTheme="majorHAnsi" w:hAnsiTheme="majorHAnsi"/>
        </w:rPr>
        <w:t>a</w:t>
      </w:r>
      <w:r w:rsidRPr="009A6E6D">
        <w:rPr>
          <w:rFonts w:asciiTheme="majorHAnsi" w:hAnsiTheme="majorHAnsi"/>
        </w:rPr>
        <w:t>siskonzept Stoff-Teilchen.</w:t>
      </w:r>
    </w:p>
    <w:p w:rsidR="004D5419" w:rsidRPr="009A6E6D" w:rsidRDefault="004D5419" w:rsidP="004D5419">
      <w:pPr>
        <w:pStyle w:val="berschrift2"/>
        <w:numPr>
          <w:ilvl w:val="0"/>
          <w:numId w:val="0"/>
        </w:numPr>
        <w:rPr>
          <w:rFonts w:cstheme="minorHAnsi"/>
          <w:b w:val="0"/>
        </w:rPr>
      </w:pPr>
      <w:bookmarkStart w:id="11" w:name="_Toc336799452"/>
      <w:r w:rsidRPr="009A6E6D">
        <w:rPr>
          <w:rFonts w:cstheme="minorHAnsi"/>
          <w:b w:val="0"/>
        </w:rPr>
        <w:t>Die SuS….</w:t>
      </w:r>
      <w:bookmarkEnd w:id="11"/>
    </w:p>
    <w:p w:rsidR="004D5419" w:rsidRPr="009A6E6D" w:rsidRDefault="004D5419" w:rsidP="004D5419">
      <w:pPr>
        <w:pStyle w:val="berschrift2"/>
        <w:numPr>
          <w:ilvl w:val="0"/>
          <w:numId w:val="0"/>
        </w:numPr>
        <w:spacing w:before="0" w:after="0" w:line="240" w:lineRule="auto"/>
        <w:rPr>
          <w:rFonts w:cstheme="minorHAnsi"/>
          <w:b w:val="0"/>
        </w:rPr>
      </w:pPr>
      <w:bookmarkStart w:id="12" w:name="_Toc336799453"/>
      <w:r w:rsidRPr="009A6E6D">
        <w:rPr>
          <w:rFonts w:cstheme="minorHAnsi"/>
          <w:b w:val="0"/>
        </w:rPr>
        <w:t>Fachwissen:</w:t>
      </w:r>
      <w:bookmarkEnd w:id="12"/>
      <w:r w:rsidRPr="009A6E6D">
        <w:rPr>
          <w:rFonts w:cstheme="minorHAnsi"/>
          <w:b w:val="0"/>
        </w:rPr>
        <w:t xml:space="preserve"> </w:t>
      </w:r>
    </w:p>
    <w:p w:rsidR="004D5419" w:rsidRPr="009A6E6D" w:rsidRDefault="004D5419" w:rsidP="004D5419">
      <w:pPr>
        <w:pStyle w:val="berschrift2"/>
        <w:numPr>
          <w:ilvl w:val="0"/>
          <w:numId w:val="24"/>
        </w:numPr>
        <w:spacing w:before="0" w:after="0" w:line="240" w:lineRule="auto"/>
        <w:rPr>
          <w:rFonts w:cstheme="minorHAnsi"/>
          <w:b w:val="0"/>
        </w:rPr>
      </w:pPr>
      <w:bookmarkStart w:id="13" w:name="_Toc336799454"/>
      <w:r w:rsidRPr="009A6E6D">
        <w:rPr>
          <w:rFonts w:cstheme="minorHAnsi"/>
          <w:b w:val="0"/>
        </w:rPr>
        <w:t>erklären Trennverfahren (Filtration) mit Hilfe ihrer Kenntnisse über Stoffeigenschaften</w:t>
      </w:r>
      <w:bookmarkEnd w:id="13"/>
      <w:r w:rsidRPr="009A6E6D">
        <w:rPr>
          <w:rFonts w:cstheme="minorHAnsi"/>
          <w:b w:val="0"/>
        </w:rPr>
        <w:t xml:space="preserve"> </w:t>
      </w:r>
    </w:p>
    <w:p w:rsidR="004D5419" w:rsidRPr="009A6E6D" w:rsidRDefault="004D5419" w:rsidP="004D5419">
      <w:pPr>
        <w:pStyle w:val="berschrift2"/>
        <w:numPr>
          <w:ilvl w:val="0"/>
          <w:numId w:val="24"/>
        </w:numPr>
        <w:spacing w:before="0" w:after="0" w:line="240" w:lineRule="auto"/>
        <w:rPr>
          <w:rFonts w:cstheme="minorHAnsi"/>
          <w:b w:val="0"/>
        </w:rPr>
      </w:pPr>
      <w:bookmarkStart w:id="14" w:name="_Toc336799455"/>
      <w:r w:rsidRPr="009A6E6D">
        <w:rPr>
          <w:rFonts w:cstheme="minorHAnsi"/>
          <w:b w:val="0"/>
        </w:rPr>
        <w:t>unterscheiden Stoffe anhand ihrer mit den Sinnen erfahrbaren Eigenschaften</w:t>
      </w:r>
      <w:bookmarkEnd w:id="14"/>
    </w:p>
    <w:p w:rsidR="004D5419" w:rsidRPr="009A6E6D" w:rsidRDefault="004D5419" w:rsidP="004D5419">
      <w:pPr>
        <w:spacing w:after="0"/>
        <w:rPr>
          <w:rFonts w:asciiTheme="majorHAnsi" w:hAnsiTheme="majorHAnsi" w:cstheme="minorHAnsi"/>
        </w:rPr>
      </w:pPr>
    </w:p>
    <w:p w:rsidR="004D5419" w:rsidRPr="009A6E6D" w:rsidRDefault="004D5419" w:rsidP="004D5419">
      <w:pPr>
        <w:spacing w:after="0"/>
        <w:rPr>
          <w:rFonts w:asciiTheme="majorHAnsi" w:hAnsiTheme="majorHAnsi" w:cstheme="minorHAnsi"/>
        </w:rPr>
      </w:pPr>
      <w:r w:rsidRPr="009A6E6D">
        <w:rPr>
          <w:rFonts w:asciiTheme="majorHAnsi" w:hAnsiTheme="majorHAnsi" w:cstheme="minorHAnsi"/>
        </w:rPr>
        <w:t>Erkenntnisgewinnung:</w:t>
      </w:r>
    </w:p>
    <w:p w:rsidR="004D5419" w:rsidRPr="009A6E6D" w:rsidRDefault="004D5419" w:rsidP="004D5419">
      <w:pPr>
        <w:pStyle w:val="Listenabsatz"/>
        <w:numPr>
          <w:ilvl w:val="0"/>
          <w:numId w:val="21"/>
        </w:numPr>
        <w:rPr>
          <w:rFonts w:asciiTheme="majorHAnsi" w:hAnsiTheme="majorHAnsi" w:cstheme="minorHAnsi"/>
        </w:rPr>
      </w:pPr>
      <w:r w:rsidRPr="009A6E6D">
        <w:rPr>
          <w:rFonts w:asciiTheme="majorHAnsi" w:hAnsiTheme="majorHAnsi" w:cstheme="minorHAnsi"/>
          <w:color w:val="auto"/>
          <w:sz w:val="20"/>
          <w:szCs w:val="20"/>
        </w:rPr>
        <w:t>experimentieren sachgerecht nach Anleitung</w:t>
      </w:r>
    </w:p>
    <w:p w:rsidR="004D5419" w:rsidRPr="009A6E6D" w:rsidRDefault="004D5419" w:rsidP="004D5419">
      <w:pPr>
        <w:pStyle w:val="Listenabsatz"/>
        <w:numPr>
          <w:ilvl w:val="0"/>
          <w:numId w:val="21"/>
        </w:numPr>
        <w:rPr>
          <w:rFonts w:asciiTheme="majorHAnsi" w:hAnsiTheme="majorHAnsi" w:cstheme="minorHAnsi"/>
        </w:rPr>
      </w:pPr>
      <w:r w:rsidRPr="009A6E6D">
        <w:rPr>
          <w:rFonts w:asciiTheme="majorHAnsi" w:hAnsiTheme="majorHAnsi" w:cstheme="minorHAnsi"/>
          <w:color w:val="auto"/>
          <w:sz w:val="20"/>
          <w:szCs w:val="20"/>
        </w:rPr>
        <w:t>beobachten und beschreiben sorgfältig</w:t>
      </w:r>
    </w:p>
    <w:p w:rsidR="004D5419" w:rsidRPr="009A6E6D" w:rsidRDefault="009A6E6D" w:rsidP="004D5419">
      <w:pPr>
        <w:spacing w:after="0"/>
        <w:rPr>
          <w:rFonts w:asciiTheme="majorHAnsi" w:hAnsiTheme="majorHAnsi" w:cstheme="minorHAnsi"/>
        </w:rPr>
      </w:pPr>
      <w:r>
        <w:rPr>
          <w:rFonts w:asciiTheme="majorHAnsi" w:hAnsiTheme="majorHAnsi" w:cstheme="minorHAnsi"/>
        </w:rPr>
        <w:t>Ko</w:t>
      </w:r>
      <w:r w:rsidR="004D5419" w:rsidRPr="009A6E6D">
        <w:rPr>
          <w:rFonts w:asciiTheme="majorHAnsi" w:hAnsiTheme="majorHAnsi" w:cstheme="minorHAnsi"/>
        </w:rPr>
        <w:t>mmunikation</w:t>
      </w:r>
    </w:p>
    <w:p w:rsidR="004D5419" w:rsidRPr="009A6E6D" w:rsidRDefault="004D5419" w:rsidP="004D5419">
      <w:pPr>
        <w:pStyle w:val="Listenabsatz"/>
        <w:numPr>
          <w:ilvl w:val="0"/>
          <w:numId w:val="25"/>
        </w:numPr>
        <w:spacing w:after="0"/>
        <w:rPr>
          <w:rFonts w:asciiTheme="majorHAnsi" w:hAnsiTheme="majorHAnsi" w:cstheme="minorHAnsi"/>
        </w:rPr>
      </w:pPr>
      <w:r w:rsidRPr="009A6E6D">
        <w:rPr>
          <w:rFonts w:asciiTheme="majorHAnsi" w:hAnsiTheme="majorHAnsi" w:cstheme="minorHAnsi"/>
        </w:rPr>
        <w:t>protokollieren einfache Experimente</w:t>
      </w:r>
    </w:p>
    <w:p w:rsidR="004D5419" w:rsidRPr="009A6E6D" w:rsidRDefault="004D5419" w:rsidP="004D5419">
      <w:pPr>
        <w:pStyle w:val="Listenabsatz"/>
        <w:spacing w:after="0"/>
        <w:rPr>
          <w:rFonts w:asciiTheme="majorHAnsi" w:hAnsiTheme="majorHAnsi" w:cstheme="minorHAnsi"/>
        </w:rPr>
      </w:pPr>
    </w:p>
    <w:p w:rsidR="004D5419" w:rsidRPr="009A6E6D" w:rsidRDefault="004D5419" w:rsidP="004D5419">
      <w:pPr>
        <w:spacing w:after="0"/>
        <w:rPr>
          <w:rFonts w:asciiTheme="majorHAnsi" w:hAnsiTheme="majorHAnsi" w:cstheme="minorHAnsi"/>
        </w:rPr>
      </w:pPr>
      <w:r w:rsidRPr="009A6E6D">
        <w:rPr>
          <w:rFonts w:asciiTheme="majorHAnsi" w:hAnsiTheme="majorHAnsi" w:cstheme="minorHAnsi"/>
        </w:rPr>
        <w:t>Bewertung</w:t>
      </w:r>
    </w:p>
    <w:p w:rsidR="004D5419" w:rsidRDefault="004D5419" w:rsidP="004D5419">
      <w:pPr>
        <w:pStyle w:val="Listenabsatz"/>
        <w:numPr>
          <w:ilvl w:val="0"/>
          <w:numId w:val="25"/>
        </w:numPr>
        <w:spacing w:after="0"/>
        <w:rPr>
          <w:rFonts w:asciiTheme="majorHAnsi" w:hAnsiTheme="majorHAnsi" w:cstheme="minorHAnsi"/>
        </w:rPr>
      </w:pPr>
      <w:r w:rsidRPr="009A6E6D">
        <w:rPr>
          <w:rFonts w:asciiTheme="majorHAnsi" w:hAnsiTheme="majorHAnsi" w:cstheme="minorHAnsi"/>
        </w:rPr>
        <w:t>beschreiben, dass Chemie sie in ihrer Lebenswelt umgibt</w:t>
      </w:r>
    </w:p>
    <w:p w:rsidR="009A6E6D" w:rsidRDefault="009A6E6D"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Default="00D00D85" w:rsidP="00D00D85">
      <w:pPr>
        <w:pStyle w:val="Listenabsatz"/>
        <w:spacing w:after="0"/>
        <w:rPr>
          <w:rFonts w:asciiTheme="majorHAnsi" w:hAnsiTheme="majorHAnsi" w:cstheme="minorHAnsi"/>
        </w:rPr>
      </w:pPr>
    </w:p>
    <w:p w:rsidR="00D00D85" w:rsidRPr="009A6E6D" w:rsidRDefault="00D00D85" w:rsidP="00D00D85">
      <w:pPr>
        <w:pStyle w:val="Listenabsatz"/>
        <w:spacing w:after="0"/>
        <w:rPr>
          <w:rFonts w:asciiTheme="majorHAnsi" w:hAnsiTheme="majorHAnsi" w:cstheme="minorHAnsi"/>
        </w:rPr>
      </w:pPr>
    </w:p>
    <w:p w:rsidR="00CC18E9" w:rsidRPr="009A6E6D" w:rsidRDefault="004D5419" w:rsidP="00CC18E9">
      <w:pPr>
        <w:pStyle w:val="berschrift2"/>
        <w:spacing w:after="0"/>
      </w:pPr>
      <w:bookmarkStart w:id="15" w:name="_Toc336799456"/>
      <w:r w:rsidRPr="009A6E6D">
        <w:lastRenderedPageBreak/>
        <w:t>Erwartungshorizont (Inhaltlich)</w:t>
      </w:r>
      <w:bookmarkEnd w:id="15"/>
    </w:p>
    <w:p w:rsidR="00CC18E9" w:rsidRPr="009A6E6D" w:rsidRDefault="00CC18E9" w:rsidP="00374E79">
      <w:pPr>
        <w:pStyle w:val="Listenabsatz"/>
        <w:numPr>
          <w:ilvl w:val="0"/>
          <w:numId w:val="27"/>
        </w:numPr>
        <w:rPr>
          <w:rFonts w:asciiTheme="majorHAnsi" w:hAnsiTheme="majorHAnsi"/>
        </w:rPr>
      </w:pPr>
      <w:r w:rsidRPr="009A6E6D">
        <w:rPr>
          <w:rFonts w:asciiTheme="majorHAnsi" w:hAnsiTheme="majorHAnsi"/>
        </w:rPr>
        <w:t>Skizze</w:t>
      </w:r>
    </w:p>
    <w:p w:rsidR="00CC18E9" w:rsidRPr="009A6E6D" w:rsidRDefault="00CC18E9" w:rsidP="00243585">
      <w:pPr>
        <w:jc w:val="center"/>
        <w:rPr>
          <w:rFonts w:asciiTheme="majorHAnsi" w:hAnsiTheme="majorHAnsi"/>
        </w:rPr>
      </w:pPr>
      <w:r w:rsidRPr="009A6E6D">
        <w:rPr>
          <w:rFonts w:asciiTheme="majorHAnsi" w:hAnsiTheme="majorHAnsi"/>
          <w:noProof/>
          <w:lang w:eastAsia="de-DE"/>
        </w:rPr>
        <w:drawing>
          <wp:inline distT="0" distB="0" distL="0" distR="0">
            <wp:extent cx="3742985" cy="3260776"/>
            <wp:effectExtent l="19050" t="0" r="0" b="0"/>
            <wp:docPr id="33"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srcRect l="4766" t="6737" r="9532" b="40423"/>
                    <a:stretch>
                      <a:fillRect/>
                    </a:stretch>
                  </pic:blipFill>
                  <pic:spPr bwMode="auto">
                    <a:xfrm>
                      <a:off x="0" y="0"/>
                      <a:ext cx="3742985" cy="3260776"/>
                    </a:xfrm>
                    <a:prstGeom prst="rect">
                      <a:avLst/>
                    </a:prstGeom>
                    <a:noFill/>
                    <a:ln w="9525">
                      <a:noFill/>
                      <a:miter lim="800000"/>
                      <a:headEnd/>
                      <a:tailEnd/>
                    </a:ln>
                  </pic:spPr>
                </pic:pic>
              </a:graphicData>
            </a:graphic>
          </wp:inline>
        </w:drawing>
      </w:r>
    </w:p>
    <w:p w:rsidR="00374E79" w:rsidRPr="009A6E6D" w:rsidRDefault="00374E79" w:rsidP="00CC18E9">
      <w:pPr>
        <w:rPr>
          <w:rFonts w:asciiTheme="majorHAnsi" w:hAnsiTheme="majorHAnsi"/>
        </w:rPr>
      </w:pPr>
    </w:p>
    <w:p w:rsidR="00374E79" w:rsidRPr="009A6E6D" w:rsidRDefault="00374E79" w:rsidP="00374E79">
      <w:pPr>
        <w:rPr>
          <w:rFonts w:asciiTheme="majorHAnsi" w:hAnsiTheme="majorHAnsi"/>
        </w:rPr>
      </w:pPr>
      <w:r w:rsidRPr="009A6E6D">
        <w:rPr>
          <w:rFonts w:asciiTheme="majorHAnsi" w:hAnsiTheme="majorHAnsi"/>
        </w:rPr>
        <w:t xml:space="preserve">2. </w:t>
      </w:r>
      <w:r w:rsidR="00CC18E9" w:rsidRPr="009A6E6D">
        <w:rPr>
          <w:rFonts w:asciiTheme="majorHAnsi" w:hAnsiTheme="majorHAnsi"/>
        </w:rPr>
        <w:t>Das Wasser sickert langsam durch die Schichten des Filters hindurch. Große Verunreinigu</w:t>
      </w:r>
      <w:r w:rsidR="00CC18E9" w:rsidRPr="009A6E6D">
        <w:rPr>
          <w:rFonts w:asciiTheme="majorHAnsi" w:hAnsiTheme="majorHAnsi"/>
        </w:rPr>
        <w:t>n</w:t>
      </w:r>
      <w:r w:rsidR="00CC18E9" w:rsidRPr="009A6E6D">
        <w:rPr>
          <w:rFonts w:asciiTheme="majorHAnsi" w:hAnsiTheme="majorHAnsi"/>
        </w:rPr>
        <w:t>gen bleiben auf den Steinen liegen. Das Wasser, welches in das Becherglas tropft ist viel klarer als das anfängliche Schmutzwasser.</w:t>
      </w:r>
      <w:r w:rsidRPr="009A6E6D">
        <w:rPr>
          <w:rFonts w:asciiTheme="majorHAnsi" w:hAnsiTheme="majorHAnsi"/>
        </w:rPr>
        <w:t xml:space="preserve"> </w:t>
      </w:r>
    </w:p>
    <w:p w:rsidR="00CC18E9" w:rsidRPr="009A6E6D" w:rsidRDefault="00374E79" w:rsidP="00CC18E9">
      <w:pPr>
        <w:rPr>
          <w:rFonts w:asciiTheme="majorHAnsi" w:hAnsiTheme="majorHAnsi"/>
        </w:rPr>
      </w:pPr>
      <w:r w:rsidRPr="009A6E6D">
        <w:rPr>
          <w:rFonts w:asciiTheme="majorHAnsi" w:hAnsiTheme="majorHAnsi"/>
        </w:rPr>
        <w:t>3. Es handelt sich um eine Filtration. (Auf das Adsorptionsvermögen der Aktivkohle soll an di</w:t>
      </w:r>
      <w:r w:rsidRPr="009A6E6D">
        <w:rPr>
          <w:rFonts w:asciiTheme="majorHAnsi" w:hAnsiTheme="majorHAnsi"/>
        </w:rPr>
        <w:t>e</w:t>
      </w:r>
      <w:r w:rsidRPr="009A6E6D">
        <w:rPr>
          <w:rFonts w:asciiTheme="majorHAnsi" w:hAnsiTheme="majorHAnsi"/>
        </w:rPr>
        <w:t>ser Stelle noch nicht eingegangen werden. Siehe dazu V ).</w:t>
      </w:r>
    </w:p>
    <w:p w:rsidR="00CC18E9" w:rsidRPr="009A6E6D" w:rsidRDefault="00374E79" w:rsidP="00CC18E9">
      <w:pPr>
        <w:rPr>
          <w:rFonts w:asciiTheme="majorHAnsi" w:hAnsiTheme="majorHAnsi"/>
        </w:rPr>
      </w:pPr>
      <w:r w:rsidRPr="009A6E6D">
        <w:rPr>
          <w:rFonts w:asciiTheme="majorHAnsi" w:hAnsiTheme="majorHAnsi"/>
        </w:rPr>
        <w:t>4</w:t>
      </w:r>
      <w:r w:rsidR="00CC18E9" w:rsidRPr="009A6E6D">
        <w:rPr>
          <w:rFonts w:asciiTheme="majorHAnsi" w:hAnsiTheme="majorHAnsi"/>
        </w:rPr>
        <w:t>. Die Sauberkeit des gefilterten Wassers nimmt vom Stein- über den Kies- und Sand- bis hin zum Aktivkohlefilter zu. Während der grobe Filter nur große Verschmutzungen abfangen kann, können die feineren Filter auch kleinere Teile abtrennen.</w:t>
      </w:r>
    </w:p>
    <w:p w:rsidR="00AB599F" w:rsidRPr="00D00D85" w:rsidRDefault="00374E79" w:rsidP="00D00D85">
      <w:pPr>
        <w:rPr>
          <w:rFonts w:asciiTheme="majorHAnsi" w:eastAsiaTheme="majorEastAsia" w:hAnsiTheme="majorHAnsi" w:cstheme="majorBidi"/>
          <w:b/>
          <w:bCs/>
          <w:sz w:val="28"/>
          <w:szCs w:val="28"/>
        </w:rPr>
      </w:pPr>
      <w:r w:rsidRPr="009A6E6D">
        <w:rPr>
          <w:rFonts w:asciiTheme="majorHAnsi" w:hAnsiTheme="majorHAnsi"/>
        </w:rPr>
        <w:t>5</w:t>
      </w:r>
      <w:r w:rsidR="00CC18E9" w:rsidRPr="009A6E6D">
        <w:rPr>
          <w:rFonts w:asciiTheme="majorHAnsi" w:hAnsiTheme="majorHAnsi"/>
        </w:rPr>
        <w:t xml:space="preserve">. Nach dem Schütteln schäumt das Wasser. Die </w:t>
      </w:r>
      <w:r w:rsidRPr="009A6E6D">
        <w:rPr>
          <w:rFonts w:asciiTheme="majorHAnsi" w:hAnsiTheme="majorHAnsi"/>
        </w:rPr>
        <w:t>Seife des Modellschmutzwassers konnte nicht abgetrennt werden. Auch wenn das Wasser sauber erscheint, kann es noch unerwünschte B</w:t>
      </w:r>
      <w:r w:rsidRPr="009A6E6D">
        <w:rPr>
          <w:rFonts w:asciiTheme="majorHAnsi" w:hAnsiTheme="majorHAnsi"/>
        </w:rPr>
        <w:t>e</w:t>
      </w:r>
      <w:r w:rsidRPr="009A6E6D">
        <w:rPr>
          <w:rFonts w:asciiTheme="majorHAnsi" w:hAnsiTheme="majorHAnsi"/>
        </w:rPr>
        <w:t>standteile enthalten, sodass es nicht getrunken werden darf.</w:t>
      </w:r>
      <w:r w:rsidR="004D5419">
        <w:br w:type="page"/>
      </w:r>
    </w:p>
    <w:p w:rsidR="00D00D85" w:rsidRDefault="00D00D85" w:rsidP="00D00D85">
      <w:pPr>
        <w:pStyle w:val="berschrift1"/>
      </w:pPr>
      <w:bookmarkStart w:id="16" w:name="_Toc336799457"/>
      <w:r>
        <w:lastRenderedPageBreak/>
        <w:t>Literaturverzeichnis</w:t>
      </w:r>
      <w:bookmarkEnd w:id="16"/>
    </w:p>
    <w:p w:rsidR="00D00D85" w:rsidRPr="00F74A95" w:rsidRDefault="00D00D85" w:rsidP="00D00D85">
      <w:pPr>
        <w:jc w:val="left"/>
      </w:pPr>
      <w:r>
        <w:t>BASF (2010)</w:t>
      </w:r>
      <w:r w:rsidRPr="006A75F5">
        <w:t>http://ww</w:t>
      </w:r>
      <w:r>
        <w:t>w.basf.com/group/corporate/site-</w:t>
      </w:r>
      <w:r w:rsidRPr="006A75F5">
        <w:t>ludwigshafen/de/function/conversions:/</w:t>
      </w:r>
      <w:r>
        <w:t xml:space="preserve"> </w:t>
      </w:r>
      <w:r w:rsidRPr="006A75F5">
        <w:t>publish/content/ab</w:t>
      </w:r>
      <w:r>
        <w:t>out-</w:t>
      </w:r>
      <w:r w:rsidRPr="006A75F5">
        <w:t>basf/worldwide/europe/Ludwigshafen/Education/Lernen_mit_der_BASF/images/</w:t>
      </w:r>
      <w:r>
        <w:t xml:space="preserve">                          </w:t>
      </w:r>
      <w:r w:rsidRPr="006A75F5">
        <w:t>Experimente_Wasser_2012.pdf</w:t>
      </w:r>
    </w:p>
    <w:p w:rsidR="00D00D85" w:rsidRDefault="00D00D85" w:rsidP="00D00D85">
      <w:pPr>
        <w:tabs>
          <w:tab w:val="left" w:pos="1701"/>
          <w:tab w:val="left" w:pos="1985"/>
        </w:tabs>
        <w:ind w:left="1980" w:hanging="1980"/>
        <w:jc w:val="left"/>
      </w:pPr>
      <w:r>
        <w:t xml:space="preserve">Bremen, D. </w:t>
      </w:r>
      <w:r w:rsidRPr="003F10C9">
        <w:rPr>
          <w:i/>
        </w:rPr>
        <w:t xml:space="preserve">et al. </w:t>
      </w:r>
      <w:r>
        <w:t xml:space="preserve">(1994): Modellversuch zur biologischen Abwasserreinigung. In: </w:t>
      </w:r>
      <w:proofErr w:type="spellStart"/>
      <w:r w:rsidRPr="003F10C9">
        <w:rPr>
          <w:i/>
        </w:rPr>
        <w:t>PdN</w:t>
      </w:r>
      <w:proofErr w:type="spellEnd"/>
      <w:r>
        <w:t xml:space="preserve"> 5 43:16ff</w:t>
      </w:r>
    </w:p>
    <w:tbl>
      <w:tblPr>
        <w:tblW w:w="0" w:type="auto"/>
        <w:tblCellSpacing w:w="0" w:type="dxa"/>
        <w:tblCellMar>
          <w:left w:w="0" w:type="dxa"/>
          <w:right w:w="0" w:type="dxa"/>
        </w:tblCellMar>
        <w:tblLook w:val="04A0" w:firstRow="1" w:lastRow="0" w:firstColumn="1" w:lastColumn="0" w:noHBand="0" w:noVBand="1"/>
      </w:tblPr>
      <w:tblGrid>
        <w:gridCol w:w="6"/>
        <w:gridCol w:w="9066"/>
      </w:tblGrid>
      <w:tr w:rsidR="00D00D85" w:rsidRPr="003F10C9" w:rsidTr="00191B26">
        <w:trPr>
          <w:tblCellSpacing w:w="0" w:type="dxa"/>
        </w:trPr>
        <w:tc>
          <w:tcPr>
            <w:tcW w:w="0" w:type="auto"/>
            <w:vAlign w:val="center"/>
            <w:hideMark/>
          </w:tcPr>
          <w:p w:rsidR="00D00D85" w:rsidRDefault="00D00D85" w:rsidP="00191B26"/>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066"/>
            </w:tblGrid>
            <w:tr w:rsidR="00D00D85" w:rsidRPr="003F10C9" w:rsidTr="00191B26">
              <w:trPr>
                <w:tblCellSpacing w:w="0" w:type="dxa"/>
              </w:trPr>
              <w:tc>
                <w:tcPr>
                  <w:tcW w:w="0" w:type="auto"/>
                  <w:vAlign w:val="center"/>
                  <w:hideMark/>
                </w:tcPr>
                <w:p w:rsidR="00D00D85" w:rsidRDefault="00D00D85" w:rsidP="00191B26">
                  <w:pPr>
                    <w:rPr>
                      <w:rStyle w:val="fn"/>
                    </w:rPr>
                  </w:pPr>
                  <w:proofErr w:type="spellStart"/>
                  <w:r>
                    <w:rPr>
                      <w:rStyle w:val="fn"/>
                    </w:rPr>
                    <w:t>Keune</w:t>
                  </w:r>
                  <w:proofErr w:type="spellEnd"/>
                  <w:r>
                    <w:rPr>
                      <w:rStyle w:val="fn"/>
                    </w:rPr>
                    <w:t xml:space="preserve"> H., </w:t>
                  </w:r>
                  <w:proofErr w:type="spellStart"/>
                  <w:r>
                    <w:rPr>
                      <w:rStyle w:val="fn"/>
                    </w:rPr>
                    <w:t>Böhlhand</w:t>
                  </w:r>
                  <w:proofErr w:type="spellEnd"/>
                  <w:r>
                    <w:rPr>
                      <w:rStyle w:val="fn"/>
                    </w:rPr>
                    <w:t xml:space="preserve"> H. (2002). Chemische Schulexperimente. 3. Allgemeine, physikalische und analytische Chemie - Chemie und Umwelt. Cornelsen: Volks und Wissen Verlag.</w:t>
                  </w:r>
                </w:p>
                <w:p w:rsidR="00D00D85" w:rsidRPr="003F10C9" w:rsidRDefault="00D00D85" w:rsidP="00191B26">
                  <w:proofErr w:type="spellStart"/>
                  <w:r w:rsidRPr="003F10C9">
                    <w:t>Mathey</w:t>
                  </w:r>
                  <w:proofErr w:type="spellEnd"/>
                  <w:r w:rsidRPr="003F10C9">
                    <w:t>, J. (kein Datum)</w:t>
                  </w:r>
                  <w:r>
                    <w:t xml:space="preserve"> </w:t>
                  </w:r>
                  <w:r w:rsidRPr="006A75F5">
                    <w:t>http://www.mathey-web.de/schulweb/klasse-mathey-unterrichtsmaterial/mathey-ch-downloads-destillation_und_wasserentsalzung.PDF</w:t>
                  </w:r>
                  <w:r>
                    <w:t xml:space="preserve"> (Zuletzt abgerufen am 30.09.2012, 20.00 Uhr)</w:t>
                  </w:r>
                </w:p>
              </w:tc>
            </w:tr>
          </w:tbl>
          <w:p w:rsidR="00D00D85" w:rsidRPr="003F10C9" w:rsidRDefault="00D00D85" w:rsidP="00191B26"/>
        </w:tc>
      </w:tr>
    </w:tbl>
    <w:p w:rsidR="00D00D85" w:rsidRDefault="00D00D85" w:rsidP="00D00D85">
      <w:r>
        <w:t xml:space="preserve">Regionaler </w:t>
      </w:r>
      <w:r w:rsidRPr="00D00D85">
        <w:rPr>
          <w:rStyle w:val="HTMLDefinition"/>
          <w:i w:val="0"/>
        </w:rPr>
        <w:t>Zweckverband</w:t>
      </w:r>
      <w:r w:rsidRPr="00D00D85">
        <w:rPr>
          <w:i/>
        </w:rPr>
        <w:t xml:space="preserve"> </w:t>
      </w:r>
      <w:r w:rsidRPr="00D00D85">
        <w:rPr>
          <w:rStyle w:val="HTMLDefinition"/>
          <w:i w:val="0"/>
        </w:rPr>
        <w:t>Wasserversorgung</w:t>
      </w:r>
      <w:r>
        <w:t xml:space="preserve"> Bereich </w:t>
      </w:r>
      <w:proofErr w:type="spellStart"/>
      <w:r>
        <w:t>Lugau-Glauchau</w:t>
      </w:r>
      <w:proofErr w:type="spellEnd"/>
      <w:r>
        <w:t xml:space="preserve">(kein Datum) </w:t>
      </w:r>
      <w:r w:rsidRPr="006A75F5">
        <w:t xml:space="preserve"> http://www.wasser-aqualino.de/uploads/media/Arbeitsblatt_Experiment_Filteranlage.pdf</w:t>
      </w:r>
      <w:r>
        <w:t xml:space="preserve"> (Z</w:t>
      </w:r>
      <w:r>
        <w:t>u</w:t>
      </w:r>
      <w:r>
        <w:t>letzt abgerufen am 30.09.2012, 20.00Uhr)</w:t>
      </w:r>
      <w:r w:rsidRPr="00D00D85">
        <w:t xml:space="preserve"> </w:t>
      </w:r>
    </w:p>
    <w:p w:rsidR="00D00D85" w:rsidRDefault="00D00D85" w:rsidP="00D00D85">
      <w:proofErr w:type="spellStart"/>
      <w:r>
        <w:t>Schmidkunz</w:t>
      </w:r>
      <w:proofErr w:type="spellEnd"/>
      <w:r>
        <w:t xml:space="preserve">, H. (2011). </w:t>
      </w:r>
      <w:r w:rsidRPr="00AA1D60">
        <w:rPr>
          <w:iCs/>
        </w:rPr>
        <w:t>Chemische Freihandversuche</w:t>
      </w:r>
      <w:r>
        <w:rPr>
          <w:i/>
          <w:iCs/>
        </w:rPr>
        <w:t xml:space="preserve">. </w:t>
      </w:r>
      <w:r>
        <w:t xml:space="preserve">Hallbergmoos: </w:t>
      </w:r>
      <w:proofErr w:type="spellStart"/>
      <w:r>
        <w:t>Aulis-Verlag</w:t>
      </w:r>
      <w:proofErr w:type="spellEnd"/>
      <w:r>
        <w:t xml:space="preserve">. </w:t>
      </w:r>
    </w:p>
    <w:p w:rsidR="00D00D85" w:rsidRDefault="00D00D85" w:rsidP="00D00D85">
      <w:pPr>
        <w:jc w:val="left"/>
      </w:pPr>
    </w:p>
    <w:p w:rsidR="00D00D85" w:rsidRPr="00F74A95" w:rsidRDefault="00D00D85" w:rsidP="00D00D85">
      <w:pPr>
        <w:jc w:val="left"/>
      </w:pPr>
    </w:p>
    <w:p w:rsidR="00AB599F" w:rsidRDefault="00AB599F" w:rsidP="00AB599F">
      <w:pPr>
        <w:tabs>
          <w:tab w:val="left" w:pos="1701"/>
          <w:tab w:val="left" w:pos="1985"/>
        </w:tabs>
        <w:ind w:left="1980" w:hanging="1980"/>
        <w:rPr>
          <w:color w:val="1F497D" w:themeColor="text2"/>
        </w:rPr>
      </w:pPr>
    </w:p>
    <w:p w:rsidR="00AB599F" w:rsidRDefault="00AB599F" w:rsidP="00AB599F">
      <w:pPr>
        <w:tabs>
          <w:tab w:val="left" w:pos="1701"/>
          <w:tab w:val="left" w:pos="1985"/>
        </w:tabs>
        <w:ind w:left="1980" w:hanging="1980"/>
        <w:rPr>
          <w:color w:val="1F497D" w:themeColor="text2"/>
        </w:rPr>
      </w:pPr>
    </w:p>
    <w:p w:rsidR="00AB599F" w:rsidRDefault="00AB599F" w:rsidP="00AB599F">
      <w:pPr>
        <w:tabs>
          <w:tab w:val="left" w:pos="1701"/>
          <w:tab w:val="left" w:pos="1985"/>
        </w:tabs>
        <w:ind w:left="1980" w:hanging="1980"/>
        <w:rPr>
          <w:color w:val="1F497D" w:themeColor="text2"/>
        </w:rPr>
      </w:pPr>
    </w:p>
    <w:p w:rsidR="00AB599F" w:rsidRDefault="00AB599F" w:rsidP="00AB599F">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22"/>
          <w:pgSz w:w="11906" w:h="16838"/>
          <w:pgMar w:top="1417" w:right="1417" w:bottom="709" w:left="1417" w:header="708" w:footer="708" w:gutter="0"/>
          <w:pgNumType w:start="0"/>
          <w:cols w:space="708"/>
          <w:titlePg/>
          <w:docGrid w:linePitch="360"/>
        </w:sectPr>
      </w:pPr>
    </w:p>
    <w:p w:rsidR="00A0582F" w:rsidRPr="005240FE" w:rsidRDefault="00A0582F" w:rsidP="00A0582F">
      <w:pPr>
        <w:sectPr w:rsidR="00A0582F" w:rsidRPr="005240FE" w:rsidSect="0049087A">
          <w:headerReference w:type="default" r:id="rId23"/>
          <w:pgSz w:w="11906" w:h="16838"/>
          <w:pgMar w:top="1417" w:right="1417" w:bottom="709" w:left="1417" w:header="708" w:footer="708" w:gutter="0"/>
          <w:pgNumType w:start="0"/>
          <w:cols w:space="708"/>
          <w:docGrid w:linePitch="360"/>
        </w:sectPr>
      </w:pPr>
    </w:p>
    <w:p w:rsidR="00793590" w:rsidRPr="00F74A95" w:rsidRDefault="00793590" w:rsidP="00D00D85">
      <w:pPr>
        <w:pStyle w:val="berschrift1"/>
        <w:numPr>
          <w:ilvl w:val="0"/>
          <w:numId w:val="0"/>
        </w:numPr>
        <w:ind w:left="432" w:hanging="432"/>
      </w:pPr>
    </w:p>
    <w:sectPr w:rsidR="00793590" w:rsidRPr="00F74A95" w:rsidSect="00A0582F">
      <w:headerReference w:type="default" r:id="rId24"/>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DA4" w:rsidRDefault="00945DA4" w:rsidP="0086227B">
      <w:pPr>
        <w:spacing w:after="0" w:line="240" w:lineRule="auto"/>
      </w:pPr>
      <w:r>
        <w:separator/>
      </w:r>
    </w:p>
  </w:endnote>
  <w:endnote w:type="continuationSeparator" w:id="0">
    <w:p w:rsidR="00945DA4" w:rsidRDefault="00945DA4"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DA4" w:rsidRDefault="00945DA4" w:rsidP="0086227B">
      <w:pPr>
        <w:spacing w:after="0" w:line="240" w:lineRule="auto"/>
      </w:pPr>
      <w:r>
        <w:separator/>
      </w:r>
    </w:p>
  </w:footnote>
  <w:footnote w:type="continuationSeparator" w:id="0">
    <w:p w:rsidR="00945DA4" w:rsidRDefault="00945DA4"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BB" w:rsidRPr="0080101C" w:rsidRDefault="003F31BB" w:rsidP="0011478A">
    <w:pPr>
      <w:pStyle w:val="Kopfzeile"/>
      <w:tabs>
        <w:tab w:val="left" w:pos="0"/>
        <w:tab w:val="left" w:pos="284"/>
      </w:tabs>
      <w:jc w:val="center"/>
      <w:rPr>
        <w:rFonts w:asciiTheme="majorHAnsi" w:hAnsiTheme="majorHAnsi"/>
        <w:sz w:val="20"/>
        <w:szCs w:val="20"/>
      </w:rPr>
    </w:pPr>
  </w:p>
  <w:p w:rsidR="003F31BB" w:rsidRPr="00337B69" w:rsidRDefault="00945DA4"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32404297"/>
      <w:docPartObj>
        <w:docPartGallery w:val="Page Numbers (Top of Page)"/>
        <w:docPartUnique/>
      </w:docPartObj>
    </w:sdtPr>
    <w:sdtEndPr/>
    <w:sdtContent>
      <w:p w:rsidR="003F31BB" w:rsidRPr="00337B69" w:rsidRDefault="00945DA4"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BB" w:rsidRPr="0080101C" w:rsidRDefault="00945DA4"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6C63E2" w:rsidRPr="006C63E2">
      <w:rPr>
        <w:b/>
        <w:bCs/>
        <w:noProof/>
        <w:sz w:val="20"/>
      </w:rPr>
      <w:t>0</w:t>
    </w:r>
    <w:r>
      <w:rPr>
        <w:b/>
        <w:bCs/>
        <w:noProof/>
        <w:sz w:val="20"/>
      </w:rPr>
      <w:fldChar w:fldCharType="end"/>
    </w:r>
    <w:r w:rsidR="003F31BB">
      <w:t xml:space="preserve">Literaturverzeichnis </w:t>
    </w:r>
    <w:r w:rsidR="003F31BB" w:rsidRPr="0080101C">
      <w:rPr>
        <w:rFonts w:asciiTheme="majorHAnsi" w:hAnsiTheme="majorHAnsi"/>
        <w:sz w:val="20"/>
        <w:szCs w:val="20"/>
      </w:rPr>
      <w:tab/>
    </w:r>
    <w:r w:rsidR="003F31BB" w:rsidRPr="0080101C">
      <w:rPr>
        <w:rFonts w:asciiTheme="majorHAnsi" w:hAnsiTheme="majorHAnsi"/>
        <w:sz w:val="20"/>
        <w:szCs w:val="20"/>
      </w:rPr>
      <w:tab/>
    </w:r>
    <w:r w:rsidR="004436A0" w:rsidRPr="0080101C">
      <w:rPr>
        <w:rFonts w:asciiTheme="majorHAnsi" w:hAnsiTheme="majorHAnsi"/>
        <w:sz w:val="20"/>
        <w:szCs w:val="20"/>
      </w:rPr>
      <w:fldChar w:fldCharType="begin"/>
    </w:r>
    <w:r w:rsidR="003F31BB" w:rsidRPr="0080101C">
      <w:rPr>
        <w:rFonts w:asciiTheme="majorHAnsi" w:hAnsiTheme="majorHAnsi"/>
        <w:sz w:val="20"/>
        <w:szCs w:val="20"/>
      </w:rPr>
      <w:instrText xml:space="preserve"> PAGE   \* MERGEFORMAT </w:instrText>
    </w:r>
    <w:r w:rsidR="004436A0" w:rsidRPr="0080101C">
      <w:rPr>
        <w:rFonts w:asciiTheme="majorHAnsi" w:hAnsiTheme="majorHAnsi"/>
        <w:sz w:val="20"/>
        <w:szCs w:val="20"/>
      </w:rPr>
      <w:fldChar w:fldCharType="separate"/>
    </w:r>
    <w:r w:rsidR="006C63E2">
      <w:rPr>
        <w:rFonts w:asciiTheme="majorHAnsi" w:hAnsiTheme="majorHAnsi"/>
        <w:noProof/>
        <w:sz w:val="20"/>
        <w:szCs w:val="20"/>
      </w:rPr>
      <w:t>6</w:t>
    </w:r>
    <w:r w:rsidR="004436A0" w:rsidRPr="0080101C">
      <w:rPr>
        <w:rFonts w:asciiTheme="majorHAnsi" w:hAnsiTheme="majorHAnsi"/>
        <w:sz w:val="20"/>
        <w:szCs w:val="20"/>
      </w:rPr>
      <w:fldChar w:fldCharType="end"/>
    </w:r>
  </w:p>
  <w:p w:rsidR="003F31BB" w:rsidRPr="0080101C" w:rsidRDefault="00945DA4"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0D35C2"/>
    <w:multiLevelType w:val="hybridMultilevel"/>
    <w:tmpl w:val="35D0E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3D599B"/>
    <w:multiLevelType w:val="hybridMultilevel"/>
    <w:tmpl w:val="1F1AA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1744B1"/>
    <w:multiLevelType w:val="hybridMultilevel"/>
    <w:tmpl w:val="945C0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B41F04"/>
    <w:multiLevelType w:val="hybridMultilevel"/>
    <w:tmpl w:val="1528E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DE65CBF"/>
    <w:multiLevelType w:val="hybridMultilevel"/>
    <w:tmpl w:val="68C6EE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49F91DE9"/>
    <w:multiLevelType w:val="hybridMultilevel"/>
    <w:tmpl w:val="32100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9986949"/>
    <w:multiLevelType w:val="hybridMultilevel"/>
    <w:tmpl w:val="E0BC3582"/>
    <w:lvl w:ilvl="0" w:tplc="43A43B0E">
      <w:start w:val="1"/>
      <w:numFmt w:val="decimal"/>
      <w:lvlText w:val="%1."/>
      <w:lvlJc w:val="left"/>
      <w:pPr>
        <w:ind w:left="720" w:hanging="360"/>
      </w:pPr>
      <w:rPr>
        <w:rFonts w:ascii="Cambria" w:eastAsiaTheme="minorHAnsi" w:hAnsi="Cambria"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B772176"/>
    <w:multiLevelType w:val="hybridMultilevel"/>
    <w:tmpl w:val="2624B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6283683"/>
    <w:multiLevelType w:val="hybridMultilevel"/>
    <w:tmpl w:val="F47CE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6"/>
  </w:num>
  <w:num w:numId="12">
    <w:abstractNumId w:val="0"/>
  </w:num>
  <w:num w:numId="13">
    <w:abstractNumId w:val="9"/>
  </w:num>
  <w:num w:numId="14">
    <w:abstractNumId w:val="7"/>
  </w:num>
  <w:num w:numId="15">
    <w:abstractNumId w:val="15"/>
  </w:num>
  <w:num w:numId="16">
    <w:abstractNumId w:val="1"/>
  </w:num>
  <w:num w:numId="17">
    <w:abstractNumId w:val="16"/>
  </w:num>
  <w:num w:numId="18">
    <w:abstractNumId w:val="4"/>
  </w:num>
  <w:num w:numId="19">
    <w:abstractNumId w:val="5"/>
  </w:num>
  <w:num w:numId="20">
    <w:abstractNumId w:val="17"/>
  </w:num>
  <w:num w:numId="21">
    <w:abstractNumId w:val="8"/>
  </w:num>
  <w:num w:numId="22">
    <w:abstractNumId w:val="2"/>
  </w:num>
  <w:num w:numId="23">
    <w:abstractNumId w:val="12"/>
  </w:num>
  <w:num w:numId="24">
    <w:abstractNumId w:val="3"/>
  </w:num>
  <w:num w:numId="25">
    <w:abstractNumId w:val="14"/>
  </w:num>
  <w:num w:numId="26">
    <w:abstractNumId w:val="13"/>
  </w:num>
  <w:num w:numId="27">
    <w:abstractNumId w:val="10"/>
  </w:num>
  <w:num w:numId="28">
    <w:abstractNumId w:val="1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355A6"/>
    <w:rsid w:val="00041562"/>
    <w:rsid w:val="00056798"/>
    <w:rsid w:val="0006287D"/>
    <w:rsid w:val="0006684E"/>
    <w:rsid w:val="00066DE1"/>
    <w:rsid w:val="00067AEC"/>
    <w:rsid w:val="00072812"/>
    <w:rsid w:val="0007729E"/>
    <w:rsid w:val="000972FF"/>
    <w:rsid w:val="000C4EB4"/>
    <w:rsid w:val="000D10FB"/>
    <w:rsid w:val="000D7381"/>
    <w:rsid w:val="000E0EBE"/>
    <w:rsid w:val="000E21A7"/>
    <w:rsid w:val="000E7DB1"/>
    <w:rsid w:val="000F571B"/>
    <w:rsid w:val="000F5EEC"/>
    <w:rsid w:val="001022B4"/>
    <w:rsid w:val="00103410"/>
    <w:rsid w:val="0011478A"/>
    <w:rsid w:val="0012481E"/>
    <w:rsid w:val="0013621E"/>
    <w:rsid w:val="00153EA8"/>
    <w:rsid w:val="00155F9D"/>
    <w:rsid w:val="00157F3D"/>
    <w:rsid w:val="001A7524"/>
    <w:rsid w:val="001B2C35"/>
    <w:rsid w:val="001C2549"/>
    <w:rsid w:val="001C5EFC"/>
    <w:rsid w:val="001D5B36"/>
    <w:rsid w:val="00206D6B"/>
    <w:rsid w:val="0023241F"/>
    <w:rsid w:val="002375EF"/>
    <w:rsid w:val="00243585"/>
    <w:rsid w:val="00254F3F"/>
    <w:rsid w:val="00260B0D"/>
    <w:rsid w:val="0028080E"/>
    <w:rsid w:val="002944CF"/>
    <w:rsid w:val="002A09BD"/>
    <w:rsid w:val="002A716F"/>
    <w:rsid w:val="002B0B14"/>
    <w:rsid w:val="002C295F"/>
    <w:rsid w:val="002E0F34"/>
    <w:rsid w:val="002E2DD3"/>
    <w:rsid w:val="002E38A0"/>
    <w:rsid w:val="002E5FCC"/>
    <w:rsid w:val="002F38EE"/>
    <w:rsid w:val="002F4C1E"/>
    <w:rsid w:val="002F674B"/>
    <w:rsid w:val="00301A3C"/>
    <w:rsid w:val="0033677B"/>
    <w:rsid w:val="00336B3B"/>
    <w:rsid w:val="00337B69"/>
    <w:rsid w:val="00344BB7"/>
    <w:rsid w:val="00345293"/>
    <w:rsid w:val="00345F54"/>
    <w:rsid w:val="00374E79"/>
    <w:rsid w:val="0038284A"/>
    <w:rsid w:val="003837C2"/>
    <w:rsid w:val="00384682"/>
    <w:rsid w:val="003A7F68"/>
    <w:rsid w:val="003B49C6"/>
    <w:rsid w:val="003C5747"/>
    <w:rsid w:val="003D0172"/>
    <w:rsid w:val="003D529E"/>
    <w:rsid w:val="003E69AB"/>
    <w:rsid w:val="003F10C9"/>
    <w:rsid w:val="003F31BB"/>
    <w:rsid w:val="00401750"/>
    <w:rsid w:val="004102B8"/>
    <w:rsid w:val="0041565C"/>
    <w:rsid w:val="00434D4E"/>
    <w:rsid w:val="00434F30"/>
    <w:rsid w:val="00442EB1"/>
    <w:rsid w:val="004436A0"/>
    <w:rsid w:val="00470F49"/>
    <w:rsid w:val="00486C9F"/>
    <w:rsid w:val="0049087A"/>
    <w:rsid w:val="004944F3"/>
    <w:rsid w:val="0049780C"/>
    <w:rsid w:val="004B200E"/>
    <w:rsid w:val="004B3E0E"/>
    <w:rsid w:val="004C64A6"/>
    <w:rsid w:val="004D2994"/>
    <w:rsid w:val="004D40CF"/>
    <w:rsid w:val="004D5419"/>
    <w:rsid w:val="004F1A17"/>
    <w:rsid w:val="004F1D8B"/>
    <w:rsid w:val="00503C6A"/>
    <w:rsid w:val="005115B1"/>
    <w:rsid w:val="00511B2E"/>
    <w:rsid w:val="005131C3"/>
    <w:rsid w:val="005228A9"/>
    <w:rsid w:val="005240FE"/>
    <w:rsid w:val="00526F69"/>
    <w:rsid w:val="00530A18"/>
    <w:rsid w:val="00544922"/>
    <w:rsid w:val="005478B7"/>
    <w:rsid w:val="00553B68"/>
    <w:rsid w:val="00561A8B"/>
    <w:rsid w:val="00562BBD"/>
    <w:rsid w:val="005650D4"/>
    <w:rsid w:val="005669B2"/>
    <w:rsid w:val="00573704"/>
    <w:rsid w:val="00574063"/>
    <w:rsid w:val="005745F8"/>
    <w:rsid w:val="0057596C"/>
    <w:rsid w:val="005922FA"/>
    <w:rsid w:val="00595177"/>
    <w:rsid w:val="005978FA"/>
    <w:rsid w:val="005A2E89"/>
    <w:rsid w:val="005B23FC"/>
    <w:rsid w:val="005B2A5D"/>
    <w:rsid w:val="005E1939"/>
    <w:rsid w:val="005E3970"/>
    <w:rsid w:val="005F2176"/>
    <w:rsid w:val="00621FF3"/>
    <w:rsid w:val="0062400C"/>
    <w:rsid w:val="00626874"/>
    <w:rsid w:val="00631F0F"/>
    <w:rsid w:val="00637239"/>
    <w:rsid w:val="0064696D"/>
    <w:rsid w:val="00654117"/>
    <w:rsid w:val="00672281"/>
    <w:rsid w:val="00681739"/>
    <w:rsid w:val="00690534"/>
    <w:rsid w:val="006943C9"/>
    <w:rsid w:val="006968E6"/>
    <w:rsid w:val="006A0F35"/>
    <w:rsid w:val="006A75F5"/>
    <w:rsid w:val="006B3EC2"/>
    <w:rsid w:val="006C5B0D"/>
    <w:rsid w:val="006C63E2"/>
    <w:rsid w:val="006C7B24"/>
    <w:rsid w:val="006D2BE2"/>
    <w:rsid w:val="006E32AF"/>
    <w:rsid w:val="006F4715"/>
    <w:rsid w:val="00707392"/>
    <w:rsid w:val="0072123D"/>
    <w:rsid w:val="00746773"/>
    <w:rsid w:val="00775EEC"/>
    <w:rsid w:val="0078071E"/>
    <w:rsid w:val="00790D3B"/>
    <w:rsid w:val="0079257E"/>
    <w:rsid w:val="00793590"/>
    <w:rsid w:val="007A7FA8"/>
    <w:rsid w:val="007E586C"/>
    <w:rsid w:val="007E7412"/>
    <w:rsid w:val="00801678"/>
    <w:rsid w:val="008042F5"/>
    <w:rsid w:val="008103C3"/>
    <w:rsid w:val="00815FB9"/>
    <w:rsid w:val="0082230A"/>
    <w:rsid w:val="00837114"/>
    <w:rsid w:val="0086227B"/>
    <w:rsid w:val="008664DF"/>
    <w:rsid w:val="00875E5B"/>
    <w:rsid w:val="008829CE"/>
    <w:rsid w:val="0088451A"/>
    <w:rsid w:val="00893601"/>
    <w:rsid w:val="00896D5A"/>
    <w:rsid w:val="008A5D98"/>
    <w:rsid w:val="008B5C95"/>
    <w:rsid w:val="008B7BED"/>
    <w:rsid w:val="008B7FD6"/>
    <w:rsid w:val="008C71EE"/>
    <w:rsid w:val="008D67B2"/>
    <w:rsid w:val="008E12F8"/>
    <w:rsid w:val="008E1A25"/>
    <w:rsid w:val="008E345D"/>
    <w:rsid w:val="00905459"/>
    <w:rsid w:val="00913D97"/>
    <w:rsid w:val="0094350A"/>
    <w:rsid w:val="00945DA4"/>
    <w:rsid w:val="00946F4E"/>
    <w:rsid w:val="00954DC8"/>
    <w:rsid w:val="0095580B"/>
    <w:rsid w:val="00971E91"/>
    <w:rsid w:val="009735A3"/>
    <w:rsid w:val="00973F3F"/>
    <w:rsid w:val="00977ED8"/>
    <w:rsid w:val="0098168E"/>
    <w:rsid w:val="00993407"/>
    <w:rsid w:val="00994634"/>
    <w:rsid w:val="009A6E6D"/>
    <w:rsid w:val="009B0D3F"/>
    <w:rsid w:val="009C6F21"/>
    <w:rsid w:val="009C7687"/>
    <w:rsid w:val="009D150C"/>
    <w:rsid w:val="009D4BD9"/>
    <w:rsid w:val="009F0CE9"/>
    <w:rsid w:val="009F5A39"/>
    <w:rsid w:val="009F61D4"/>
    <w:rsid w:val="00A006C3"/>
    <w:rsid w:val="00A0582F"/>
    <w:rsid w:val="00A05C2F"/>
    <w:rsid w:val="00A2136F"/>
    <w:rsid w:val="00A21B84"/>
    <w:rsid w:val="00A2301A"/>
    <w:rsid w:val="00A366E4"/>
    <w:rsid w:val="00A75F0A"/>
    <w:rsid w:val="00A778C9"/>
    <w:rsid w:val="00A84AA6"/>
    <w:rsid w:val="00A90BD6"/>
    <w:rsid w:val="00A9233D"/>
    <w:rsid w:val="00A96F52"/>
    <w:rsid w:val="00AA1D60"/>
    <w:rsid w:val="00AA604B"/>
    <w:rsid w:val="00AA612B"/>
    <w:rsid w:val="00AB594D"/>
    <w:rsid w:val="00AB599F"/>
    <w:rsid w:val="00AC2A6F"/>
    <w:rsid w:val="00AD0C24"/>
    <w:rsid w:val="00AD7D1F"/>
    <w:rsid w:val="00AE1230"/>
    <w:rsid w:val="00B02829"/>
    <w:rsid w:val="00B21F20"/>
    <w:rsid w:val="00B433C0"/>
    <w:rsid w:val="00B43F33"/>
    <w:rsid w:val="00B51643"/>
    <w:rsid w:val="00B51B39"/>
    <w:rsid w:val="00B571E6"/>
    <w:rsid w:val="00B619BB"/>
    <w:rsid w:val="00B901F6"/>
    <w:rsid w:val="00B93BBF"/>
    <w:rsid w:val="00B95EB4"/>
    <w:rsid w:val="00B96C3C"/>
    <w:rsid w:val="00BA0E9B"/>
    <w:rsid w:val="00BC4F56"/>
    <w:rsid w:val="00BD1D31"/>
    <w:rsid w:val="00BD7F04"/>
    <w:rsid w:val="00BF2E3A"/>
    <w:rsid w:val="00BF7B08"/>
    <w:rsid w:val="00C10E22"/>
    <w:rsid w:val="00C12650"/>
    <w:rsid w:val="00C23319"/>
    <w:rsid w:val="00C32F91"/>
    <w:rsid w:val="00C364B2"/>
    <w:rsid w:val="00C428C7"/>
    <w:rsid w:val="00C460EB"/>
    <w:rsid w:val="00C51D56"/>
    <w:rsid w:val="00C66D91"/>
    <w:rsid w:val="00C91083"/>
    <w:rsid w:val="00C9480E"/>
    <w:rsid w:val="00CA2136"/>
    <w:rsid w:val="00CA6231"/>
    <w:rsid w:val="00CC18E9"/>
    <w:rsid w:val="00CE1F14"/>
    <w:rsid w:val="00CE4F11"/>
    <w:rsid w:val="00CF0B61"/>
    <w:rsid w:val="00CF4F1A"/>
    <w:rsid w:val="00CF79FE"/>
    <w:rsid w:val="00D00D85"/>
    <w:rsid w:val="00D069A2"/>
    <w:rsid w:val="00D1194E"/>
    <w:rsid w:val="00D37860"/>
    <w:rsid w:val="00D407E8"/>
    <w:rsid w:val="00D60010"/>
    <w:rsid w:val="00D76EE6"/>
    <w:rsid w:val="00D90F31"/>
    <w:rsid w:val="00D92822"/>
    <w:rsid w:val="00DE18A7"/>
    <w:rsid w:val="00E22516"/>
    <w:rsid w:val="00E22D23"/>
    <w:rsid w:val="00E26180"/>
    <w:rsid w:val="00E360E3"/>
    <w:rsid w:val="00E45889"/>
    <w:rsid w:val="00E84393"/>
    <w:rsid w:val="00E866D8"/>
    <w:rsid w:val="00E91F32"/>
    <w:rsid w:val="00E96AD6"/>
    <w:rsid w:val="00EB3DFE"/>
    <w:rsid w:val="00EB3EA7"/>
    <w:rsid w:val="00EB6DB7"/>
    <w:rsid w:val="00ED07C2"/>
    <w:rsid w:val="00EE1EFF"/>
    <w:rsid w:val="00EF161C"/>
    <w:rsid w:val="00EF5479"/>
    <w:rsid w:val="00F17765"/>
    <w:rsid w:val="00F17797"/>
    <w:rsid w:val="00F2604C"/>
    <w:rsid w:val="00F26486"/>
    <w:rsid w:val="00F3487A"/>
    <w:rsid w:val="00F52F01"/>
    <w:rsid w:val="00F71DA4"/>
    <w:rsid w:val="00F74A95"/>
    <w:rsid w:val="00F849B0"/>
    <w:rsid w:val="00FA58C5"/>
    <w:rsid w:val="00FB3D74"/>
    <w:rsid w:val="00FC02BE"/>
    <w:rsid w:val="00FD644E"/>
    <w:rsid w:val="00FE54D8"/>
    <w:rsid w:val="00FE7A7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green">
    <w:name w:val="green"/>
    <w:basedOn w:val="Absatz-Standardschriftart"/>
    <w:rsid w:val="00AA1D60"/>
  </w:style>
  <w:style w:type="character" w:customStyle="1" w:styleId="red">
    <w:name w:val="red"/>
    <w:basedOn w:val="Absatz-Standardschriftart"/>
    <w:rsid w:val="00AA1D60"/>
  </w:style>
  <w:style w:type="paragraph" w:customStyle="1" w:styleId="ebook-promo-description">
    <w:name w:val="ebook-promo-description"/>
    <w:basedOn w:val="Standard"/>
    <w:rsid w:val="00AA1D60"/>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customStyle="1" w:styleId="ebook-promo-clickme">
    <w:name w:val="ebook-promo-clickme"/>
    <w:basedOn w:val="Standard"/>
    <w:rsid w:val="00AA1D60"/>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customStyle="1" w:styleId="fn">
    <w:name w:val="fn"/>
    <w:basedOn w:val="Absatz-Standardschriftart"/>
    <w:rsid w:val="00AA1D60"/>
  </w:style>
  <w:style w:type="character" w:styleId="HTMLDefinition">
    <w:name w:val="HTML Definition"/>
    <w:basedOn w:val="Absatz-Standardschriftart"/>
    <w:uiPriority w:val="99"/>
    <w:semiHidden/>
    <w:unhideWhenUsed/>
    <w:rsid w:val="006A75F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300748">
      <w:bodyDiv w:val="1"/>
      <w:marLeft w:val="0"/>
      <w:marRight w:val="0"/>
      <w:marTop w:val="0"/>
      <w:marBottom w:val="0"/>
      <w:divBdr>
        <w:top w:val="none" w:sz="0" w:space="0" w:color="auto"/>
        <w:left w:val="none" w:sz="0" w:space="0" w:color="auto"/>
        <w:bottom w:val="none" w:sz="0" w:space="0" w:color="auto"/>
        <w:right w:val="none" w:sz="0" w:space="0" w:color="auto"/>
      </w:divBdr>
      <w:divsChild>
        <w:div w:id="1316565030">
          <w:marLeft w:val="0"/>
          <w:marRight w:val="0"/>
          <w:marTop w:val="0"/>
          <w:marBottom w:val="0"/>
          <w:divBdr>
            <w:top w:val="none" w:sz="0" w:space="0" w:color="auto"/>
            <w:left w:val="none" w:sz="0" w:space="0" w:color="auto"/>
            <w:bottom w:val="none" w:sz="0" w:space="0" w:color="auto"/>
            <w:right w:val="none" w:sz="0" w:space="0" w:color="auto"/>
          </w:divBdr>
          <w:divsChild>
            <w:div w:id="1151796603">
              <w:marLeft w:val="0"/>
              <w:marRight w:val="0"/>
              <w:marTop w:val="0"/>
              <w:marBottom w:val="0"/>
              <w:divBdr>
                <w:top w:val="none" w:sz="0" w:space="0" w:color="auto"/>
                <w:left w:val="none" w:sz="0" w:space="0" w:color="auto"/>
                <w:bottom w:val="none" w:sz="0" w:space="0" w:color="auto"/>
                <w:right w:val="none" w:sz="0" w:space="0" w:color="auto"/>
              </w:divBdr>
              <w:divsChild>
                <w:div w:id="285430705">
                  <w:marLeft w:val="0"/>
                  <w:marRight w:val="0"/>
                  <w:marTop w:val="0"/>
                  <w:marBottom w:val="0"/>
                  <w:divBdr>
                    <w:top w:val="none" w:sz="0" w:space="0" w:color="auto"/>
                    <w:left w:val="none" w:sz="0" w:space="0" w:color="auto"/>
                    <w:bottom w:val="none" w:sz="0" w:space="0" w:color="auto"/>
                    <w:right w:val="none" w:sz="0" w:space="0" w:color="auto"/>
                  </w:divBdr>
                  <w:divsChild>
                    <w:div w:id="688021641">
                      <w:marLeft w:val="0"/>
                      <w:marRight w:val="0"/>
                      <w:marTop w:val="0"/>
                      <w:marBottom w:val="0"/>
                      <w:divBdr>
                        <w:top w:val="none" w:sz="0" w:space="0" w:color="auto"/>
                        <w:left w:val="none" w:sz="0" w:space="0" w:color="auto"/>
                        <w:bottom w:val="none" w:sz="0" w:space="0" w:color="auto"/>
                        <w:right w:val="none" w:sz="0" w:space="0" w:color="auto"/>
                      </w:divBdr>
                      <w:divsChild>
                        <w:div w:id="524947868">
                          <w:marLeft w:val="0"/>
                          <w:marRight w:val="0"/>
                          <w:marTop w:val="54"/>
                          <w:marBottom w:val="0"/>
                          <w:divBdr>
                            <w:top w:val="none" w:sz="0" w:space="0" w:color="auto"/>
                            <w:left w:val="none" w:sz="0" w:space="0" w:color="auto"/>
                            <w:bottom w:val="none" w:sz="0" w:space="0" w:color="auto"/>
                            <w:right w:val="none" w:sz="0" w:space="0" w:color="auto"/>
                          </w:divBdr>
                        </w:div>
                        <w:div w:id="592475018">
                          <w:marLeft w:val="0"/>
                          <w:marRight w:val="0"/>
                          <w:marTop w:val="54"/>
                          <w:marBottom w:val="0"/>
                          <w:divBdr>
                            <w:top w:val="none" w:sz="0" w:space="0" w:color="auto"/>
                            <w:left w:val="none" w:sz="0" w:space="0" w:color="auto"/>
                            <w:bottom w:val="none" w:sz="0" w:space="0" w:color="auto"/>
                            <w:right w:val="none" w:sz="0" w:space="0" w:color="auto"/>
                          </w:divBdr>
                        </w:div>
                        <w:div w:id="417945631">
                          <w:marLeft w:val="0"/>
                          <w:marRight w:val="0"/>
                          <w:marTop w:val="54"/>
                          <w:marBottom w:val="0"/>
                          <w:divBdr>
                            <w:top w:val="none" w:sz="0" w:space="0" w:color="auto"/>
                            <w:left w:val="none" w:sz="0" w:space="0" w:color="auto"/>
                            <w:bottom w:val="none" w:sz="0" w:space="0" w:color="auto"/>
                            <w:right w:val="none" w:sz="0" w:space="0" w:color="auto"/>
                          </w:divBdr>
                        </w:div>
                        <w:div w:id="977344368">
                          <w:marLeft w:val="0"/>
                          <w:marRight w:val="0"/>
                          <w:marTop w:val="54"/>
                          <w:marBottom w:val="0"/>
                          <w:divBdr>
                            <w:top w:val="none" w:sz="0" w:space="0" w:color="auto"/>
                            <w:left w:val="none" w:sz="0" w:space="0" w:color="auto"/>
                            <w:bottom w:val="none" w:sz="0" w:space="0" w:color="auto"/>
                            <w:right w:val="none" w:sz="0" w:space="0" w:color="auto"/>
                          </w:divBdr>
                        </w:div>
                        <w:div w:id="668873304">
                          <w:marLeft w:val="0"/>
                          <w:marRight w:val="0"/>
                          <w:marTop w:val="54"/>
                          <w:marBottom w:val="0"/>
                          <w:divBdr>
                            <w:top w:val="none" w:sz="0" w:space="0" w:color="auto"/>
                            <w:left w:val="none" w:sz="0" w:space="0" w:color="auto"/>
                            <w:bottom w:val="none" w:sz="0" w:space="0" w:color="auto"/>
                            <w:right w:val="none" w:sz="0" w:space="0" w:color="auto"/>
                          </w:divBdr>
                        </w:div>
                        <w:div w:id="1903248157">
                          <w:marLeft w:val="0"/>
                          <w:marRight w:val="0"/>
                          <w:marTop w:val="54"/>
                          <w:marBottom w:val="0"/>
                          <w:divBdr>
                            <w:top w:val="none" w:sz="0" w:space="0" w:color="auto"/>
                            <w:left w:val="none" w:sz="0" w:space="0" w:color="auto"/>
                            <w:bottom w:val="none" w:sz="0" w:space="0" w:color="auto"/>
                            <w:right w:val="none" w:sz="0" w:space="0" w:color="auto"/>
                          </w:divBdr>
                        </w:div>
                        <w:div w:id="1102922540">
                          <w:marLeft w:val="0"/>
                          <w:marRight w:val="0"/>
                          <w:marTop w:val="54"/>
                          <w:marBottom w:val="0"/>
                          <w:divBdr>
                            <w:top w:val="none" w:sz="0" w:space="0" w:color="auto"/>
                            <w:left w:val="none" w:sz="0" w:space="0" w:color="auto"/>
                            <w:bottom w:val="none" w:sz="0" w:space="0" w:color="auto"/>
                            <w:right w:val="none" w:sz="0" w:space="0" w:color="auto"/>
                          </w:divBdr>
                        </w:div>
                        <w:div w:id="2983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59609">
                  <w:marLeft w:val="0"/>
                  <w:marRight w:val="0"/>
                  <w:marTop w:val="0"/>
                  <w:marBottom w:val="0"/>
                  <w:divBdr>
                    <w:top w:val="none" w:sz="0" w:space="0" w:color="auto"/>
                    <w:left w:val="none" w:sz="0" w:space="0" w:color="auto"/>
                    <w:bottom w:val="none" w:sz="0" w:space="0" w:color="auto"/>
                    <w:right w:val="none" w:sz="0" w:space="0" w:color="auto"/>
                  </w:divBdr>
                </w:div>
                <w:div w:id="852033965">
                  <w:marLeft w:val="0"/>
                  <w:marRight w:val="0"/>
                  <w:marTop w:val="0"/>
                  <w:marBottom w:val="0"/>
                  <w:divBdr>
                    <w:top w:val="none" w:sz="0" w:space="0" w:color="auto"/>
                    <w:left w:val="none" w:sz="0" w:space="0" w:color="auto"/>
                    <w:bottom w:val="none" w:sz="0" w:space="0" w:color="auto"/>
                    <w:right w:val="none" w:sz="0" w:space="0" w:color="auto"/>
                  </w:divBdr>
                  <w:divsChild>
                    <w:div w:id="1169978631">
                      <w:marLeft w:val="0"/>
                      <w:marRight w:val="0"/>
                      <w:marTop w:val="0"/>
                      <w:marBottom w:val="0"/>
                      <w:divBdr>
                        <w:top w:val="none" w:sz="0" w:space="0" w:color="auto"/>
                        <w:left w:val="none" w:sz="0" w:space="0" w:color="auto"/>
                        <w:bottom w:val="none" w:sz="0" w:space="0" w:color="auto"/>
                        <w:right w:val="none" w:sz="0" w:space="0" w:color="auto"/>
                      </w:divBdr>
                      <w:divsChild>
                        <w:div w:id="239368873">
                          <w:marLeft w:val="0"/>
                          <w:marRight w:val="0"/>
                          <w:marTop w:val="0"/>
                          <w:marBottom w:val="0"/>
                          <w:divBdr>
                            <w:top w:val="none" w:sz="0" w:space="0" w:color="auto"/>
                            <w:left w:val="none" w:sz="0" w:space="0" w:color="auto"/>
                            <w:bottom w:val="none" w:sz="0" w:space="0" w:color="auto"/>
                            <w:right w:val="none" w:sz="0" w:space="0" w:color="auto"/>
                          </w:divBdr>
                        </w:div>
                        <w:div w:id="1916015582">
                          <w:marLeft w:val="0"/>
                          <w:marRight w:val="0"/>
                          <w:marTop w:val="0"/>
                          <w:marBottom w:val="0"/>
                          <w:divBdr>
                            <w:top w:val="none" w:sz="0" w:space="0" w:color="auto"/>
                            <w:left w:val="none" w:sz="0" w:space="0" w:color="auto"/>
                            <w:bottom w:val="none" w:sz="0" w:space="0" w:color="auto"/>
                            <w:right w:val="none" w:sz="0" w:space="0" w:color="auto"/>
                          </w:divBdr>
                          <w:divsChild>
                            <w:div w:id="1616517271">
                              <w:marLeft w:val="0"/>
                              <w:marRight w:val="0"/>
                              <w:marTop w:val="0"/>
                              <w:marBottom w:val="0"/>
                              <w:divBdr>
                                <w:top w:val="none" w:sz="0" w:space="0" w:color="auto"/>
                                <w:left w:val="none" w:sz="0" w:space="0" w:color="auto"/>
                                <w:bottom w:val="none" w:sz="0" w:space="0" w:color="auto"/>
                                <w:right w:val="none" w:sz="0" w:space="0" w:color="auto"/>
                              </w:divBdr>
                            </w:div>
                          </w:divsChild>
                        </w:div>
                        <w:div w:id="11640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29747">
          <w:marLeft w:val="0"/>
          <w:marRight w:val="0"/>
          <w:marTop w:val="0"/>
          <w:marBottom w:val="0"/>
          <w:divBdr>
            <w:top w:val="none" w:sz="0" w:space="0" w:color="auto"/>
            <w:left w:val="none" w:sz="0" w:space="0" w:color="auto"/>
            <w:bottom w:val="none" w:sz="0" w:space="0" w:color="auto"/>
            <w:right w:val="none" w:sz="0" w:space="0" w:color="auto"/>
          </w:divBdr>
          <w:divsChild>
            <w:div w:id="1856917337">
              <w:marLeft w:val="0"/>
              <w:marRight w:val="0"/>
              <w:marTop w:val="0"/>
              <w:marBottom w:val="0"/>
              <w:divBdr>
                <w:top w:val="none" w:sz="0" w:space="0" w:color="auto"/>
                <w:left w:val="none" w:sz="0" w:space="0" w:color="auto"/>
                <w:bottom w:val="none" w:sz="0" w:space="0" w:color="auto"/>
                <w:right w:val="none" w:sz="0" w:space="0" w:color="auto"/>
              </w:divBdr>
              <w:divsChild>
                <w:div w:id="1995838265">
                  <w:marLeft w:val="0"/>
                  <w:marRight w:val="0"/>
                  <w:marTop w:val="0"/>
                  <w:marBottom w:val="0"/>
                  <w:divBdr>
                    <w:top w:val="none" w:sz="0" w:space="0" w:color="auto"/>
                    <w:left w:val="none" w:sz="0" w:space="0" w:color="auto"/>
                    <w:bottom w:val="none" w:sz="0" w:space="0" w:color="auto"/>
                    <w:right w:val="none" w:sz="0" w:space="0" w:color="auto"/>
                  </w:divBdr>
                  <w:divsChild>
                    <w:div w:id="945234783">
                      <w:marLeft w:val="0"/>
                      <w:marRight w:val="0"/>
                      <w:marTop w:val="0"/>
                      <w:marBottom w:val="0"/>
                      <w:divBdr>
                        <w:top w:val="none" w:sz="0" w:space="0" w:color="auto"/>
                        <w:left w:val="none" w:sz="0" w:space="0" w:color="auto"/>
                        <w:bottom w:val="none" w:sz="0" w:space="0" w:color="auto"/>
                        <w:right w:val="none" w:sz="0" w:space="0" w:color="auto"/>
                      </w:divBdr>
                      <w:divsChild>
                        <w:div w:id="304088443">
                          <w:marLeft w:val="0"/>
                          <w:marRight w:val="0"/>
                          <w:marTop w:val="0"/>
                          <w:marBottom w:val="0"/>
                          <w:divBdr>
                            <w:top w:val="none" w:sz="0" w:space="0" w:color="auto"/>
                            <w:left w:val="none" w:sz="0" w:space="0" w:color="auto"/>
                            <w:bottom w:val="none" w:sz="0" w:space="0" w:color="auto"/>
                            <w:right w:val="none" w:sz="0" w:space="0" w:color="auto"/>
                          </w:divBdr>
                          <w:divsChild>
                            <w:div w:id="8286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de.wikipedia.org/wiki/H-_und_P-S%C3%A4tze" TargetMode="Externa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wikipedia.org/wiki/H-_und_P-S%C3%A4tze" TargetMode="External"/><Relationship Id="rId22"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4</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5</b:RefOrder>
  </b:Source>
</b:Sources>
</file>

<file path=customXml/itemProps1.xml><?xml version="1.0" encoding="utf-8"?>
<ds:datastoreItem xmlns:ds="http://schemas.openxmlformats.org/officeDocument/2006/customXml" ds:itemID="{4CBD562E-EA2F-4C39-835B-F5BF7038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2101</Words>
  <Characters>13237</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5</cp:revision>
  <cp:lastPrinted>2011-09-13T18:38:00Z</cp:lastPrinted>
  <dcterms:created xsi:type="dcterms:W3CDTF">2012-09-26T16:23:00Z</dcterms:created>
  <dcterms:modified xsi:type="dcterms:W3CDTF">2013-07-08T15:46:00Z</dcterms:modified>
</cp:coreProperties>
</file>