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315E" w:rsidRPr="009D1355" w:rsidRDefault="004C315E" w:rsidP="004C315E">
      <w:pPr>
        <w:autoSpaceDE w:val="0"/>
        <w:autoSpaceDN w:val="0"/>
        <w:adjustRightInd w:val="0"/>
        <w:rPr>
          <w:rFonts w:ascii="Times-Roman" w:hAnsi="Times-Roman" w:cs="Times-Roman"/>
        </w:rPr>
      </w:pPr>
      <w:r>
        <w:rPr>
          <w:rFonts w:ascii="Times-Roman" w:hAnsi="Times-Roman" w:cs="Times-Roman"/>
          <w:b/>
          <w:sz w:val="28"/>
          <w:szCs w:val="28"/>
        </w:rPr>
        <w:t>Schulversuchspraktikum</w:t>
      </w:r>
    </w:p>
    <w:p w:rsidR="004C315E" w:rsidRDefault="004C315E" w:rsidP="004C315E">
      <w:r>
        <w:t>Mona-Christin Maaß</w:t>
      </w:r>
    </w:p>
    <w:p w:rsidR="004C315E" w:rsidRDefault="004C315E" w:rsidP="004C315E">
      <w:r>
        <w:rPr>
          <w:noProof/>
          <w:lang w:eastAsia="de-DE"/>
        </w:rPr>
        <w:drawing>
          <wp:anchor distT="0" distB="0" distL="114300" distR="114300" simplePos="0" relativeHeight="251652096" behindDoc="0" locked="0" layoutInCell="1" allowOverlap="1">
            <wp:simplePos x="0" y="0"/>
            <wp:positionH relativeFrom="column">
              <wp:posOffset>1881505</wp:posOffset>
            </wp:positionH>
            <wp:positionV relativeFrom="paragraph">
              <wp:posOffset>255905</wp:posOffset>
            </wp:positionV>
            <wp:extent cx="3895725" cy="1984375"/>
            <wp:effectExtent l="266700" t="342900" r="200025" b="339725"/>
            <wp:wrapNone/>
            <wp:docPr id="119" name="Bild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8" cstate="print"/>
                    <a:srcRect/>
                    <a:stretch>
                      <a:fillRect/>
                    </a:stretch>
                  </pic:blipFill>
                  <pic:spPr bwMode="auto">
                    <a:xfrm rot="21121801">
                      <a:off x="0" y="0"/>
                      <a:ext cx="3895725" cy="1984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t>Sommersemester 2013</w:t>
      </w:r>
    </w:p>
    <w:p w:rsidR="004C315E" w:rsidRDefault="004C315E" w:rsidP="004C315E">
      <w:r>
        <w:t>Klassenstufen 7 &amp; 8</w:t>
      </w:r>
    </w:p>
    <w:p w:rsidR="004C315E" w:rsidRDefault="004C315E" w:rsidP="004C315E">
      <w:r>
        <w:tab/>
      </w:r>
    </w:p>
    <w:p w:rsidR="004C315E" w:rsidRDefault="004C315E" w:rsidP="004C315E">
      <w:r>
        <w:rPr>
          <w:noProof/>
          <w:lang w:eastAsia="de-DE"/>
        </w:rPr>
        <w:drawing>
          <wp:anchor distT="0" distB="0" distL="114300" distR="114300" simplePos="0" relativeHeight="251651072" behindDoc="0" locked="0" layoutInCell="1" allowOverlap="1">
            <wp:simplePos x="0" y="0"/>
            <wp:positionH relativeFrom="column">
              <wp:posOffset>547370</wp:posOffset>
            </wp:positionH>
            <wp:positionV relativeFrom="paragraph">
              <wp:posOffset>356870</wp:posOffset>
            </wp:positionV>
            <wp:extent cx="5026660" cy="2317750"/>
            <wp:effectExtent l="381000" t="1047750" r="364490" b="1054100"/>
            <wp:wrapNone/>
            <wp:docPr id="120" name="Bild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9" cstate="print"/>
                    <a:srcRect/>
                    <a:stretch>
                      <a:fillRect/>
                    </a:stretch>
                  </pic:blipFill>
                  <pic:spPr bwMode="auto">
                    <a:xfrm rot="1539731">
                      <a:off x="0" y="0"/>
                      <a:ext cx="5026660" cy="2317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C315E" w:rsidRDefault="004C315E" w:rsidP="004C315E"/>
    <w:p w:rsidR="004C315E" w:rsidRDefault="004C315E" w:rsidP="004C315E">
      <w:pPr>
        <w:rPr>
          <w:rFonts w:ascii="Times New Roman" w:hAnsi="Times New Roman" w:cs="Times New Roman"/>
          <w:sz w:val="52"/>
          <w:szCs w:val="24"/>
        </w:rPr>
      </w:pPr>
      <w:r>
        <w:rPr>
          <w:rFonts w:ascii="Times New Roman" w:hAnsi="Times New Roman" w:cs="Times New Roman"/>
          <w:noProof/>
          <w:sz w:val="52"/>
          <w:szCs w:val="24"/>
          <w:lang w:eastAsia="de-DE"/>
        </w:rPr>
        <w:drawing>
          <wp:inline distT="0" distB="0" distL="0" distR="0">
            <wp:extent cx="5753100" cy="4381500"/>
            <wp:effectExtent l="133350" t="76200" r="114300" b="76200"/>
            <wp:docPr id="121" name="Bild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0" cstate="print"/>
                    <a:srcRect/>
                    <a:stretch>
                      <a:fillRect/>
                    </a:stretch>
                  </pic:blipFill>
                  <pic:spPr bwMode="auto">
                    <a:xfrm>
                      <a:off x="0" y="0"/>
                      <a:ext cx="5753100" cy="4381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C315E" w:rsidRDefault="00C7187E" w:rsidP="004C315E">
      <w:pPr>
        <w:rPr>
          <w:rFonts w:ascii="Times New Roman" w:hAnsi="Times New Roman" w:cs="Times New Roman"/>
          <w:sz w:val="52"/>
          <w:szCs w:val="24"/>
        </w:rPr>
      </w:pPr>
      <w:r>
        <w:rPr>
          <w:rFonts w:ascii="Times New Roman" w:hAnsi="Times New Roman" w:cs="Times New Roman"/>
          <w:noProof/>
          <w:sz w:val="52"/>
          <w:szCs w:val="24"/>
          <w:lang w:eastAsia="de-DE"/>
        </w:rPr>
        <w:pict>
          <v:shapetype id="_x0000_t32" coordsize="21600,21600" o:spt="32" o:oned="t" path="m,l21600,21600e" filled="f">
            <v:path arrowok="t" fillok="f" o:connecttype="none"/>
            <o:lock v:ext="edit" shapetype="t"/>
          </v:shapetype>
          <v:shape id="_x0000_s1058" type="#_x0000_t32" style="position:absolute;left:0;text-align:left;margin-left:1.9pt;margin-top:44.15pt;width:448.5pt;height:0;z-index:251653120" o:connectortype="straight"/>
        </w:pict>
      </w:r>
    </w:p>
    <w:p w:rsidR="004C315E" w:rsidRPr="00EF5992" w:rsidRDefault="00C7187E" w:rsidP="004C315E">
      <w:pPr>
        <w:autoSpaceDE w:val="0"/>
        <w:autoSpaceDN w:val="0"/>
        <w:adjustRightInd w:val="0"/>
        <w:jc w:val="center"/>
        <w:rPr>
          <w:rFonts w:ascii="Times New Roman" w:hAnsi="Times New Roman" w:cs="Times New Roman"/>
          <w:b/>
          <w:sz w:val="40"/>
          <w:szCs w:val="40"/>
        </w:rPr>
      </w:pPr>
      <w:r>
        <w:rPr>
          <w:rFonts w:ascii="Times New Roman" w:hAnsi="Times New Roman" w:cs="Times New Roman"/>
          <w:b/>
          <w:noProof/>
          <w:sz w:val="40"/>
          <w:szCs w:val="40"/>
          <w:lang w:eastAsia="de-DE"/>
        </w:rPr>
        <w:pict>
          <v:shape id="_x0000_s1059" type="#_x0000_t32" style="position:absolute;left:0;text-align:left;margin-left:12.75pt;margin-top:65.95pt;width:426.75pt;height:0;z-index:251654144" o:connectortype="straight"/>
        </w:pict>
      </w:r>
      <w:r w:rsidR="004C315E" w:rsidRPr="00EF5992">
        <w:rPr>
          <w:rFonts w:ascii="Times New Roman" w:hAnsi="Times New Roman" w:cs="Times New Roman"/>
          <w:b/>
          <w:sz w:val="40"/>
          <w:szCs w:val="40"/>
        </w:rPr>
        <w:t>Reaktionen von Metall</w:t>
      </w:r>
      <w:r w:rsidR="004C315E">
        <w:rPr>
          <w:rFonts w:ascii="Times New Roman" w:hAnsi="Times New Roman" w:cs="Times New Roman"/>
          <w:b/>
          <w:sz w:val="40"/>
          <w:szCs w:val="40"/>
        </w:rPr>
        <w:t>en mit Sauerstoff und mit Luft;</w:t>
      </w:r>
      <w:r w:rsidR="004C315E" w:rsidRPr="00EF5992">
        <w:rPr>
          <w:rFonts w:ascii="Times New Roman" w:hAnsi="Times New Roman" w:cs="Times New Roman"/>
          <w:b/>
          <w:sz w:val="40"/>
          <w:szCs w:val="40"/>
        </w:rPr>
        <w:t xml:space="preserve"> Zerteilungsgrad</w:t>
      </w:r>
    </w:p>
    <w:p w:rsidR="004C315E" w:rsidRDefault="004C315E" w:rsidP="004C315E">
      <w:pPr>
        <w:autoSpaceDE w:val="0"/>
        <w:autoSpaceDN w:val="0"/>
        <w:adjustRightInd w:val="0"/>
        <w:rPr>
          <w:noProof/>
          <w:lang w:eastAsia="de-DE"/>
        </w:rPr>
      </w:pPr>
    </w:p>
    <w:p w:rsidR="004C315E" w:rsidRDefault="00C7187E" w:rsidP="004C315E">
      <w:pPr>
        <w:pStyle w:val="Inhaltsverzeichnisberschrift"/>
      </w:pPr>
      <w:r>
        <w:rPr>
          <w:noProof/>
        </w:rPr>
        <w:pict>
          <v:shapetype id="_x0000_t202" coordsize="21600,21600" o:spt="202" path="m,l,21600r21600,l21600,xe">
            <v:stroke joinstyle="miter"/>
            <v:path gradientshapeok="t" o:connecttype="rect"/>
          </v:shapetype>
          <v:shape id="_x0000_s1057" type="#_x0000_t202" style="position:absolute;margin-left:0;margin-top:0;width:469.2pt;height:162.55pt;z-index:251655168;mso-position-horizontal:center;mso-width-relative:margin;mso-height-relative:margin" fillcolor="white [3201]" strokecolor="#9bbb59 [3206]" strokeweight="1pt">
            <v:stroke dashstyle="dash"/>
            <v:shadow color="#868686"/>
            <v:textbox>
              <w:txbxContent>
                <w:p w:rsidR="004C315E" w:rsidRDefault="004C315E" w:rsidP="004C315E">
                  <w:pPr>
                    <w:pBdr>
                      <w:bottom w:val="single" w:sz="6" w:space="1" w:color="auto"/>
                    </w:pBdr>
                    <w:rPr>
                      <w:b/>
                    </w:rPr>
                  </w:pPr>
                  <w:r w:rsidRPr="00A90BD6">
                    <w:rPr>
                      <w:b/>
                    </w:rPr>
                    <w:t>Auf einen Blick:</w:t>
                  </w:r>
                </w:p>
                <w:p w:rsidR="004C315E" w:rsidRDefault="004C315E" w:rsidP="004C315E">
                  <w:pPr>
                    <w:rPr>
                      <w:rFonts w:asciiTheme="majorHAnsi" w:hAnsiTheme="majorHAnsi"/>
                      <w:color w:val="auto"/>
                    </w:rPr>
                  </w:pPr>
                  <w:r w:rsidRPr="00B607A1">
                    <w:rPr>
                      <w:rFonts w:asciiTheme="majorHAnsi" w:hAnsiTheme="majorHAnsi"/>
                      <w:color w:val="auto"/>
                    </w:rPr>
                    <w:t xml:space="preserve">In </w:t>
                  </w:r>
                  <w:r>
                    <w:rPr>
                      <w:rFonts w:asciiTheme="majorHAnsi" w:hAnsiTheme="majorHAnsi"/>
                      <w:color w:val="auto"/>
                    </w:rPr>
                    <w:t>diesem Protokoll werden zwei Lehrerversuche und drei</w:t>
                  </w:r>
                  <w:r w:rsidRPr="00B607A1">
                    <w:rPr>
                      <w:rFonts w:asciiTheme="majorHAnsi" w:hAnsiTheme="majorHAnsi"/>
                      <w:color w:val="auto"/>
                    </w:rPr>
                    <w:t xml:space="preserve"> Schülerversuche vorgestellt. Es ha</w:t>
                  </w:r>
                  <w:r w:rsidRPr="00B607A1">
                    <w:rPr>
                      <w:rFonts w:asciiTheme="majorHAnsi" w:hAnsiTheme="majorHAnsi"/>
                      <w:color w:val="auto"/>
                    </w:rPr>
                    <w:t>n</w:t>
                  </w:r>
                  <w:r w:rsidRPr="00B607A1">
                    <w:rPr>
                      <w:rFonts w:asciiTheme="majorHAnsi" w:hAnsiTheme="majorHAnsi"/>
                      <w:color w:val="auto"/>
                    </w:rPr>
                    <w:t xml:space="preserve">delt sich um Reaktionen zwischen Metallen und Sauerstoff </w:t>
                  </w:r>
                  <w:r>
                    <w:rPr>
                      <w:rFonts w:asciiTheme="majorHAnsi" w:hAnsiTheme="majorHAnsi"/>
                      <w:color w:val="auto"/>
                    </w:rPr>
                    <w:t xml:space="preserve">(V4-V5) </w:t>
                  </w:r>
                  <w:r w:rsidRPr="00B607A1">
                    <w:rPr>
                      <w:rFonts w:asciiTheme="majorHAnsi" w:hAnsiTheme="majorHAnsi"/>
                      <w:color w:val="auto"/>
                    </w:rPr>
                    <w:t>bzw. bei einem Lehrerve</w:t>
                  </w:r>
                  <w:r w:rsidRPr="00B607A1">
                    <w:rPr>
                      <w:rFonts w:asciiTheme="majorHAnsi" w:hAnsiTheme="majorHAnsi"/>
                      <w:color w:val="auto"/>
                    </w:rPr>
                    <w:t>r</w:t>
                  </w:r>
                  <w:r w:rsidRPr="00B607A1">
                    <w:rPr>
                      <w:rFonts w:asciiTheme="majorHAnsi" w:hAnsiTheme="majorHAnsi"/>
                      <w:color w:val="auto"/>
                    </w:rPr>
                    <w:t>such um die Rückreaktion</w:t>
                  </w:r>
                  <w:r>
                    <w:rPr>
                      <w:rFonts w:asciiTheme="majorHAnsi" w:hAnsiTheme="majorHAnsi"/>
                      <w:color w:val="auto"/>
                    </w:rPr>
                    <w:t xml:space="preserve"> (V2)</w:t>
                  </w:r>
                  <w:r w:rsidRPr="00B607A1">
                    <w:rPr>
                      <w:rFonts w:asciiTheme="majorHAnsi" w:hAnsiTheme="majorHAnsi"/>
                      <w:color w:val="auto"/>
                    </w:rPr>
                    <w:t>. Zusätzlich geht es bei einem Schülerversuch um die Abhängi</w:t>
                  </w:r>
                  <w:r w:rsidRPr="00B607A1">
                    <w:rPr>
                      <w:rFonts w:asciiTheme="majorHAnsi" w:hAnsiTheme="majorHAnsi"/>
                      <w:color w:val="auto"/>
                    </w:rPr>
                    <w:t>g</w:t>
                  </w:r>
                  <w:r w:rsidRPr="00B607A1">
                    <w:rPr>
                      <w:rFonts w:asciiTheme="majorHAnsi" w:hAnsiTheme="majorHAnsi"/>
                      <w:color w:val="auto"/>
                    </w:rPr>
                    <w:t>keit der Reaktionsgeschwindigkeit von dem Zerteilungsgrad des reagierenden Metalls</w:t>
                  </w:r>
                  <w:r>
                    <w:rPr>
                      <w:rFonts w:asciiTheme="majorHAnsi" w:hAnsiTheme="majorHAnsi"/>
                      <w:color w:val="auto"/>
                    </w:rPr>
                    <w:t xml:space="preserve"> (V3).</w:t>
                  </w:r>
                </w:p>
                <w:p w:rsidR="004C315E" w:rsidRPr="00D271E2" w:rsidRDefault="004C315E" w:rsidP="004C315E">
                  <w:pPr>
                    <w:rPr>
                      <w:color w:val="auto"/>
                    </w:rPr>
                  </w:pPr>
                  <w:r>
                    <w:rPr>
                      <w:color w:val="auto"/>
                    </w:rPr>
                    <w:t>Das Arbeitsblatt stützt sich auf V5. Es kann zur Erarbeitung der Metallverbrennung als chem</w:t>
                  </w:r>
                  <w:r>
                    <w:rPr>
                      <w:color w:val="auto"/>
                    </w:rPr>
                    <w:t>i</w:t>
                  </w:r>
                  <w:r>
                    <w:rPr>
                      <w:color w:val="auto"/>
                    </w:rPr>
                    <w:t>sche Reaktion verwendet werden.</w:t>
                  </w:r>
                </w:p>
              </w:txbxContent>
            </v:textbox>
          </v:shape>
        </w:pict>
      </w:r>
    </w:p>
    <w:p w:rsidR="004C315E" w:rsidRDefault="004C315E" w:rsidP="004C315E"/>
    <w:p w:rsidR="004C315E" w:rsidRDefault="004C315E" w:rsidP="004C315E"/>
    <w:p w:rsidR="004C315E" w:rsidRDefault="004C315E" w:rsidP="004C315E"/>
    <w:p w:rsidR="004C315E" w:rsidRDefault="004C315E" w:rsidP="004C315E"/>
    <w:p w:rsidR="004C315E" w:rsidRPr="00A90BD6" w:rsidRDefault="004C315E" w:rsidP="004C315E"/>
    <w:sdt>
      <w:sdtPr>
        <w:rPr>
          <w:rFonts w:ascii="Cambria" w:eastAsiaTheme="minorHAnsi" w:hAnsi="Cambria" w:cstheme="minorBidi"/>
          <w:b w:val="0"/>
          <w:bCs w:val="0"/>
          <w:color w:val="1D1B11" w:themeColor="background2" w:themeShade="1A"/>
          <w:sz w:val="22"/>
          <w:szCs w:val="22"/>
        </w:rPr>
        <w:id w:val="18320642"/>
        <w:docPartObj>
          <w:docPartGallery w:val="Table of Contents"/>
          <w:docPartUnique/>
        </w:docPartObj>
      </w:sdtPr>
      <w:sdtContent>
        <w:p w:rsidR="004C315E" w:rsidRDefault="004C315E" w:rsidP="004C315E">
          <w:pPr>
            <w:pStyle w:val="Inhaltsverzeichnisberschrift"/>
          </w:pPr>
          <w:r w:rsidRPr="00E26180">
            <w:rPr>
              <w:color w:val="auto"/>
            </w:rPr>
            <w:t>Inhalt</w:t>
          </w:r>
        </w:p>
        <w:p w:rsidR="004C315E" w:rsidRPr="00E26180" w:rsidRDefault="004C315E" w:rsidP="004C315E"/>
        <w:p w:rsidR="004C315E" w:rsidRDefault="00C7187E" w:rsidP="004C315E">
          <w:pPr>
            <w:pStyle w:val="Verzeichnis1"/>
            <w:tabs>
              <w:tab w:val="left" w:pos="440"/>
              <w:tab w:val="right" w:leader="dot" w:pos="9062"/>
            </w:tabs>
            <w:rPr>
              <w:rFonts w:asciiTheme="minorHAnsi" w:eastAsiaTheme="minorEastAsia" w:hAnsiTheme="minorHAnsi"/>
              <w:noProof/>
              <w:color w:val="auto"/>
              <w:lang w:eastAsia="de-DE"/>
            </w:rPr>
          </w:pPr>
          <w:r>
            <w:fldChar w:fldCharType="begin"/>
          </w:r>
          <w:r w:rsidR="004C315E">
            <w:instrText xml:space="preserve"> TOC \o "1-3" \h \z \u </w:instrText>
          </w:r>
          <w:r>
            <w:fldChar w:fldCharType="separate"/>
          </w:r>
          <w:hyperlink w:anchor="_Toc363069878" w:history="1">
            <w:r w:rsidR="004C315E" w:rsidRPr="0090370D">
              <w:rPr>
                <w:rStyle w:val="Hyperlink"/>
                <w:noProof/>
              </w:rPr>
              <w:t>1</w:t>
            </w:r>
            <w:r w:rsidR="004C315E">
              <w:rPr>
                <w:rFonts w:asciiTheme="minorHAnsi" w:eastAsiaTheme="minorEastAsia" w:hAnsiTheme="minorHAnsi"/>
                <w:noProof/>
                <w:color w:val="auto"/>
                <w:lang w:eastAsia="de-DE"/>
              </w:rPr>
              <w:tab/>
            </w:r>
            <w:r w:rsidR="004C315E" w:rsidRPr="0090370D">
              <w:rPr>
                <w:rStyle w:val="Hyperlink"/>
                <w:noProof/>
              </w:rPr>
              <w:t>Beschreibung  des Themas und zugehörige Lernziele</w:t>
            </w:r>
            <w:r w:rsidR="004C315E">
              <w:rPr>
                <w:noProof/>
                <w:webHidden/>
              </w:rPr>
              <w:tab/>
            </w:r>
            <w:r>
              <w:rPr>
                <w:noProof/>
                <w:webHidden/>
              </w:rPr>
              <w:fldChar w:fldCharType="begin"/>
            </w:r>
            <w:r w:rsidR="004C315E">
              <w:rPr>
                <w:noProof/>
                <w:webHidden/>
              </w:rPr>
              <w:instrText xml:space="preserve"> PAGEREF _Toc363069878 \h </w:instrText>
            </w:r>
            <w:r>
              <w:rPr>
                <w:noProof/>
                <w:webHidden/>
              </w:rPr>
            </w:r>
            <w:r>
              <w:rPr>
                <w:noProof/>
                <w:webHidden/>
              </w:rPr>
              <w:fldChar w:fldCharType="separate"/>
            </w:r>
            <w:r w:rsidR="004C315E">
              <w:rPr>
                <w:noProof/>
                <w:webHidden/>
              </w:rPr>
              <w:t>2</w:t>
            </w:r>
            <w:r>
              <w:rPr>
                <w:noProof/>
                <w:webHidden/>
              </w:rPr>
              <w:fldChar w:fldCharType="end"/>
            </w:r>
          </w:hyperlink>
        </w:p>
        <w:p w:rsidR="004C315E" w:rsidRDefault="00C7187E" w:rsidP="004C315E">
          <w:pPr>
            <w:pStyle w:val="Verzeichnis1"/>
            <w:tabs>
              <w:tab w:val="left" w:pos="440"/>
              <w:tab w:val="right" w:leader="dot" w:pos="9062"/>
            </w:tabs>
            <w:rPr>
              <w:rFonts w:asciiTheme="minorHAnsi" w:eastAsiaTheme="minorEastAsia" w:hAnsiTheme="minorHAnsi"/>
              <w:noProof/>
              <w:color w:val="auto"/>
              <w:lang w:eastAsia="de-DE"/>
            </w:rPr>
          </w:pPr>
          <w:hyperlink w:anchor="_Toc363069879" w:history="1">
            <w:r w:rsidR="004C315E" w:rsidRPr="0090370D">
              <w:rPr>
                <w:rStyle w:val="Hyperlink"/>
                <w:noProof/>
              </w:rPr>
              <w:t>2</w:t>
            </w:r>
            <w:r w:rsidR="004C315E">
              <w:rPr>
                <w:rFonts w:asciiTheme="minorHAnsi" w:eastAsiaTheme="minorEastAsia" w:hAnsiTheme="minorHAnsi"/>
                <w:noProof/>
                <w:color w:val="auto"/>
                <w:lang w:eastAsia="de-DE"/>
              </w:rPr>
              <w:tab/>
            </w:r>
            <w:r w:rsidR="004C315E" w:rsidRPr="0090370D">
              <w:rPr>
                <w:rStyle w:val="Hyperlink"/>
                <w:noProof/>
              </w:rPr>
              <w:t>Relevanz des Themas</w:t>
            </w:r>
            <w:r w:rsidR="004C315E">
              <w:rPr>
                <w:noProof/>
                <w:webHidden/>
              </w:rPr>
              <w:tab/>
            </w:r>
            <w:r>
              <w:rPr>
                <w:noProof/>
                <w:webHidden/>
              </w:rPr>
              <w:fldChar w:fldCharType="begin"/>
            </w:r>
            <w:r w:rsidR="004C315E">
              <w:rPr>
                <w:noProof/>
                <w:webHidden/>
              </w:rPr>
              <w:instrText xml:space="preserve"> PAGEREF _Toc363069879 \h </w:instrText>
            </w:r>
            <w:r>
              <w:rPr>
                <w:noProof/>
                <w:webHidden/>
              </w:rPr>
            </w:r>
            <w:r>
              <w:rPr>
                <w:noProof/>
                <w:webHidden/>
              </w:rPr>
              <w:fldChar w:fldCharType="separate"/>
            </w:r>
            <w:r w:rsidR="004C315E">
              <w:rPr>
                <w:noProof/>
                <w:webHidden/>
              </w:rPr>
              <w:t>2</w:t>
            </w:r>
            <w:r>
              <w:rPr>
                <w:noProof/>
                <w:webHidden/>
              </w:rPr>
              <w:fldChar w:fldCharType="end"/>
            </w:r>
          </w:hyperlink>
        </w:p>
        <w:p w:rsidR="004C315E" w:rsidRDefault="00C7187E" w:rsidP="004C315E">
          <w:pPr>
            <w:pStyle w:val="Verzeichnis1"/>
            <w:tabs>
              <w:tab w:val="left" w:pos="440"/>
              <w:tab w:val="right" w:leader="dot" w:pos="9062"/>
            </w:tabs>
            <w:rPr>
              <w:rFonts w:asciiTheme="minorHAnsi" w:eastAsiaTheme="minorEastAsia" w:hAnsiTheme="minorHAnsi"/>
              <w:noProof/>
              <w:color w:val="auto"/>
              <w:lang w:eastAsia="de-DE"/>
            </w:rPr>
          </w:pPr>
          <w:hyperlink w:anchor="_Toc363069880" w:history="1">
            <w:r w:rsidR="004C315E" w:rsidRPr="0090370D">
              <w:rPr>
                <w:rStyle w:val="Hyperlink"/>
                <w:noProof/>
              </w:rPr>
              <w:t>3</w:t>
            </w:r>
            <w:r w:rsidR="004C315E">
              <w:rPr>
                <w:rFonts w:asciiTheme="minorHAnsi" w:eastAsiaTheme="minorEastAsia" w:hAnsiTheme="minorHAnsi"/>
                <w:noProof/>
                <w:color w:val="auto"/>
                <w:lang w:eastAsia="de-DE"/>
              </w:rPr>
              <w:tab/>
            </w:r>
            <w:r w:rsidR="004C315E" w:rsidRPr="0090370D">
              <w:rPr>
                <w:rStyle w:val="Hyperlink"/>
                <w:noProof/>
              </w:rPr>
              <w:t>Lehrerversuche</w:t>
            </w:r>
            <w:r w:rsidR="004C315E">
              <w:rPr>
                <w:noProof/>
                <w:webHidden/>
              </w:rPr>
              <w:tab/>
            </w:r>
            <w:r>
              <w:rPr>
                <w:noProof/>
                <w:webHidden/>
              </w:rPr>
              <w:fldChar w:fldCharType="begin"/>
            </w:r>
            <w:r w:rsidR="004C315E">
              <w:rPr>
                <w:noProof/>
                <w:webHidden/>
              </w:rPr>
              <w:instrText xml:space="preserve"> PAGEREF _Toc363069880 \h </w:instrText>
            </w:r>
            <w:r>
              <w:rPr>
                <w:noProof/>
                <w:webHidden/>
              </w:rPr>
            </w:r>
            <w:r>
              <w:rPr>
                <w:noProof/>
                <w:webHidden/>
              </w:rPr>
              <w:fldChar w:fldCharType="separate"/>
            </w:r>
            <w:r w:rsidR="004C315E">
              <w:rPr>
                <w:noProof/>
                <w:webHidden/>
              </w:rPr>
              <w:t>3</w:t>
            </w:r>
            <w:r>
              <w:rPr>
                <w:noProof/>
                <w:webHidden/>
              </w:rPr>
              <w:fldChar w:fldCharType="end"/>
            </w:r>
          </w:hyperlink>
        </w:p>
        <w:p w:rsidR="004C315E" w:rsidRDefault="00C7187E" w:rsidP="004C315E">
          <w:pPr>
            <w:pStyle w:val="Verzeichnis2"/>
            <w:tabs>
              <w:tab w:val="left" w:pos="880"/>
              <w:tab w:val="right" w:leader="dot" w:pos="9062"/>
            </w:tabs>
            <w:rPr>
              <w:rFonts w:asciiTheme="minorHAnsi" w:eastAsiaTheme="minorEastAsia" w:hAnsiTheme="minorHAnsi"/>
              <w:noProof/>
              <w:color w:val="auto"/>
              <w:lang w:eastAsia="de-DE"/>
            </w:rPr>
          </w:pPr>
          <w:hyperlink w:anchor="_Toc363069881" w:history="1">
            <w:r w:rsidR="004C315E" w:rsidRPr="0090370D">
              <w:rPr>
                <w:rStyle w:val="Hyperlink"/>
                <w:noProof/>
              </w:rPr>
              <w:t>3.1</w:t>
            </w:r>
            <w:r w:rsidR="004C315E">
              <w:rPr>
                <w:rFonts w:asciiTheme="minorHAnsi" w:eastAsiaTheme="minorEastAsia" w:hAnsiTheme="minorHAnsi"/>
                <w:noProof/>
                <w:color w:val="auto"/>
                <w:lang w:eastAsia="de-DE"/>
              </w:rPr>
              <w:tab/>
            </w:r>
            <w:r w:rsidR="004C315E" w:rsidRPr="0090370D">
              <w:rPr>
                <w:rStyle w:val="Hyperlink"/>
                <w:noProof/>
              </w:rPr>
              <w:t>V 1 – Buntes Feuerwerk</w:t>
            </w:r>
            <w:r w:rsidR="004C315E">
              <w:rPr>
                <w:noProof/>
                <w:webHidden/>
              </w:rPr>
              <w:tab/>
            </w:r>
            <w:r>
              <w:rPr>
                <w:noProof/>
                <w:webHidden/>
              </w:rPr>
              <w:fldChar w:fldCharType="begin"/>
            </w:r>
            <w:r w:rsidR="004C315E">
              <w:rPr>
                <w:noProof/>
                <w:webHidden/>
              </w:rPr>
              <w:instrText xml:space="preserve"> PAGEREF _Toc363069881 \h </w:instrText>
            </w:r>
            <w:r>
              <w:rPr>
                <w:noProof/>
                <w:webHidden/>
              </w:rPr>
            </w:r>
            <w:r>
              <w:rPr>
                <w:noProof/>
                <w:webHidden/>
              </w:rPr>
              <w:fldChar w:fldCharType="separate"/>
            </w:r>
            <w:r w:rsidR="004C315E">
              <w:rPr>
                <w:noProof/>
                <w:webHidden/>
              </w:rPr>
              <w:t>3</w:t>
            </w:r>
            <w:r>
              <w:rPr>
                <w:noProof/>
                <w:webHidden/>
              </w:rPr>
              <w:fldChar w:fldCharType="end"/>
            </w:r>
          </w:hyperlink>
        </w:p>
        <w:p w:rsidR="004C315E" w:rsidRDefault="00C7187E" w:rsidP="004C315E">
          <w:pPr>
            <w:pStyle w:val="Verzeichnis2"/>
            <w:tabs>
              <w:tab w:val="left" w:pos="880"/>
              <w:tab w:val="right" w:leader="dot" w:pos="9062"/>
            </w:tabs>
            <w:rPr>
              <w:rFonts w:asciiTheme="minorHAnsi" w:eastAsiaTheme="minorEastAsia" w:hAnsiTheme="minorHAnsi"/>
              <w:noProof/>
              <w:color w:val="auto"/>
              <w:lang w:eastAsia="de-DE"/>
            </w:rPr>
          </w:pPr>
          <w:hyperlink w:anchor="_Toc363069882" w:history="1">
            <w:r w:rsidR="004C315E" w:rsidRPr="0090370D">
              <w:rPr>
                <w:rStyle w:val="Hyperlink"/>
                <w:noProof/>
              </w:rPr>
              <w:t>3.2</w:t>
            </w:r>
            <w:r w:rsidR="004C315E">
              <w:rPr>
                <w:rFonts w:asciiTheme="minorHAnsi" w:eastAsiaTheme="minorEastAsia" w:hAnsiTheme="minorHAnsi"/>
                <w:noProof/>
                <w:color w:val="auto"/>
                <w:lang w:eastAsia="de-DE"/>
              </w:rPr>
              <w:tab/>
            </w:r>
            <w:r w:rsidR="004C315E" w:rsidRPr="0090370D">
              <w:rPr>
                <w:rStyle w:val="Hyperlink"/>
                <w:noProof/>
              </w:rPr>
              <w:t>V 2 – Zerlegung von Silberoxid</w:t>
            </w:r>
            <w:r w:rsidR="004C315E">
              <w:rPr>
                <w:noProof/>
                <w:webHidden/>
              </w:rPr>
              <w:tab/>
            </w:r>
            <w:r>
              <w:rPr>
                <w:noProof/>
                <w:webHidden/>
              </w:rPr>
              <w:fldChar w:fldCharType="begin"/>
            </w:r>
            <w:r w:rsidR="004C315E">
              <w:rPr>
                <w:noProof/>
                <w:webHidden/>
              </w:rPr>
              <w:instrText xml:space="preserve"> PAGEREF _Toc363069882 \h </w:instrText>
            </w:r>
            <w:r>
              <w:rPr>
                <w:noProof/>
                <w:webHidden/>
              </w:rPr>
            </w:r>
            <w:r>
              <w:rPr>
                <w:noProof/>
                <w:webHidden/>
              </w:rPr>
              <w:fldChar w:fldCharType="separate"/>
            </w:r>
            <w:r w:rsidR="004C315E">
              <w:rPr>
                <w:noProof/>
                <w:webHidden/>
              </w:rPr>
              <w:t>5</w:t>
            </w:r>
            <w:r>
              <w:rPr>
                <w:noProof/>
                <w:webHidden/>
              </w:rPr>
              <w:fldChar w:fldCharType="end"/>
            </w:r>
          </w:hyperlink>
        </w:p>
        <w:p w:rsidR="004C315E" w:rsidRDefault="00C7187E" w:rsidP="004C315E">
          <w:pPr>
            <w:pStyle w:val="Verzeichnis1"/>
            <w:tabs>
              <w:tab w:val="left" w:pos="440"/>
              <w:tab w:val="right" w:leader="dot" w:pos="9062"/>
            </w:tabs>
            <w:rPr>
              <w:rFonts w:asciiTheme="minorHAnsi" w:eastAsiaTheme="minorEastAsia" w:hAnsiTheme="minorHAnsi"/>
              <w:noProof/>
              <w:color w:val="auto"/>
              <w:lang w:eastAsia="de-DE"/>
            </w:rPr>
          </w:pPr>
          <w:hyperlink w:anchor="_Toc363069883" w:history="1">
            <w:r w:rsidR="004C315E" w:rsidRPr="0090370D">
              <w:rPr>
                <w:rStyle w:val="Hyperlink"/>
                <w:noProof/>
              </w:rPr>
              <w:t>4</w:t>
            </w:r>
            <w:r w:rsidR="004C315E">
              <w:rPr>
                <w:rFonts w:asciiTheme="minorHAnsi" w:eastAsiaTheme="minorEastAsia" w:hAnsiTheme="minorHAnsi"/>
                <w:noProof/>
                <w:color w:val="auto"/>
                <w:lang w:eastAsia="de-DE"/>
              </w:rPr>
              <w:tab/>
            </w:r>
            <w:r w:rsidR="004C315E" w:rsidRPr="0090370D">
              <w:rPr>
                <w:rStyle w:val="Hyperlink"/>
                <w:noProof/>
              </w:rPr>
              <w:t>Schülerversuche</w:t>
            </w:r>
            <w:r w:rsidR="004C315E">
              <w:rPr>
                <w:noProof/>
                <w:webHidden/>
              </w:rPr>
              <w:tab/>
            </w:r>
            <w:r>
              <w:rPr>
                <w:noProof/>
                <w:webHidden/>
              </w:rPr>
              <w:fldChar w:fldCharType="begin"/>
            </w:r>
            <w:r w:rsidR="004C315E">
              <w:rPr>
                <w:noProof/>
                <w:webHidden/>
              </w:rPr>
              <w:instrText xml:space="preserve"> PAGEREF _Toc363069883 \h </w:instrText>
            </w:r>
            <w:r>
              <w:rPr>
                <w:noProof/>
                <w:webHidden/>
              </w:rPr>
            </w:r>
            <w:r>
              <w:rPr>
                <w:noProof/>
                <w:webHidden/>
              </w:rPr>
              <w:fldChar w:fldCharType="separate"/>
            </w:r>
            <w:r w:rsidR="004C315E">
              <w:rPr>
                <w:noProof/>
                <w:webHidden/>
              </w:rPr>
              <w:t>6</w:t>
            </w:r>
            <w:r>
              <w:rPr>
                <w:noProof/>
                <w:webHidden/>
              </w:rPr>
              <w:fldChar w:fldCharType="end"/>
            </w:r>
          </w:hyperlink>
        </w:p>
        <w:p w:rsidR="004C315E" w:rsidRDefault="00C7187E" w:rsidP="004C315E">
          <w:pPr>
            <w:pStyle w:val="Verzeichnis2"/>
            <w:tabs>
              <w:tab w:val="left" w:pos="880"/>
              <w:tab w:val="right" w:leader="dot" w:pos="9062"/>
            </w:tabs>
            <w:rPr>
              <w:rFonts w:asciiTheme="minorHAnsi" w:eastAsiaTheme="minorEastAsia" w:hAnsiTheme="minorHAnsi"/>
              <w:noProof/>
              <w:color w:val="auto"/>
              <w:lang w:eastAsia="de-DE"/>
            </w:rPr>
          </w:pPr>
          <w:hyperlink w:anchor="_Toc363069884" w:history="1">
            <w:r w:rsidR="004C315E" w:rsidRPr="0090370D">
              <w:rPr>
                <w:rStyle w:val="Hyperlink"/>
                <w:noProof/>
              </w:rPr>
              <w:t>4.1</w:t>
            </w:r>
            <w:r w:rsidR="004C315E">
              <w:rPr>
                <w:rFonts w:asciiTheme="minorHAnsi" w:eastAsiaTheme="minorEastAsia" w:hAnsiTheme="minorHAnsi"/>
                <w:noProof/>
                <w:color w:val="auto"/>
                <w:lang w:eastAsia="de-DE"/>
              </w:rPr>
              <w:tab/>
            </w:r>
            <w:r w:rsidR="004C315E" w:rsidRPr="0090370D">
              <w:rPr>
                <w:rStyle w:val="Hyperlink"/>
                <w:noProof/>
              </w:rPr>
              <w:t>V 3 – Zerteilungsgrad</w:t>
            </w:r>
            <w:r w:rsidR="004C315E">
              <w:rPr>
                <w:noProof/>
                <w:webHidden/>
              </w:rPr>
              <w:tab/>
            </w:r>
            <w:r>
              <w:rPr>
                <w:noProof/>
                <w:webHidden/>
              </w:rPr>
              <w:fldChar w:fldCharType="begin"/>
            </w:r>
            <w:r w:rsidR="004C315E">
              <w:rPr>
                <w:noProof/>
                <w:webHidden/>
              </w:rPr>
              <w:instrText xml:space="preserve"> PAGEREF _Toc363069884 \h </w:instrText>
            </w:r>
            <w:r>
              <w:rPr>
                <w:noProof/>
                <w:webHidden/>
              </w:rPr>
            </w:r>
            <w:r>
              <w:rPr>
                <w:noProof/>
                <w:webHidden/>
              </w:rPr>
              <w:fldChar w:fldCharType="separate"/>
            </w:r>
            <w:r w:rsidR="004C315E">
              <w:rPr>
                <w:noProof/>
                <w:webHidden/>
              </w:rPr>
              <w:t>6</w:t>
            </w:r>
            <w:r>
              <w:rPr>
                <w:noProof/>
                <w:webHidden/>
              </w:rPr>
              <w:fldChar w:fldCharType="end"/>
            </w:r>
          </w:hyperlink>
        </w:p>
        <w:p w:rsidR="004C315E" w:rsidRDefault="00C7187E" w:rsidP="004C315E">
          <w:pPr>
            <w:pStyle w:val="Verzeichnis2"/>
            <w:tabs>
              <w:tab w:val="left" w:pos="880"/>
              <w:tab w:val="right" w:leader="dot" w:pos="9062"/>
            </w:tabs>
            <w:rPr>
              <w:rFonts w:asciiTheme="minorHAnsi" w:eastAsiaTheme="minorEastAsia" w:hAnsiTheme="minorHAnsi"/>
              <w:noProof/>
              <w:color w:val="auto"/>
              <w:lang w:eastAsia="de-DE"/>
            </w:rPr>
          </w:pPr>
          <w:hyperlink w:anchor="_Toc363069885" w:history="1">
            <w:r w:rsidR="004C315E" w:rsidRPr="0090370D">
              <w:rPr>
                <w:rStyle w:val="Hyperlink"/>
                <w:noProof/>
              </w:rPr>
              <w:t>4.2</w:t>
            </w:r>
            <w:r w:rsidR="004C315E">
              <w:rPr>
                <w:rFonts w:asciiTheme="minorHAnsi" w:eastAsiaTheme="minorEastAsia" w:hAnsiTheme="minorHAnsi"/>
                <w:noProof/>
                <w:color w:val="auto"/>
                <w:lang w:eastAsia="de-DE"/>
              </w:rPr>
              <w:tab/>
            </w:r>
            <w:r w:rsidR="004C315E" w:rsidRPr="0090370D">
              <w:rPr>
                <w:rStyle w:val="Hyperlink"/>
                <w:noProof/>
              </w:rPr>
              <w:t>V 4 – Sauerstoffverbrauch bei Metallverbrennung</w:t>
            </w:r>
            <w:r w:rsidR="004C315E">
              <w:rPr>
                <w:noProof/>
                <w:webHidden/>
              </w:rPr>
              <w:tab/>
            </w:r>
            <w:r>
              <w:rPr>
                <w:noProof/>
                <w:webHidden/>
              </w:rPr>
              <w:fldChar w:fldCharType="begin"/>
            </w:r>
            <w:r w:rsidR="004C315E">
              <w:rPr>
                <w:noProof/>
                <w:webHidden/>
              </w:rPr>
              <w:instrText xml:space="preserve"> PAGEREF _Toc363069885 \h </w:instrText>
            </w:r>
            <w:r>
              <w:rPr>
                <w:noProof/>
                <w:webHidden/>
              </w:rPr>
            </w:r>
            <w:r>
              <w:rPr>
                <w:noProof/>
                <w:webHidden/>
              </w:rPr>
              <w:fldChar w:fldCharType="separate"/>
            </w:r>
            <w:r w:rsidR="004C315E">
              <w:rPr>
                <w:noProof/>
                <w:webHidden/>
              </w:rPr>
              <w:t>7</w:t>
            </w:r>
            <w:r>
              <w:rPr>
                <w:noProof/>
                <w:webHidden/>
              </w:rPr>
              <w:fldChar w:fldCharType="end"/>
            </w:r>
          </w:hyperlink>
        </w:p>
        <w:p w:rsidR="004C315E" w:rsidRDefault="00C7187E" w:rsidP="004C315E">
          <w:pPr>
            <w:pStyle w:val="Verzeichnis2"/>
            <w:tabs>
              <w:tab w:val="left" w:pos="880"/>
              <w:tab w:val="right" w:leader="dot" w:pos="9062"/>
            </w:tabs>
            <w:rPr>
              <w:rFonts w:asciiTheme="minorHAnsi" w:eastAsiaTheme="minorEastAsia" w:hAnsiTheme="minorHAnsi"/>
              <w:noProof/>
              <w:color w:val="auto"/>
              <w:lang w:eastAsia="de-DE"/>
            </w:rPr>
          </w:pPr>
          <w:hyperlink w:anchor="_Toc363069886" w:history="1">
            <w:r w:rsidR="004C315E" w:rsidRPr="0090370D">
              <w:rPr>
                <w:rStyle w:val="Hyperlink"/>
                <w:noProof/>
              </w:rPr>
              <w:t>4.3</w:t>
            </w:r>
            <w:r w:rsidR="004C315E">
              <w:rPr>
                <w:rFonts w:asciiTheme="minorHAnsi" w:eastAsiaTheme="minorEastAsia" w:hAnsiTheme="minorHAnsi"/>
                <w:noProof/>
                <w:color w:val="auto"/>
                <w:lang w:eastAsia="de-DE"/>
              </w:rPr>
              <w:tab/>
            </w:r>
            <w:r w:rsidR="004C315E" w:rsidRPr="0090370D">
              <w:rPr>
                <w:rStyle w:val="Hyperlink"/>
                <w:noProof/>
              </w:rPr>
              <w:t>V 5 – Sauerstoff reagiert mit Metallen</w:t>
            </w:r>
            <w:r w:rsidR="004C315E">
              <w:rPr>
                <w:noProof/>
                <w:webHidden/>
              </w:rPr>
              <w:tab/>
            </w:r>
            <w:r>
              <w:rPr>
                <w:noProof/>
                <w:webHidden/>
              </w:rPr>
              <w:fldChar w:fldCharType="begin"/>
            </w:r>
            <w:r w:rsidR="004C315E">
              <w:rPr>
                <w:noProof/>
                <w:webHidden/>
              </w:rPr>
              <w:instrText xml:space="preserve"> PAGEREF _Toc363069886 \h </w:instrText>
            </w:r>
            <w:r>
              <w:rPr>
                <w:noProof/>
                <w:webHidden/>
              </w:rPr>
            </w:r>
            <w:r>
              <w:rPr>
                <w:noProof/>
                <w:webHidden/>
              </w:rPr>
              <w:fldChar w:fldCharType="separate"/>
            </w:r>
            <w:r w:rsidR="004C315E">
              <w:rPr>
                <w:noProof/>
                <w:webHidden/>
              </w:rPr>
              <w:t>9</w:t>
            </w:r>
            <w:r>
              <w:rPr>
                <w:noProof/>
                <w:webHidden/>
              </w:rPr>
              <w:fldChar w:fldCharType="end"/>
            </w:r>
          </w:hyperlink>
        </w:p>
        <w:p w:rsidR="004C315E" w:rsidRDefault="00C7187E" w:rsidP="004C315E">
          <w:pPr>
            <w:pStyle w:val="Verzeichnis1"/>
            <w:tabs>
              <w:tab w:val="left" w:pos="440"/>
              <w:tab w:val="right" w:leader="dot" w:pos="9062"/>
            </w:tabs>
            <w:rPr>
              <w:rFonts w:asciiTheme="minorHAnsi" w:eastAsiaTheme="minorEastAsia" w:hAnsiTheme="minorHAnsi"/>
              <w:noProof/>
              <w:color w:val="auto"/>
              <w:lang w:eastAsia="de-DE"/>
            </w:rPr>
          </w:pPr>
          <w:hyperlink w:anchor="_Toc363069887" w:history="1">
            <w:r w:rsidR="004C315E" w:rsidRPr="0090370D">
              <w:rPr>
                <w:rStyle w:val="Hyperlink"/>
                <w:noProof/>
              </w:rPr>
              <w:t>5</w:t>
            </w:r>
            <w:r w:rsidR="004C315E">
              <w:rPr>
                <w:rFonts w:asciiTheme="minorHAnsi" w:eastAsiaTheme="minorEastAsia" w:hAnsiTheme="minorHAnsi"/>
                <w:noProof/>
                <w:color w:val="auto"/>
                <w:lang w:eastAsia="de-DE"/>
              </w:rPr>
              <w:tab/>
            </w:r>
            <w:r w:rsidR="004C315E" w:rsidRPr="0090370D">
              <w:rPr>
                <w:rStyle w:val="Hyperlink"/>
                <w:noProof/>
              </w:rPr>
              <w:t>Reflexion des Arbeitsblattes</w:t>
            </w:r>
            <w:r w:rsidR="004C315E">
              <w:rPr>
                <w:noProof/>
                <w:webHidden/>
              </w:rPr>
              <w:tab/>
            </w:r>
            <w:r>
              <w:rPr>
                <w:noProof/>
                <w:webHidden/>
              </w:rPr>
              <w:fldChar w:fldCharType="begin"/>
            </w:r>
            <w:r w:rsidR="004C315E">
              <w:rPr>
                <w:noProof/>
                <w:webHidden/>
              </w:rPr>
              <w:instrText xml:space="preserve"> PAGEREF _Toc363069887 \h </w:instrText>
            </w:r>
            <w:r>
              <w:rPr>
                <w:noProof/>
                <w:webHidden/>
              </w:rPr>
            </w:r>
            <w:r>
              <w:rPr>
                <w:noProof/>
                <w:webHidden/>
              </w:rPr>
              <w:fldChar w:fldCharType="separate"/>
            </w:r>
            <w:r w:rsidR="004C315E">
              <w:rPr>
                <w:noProof/>
                <w:webHidden/>
              </w:rPr>
              <w:t>12</w:t>
            </w:r>
            <w:r>
              <w:rPr>
                <w:noProof/>
                <w:webHidden/>
              </w:rPr>
              <w:fldChar w:fldCharType="end"/>
            </w:r>
          </w:hyperlink>
        </w:p>
        <w:p w:rsidR="004C315E" w:rsidRDefault="00C7187E" w:rsidP="004C315E">
          <w:pPr>
            <w:pStyle w:val="Verzeichnis2"/>
            <w:tabs>
              <w:tab w:val="left" w:pos="880"/>
              <w:tab w:val="right" w:leader="dot" w:pos="9062"/>
            </w:tabs>
            <w:rPr>
              <w:rFonts w:asciiTheme="minorHAnsi" w:eastAsiaTheme="minorEastAsia" w:hAnsiTheme="minorHAnsi"/>
              <w:noProof/>
              <w:color w:val="auto"/>
              <w:lang w:eastAsia="de-DE"/>
            </w:rPr>
          </w:pPr>
          <w:hyperlink w:anchor="_Toc363069888" w:history="1">
            <w:r w:rsidR="004C315E" w:rsidRPr="0090370D">
              <w:rPr>
                <w:rStyle w:val="Hyperlink"/>
                <w:noProof/>
              </w:rPr>
              <w:t>5.1</w:t>
            </w:r>
            <w:r w:rsidR="004C315E">
              <w:rPr>
                <w:rFonts w:asciiTheme="minorHAnsi" w:eastAsiaTheme="minorEastAsia" w:hAnsiTheme="minorHAnsi"/>
                <w:noProof/>
                <w:color w:val="auto"/>
                <w:lang w:eastAsia="de-DE"/>
              </w:rPr>
              <w:tab/>
            </w:r>
            <w:r w:rsidR="004C315E" w:rsidRPr="0090370D">
              <w:rPr>
                <w:rStyle w:val="Hyperlink"/>
                <w:noProof/>
              </w:rPr>
              <w:t>Erwartungshorizont (Kerncurriculum)</w:t>
            </w:r>
            <w:r w:rsidR="004C315E">
              <w:rPr>
                <w:noProof/>
                <w:webHidden/>
              </w:rPr>
              <w:tab/>
            </w:r>
            <w:r>
              <w:rPr>
                <w:noProof/>
                <w:webHidden/>
              </w:rPr>
              <w:fldChar w:fldCharType="begin"/>
            </w:r>
            <w:r w:rsidR="004C315E">
              <w:rPr>
                <w:noProof/>
                <w:webHidden/>
              </w:rPr>
              <w:instrText xml:space="preserve"> PAGEREF _Toc363069888 \h </w:instrText>
            </w:r>
            <w:r>
              <w:rPr>
                <w:noProof/>
                <w:webHidden/>
              </w:rPr>
            </w:r>
            <w:r>
              <w:rPr>
                <w:noProof/>
                <w:webHidden/>
              </w:rPr>
              <w:fldChar w:fldCharType="separate"/>
            </w:r>
            <w:r w:rsidR="004C315E">
              <w:rPr>
                <w:noProof/>
                <w:webHidden/>
              </w:rPr>
              <w:t>12</w:t>
            </w:r>
            <w:r>
              <w:rPr>
                <w:noProof/>
                <w:webHidden/>
              </w:rPr>
              <w:fldChar w:fldCharType="end"/>
            </w:r>
          </w:hyperlink>
        </w:p>
        <w:p w:rsidR="004C315E" w:rsidRDefault="00C7187E" w:rsidP="004C315E">
          <w:pPr>
            <w:pStyle w:val="Verzeichnis2"/>
            <w:tabs>
              <w:tab w:val="left" w:pos="880"/>
              <w:tab w:val="right" w:leader="dot" w:pos="9062"/>
            </w:tabs>
            <w:rPr>
              <w:rFonts w:asciiTheme="minorHAnsi" w:eastAsiaTheme="minorEastAsia" w:hAnsiTheme="minorHAnsi"/>
              <w:noProof/>
              <w:color w:val="auto"/>
              <w:lang w:eastAsia="de-DE"/>
            </w:rPr>
          </w:pPr>
          <w:hyperlink w:anchor="_Toc363069889" w:history="1">
            <w:r w:rsidR="004C315E" w:rsidRPr="0090370D">
              <w:rPr>
                <w:rStyle w:val="Hyperlink"/>
                <w:noProof/>
              </w:rPr>
              <w:t>5.2</w:t>
            </w:r>
            <w:r w:rsidR="004C315E">
              <w:rPr>
                <w:rFonts w:asciiTheme="minorHAnsi" w:eastAsiaTheme="minorEastAsia" w:hAnsiTheme="minorHAnsi"/>
                <w:noProof/>
                <w:color w:val="auto"/>
                <w:lang w:eastAsia="de-DE"/>
              </w:rPr>
              <w:tab/>
            </w:r>
            <w:r w:rsidR="004C315E" w:rsidRPr="0090370D">
              <w:rPr>
                <w:rStyle w:val="Hyperlink"/>
                <w:noProof/>
              </w:rPr>
              <w:t>Erwartungshorizont (inhaltlich)</w:t>
            </w:r>
            <w:r w:rsidR="004C315E">
              <w:rPr>
                <w:noProof/>
                <w:webHidden/>
              </w:rPr>
              <w:tab/>
            </w:r>
            <w:r>
              <w:rPr>
                <w:noProof/>
                <w:webHidden/>
              </w:rPr>
              <w:fldChar w:fldCharType="begin"/>
            </w:r>
            <w:r w:rsidR="004C315E">
              <w:rPr>
                <w:noProof/>
                <w:webHidden/>
              </w:rPr>
              <w:instrText xml:space="preserve"> PAGEREF _Toc363069889 \h </w:instrText>
            </w:r>
            <w:r>
              <w:rPr>
                <w:noProof/>
                <w:webHidden/>
              </w:rPr>
            </w:r>
            <w:r>
              <w:rPr>
                <w:noProof/>
                <w:webHidden/>
              </w:rPr>
              <w:fldChar w:fldCharType="separate"/>
            </w:r>
            <w:r w:rsidR="004C315E">
              <w:rPr>
                <w:noProof/>
                <w:webHidden/>
              </w:rPr>
              <w:t>12</w:t>
            </w:r>
            <w:r>
              <w:rPr>
                <w:noProof/>
                <w:webHidden/>
              </w:rPr>
              <w:fldChar w:fldCharType="end"/>
            </w:r>
          </w:hyperlink>
        </w:p>
        <w:p w:rsidR="004C315E" w:rsidRDefault="00C7187E" w:rsidP="004C315E">
          <w:r>
            <w:fldChar w:fldCharType="end"/>
          </w:r>
        </w:p>
      </w:sdtContent>
    </w:sdt>
    <w:p w:rsidR="004C315E" w:rsidRDefault="004C315E" w:rsidP="004C315E"/>
    <w:p w:rsidR="004C315E" w:rsidRDefault="004C315E" w:rsidP="004C315E"/>
    <w:p w:rsidR="004C315E" w:rsidRDefault="004C315E" w:rsidP="004C315E">
      <w:r>
        <w:br w:type="page"/>
      </w:r>
    </w:p>
    <w:p w:rsidR="004C315E" w:rsidRPr="0006684E" w:rsidRDefault="004C315E" w:rsidP="004C315E">
      <w:pPr>
        <w:pStyle w:val="berschrift1"/>
        <w:numPr>
          <w:ilvl w:val="0"/>
          <w:numId w:val="1"/>
        </w:numPr>
      </w:pPr>
      <w:bookmarkStart w:id="0" w:name="_Toc363069878"/>
      <w:r>
        <w:lastRenderedPageBreak/>
        <w:t xml:space="preserve">Beschreibung </w:t>
      </w:r>
      <w:r w:rsidRPr="0006684E">
        <w:t xml:space="preserve"> </w:t>
      </w:r>
      <w:r>
        <w:t>des Themas und zugehörige Lernziele</w:t>
      </w:r>
      <w:bookmarkEnd w:id="0"/>
    </w:p>
    <w:p w:rsidR="004C315E" w:rsidRPr="002A2B35" w:rsidRDefault="004C315E" w:rsidP="004C315E">
      <w:pPr>
        <w:rPr>
          <w:color w:val="auto"/>
        </w:rPr>
      </w:pPr>
      <w:r w:rsidRPr="002A2B35">
        <w:rPr>
          <w:color w:val="auto"/>
        </w:rPr>
        <w:t xml:space="preserve">Metalle reagieren mit Sauerstoff zu Metalloxiden. </w:t>
      </w:r>
    </w:p>
    <w:p w:rsidR="004C315E" w:rsidRPr="002A2B35" w:rsidRDefault="004C315E" w:rsidP="004C315E">
      <w:pPr>
        <w:rPr>
          <w:color w:val="auto"/>
        </w:rPr>
      </w:pPr>
      <w:r w:rsidRPr="002A2B35">
        <w:rPr>
          <w:color w:val="auto"/>
        </w:rPr>
        <w:t>Folgende Lernziele könnten zu diesem Thema aufgestellt werden:</w:t>
      </w:r>
    </w:p>
    <w:p w:rsidR="004C315E" w:rsidRPr="002A2B35" w:rsidRDefault="004C315E" w:rsidP="004C315E">
      <w:pPr>
        <w:rPr>
          <w:color w:val="auto"/>
        </w:rPr>
      </w:pPr>
      <w:r w:rsidRPr="002A2B35">
        <w:rPr>
          <w:color w:val="auto"/>
        </w:rPr>
        <w:t xml:space="preserve">Die </w:t>
      </w:r>
      <w:proofErr w:type="spellStart"/>
      <w:r w:rsidRPr="002A2B35">
        <w:rPr>
          <w:color w:val="auto"/>
        </w:rPr>
        <w:t>SuS</w:t>
      </w:r>
      <w:proofErr w:type="spellEnd"/>
      <w:r w:rsidRPr="002A2B35">
        <w:rPr>
          <w:color w:val="auto"/>
        </w:rPr>
        <w:t xml:space="preserve"> beschreiben eine Metallverbrennung als eine chemische Reaktion zwischen Metall und Sauerstoff, bei der </w:t>
      </w:r>
      <w:r>
        <w:rPr>
          <w:color w:val="auto"/>
        </w:rPr>
        <w:t>das entsprechende Metalloxid entsteht.</w:t>
      </w:r>
    </w:p>
    <w:p w:rsidR="004C315E" w:rsidRPr="002A2B35" w:rsidRDefault="004C315E" w:rsidP="004C315E">
      <w:pPr>
        <w:rPr>
          <w:color w:val="auto"/>
        </w:rPr>
      </w:pPr>
      <w:r w:rsidRPr="002A2B35">
        <w:rPr>
          <w:color w:val="auto"/>
        </w:rPr>
        <w:t xml:space="preserve">Die </w:t>
      </w:r>
      <w:proofErr w:type="spellStart"/>
      <w:r w:rsidRPr="002A2B35">
        <w:rPr>
          <w:color w:val="auto"/>
        </w:rPr>
        <w:t>SuS</w:t>
      </w:r>
      <w:proofErr w:type="spellEnd"/>
      <w:r w:rsidRPr="002A2B35">
        <w:rPr>
          <w:color w:val="auto"/>
        </w:rPr>
        <w:t xml:space="preserve"> nennen und erklären die Abhängigkeit der Geschwindigkeit einer chemischen Reaktion vom Zerteilungsgrad der Edukte. </w:t>
      </w:r>
    </w:p>
    <w:p w:rsidR="004C315E" w:rsidRPr="002A2B35" w:rsidRDefault="004C315E" w:rsidP="004C315E">
      <w:pPr>
        <w:rPr>
          <w:rFonts w:cs="Helvetica"/>
          <w:color w:val="auto"/>
        </w:rPr>
      </w:pPr>
      <w:r w:rsidRPr="002A2B35">
        <w:rPr>
          <w:color w:val="auto"/>
        </w:rPr>
        <w:t>Der "Verbrennungsprozess als chemische Reaktion" ist im Kerncurriculum unter "e</w:t>
      </w:r>
      <w:r w:rsidRPr="002A2B35">
        <w:rPr>
          <w:rFonts w:cs="Helvetica"/>
          <w:color w:val="auto"/>
        </w:rPr>
        <w:t>rgänzende Differenzierung der in dem Kompetenzbereich Fachwissen genannten Inhalte und Begriffe"</w:t>
      </w:r>
      <w:r>
        <w:rPr>
          <w:rFonts w:cs="Helvetica"/>
          <w:color w:val="auto"/>
        </w:rPr>
        <w:t xml:space="preserve"> e</w:t>
      </w:r>
      <w:r>
        <w:rPr>
          <w:rFonts w:cs="Helvetica"/>
          <w:color w:val="auto"/>
        </w:rPr>
        <w:t>r</w:t>
      </w:r>
      <w:r>
        <w:rPr>
          <w:rFonts w:cs="Helvetica"/>
          <w:color w:val="auto"/>
        </w:rPr>
        <w:t>wähnt</w:t>
      </w:r>
      <w:r w:rsidRPr="002A2B35">
        <w:rPr>
          <w:rFonts w:cs="Helvetica"/>
          <w:color w:val="auto"/>
        </w:rPr>
        <w:t xml:space="preserve">. </w:t>
      </w:r>
      <w:bookmarkStart w:id="1" w:name="_Ref363063558"/>
      <w:r w:rsidRPr="00C87939">
        <w:rPr>
          <w:rStyle w:val="Funotenzeichen"/>
          <w:rFonts w:cs="Helvetica"/>
          <w:color w:val="auto"/>
        </w:rPr>
        <w:footnoteReference w:id="1"/>
      </w:r>
      <w:bookmarkEnd w:id="1"/>
    </w:p>
    <w:p w:rsidR="004C315E" w:rsidRPr="002A2B35" w:rsidRDefault="004C315E" w:rsidP="004C315E">
      <w:pPr>
        <w:rPr>
          <w:rFonts w:cs="Helvetica"/>
          <w:color w:val="auto"/>
        </w:rPr>
      </w:pPr>
      <w:r w:rsidRPr="002A2B35">
        <w:rPr>
          <w:rFonts w:cs="Helvetica"/>
          <w:color w:val="auto"/>
        </w:rPr>
        <w:t>Das erste Lernziel kann mit Versuch 4 und 5 erreicht werden - evtl. auch mit Versuch 1 und 2.</w:t>
      </w:r>
    </w:p>
    <w:p w:rsidR="004C315E" w:rsidRPr="002A2B35" w:rsidRDefault="004C315E" w:rsidP="004C315E">
      <w:pPr>
        <w:rPr>
          <w:rFonts w:cs="Helvetica"/>
          <w:color w:val="auto"/>
        </w:rPr>
      </w:pPr>
      <w:r w:rsidRPr="002A2B35">
        <w:rPr>
          <w:rFonts w:cs="Helvetica"/>
          <w:color w:val="auto"/>
        </w:rPr>
        <w:t xml:space="preserve">Versuch 1 ermöglicht auch einen Bezug zum Basiskonzept Energie. Für </w:t>
      </w:r>
      <w:proofErr w:type="spellStart"/>
      <w:r w:rsidRPr="002A2B35">
        <w:rPr>
          <w:rFonts w:cs="Helvetica"/>
          <w:color w:val="auto"/>
        </w:rPr>
        <w:t>SuS</w:t>
      </w:r>
      <w:proofErr w:type="spellEnd"/>
      <w:r w:rsidRPr="002A2B35">
        <w:rPr>
          <w:rFonts w:cs="Helvetica"/>
          <w:color w:val="auto"/>
        </w:rPr>
        <w:t xml:space="preserve"> dürfte nach der Durchführung dieses Versuchs eindeutig sein, dass die Feuerwerksmischung als chemisches System einen Energiegehalt hat. Auch deutlich wird während des Versuch</w:t>
      </w:r>
      <w:r>
        <w:rPr>
          <w:rFonts w:cs="Helvetica"/>
          <w:color w:val="auto"/>
        </w:rPr>
        <w:t>s</w:t>
      </w:r>
      <w:r w:rsidRPr="002A2B35">
        <w:rPr>
          <w:rFonts w:cs="Helvetica"/>
          <w:color w:val="auto"/>
        </w:rPr>
        <w:t>, dass bei einer ch</w:t>
      </w:r>
      <w:r w:rsidRPr="002A2B35">
        <w:rPr>
          <w:rFonts w:cs="Helvetica"/>
          <w:color w:val="auto"/>
        </w:rPr>
        <w:t>e</w:t>
      </w:r>
      <w:r w:rsidRPr="002A2B35">
        <w:rPr>
          <w:rFonts w:cs="Helvetica"/>
          <w:color w:val="auto"/>
        </w:rPr>
        <w:t xml:space="preserve">mischen Reaktion Energie mit der Umgebung ausgetauscht wird. Im Versuch wird viel Licht und Wärme abgestrahlt. </w:t>
      </w:r>
    </w:p>
    <w:p w:rsidR="004C315E" w:rsidRPr="002A2B35" w:rsidRDefault="004C315E" w:rsidP="004C315E">
      <w:pPr>
        <w:rPr>
          <w:rFonts w:cs="Helvetica"/>
          <w:color w:val="auto"/>
        </w:rPr>
      </w:pPr>
      <w:r w:rsidRPr="002A2B35">
        <w:rPr>
          <w:rFonts w:cs="Helvetica"/>
          <w:color w:val="auto"/>
        </w:rPr>
        <w:t xml:space="preserve">Im Kerncurriculum heißt es dazu: </w:t>
      </w:r>
      <w:proofErr w:type="spellStart"/>
      <w:r w:rsidRPr="002A2B35">
        <w:rPr>
          <w:rFonts w:cs="Helvetica"/>
          <w:color w:val="auto"/>
        </w:rPr>
        <w:t>SuS</w:t>
      </w:r>
      <w:proofErr w:type="spellEnd"/>
      <w:r w:rsidRPr="002A2B35">
        <w:rPr>
          <w:rFonts w:cs="Helvetica"/>
          <w:color w:val="auto"/>
        </w:rPr>
        <w:t xml:space="preserve"> "beschreiben, dass sich Stoffe in ihrem Energiegehalt u</w:t>
      </w:r>
      <w:r w:rsidRPr="002A2B35">
        <w:rPr>
          <w:rFonts w:cs="Helvetica"/>
          <w:color w:val="auto"/>
        </w:rPr>
        <w:t>n</w:t>
      </w:r>
      <w:r w:rsidRPr="002A2B35">
        <w:rPr>
          <w:rFonts w:cs="Helvetica"/>
          <w:color w:val="auto"/>
        </w:rPr>
        <w:t xml:space="preserve">terscheiden. </w:t>
      </w:r>
      <w:proofErr w:type="spellStart"/>
      <w:r w:rsidRPr="002A2B35">
        <w:rPr>
          <w:rFonts w:cs="Helvetica"/>
          <w:color w:val="auto"/>
        </w:rPr>
        <w:t>SuS</w:t>
      </w:r>
      <w:proofErr w:type="spellEnd"/>
      <w:r w:rsidRPr="002A2B35">
        <w:rPr>
          <w:rFonts w:cs="Helvetica"/>
          <w:color w:val="auto"/>
        </w:rPr>
        <w:t xml:space="preserve"> "beschreiben, dass Systeme bei einer chemischen Reaktion Energie mit der Umgebung, z.B. in Form von Wärme, austauschen können und dadurch ihren Energiegehalt ve</w:t>
      </w:r>
      <w:r w:rsidRPr="002A2B35">
        <w:rPr>
          <w:rFonts w:cs="Helvetica"/>
          <w:color w:val="auto"/>
        </w:rPr>
        <w:t>r</w:t>
      </w:r>
      <w:r w:rsidRPr="002A2B35">
        <w:rPr>
          <w:rFonts w:cs="Helvetica"/>
          <w:color w:val="auto"/>
        </w:rPr>
        <w:t xml:space="preserve">ändern." </w:t>
      </w:r>
      <w:fldSimple w:instr=" NOTEREF _Ref363063558 \h  \* MERGEFORMAT ">
        <w:r w:rsidRPr="001E15A4">
          <w:rPr>
            <w:rFonts w:cs="Helvetica"/>
            <w:color w:val="auto"/>
            <w:vertAlign w:val="superscript"/>
          </w:rPr>
          <w:t>1</w:t>
        </w:r>
      </w:fldSimple>
      <w:r>
        <w:rPr>
          <w:rFonts w:cs="Helvetica"/>
          <w:color w:val="auto"/>
        </w:rPr>
        <w:t xml:space="preserve"> </w:t>
      </w:r>
    </w:p>
    <w:p w:rsidR="004C315E" w:rsidRPr="002A2B35" w:rsidRDefault="004C315E" w:rsidP="004C315E">
      <w:pPr>
        <w:rPr>
          <w:rFonts w:cs="Helvetica"/>
          <w:color w:val="auto"/>
        </w:rPr>
      </w:pPr>
      <w:r w:rsidRPr="002A2B35">
        <w:rPr>
          <w:rFonts w:cs="Helvetica"/>
          <w:color w:val="auto"/>
        </w:rPr>
        <w:t xml:space="preserve">Durch Versuch 2 erfahren die </w:t>
      </w:r>
      <w:proofErr w:type="spellStart"/>
      <w:r w:rsidRPr="002A2B35">
        <w:rPr>
          <w:rFonts w:cs="Helvetica"/>
          <w:color w:val="auto"/>
        </w:rPr>
        <w:t>SuS</w:t>
      </w:r>
      <w:proofErr w:type="spellEnd"/>
      <w:r w:rsidRPr="002A2B35">
        <w:rPr>
          <w:rFonts w:cs="Helvetica"/>
          <w:color w:val="auto"/>
        </w:rPr>
        <w:t xml:space="preserve">, "dass chemische Reaktionen grundsätzlich umkehrbar sind." </w:t>
      </w:r>
      <w:fldSimple w:instr=" NOTEREF _Ref363063558 \h  \* MERGEFORMAT ">
        <w:r w:rsidRPr="001E15A4">
          <w:rPr>
            <w:rFonts w:cs="Helvetica"/>
            <w:color w:val="auto"/>
            <w:vertAlign w:val="superscript"/>
          </w:rPr>
          <w:t>1</w:t>
        </w:r>
      </w:fldSimple>
    </w:p>
    <w:p w:rsidR="004C315E" w:rsidRPr="002A2B35" w:rsidRDefault="004C315E" w:rsidP="004C315E">
      <w:pPr>
        <w:rPr>
          <w:rFonts w:cs="Helvetica"/>
          <w:color w:val="auto"/>
        </w:rPr>
      </w:pPr>
      <w:r w:rsidRPr="002A2B35">
        <w:rPr>
          <w:rFonts w:cs="Helvetica"/>
          <w:color w:val="auto"/>
        </w:rPr>
        <w:t xml:space="preserve">In Versuch 3 können </w:t>
      </w:r>
      <w:proofErr w:type="spellStart"/>
      <w:r w:rsidRPr="002A2B35">
        <w:rPr>
          <w:rFonts w:cs="Helvetica"/>
          <w:color w:val="auto"/>
        </w:rPr>
        <w:t>SuS</w:t>
      </w:r>
      <w:proofErr w:type="spellEnd"/>
      <w:r w:rsidRPr="002A2B35">
        <w:rPr>
          <w:rFonts w:cs="Helvetica"/>
          <w:color w:val="auto"/>
        </w:rPr>
        <w:t xml:space="preserve"> beobachten, dass die Geschwindigkeit der Reaktion zwischen Zink und Salzsäure sich mit zunehmendem Zerteilungsgrad des Zinks erhöht.</w:t>
      </w:r>
    </w:p>
    <w:p w:rsidR="004C315E" w:rsidRDefault="004C315E" w:rsidP="004C315E">
      <w:pPr>
        <w:pStyle w:val="berschrift1"/>
        <w:numPr>
          <w:ilvl w:val="0"/>
          <w:numId w:val="1"/>
        </w:numPr>
      </w:pPr>
      <w:bookmarkStart w:id="2" w:name="_Toc362819862"/>
      <w:bookmarkStart w:id="3" w:name="_Toc363069879"/>
      <w:r>
        <w:t>Relevanz des Themas</w:t>
      </w:r>
      <w:bookmarkEnd w:id="2"/>
      <w:bookmarkEnd w:id="3"/>
      <w:r>
        <w:t xml:space="preserve"> und didaktische Reduktion</w:t>
      </w:r>
    </w:p>
    <w:p w:rsidR="004C315E" w:rsidRDefault="004C315E" w:rsidP="004C315E">
      <w:r>
        <w:t xml:space="preserve">Der Alltagsbezug ergibt sich z.B. durch Rost. Eine rostige Fahrradkette kennt vermutlich jede Schülerin/jeder Schüler. </w:t>
      </w:r>
    </w:p>
    <w:p w:rsidR="004C315E" w:rsidRDefault="004C315E" w:rsidP="004C315E">
      <w:r>
        <w:t>Ein anderer Alltagsbezug sind Metalle, die eine natürliche Oxidschicht haben, die sie vor Korr</w:t>
      </w:r>
      <w:r>
        <w:t>o</w:t>
      </w:r>
      <w:r>
        <w:t xml:space="preserve">sion schützt. Aluminium z.B. wird sogar zum Schutz gegen Korrosion im so genannten </w:t>
      </w:r>
      <w:proofErr w:type="spellStart"/>
      <w:r>
        <w:lastRenderedPageBreak/>
        <w:t>Eloxalverfahren</w:t>
      </w:r>
      <w:proofErr w:type="spellEnd"/>
      <w:r>
        <w:t xml:space="preserve"> mit einer Schicht aus Aluminiumoxid versehen. Aluminium wird bspw. in Fah</w:t>
      </w:r>
      <w:r>
        <w:t>r</w:t>
      </w:r>
      <w:r>
        <w:t>rädern mit dieser Korrosionsschutzschicht verbaut.</w:t>
      </w:r>
    </w:p>
    <w:p w:rsidR="004C315E" w:rsidRDefault="004C315E" w:rsidP="004C315E">
      <w:r>
        <w:t xml:space="preserve">Außerdem spielen Metalloxide im Alltag  der </w:t>
      </w:r>
      <w:proofErr w:type="spellStart"/>
      <w:r>
        <w:t>SuS</w:t>
      </w:r>
      <w:proofErr w:type="spellEnd"/>
      <w:r>
        <w:t xml:space="preserve"> als Nanopartikel eine Rolle. Sie werden Na</w:t>
      </w:r>
      <w:r>
        <w:t>h</w:t>
      </w:r>
      <w:r>
        <w:t xml:space="preserve">rungsmitteln (z.B. </w:t>
      </w:r>
      <w:proofErr w:type="spellStart"/>
      <w:r>
        <w:t>Tütensuppen</w:t>
      </w:r>
      <w:proofErr w:type="spellEnd"/>
      <w:r>
        <w:t xml:space="preserve"> oder Gewürze) zugesetzt, um sie rieselfähiger zu machen. Es wird diskutiert, ob dies schädlich für den menschlichen Körper ist.</w:t>
      </w:r>
    </w:p>
    <w:p w:rsidR="004C315E" w:rsidRDefault="004C315E" w:rsidP="004C315E">
      <w:r>
        <w:t xml:space="preserve">Wissenswert für </w:t>
      </w:r>
      <w:proofErr w:type="spellStart"/>
      <w:r>
        <w:t>SuS</w:t>
      </w:r>
      <w:proofErr w:type="spellEnd"/>
      <w:r>
        <w:t xml:space="preserve"> ist im Zusammenhang mit dem vorgestellten Thema auch, dass Metalle als Metalloxide (Erze) in der Natur vorkommen und sie in großtechnischen Verfahren aus ihren Erzen gewonnen werden.</w:t>
      </w:r>
    </w:p>
    <w:p w:rsidR="004C315E" w:rsidRDefault="004C315E" w:rsidP="004C315E">
      <w:r>
        <w:t xml:space="preserve">In der 7. oder 8. Klasse ist eine didaktische Reduktion des Korrosionsprozesses nötig. Es kann der einfache </w:t>
      </w:r>
      <w:proofErr w:type="spellStart"/>
      <w:r>
        <w:t>Redoxbegriff</w:t>
      </w:r>
      <w:proofErr w:type="spellEnd"/>
      <w:r>
        <w:t xml:space="preserve"> verwendet werden.</w:t>
      </w:r>
    </w:p>
    <w:p w:rsidR="004C315E" w:rsidRDefault="004C315E" w:rsidP="004C315E">
      <w:pPr>
        <w:pStyle w:val="berschrift1"/>
        <w:numPr>
          <w:ilvl w:val="0"/>
          <w:numId w:val="1"/>
        </w:numPr>
      </w:pPr>
      <w:bookmarkStart w:id="4" w:name="_Toc363069880"/>
      <w:r>
        <w:t>Lehrerversuche</w:t>
      </w:r>
      <w:bookmarkEnd w:id="4"/>
      <w:r>
        <w:t xml:space="preserve"> </w:t>
      </w:r>
    </w:p>
    <w:p w:rsidR="004C315E" w:rsidRDefault="00C7187E" w:rsidP="004C315E">
      <w:pPr>
        <w:pStyle w:val="berschrift2"/>
        <w:numPr>
          <w:ilvl w:val="1"/>
          <w:numId w:val="1"/>
        </w:numPr>
      </w:pPr>
      <w:r>
        <w:rPr>
          <w:noProof/>
          <w:lang w:eastAsia="de-DE"/>
        </w:rPr>
        <w:pict>
          <v:shape id="_x0000_s1056" type="#_x0000_t202" style="position:absolute;left:0;text-align:left;margin-left:-.05pt;margin-top:32.2pt;width:462.45pt;height:77.65pt;z-index:251656192;mso-width-relative:margin;mso-height-relative:margin" fillcolor="white [3201]" strokecolor="#4bacc6 [3208]" strokeweight="1pt">
            <v:stroke dashstyle="dash"/>
            <v:shadow color="#868686"/>
            <v:textbox style="mso-next-textbox:#_x0000_s1056">
              <w:txbxContent>
                <w:p w:rsidR="004C315E" w:rsidRDefault="004C315E" w:rsidP="004C315E">
                  <w:pPr>
                    <w:rPr>
                      <w:color w:val="auto"/>
                    </w:rPr>
                  </w:pPr>
                  <w:r w:rsidRPr="00B607A1">
                    <w:rPr>
                      <w:color w:val="auto"/>
                    </w:rPr>
                    <w:t>In diesem Versuch wird ein Feuerwerk selber gemachen. Er ist als Wunderexperiment gut g</w:t>
                  </w:r>
                  <w:r w:rsidRPr="00B607A1">
                    <w:rPr>
                      <w:color w:val="auto"/>
                    </w:rPr>
                    <w:t>e</w:t>
                  </w:r>
                  <w:r>
                    <w:rPr>
                      <w:color w:val="auto"/>
                    </w:rPr>
                    <w:t xml:space="preserve">eignet und daher ist kein erwähnenswertes Vorwissen der </w:t>
                  </w:r>
                  <w:proofErr w:type="spellStart"/>
                  <w:r>
                    <w:rPr>
                      <w:color w:val="auto"/>
                    </w:rPr>
                    <w:t>SuS</w:t>
                  </w:r>
                  <w:proofErr w:type="spellEnd"/>
                  <w:r>
                    <w:rPr>
                      <w:color w:val="auto"/>
                    </w:rPr>
                    <w:t xml:space="preserve"> nötig. </w:t>
                  </w:r>
                </w:p>
                <w:p w:rsidR="004C315E" w:rsidRPr="00B607A1" w:rsidRDefault="004C315E" w:rsidP="004C315E">
                  <w:pPr>
                    <w:rPr>
                      <w:color w:val="auto"/>
                    </w:rPr>
                  </w:pPr>
                  <w:r>
                    <w:rPr>
                      <w:color w:val="auto"/>
                    </w:rPr>
                    <w:t>Sie</w:t>
                  </w:r>
                  <w:r w:rsidRPr="00B607A1">
                    <w:rPr>
                      <w:color w:val="auto"/>
                    </w:rPr>
                    <w:t xml:space="preserve"> erfahren, dass Metalle entscheidende Inhaltsstoffe in Feuerwerkskörpern sind.</w:t>
                  </w:r>
                </w:p>
              </w:txbxContent>
            </v:textbox>
            <w10:wrap type="square"/>
          </v:shape>
        </w:pict>
      </w:r>
      <w:bookmarkStart w:id="5" w:name="_Toc363069881"/>
      <w:r w:rsidR="004C315E">
        <w:t>V 1 – Buntes Feuerwerk</w:t>
      </w:r>
      <w:bookmarkEnd w:id="5"/>
    </w:p>
    <w:p w:rsidR="004C315E" w:rsidRDefault="004C315E" w:rsidP="004C315E"/>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C315E" w:rsidRPr="009C5E28" w:rsidTr="00013121">
        <w:tc>
          <w:tcPr>
            <w:tcW w:w="9322" w:type="dxa"/>
            <w:gridSpan w:val="9"/>
            <w:shd w:val="clear" w:color="auto" w:fill="4F81BD"/>
            <w:vAlign w:val="center"/>
          </w:tcPr>
          <w:p w:rsidR="004C315E" w:rsidRPr="009C5E28" w:rsidRDefault="004C315E" w:rsidP="00013121">
            <w:pPr>
              <w:spacing w:after="0"/>
              <w:jc w:val="center"/>
              <w:rPr>
                <w:b/>
                <w:bCs/>
              </w:rPr>
            </w:pPr>
            <w:r w:rsidRPr="009C5E28">
              <w:rPr>
                <w:b/>
                <w:bCs/>
              </w:rPr>
              <w:t>Gefahrenstoffe</w:t>
            </w:r>
          </w:p>
        </w:tc>
      </w:tr>
      <w:tr w:rsidR="004C315E"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C315E" w:rsidRPr="001A58BB" w:rsidRDefault="004C315E" w:rsidP="00013121">
            <w:pPr>
              <w:spacing w:after="0" w:line="276" w:lineRule="auto"/>
              <w:jc w:val="center"/>
              <w:rPr>
                <w:b/>
                <w:bCs/>
              </w:rPr>
            </w:pPr>
            <w:proofErr w:type="spellStart"/>
            <w:r w:rsidRPr="001A58BB">
              <w:t>Strontiumnitrat</w:t>
            </w:r>
            <w:proofErr w:type="spellEnd"/>
          </w:p>
        </w:tc>
        <w:tc>
          <w:tcPr>
            <w:tcW w:w="3177" w:type="dxa"/>
            <w:gridSpan w:val="3"/>
            <w:tcBorders>
              <w:top w:val="single" w:sz="8" w:space="0" w:color="4F81BD"/>
              <w:bottom w:val="single" w:sz="8" w:space="0" w:color="4F81BD"/>
            </w:tcBorders>
            <w:shd w:val="clear" w:color="auto" w:fill="auto"/>
            <w:vAlign w:val="center"/>
          </w:tcPr>
          <w:p w:rsidR="004C315E" w:rsidRPr="001A58BB" w:rsidRDefault="004C315E" w:rsidP="00013121">
            <w:pPr>
              <w:spacing w:after="0"/>
              <w:jc w:val="center"/>
            </w:pPr>
            <w:r w:rsidRPr="001A58BB">
              <w:t>H: 272+315+319</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C315E" w:rsidRPr="001A58BB" w:rsidRDefault="004C315E" w:rsidP="00013121">
            <w:pPr>
              <w:spacing w:after="0"/>
              <w:jc w:val="center"/>
            </w:pPr>
            <w:r w:rsidRPr="001A58BB">
              <w:t>P: 210+221+302+352+305+ 351+338+321</w:t>
            </w:r>
          </w:p>
        </w:tc>
      </w:tr>
      <w:tr w:rsidR="004C315E"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C315E" w:rsidRPr="001A58BB" w:rsidRDefault="004C315E" w:rsidP="00013121">
            <w:pPr>
              <w:spacing w:after="0" w:line="276" w:lineRule="auto"/>
              <w:jc w:val="center"/>
            </w:pPr>
            <w:r w:rsidRPr="001A58BB">
              <w:rPr>
                <w:color w:val="auto"/>
              </w:rPr>
              <w:t>Kaliumchlorat</w:t>
            </w:r>
          </w:p>
        </w:tc>
        <w:tc>
          <w:tcPr>
            <w:tcW w:w="3177" w:type="dxa"/>
            <w:gridSpan w:val="3"/>
            <w:tcBorders>
              <w:top w:val="single" w:sz="8" w:space="0" w:color="4F81BD"/>
              <w:bottom w:val="single" w:sz="8" w:space="0" w:color="4F81BD"/>
            </w:tcBorders>
            <w:shd w:val="clear" w:color="auto" w:fill="auto"/>
            <w:vAlign w:val="center"/>
          </w:tcPr>
          <w:p w:rsidR="004C315E" w:rsidRPr="001A58BB" w:rsidRDefault="004C315E" w:rsidP="00013121">
            <w:pPr>
              <w:spacing w:after="0"/>
              <w:jc w:val="center"/>
            </w:pPr>
            <w:r w:rsidRPr="001A58BB">
              <w:t>H: 271+332+302+411</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C315E" w:rsidRPr="001A58BB" w:rsidRDefault="004C315E" w:rsidP="00013121">
            <w:pPr>
              <w:spacing w:after="0"/>
              <w:jc w:val="center"/>
            </w:pPr>
            <w:r w:rsidRPr="001A58BB">
              <w:t>P: 210+221+271</w:t>
            </w:r>
          </w:p>
        </w:tc>
      </w:tr>
      <w:tr w:rsidR="004C315E"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C315E" w:rsidRPr="001A58BB" w:rsidRDefault="004C315E" w:rsidP="00013121">
            <w:pPr>
              <w:spacing w:after="0" w:line="276" w:lineRule="auto"/>
              <w:jc w:val="center"/>
            </w:pPr>
            <w:r w:rsidRPr="001A58BB">
              <w:t>Antimon</w:t>
            </w:r>
          </w:p>
        </w:tc>
        <w:tc>
          <w:tcPr>
            <w:tcW w:w="3177" w:type="dxa"/>
            <w:gridSpan w:val="3"/>
            <w:tcBorders>
              <w:top w:val="single" w:sz="8" w:space="0" w:color="4F81BD"/>
              <w:bottom w:val="single" w:sz="8" w:space="0" w:color="4F81BD"/>
            </w:tcBorders>
            <w:shd w:val="clear" w:color="auto" w:fill="auto"/>
            <w:vAlign w:val="center"/>
          </w:tcPr>
          <w:p w:rsidR="004C315E" w:rsidRPr="001A58BB" w:rsidRDefault="004C315E" w:rsidP="00013121">
            <w:pPr>
              <w:spacing w:after="0"/>
              <w:jc w:val="center"/>
            </w:pPr>
            <w:r w:rsidRPr="001A58BB">
              <w:t>H: 335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C315E" w:rsidRPr="001A58BB" w:rsidRDefault="004C315E" w:rsidP="00013121">
            <w:pPr>
              <w:spacing w:after="0"/>
              <w:jc w:val="center"/>
            </w:pPr>
            <w:r w:rsidRPr="001A58BB">
              <w:t>P: 262</w:t>
            </w:r>
          </w:p>
        </w:tc>
      </w:tr>
      <w:tr w:rsidR="004C315E"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C315E" w:rsidRPr="001A58BB" w:rsidRDefault="004C315E" w:rsidP="00013121">
            <w:pPr>
              <w:spacing w:after="0" w:line="276" w:lineRule="auto"/>
              <w:jc w:val="center"/>
            </w:pPr>
            <w:r w:rsidRPr="001A58BB">
              <w:rPr>
                <w:color w:val="auto"/>
              </w:rPr>
              <w:t>Schwefel</w:t>
            </w:r>
          </w:p>
        </w:tc>
        <w:tc>
          <w:tcPr>
            <w:tcW w:w="3177" w:type="dxa"/>
            <w:gridSpan w:val="3"/>
            <w:tcBorders>
              <w:top w:val="single" w:sz="8" w:space="0" w:color="4F81BD"/>
              <w:bottom w:val="single" w:sz="8" w:space="0" w:color="4F81BD"/>
            </w:tcBorders>
            <w:shd w:val="clear" w:color="auto" w:fill="auto"/>
            <w:vAlign w:val="center"/>
          </w:tcPr>
          <w:p w:rsidR="004C315E" w:rsidRPr="001A58BB" w:rsidRDefault="004C315E" w:rsidP="00013121">
            <w:pPr>
              <w:spacing w:after="0"/>
              <w:jc w:val="center"/>
            </w:pPr>
            <w:r w:rsidRPr="001A58BB">
              <w:t>H: 315</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C315E" w:rsidRPr="001A58BB" w:rsidRDefault="004C315E" w:rsidP="00013121">
            <w:pPr>
              <w:spacing w:after="0"/>
              <w:jc w:val="center"/>
            </w:pPr>
            <w:r w:rsidRPr="001A58BB">
              <w:t>P: 302+352</w:t>
            </w:r>
          </w:p>
        </w:tc>
      </w:tr>
      <w:tr w:rsidR="004C315E" w:rsidRPr="009C5E28" w:rsidTr="00013121">
        <w:trPr>
          <w:trHeight w:val="434"/>
        </w:trPr>
        <w:tc>
          <w:tcPr>
            <w:tcW w:w="3027" w:type="dxa"/>
            <w:gridSpan w:val="3"/>
            <w:shd w:val="clear" w:color="auto" w:fill="auto"/>
            <w:vAlign w:val="center"/>
          </w:tcPr>
          <w:p w:rsidR="004C315E" w:rsidRPr="001A58BB" w:rsidRDefault="004C315E" w:rsidP="00013121">
            <w:pPr>
              <w:spacing w:after="0" w:line="276" w:lineRule="auto"/>
              <w:jc w:val="center"/>
              <w:rPr>
                <w:bCs/>
              </w:rPr>
            </w:pPr>
            <w:r w:rsidRPr="001A58BB">
              <w:rPr>
                <w:bCs/>
              </w:rPr>
              <w:t>Zucker</w:t>
            </w:r>
          </w:p>
        </w:tc>
        <w:tc>
          <w:tcPr>
            <w:tcW w:w="3177" w:type="dxa"/>
            <w:gridSpan w:val="3"/>
            <w:shd w:val="clear" w:color="auto" w:fill="auto"/>
            <w:vAlign w:val="center"/>
          </w:tcPr>
          <w:p w:rsidR="004C315E" w:rsidRPr="001A58BB" w:rsidRDefault="004C315E" w:rsidP="00013121">
            <w:pPr>
              <w:pStyle w:val="Beschriftung"/>
              <w:spacing w:after="0"/>
              <w:jc w:val="center"/>
              <w:rPr>
                <w:sz w:val="22"/>
                <w:szCs w:val="22"/>
              </w:rPr>
            </w:pPr>
            <w:r w:rsidRPr="001A58BB">
              <w:rPr>
                <w:sz w:val="22"/>
                <w:szCs w:val="22"/>
              </w:rPr>
              <w:t>keine</w:t>
            </w:r>
          </w:p>
        </w:tc>
        <w:tc>
          <w:tcPr>
            <w:tcW w:w="3118" w:type="dxa"/>
            <w:gridSpan w:val="3"/>
            <w:shd w:val="clear" w:color="auto" w:fill="auto"/>
            <w:vAlign w:val="center"/>
          </w:tcPr>
          <w:p w:rsidR="004C315E" w:rsidRPr="001A58BB" w:rsidRDefault="004C315E" w:rsidP="00013121">
            <w:pPr>
              <w:pStyle w:val="Beschriftung"/>
              <w:spacing w:after="0"/>
              <w:jc w:val="center"/>
              <w:rPr>
                <w:sz w:val="22"/>
                <w:szCs w:val="22"/>
              </w:rPr>
            </w:pPr>
            <w:r w:rsidRPr="001A58BB">
              <w:rPr>
                <w:sz w:val="22"/>
                <w:szCs w:val="22"/>
              </w:rPr>
              <w:t>keine</w:t>
            </w:r>
          </w:p>
        </w:tc>
      </w:tr>
      <w:tr w:rsidR="004C315E"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4C315E" w:rsidRPr="009C5E28" w:rsidRDefault="004C315E" w:rsidP="00013121">
            <w:pPr>
              <w:spacing w:after="0"/>
              <w:jc w:val="center"/>
              <w:rPr>
                <w:b/>
                <w:bCs/>
              </w:rPr>
            </w:pPr>
            <w:r>
              <w:rPr>
                <w:b/>
                <w:noProof/>
                <w:lang w:eastAsia="de-DE"/>
              </w:rPr>
              <w:drawing>
                <wp:inline distT="0" distB="0" distL="0" distR="0">
                  <wp:extent cx="504190" cy="504190"/>
                  <wp:effectExtent l="19050" t="0" r="0" b="0"/>
                  <wp:docPr id="12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sidRPr="006669A7">
              <w:rPr>
                <w:noProof/>
                <w:lang w:eastAsia="de-DE"/>
              </w:rPr>
              <w:drawing>
                <wp:inline distT="0" distB="0" distL="0" distR="0">
                  <wp:extent cx="504190" cy="504190"/>
                  <wp:effectExtent l="19050" t="0" r="0" b="0"/>
                  <wp:docPr id="123"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2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2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2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2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2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sidRPr="006669A7">
              <w:rPr>
                <w:noProof/>
                <w:lang w:eastAsia="de-DE"/>
              </w:rPr>
              <w:drawing>
                <wp:inline distT="0" distB="0" distL="0" distR="0">
                  <wp:extent cx="504190" cy="504190"/>
                  <wp:effectExtent l="19050" t="0" r="0" b="0"/>
                  <wp:docPr id="12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8" cstate="print"/>
                          <a:stretch>
                            <a:fillRect/>
                          </a:stretch>
                        </pic:blipFill>
                        <pic:spPr bwMode="auto">
                          <a:xfrm>
                            <a:off x="0" y="0"/>
                            <a:ext cx="504190" cy="504190"/>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C315E" w:rsidRPr="009C5E28" w:rsidRDefault="004C315E" w:rsidP="00013121">
            <w:pPr>
              <w:spacing w:after="0"/>
              <w:jc w:val="center"/>
            </w:pPr>
            <w:r w:rsidRPr="006669A7">
              <w:rPr>
                <w:noProof/>
                <w:lang w:eastAsia="de-DE"/>
              </w:rPr>
              <w:drawing>
                <wp:inline distT="0" distB="0" distL="0" distR="0">
                  <wp:extent cx="504190" cy="504190"/>
                  <wp:effectExtent l="19050" t="0" r="0" b="0"/>
                  <wp:docPr id="13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9" cstate="print"/>
                          <a:stretch>
                            <a:fillRect/>
                          </a:stretch>
                        </pic:blipFill>
                        <pic:spPr bwMode="auto">
                          <a:xfrm>
                            <a:off x="0" y="0"/>
                            <a:ext cx="504190" cy="504190"/>
                          </a:xfrm>
                          <a:prstGeom prst="rect">
                            <a:avLst/>
                          </a:prstGeom>
                          <a:noFill/>
                          <a:ln>
                            <a:noFill/>
                          </a:ln>
                        </pic:spPr>
                      </pic:pic>
                    </a:graphicData>
                  </a:graphic>
                </wp:inline>
              </w:drawing>
            </w:r>
          </w:p>
        </w:tc>
      </w:tr>
    </w:tbl>
    <w:p w:rsidR="004C315E" w:rsidRDefault="004C315E" w:rsidP="004C315E">
      <w:pPr>
        <w:tabs>
          <w:tab w:val="left" w:pos="1701"/>
          <w:tab w:val="left" w:pos="1985"/>
        </w:tabs>
        <w:ind w:left="1980" w:hanging="1980"/>
      </w:pPr>
    </w:p>
    <w:p w:rsidR="004C315E" w:rsidRDefault="004C315E" w:rsidP="004C315E">
      <w:pPr>
        <w:tabs>
          <w:tab w:val="left" w:pos="1701"/>
          <w:tab w:val="left" w:pos="1985"/>
        </w:tabs>
        <w:ind w:left="1980" w:hanging="1980"/>
      </w:pPr>
      <w:r>
        <w:t xml:space="preserve">Materialien: </w:t>
      </w:r>
      <w:r>
        <w:tab/>
      </w:r>
      <w:r>
        <w:tab/>
        <w:t xml:space="preserve">Mörser, 300 </w:t>
      </w:r>
      <w:proofErr w:type="spellStart"/>
      <w:r>
        <w:t>mL</w:t>
      </w:r>
      <w:proofErr w:type="spellEnd"/>
      <w:r>
        <w:t xml:space="preserve"> </w:t>
      </w:r>
      <w:proofErr w:type="spellStart"/>
      <w:r>
        <w:t>Erlenmeyerkolben</w:t>
      </w:r>
      <w:proofErr w:type="spellEnd"/>
      <w:r>
        <w:t xml:space="preserve"> </w:t>
      </w:r>
    </w:p>
    <w:p w:rsidR="004C315E" w:rsidRPr="00ED07C2" w:rsidRDefault="004C315E" w:rsidP="004C315E">
      <w:pPr>
        <w:tabs>
          <w:tab w:val="left" w:pos="1701"/>
          <w:tab w:val="left" w:pos="1985"/>
        </w:tabs>
        <w:ind w:left="1980" w:hanging="1980"/>
      </w:pPr>
      <w:r>
        <w:t>Chemikalien:</w:t>
      </w:r>
      <w:r>
        <w:tab/>
      </w:r>
      <w:r>
        <w:tab/>
        <w:t xml:space="preserve">30 g </w:t>
      </w:r>
      <w:proofErr w:type="spellStart"/>
      <w:r>
        <w:t>Strontiumnitrat</w:t>
      </w:r>
      <w:proofErr w:type="spellEnd"/>
      <w:r>
        <w:t>, 15 g Kaliumchlorat, 6 g Antimonpulver, 9 g Schwefel, 3 g Zucker</w:t>
      </w:r>
    </w:p>
    <w:p w:rsidR="004C315E" w:rsidRDefault="004C315E" w:rsidP="004C315E">
      <w:pPr>
        <w:tabs>
          <w:tab w:val="left" w:pos="1701"/>
          <w:tab w:val="left" w:pos="1985"/>
        </w:tabs>
        <w:ind w:left="1980" w:hanging="1980"/>
      </w:pPr>
      <w:r>
        <w:lastRenderedPageBreak/>
        <w:t xml:space="preserve">Durchführung: </w:t>
      </w:r>
      <w:r>
        <w:tab/>
      </w:r>
      <w:r>
        <w:tab/>
        <w:t xml:space="preserve">Alle Chemikalien werden in jeweils einem Mörser zerrieben. Anschließend werden sie in einem 300 </w:t>
      </w:r>
      <w:proofErr w:type="spellStart"/>
      <w:r>
        <w:t>mL</w:t>
      </w:r>
      <w:proofErr w:type="spellEnd"/>
      <w:r>
        <w:t xml:space="preserve"> </w:t>
      </w:r>
      <w:proofErr w:type="spellStart"/>
      <w:r>
        <w:t>Erlenmeyerkolben</w:t>
      </w:r>
      <w:proofErr w:type="spellEnd"/>
      <w:r>
        <w:t xml:space="preserve"> durch vorsichtiges Schwenken vermischt. Die Mischung wird entweder auf einer feuerfesten Unterlage oder im </w:t>
      </w:r>
      <w:proofErr w:type="spellStart"/>
      <w:r>
        <w:t>Erlenmeyerkolben</w:t>
      </w:r>
      <w:proofErr w:type="spellEnd"/>
      <w:r>
        <w:t xml:space="preserve"> mit einer Wunderkerze entzündet. Unmittelbar nach der Zündung muss ein Sicherheitsabstand von einigen Metern eingehalten werden. </w:t>
      </w:r>
    </w:p>
    <w:p w:rsidR="004C315E" w:rsidRDefault="004C315E" w:rsidP="004C315E">
      <w:pPr>
        <w:tabs>
          <w:tab w:val="left" w:pos="1701"/>
          <w:tab w:val="left" w:pos="1985"/>
        </w:tabs>
        <w:ind w:left="1980" w:hanging="1980"/>
      </w:pPr>
      <w:r>
        <w:t>Beobachtung:</w:t>
      </w:r>
      <w:r>
        <w:tab/>
      </w:r>
      <w:r>
        <w:tab/>
      </w:r>
      <w:r>
        <w:tab/>
        <w:t>Die Mischung verbrennt mit sehr großer, heller, Flamme und strahlt tiefr</w:t>
      </w:r>
      <w:r>
        <w:t>o</w:t>
      </w:r>
      <w:r>
        <w:t>tes Licht ab. Es fliegen Funken.</w:t>
      </w:r>
    </w:p>
    <w:p w:rsidR="004C315E" w:rsidRDefault="004C315E" w:rsidP="004C315E">
      <w:pPr>
        <w:pStyle w:val="Beschriftung"/>
        <w:jc w:val="center"/>
      </w:pPr>
      <w:r>
        <w:rPr>
          <w:noProof/>
          <w:lang w:eastAsia="de-DE"/>
        </w:rPr>
        <w:drawing>
          <wp:inline distT="0" distB="0" distL="0" distR="0">
            <wp:extent cx="3992233" cy="3040547"/>
            <wp:effectExtent l="19050" t="0" r="8267" b="0"/>
            <wp:docPr id="131"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3993422" cy="3041453"/>
                    </a:xfrm>
                    <a:prstGeom prst="rect">
                      <a:avLst/>
                    </a:prstGeom>
                    <a:noFill/>
                    <a:ln w="9525">
                      <a:noFill/>
                      <a:miter lim="800000"/>
                      <a:headEnd/>
                      <a:tailEnd/>
                    </a:ln>
                  </pic:spPr>
                </pic:pic>
              </a:graphicData>
            </a:graphic>
          </wp:inline>
        </w:drawing>
      </w:r>
    </w:p>
    <w:p w:rsidR="004C315E" w:rsidRDefault="004C315E" w:rsidP="004C315E">
      <w:pPr>
        <w:pStyle w:val="Beschriftung"/>
        <w:jc w:val="center"/>
      </w:pPr>
      <w:r>
        <w:t xml:space="preserve">Abb. 1 - </w:t>
      </w:r>
      <w:r>
        <w:rPr>
          <w:noProof/>
        </w:rPr>
        <w:t xml:space="preserve"> Zündung des Feuerwerks.</w:t>
      </w:r>
    </w:p>
    <w:p w:rsidR="004C315E" w:rsidRDefault="004C315E" w:rsidP="004C315E">
      <w:pPr>
        <w:tabs>
          <w:tab w:val="left" w:pos="1701"/>
          <w:tab w:val="left" w:pos="1985"/>
        </w:tabs>
        <w:ind w:left="1980" w:hanging="1980"/>
      </w:pPr>
    </w:p>
    <w:p w:rsidR="004C315E" w:rsidRDefault="004C315E" w:rsidP="004C315E">
      <w:pPr>
        <w:tabs>
          <w:tab w:val="left" w:pos="1701"/>
          <w:tab w:val="left" w:pos="1985"/>
        </w:tabs>
        <w:ind w:left="1980" w:hanging="1980"/>
      </w:pPr>
      <w:r>
        <w:t>Deutung:</w:t>
      </w:r>
      <w:r>
        <w:tab/>
      </w:r>
      <w:r>
        <w:tab/>
      </w:r>
      <w:r>
        <w:tab/>
      </w:r>
      <w:proofErr w:type="spellStart"/>
      <w:r>
        <w:t>Strontiumnitrat</w:t>
      </w:r>
      <w:proofErr w:type="spellEnd"/>
      <w:r>
        <w:t xml:space="preserve"> und Kaliumchlorat sind starke Oxidationsmittel, die den Schwefel und den Zucker oxidieren. Antimon wird auch oxidiert - reagiert also mit Sauerstoff zu Antimonoxid. Die Rotfärbung entsteht durch die Strontium- und Kalium-Ionen. Die Flammenfarbe entsteht durch Antimon.</w:t>
      </w:r>
    </w:p>
    <w:p w:rsidR="004C315E" w:rsidRDefault="004C315E" w:rsidP="004C315E">
      <w:pPr>
        <w:tabs>
          <w:tab w:val="left" w:pos="1701"/>
          <w:tab w:val="left" w:pos="1985"/>
        </w:tabs>
        <w:ind w:left="1980" w:hanging="1980"/>
      </w:pPr>
      <w:r>
        <w:t>Entsorgung:</w:t>
      </w:r>
      <w:r>
        <w:tab/>
      </w:r>
      <w:r>
        <w:tab/>
      </w:r>
      <w:r>
        <w:tab/>
        <w:t>Die Reste werden im anorganischer Feststoffabfall entsorgt.</w:t>
      </w:r>
    </w:p>
    <w:p w:rsidR="004C315E" w:rsidRPr="00C044A1" w:rsidRDefault="004C315E" w:rsidP="004C315E">
      <w:pPr>
        <w:tabs>
          <w:tab w:val="left" w:pos="1701"/>
          <w:tab w:val="left" w:pos="1985"/>
        </w:tabs>
        <w:ind w:left="1980" w:hanging="1980"/>
      </w:pPr>
      <w:r>
        <w:t>Literatur:</w:t>
      </w:r>
      <w:r>
        <w:tab/>
      </w:r>
      <w:r>
        <w:tab/>
      </w:r>
      <w:r>
        <w:tab/>
        <w:t xml:space="preserve">[1] Didaktik der Chemie - Uni Bayreuth, </w:t>
      </w:r>
      <w:hyperlink r:id="rId20" w:history="1">
        <w:r>
          <w:rPr>
            <w:rStyle w:val="Hyperlink"/>
          </w:rPr>
          <w:t>http://daten.didaktikchemie.uni-bayreuth.de/experimente/effekt/effekt_feuerwerke.htm</w:t>
        </w:r>
      </w:hyperlink>
      <w:r>
        <w:t>, 20.09.2010 (Z</w:t>
      </w:r>
      <w:r>
        <w:t>u</w:t>
      </w:r>
      <w:r>
        <w:t>letzt abgerufen am 29.07.2013 um 18:20 Uhr)</w:t>
      </w:r>
    </w:p>
    <w:p w:rsidR="004C315E" w:rsidRDefault="00C7187E" w:rsidP="004C315E">
      <w:pPr>
        <w:tabs>
          <w:tab w:val="left" w:pos="1701"/>
          <w:tab w:val="left" w:pos="1985"/>
        </w:tabs>
        <w:ind w:left="1980" w:hanging="1980"/>
      </w:pPr>
      <w:r>
        <w:pict>
          <v:shape id="_x0000_s1070" type="#_x0000_t202" style="width:462.45pt;height:80.05pt;mso-position-horizontal-relative:char;mso-position-vertical-relative:line;mso-width-relative:margin;mso-height-relative:margin" fillcolor="white [3201]" strokecolor="#c0504d [3205]" strokeweight="1pt">
            <v:stroke dashstyle="dash"/>
            <v:shadow color="#868686"/>
            <v:textbox style="mso-next-textbox:#_x0000_s1070">
              <w:txbxContent>
                <w:p w:rsidR="004C315E" w:rsidRPr="00B703B8" w:rsidRDefault="004C315E" w:rsidP="004C315E">
                  <w:pPr>
                    <w:rPr>
                      <w:color w:val="auto"/>
                    </w:rPr>
                  </w:pPr>
                  <w:r w:rsidRPr="00B703B8">
                    <w:rPr>
                      <w:color w:val="auto"/>
                    </w:rPr>
                    <w:t>Statt der roten Flammenfarbe kann auch ein grünes, gelbes oder weißes Feuerwerk erzeugt werden. Dazu müssen andere Metallsalze verwendet werden</w:t>
                  </w:r>
                  <w:r>
                    <w:rPr>
                      <w:color w:val="auto"/>
                    </w:rPr>
                    <w:t>, die mitunter weniger gefährlich und daher besser für die Schule geeignet sind.</w:t>
                  </w:r>
                  <w:r w:rsidRPr="00B703B8">
                    <w:rPr>
                      <w:color w:val="auto"/>
                    </w:rPr>
                    <w:t xml:space="preserve"> Die Versuchsanleitungen stehen auf der Inte</w:t>
                  </w:r>
                  <w:r w:rsidRPr="00B703B8">
                    <w:rPr>
                      <w:color w:val="auto"/>
                    </w:rPr>
                    <w:t>r</w:t>
                  </w:r>
                  <w:r w:rsidRPr="00B703B8">
                    <w:rPr>
                      <w:color w:val="auto"/>
                    </w:rPr>
                    <w:t>netseite der Uni Bayreuth [1].</w:t>
                  </w:r>
                </w:p>
              </w:txbxContent>
            </v:textbox>
            <w10:wrap type="none"/>
            <w10:anchorlock/>
          </v:shape>
        </w:pict>
      </w:r>
    </w:p>
    <w:p w:rsidR="004C315E" w:rsidRDefault="00C7187E" w:rsidP="004C315E">
      <w:pPr>
        <w:pStyle w:val="berschrift2"/>
        <w:numPr>
          <w:ilvl w:val="1"/>
          <w:numId w:val="1"/>
        </w:numPr>
      </w:pPr>
      <w:r>
        <w:rPr>
          <w:noProof/>
          <w:lang w:eastAsia="de-DE"/>
        </w:rPr>
        <w:pict>
          <v:shape id="_x0000_s1055" type="#_x0000_t202" style="position:absolute;left:0;text-align:left;margin-left:-.05pt;margin-top:32.2pt;width:462.45pt;height:109.15pt;z-index:251657216;mso-width-relative:margin;mso-height-relative:margin" fillcolor="white [3201]" strokecolor="#4bacc6 [3208]" strokeweight="1pt">
            <v:stroke dashstyle="dash"/>
            <v:shadow color="#868686"/>
            <v:textbox style="mso-next-textbox:#_x0000_s1055">
              <w:txbxContent>
                <w:p w:rsidR="004C315E" w:rsidRDefault="004C315E" w:rsidP="004C315E">
                  <w:pPr>
                    <w:rPr>
                      <w:color w:val="auto"/>
                    </w:rPr>
                  </w:pPr>
                  <w:r w:rsidRPr="00B703B8">
                    <w:rPr>
                      <w:color w:val="auto"/>
                    </w:rPr>
                    <w:t>Die Reaktion eines Me</w:t>
                  </w:r>
                  <w:r>
                    <w:rPr>
                      <w:color w:val="auto"/>
                    </w:rPr>
                    <w:t xml:space="preserve">talls mit Sauerstoff lässt sich </w:t>
                  </w:r>
                  <w:r w:rsidRPr="00B703B8">
                    <w:rPr>
                      <w:color w:val="auto"/>
                    </w:rPr>
                    <w:t>umkehren. Aus Silberoxid entsteht Saue</w:t>
                  </w:r>
                  <w:r w:rsidRPr="00B703B8">
                    <w:rPr>
                      <w:color w:val="auto"/>
                    </w:rPr>
                    <w:t>r</w:t>
                  </w:r>
                  <w:r w:rsidRPr="00B703B8">
                    <w:rPr>
                      <w:color w:val="auto"/>
                    </w:rPr>
                    <w:t>stoff und Silber, wenn es erhitzt wird.</w:t>
                  </w:r>
                </w:p>
                <w:p w:rsidR="004C315E" w:rsidRPr="00B703B8" w:rsidRDefault="004C315E" w:rsidP="004C315E">
                  <w:pPr>
                    <w:rPr>
                      <w:color w:val="auto"/>
                    </w:rPr>
                  </w:pPr>
                  <w:proofErr w:type="spellStart"/>
                  <w:r>
                    <w:rPr>
                      <w:color w:val="auto"/>
                    </w:rPr>
                    <w:t>SuS</w:t>
                  </w:r>
                  <w:proofErr w:type="spellEnd"/>
                  <w:r>
                    <w:rPr>
                      <w:color w:val="auto"/>
                    </w:rPr>
                    <w:t xml:space="preserve"> sollten den charakteristischen Glanz von Silber kennen. Die Umkehrbarkeit von Reakti</w:t>
                  </w:r>
                  <w:r>
                    <w:rPr>
                      <w:color w:val="auto"/>
                    </w:rPr>
                    <w:t>o</w:t>
                  </w:r>
                  <w:r>
                    <w:rPr>
                      <w:color w:val="auto"/>
                    </w:rPr>
                    <w:t xml:space="preserve">nen ist kein erforderliches Vorwissen, sondern kann mit den </w:t>
                  </w:r>
                  <w:proofErr w:type="spellStart"/>
                  <w:r>
                    <w:rPr>
                      <w:color w:val="auto"/>
                    </w:rPr>
                    <w:t>SuS</w:t>
                  </w:r>
                  <w:proofErr w:type="spellEnd"/>
                  <w:r>
                    <w:rPr>
                      <w:color w:val="auto"/>
                    </w:rPr>
                    <w:t xml:space="preserve"> anhand dieses Versuchs era</w:t>
                  </w:r>
                  <w:r>
                    <w:rPr>
                      <w:color w:val="auto"/>
                    </w:rPr>
                    <w:t>r</w:t>
                  </w:r>
                  <w:r>
                    <w:rPr>
                      <w:color w:val="auto"/>
                    </w:rPr>
                    <w:t>beitet werden.</w:t>
                  </w:r>
                </w:p>
              </w:txbxContent>
            </v:textbox>
            <w10:wrap type="square"/>
          </v:shape>
        </w:pict>
      </w:r>
      <w:bookmarkStart w:id="6" w:name="_Toc363069882"/>
      <w:r w:rsidR="004C315E">
        <w:t>V 2 – Zerlegung von Silberoxid</w:t>
      </w:r>
      <w:bookmarkEnd w:id="6"/>
    </w:p>
    <w:p w:rsidR="004C315E" w:rsidRDefault="004C315E" w:rsidP="004C315E"/>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C315E" w:rsidRPr="009C5E28" w:rsidTr="00013121">
        <w:tc>
          <w:tcPr>
            <w:tcW w:w="9322" w:type="dxa"/>
            <w:gridSpan w:val="9"/>
            <w:shd w:val="clear" w:color="auto" w:fill="4F81BD"/>
            <w:vAlign w:val="center"/>
          </w:tcPr>
          <w:p w:rsidR="004C315E" w:rsidRPr="009C5E28" w:rsidRDefault="004C315E" w:rsidP="00013121">
            <w:pPr>
              <w:spacing w:after="0"/>
              <w:jc w:val="center"/>
              <w:rPr>
                <w:b/>
                <w:bCs/>
              </w:rPr>
            </w:pPr>
            <w:r w:rsidRPr="009C5E28">
              <w:rPr>
                <w:b/>
                <w:bCs/>
              </w:rPr>
              <w:t>Gefahrenstoffe</w:t>
            </w:r>
          </w:p>
        </w:tc>
      </w:tr>
      <w:tr w:rsidR="004C315E"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C315E" w:rsidRPr="001A58BB" w:rsidRDefault="004C315E" w:rsidP="00013121">
            <w:pPr>
              <w:spacing w:after="0" w:line="276" w:lineRule="auto"/>
              <w:jc w:val="center"/>
            </w:pPr>
            <w:r w:rsidRPr="001A58BB">
              <w:t>Silber(I)-</w:t>
            </w:r>
            <w:proofErr w:type="spellStart"/>
            <w:r w:rsidRPr="001A58BB">
              <w:t>oxid</w:t>
            </w:r>
            <w:proofErr w:type="spellEnd"/>
          </w:p>
        </w:tc>
        <w:tc>
          <w:tcPr>
            <w:tcW w:w="3177" w:type="dxa"/>
            <w:gridSpan w:val="3"/>
            <w:tcBorders>
              <w:top w:val="single" w:sz="8" w:space="0" w:color="4F81BD"/>
              <w:bottom w:val="single" w:sz="8" w:space="0" w:color="4F81BD"/>
            </w:tcBorders>
            <w:shd w:val="clear" w:color="auto" w:fill="auto"/>
            <w:vAlign w:val="center"/>
          </w:tcPr>
          <w:p w:rsidR="004C315E" w:rsidRPr="001A58BB" w:rsidRDefault="004C315E" w:rsidP="00013121">
            <w:pPr>
              <w:spacing w:after="0"/>
              <w:jc w:val="center"/>
            </w:pPr>
            <w:r w:rsidRPr="001A58BB">
              <w:t>H: 272+314</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C315E" w:rsidRPr="001A58BB" w:rsidRDefault="004C315E" w:rsidP="00013121">
            <w:pPr>
              <w:spacing w:after="0"/>
              <w:jc w:val="center"/>
            </w:pPr>
            <w:r w:rsidRPr="001A58BB">
              <w:t>P:210+301+330+331+305+351+338+309+310</w:t>
            </w:r>
          </w:p>
        </w:tc>
      </w:tr>
      <w:tr w:rsidR="004C315E"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4C315E" w:rsidRPr="009C5E28" w:rsidRDefault="004C315E" w:rsidP="00013121">
            <w:pPr>
              <w:spacing w:after="0"/>
              <w:jc w:val="center"/>
              <w:rPr>
                <w:b/>
                <w:bCs/>
              </w:rPr>
            </w:pPr>
            <w:r w:rsidRPr="00183BD9">
              <w:rPr>
                <w:b/>
                <w:bCs/>
                <w:noProof/>
                <w:lang w:eastAsia="de-DE"/>
              </w:rPr>
              <w:drawing>
                <wp:inline distT="0" distB="0" distL="0" distR="0">
                  <wp:extent cx="504190" cy="504190"/>
                  <wp:effectExtent l="19050" t="0" r="0" b="0"/>
                  <wp:docPr id="138"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2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sidRPr="00183BD9">
              <w:rPr>
                <w:noProof/>
                <w:lang w:eastAsia="de-DE"/>
              </w:rPr>
              <w:drawing>
                <wp:inline distT="0" distB="0" distL="0" distR="0">
                  <wp:extent cx="504190" cy="504190"/>
                  <wp:effectExtent l="19050" t="0" r="0" b="0"/>
                  <wp:docPr id="14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45"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46"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4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4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49"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11175" cy="511175"/>
                  <wp:effectExtent l="19050" t="0" r="3175" b="0"/>
                  <wp:docPr id="150"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C315E" w:rsidRPr="009C5E28" w:rsidRDefault="004C315E" w:rsidP="00013121">
            <w:pPr>
              <w:spacing w:after="0"/>
              <w:jc w:val="center"/>
            </w:pPr>
            <w:r>
              <w:object w:dxaOrig="3000" w:dyaOrig="3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1.95pt;height:41.95pt" o:ole="">
                  <v:imagedata r:id="rId22" o:title=""/>
                </v:shape>
                <o:OLEObject Type="Embed" ProgID="PBrush" ShapeID="_x0000_i1029" DrawAspect="Content" ObjectID="_1438065736" r:id="rId23"/>
              </w:object>
            </w:r>
          </w:p>
        </w:tc>
      </w:tr>
    </w:tbl>
    <w:p w:rsidR="004C315E" w:rsidRDefault="004C315E" w:rsidP="004C315E">
      <w:pPr>
        <w:tabs>
          <w:tab w:val="left" w:pos="1701"/>
          <w:tab w:val="left" w:pos="1985"/>
        </w:tabs>
        <w:ind w:left="1980" w:hanging="1980"/>
      </w:pPr>
    </w:p>
    <w:p w:rsidR="004C315E" w:rsidRDefault="004C315E" w:rsidP="004C315E">
      <w:pPr>
        <w:tabs>
          <w:tab w:val="left" w:pos="1701"/>
          <w:tab w:val="left" w:pos="1985"/>
        </w:tabs>
        <w:ind w:left="1980" w:hanging="1980"/>
      </w:pPr>
      <w:r>
        <w:t xml:space="preserve">Materialien: </w:t>
      </w:r>
      <w:r>
        <w:tab/>
      </w:r>
      <w:r>
        <w:tab/>
        <w:t>Reagenzglas, Reagenzglasklammer, Bunsenbrenner</w:t>
      </w:r>
    </w:p>
    <w:p w:rsidR="004C315E" w:rsidRPr="00ED07C2" w:rsidRDefault="004C315E" w:rsidP="004C315E">
      <w:pPr>
        <w:tabs>
          <w:tab w:val="left" w:pos="1701"/>
          <w:tab w:val="left" w:pos="1985"/>
        </w:tabs>
        <w:ind w:left="1980" w:hanging="1980"/>
      </w:pPr>
      <w:r>
        <w:t>Chemikalien:</w:t>
      </w:r>
      <w:r>
        <w:tab/>
      </w:r>
      <w:r>
        <w:tab/>
        <w:t>Silber(I)-</w:t>
      </w:r>
      <w:proofErr w:type="spellStart"/>
      <w:r>
        <w:t>oxid</w:t>
      </w:r>
      <w:proofErr w:type="spellEnd"/>
    </w:p>
    <w:p w:rsidR="004C315E" w:rsidRDefault="004C315E" w:rsidP="004C315E">
      <w:pPr>
        <w:tabs>
          <w:tab w:val="left" w:pos="1701"/>
          <w:tab w:val="left" w:pos="1985"/>
        </w:tabs>
        <w:ind w:left="1980" w:hanging="1980"/>
      </w:pPr>
      <w:r>
        <w:t xml:space="preserve">Durchführung: </w:t>
      </w:r>
      <w:r>
        <w:tab/>
      </w:r>
      <w:r>
        <w:tab/>
        <w:t xml:space="preserve"> Silber(I)-</w:t>
      </w:r>
      <w:proofErr w:type="spellStart"/>
      <w:r>
        <w:t>oxid</w:t>
      </w:r>
      <w:proofErr w:type="spellEnd"/>
      <w:r>
        <w:t xml:space="preserve"> wird in ein Reagenzglas gegeben und mit dem Bunsenbre</w:t>
      </w:r>
      <w:r>
        <w:t>n</w:t>
      </w:r>
      <w:r>
        <w:t>ner erhitzt. Kurze Zeit später wird eine Glimmspanprobe durchgeführt.</w:t>
      </w:r>
    </w:p>
    <w:p w:rsidR="004C315E" w:rsidRDefault="004C315E" w:rsidP="004C315E">
      <w:pPr>
        <w:tabs>
          <w:tab w:val="left" w:pos="1701"/>
          <w:tab w:val="left" w:pos="1985"/>
        </w:tabs>
        <w:ind w:left="1980" w:hanging="1980"/>
        <w:jc w:val="center"/>
      </w:pPr>
      <w:r>
        <w:rPr>
          <w:noProof/>
          <w:lang w:eastAsia="de-DE"/>
        </w:rPr>
        <w:drawing>
          <wp:inline distT="0" distB="0" distL="0" distR="0">
            <wp:extent cx="2266950" cy="2061794"/>
            <wp:effectExtent l="19050" t="0" r="0" b="0"/>
            <wp:docPr id="151"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stretch>
                      <a:fillRect/>
                    </a:stretch>
                  </pic:blipFill>
                  <pic:spPr bwMode="auto">
                    <a:xfrm>
                      <a:off x="0" y="0"/>
                      <a:ext cx="2266289" cy="2061193"/>
                    </a:xfrm>
                    <a:prstGeom prst="rect">
                      <a:avLst/>
                    </a:prstGeom>
                    <a:noFill/>
                    <a:ln w="9525">
                      <a:noFill/>
                      <a:miter lim="800000"/>
                      <a:headEnd/>
                      <a:tailEnd/>
                    </a:ln>
                  </pic:spPr>
                </pic:pic>
              </a:graphicData>
            </a:graphic>
          </wp:inline>
        </w:drawing>
      </w:r>
    </w:p>
    <w:p w:rsidR="004C315E" w:rsidRDefault="004C315E" w:rsidP="004C315E">
      <w:pPr>
        <w:pStyle w:val="Beschriftung"/>
        <w:jc w:val="center"/>
      </w:pPr>
      <w:r>
        <w:t>Abb. 2 - Versuchsaufbau zum Versuch V2 "Zerlegung von Silberoxid".</w:t>
      </w:r>
    </w:p>
    <w:p w:rsidR="004C315E" w:rsidRDefault="004C315E" w:rsidP="004C315E">
      <w:pPr>
        <w:tabs>
          <w:tab w:val="left" w:pos="1701"/>
          <w:tab w:val="left" w:pos="1985"/>
        </w:tabs>
        <w:ind w:left="1980" w:hanging="1980"/>
      </w:pPr>
      <w:r>
        <w:t>Beobachtung:</w:t>
      </w:r>
      <w:r>
        <w:tab/>
      </w:r>
      <w:r>
        <w:tab/>
      </w:r>
      <w:r>
        <w:tab/>
        <w:t>Es ist ein hellgrauer Stoff entstanden. Die Glimmspanprobe ist positiv.</w:t>
      </w:r>
    </w:p>
    <w:p w:rsidR="004C315E" w:rsidRDefault="004C315E" w:rsidP="004C315E">
      <w:pPr>
        <w:tabs>
          <w:tab w:val="left" w:pos="1701"/>
          <w:tab w:val="left" w:pos="1985"/>
        </w:tabs>
        <w:ind w:left="1980" w:hanging="1980"/>
      </w:pPr>
      <w:r>
        <w:lastRenderedPageBreak/>
        <w:t>Deutung:</w:t>
      </w:r>
      <w:r>
        <w:tab/>
      </w:r>
      <w:r>
        <w:tab/>
        <w:t>Aus Silber(I)-</w:t>
      </w:r>
      <w:proofErr w:type="spellStart"/>
      <w:r>
        <w:t>oxid</w:t>
      </w:r>
      <w:proofErr w:type="spellEnd"/>
      <w:r>
        <w:t xml:space="preserve"> ist Silber und Sauerstoff entstanden.</w:t>
      </w:r>
    </w:p>
    <w:p w:rsidR="004C315E" w:rsidRDefault="004C315E" w:rsidP="004C315E">
      <w:pPr>
        <w:tabs>
          <w:tab w:val="left" w:pos="1701"/>
          <w:tab w:val="left" w:pos="1985"/>
        </w:tabs>
        <w:ind w:left="1980" w:hanging="1980"/>
      </w:pPr>
      <w:r>
        <w:t>Entsorgung:</w:t>
      </w:r>
      <w:r>
        <w:tab/>
      </w:r>
      <w:r>
        <w:tab/>
      </w:r>
      <w:r>
        <w:tab/>
        <w:t>Silberreste können gesammelt und weiter verwertet werden.</w:t>
      </w:r>
    </w:p>
    <w:p w:rsidR="004C315E" w:rsidRPr="00C044A1" w:rsidRDefault="004C315E" w:rsidP="004C315E">
      <w:pPr>
        <w:tabs>
          <w:tab w:val="left" w:pos="1701"/>
          <w:tab w:val="left" w:pos="1985"/>
        </w:tabs>
        <w:ind w:left="1980" w:hanging="1980"/>
      </w:pPr>
      <w:r>
        <w:t>Literatur:</w:t>
      </w:r>
      <w:r>
        <w:tab/>
      </w:r>
      <w:r>
        <w:tab/>
      </w:r>
      <w:r>
        <w:tab/>
        <w:t xml:space="preserve">[2] </w:t>
      </w:r>
      <w:r>
        <w:rPr>
          <w:rFonts w:asciiTheme="majorHAnsi" w:hAnsiTheme="majorHAnsi"/>
        </w:rPr>
        <w:t xml:space="preserve">Landesbildungsserver Baden-Württemberg, </w:t>
      </w:r>
      <w:hyperlink r:id="rId25" w:history="1">
        <w:r>
          <w:rPr>
            <w:rStyle w:val="Hyperlink"/>
          </w:rPr>
          <w:t>http://www.schule-bw.de/unterricht/faecher/chemie/material/unter/massengesetze/konstantmass/silberoxid/</w:t>
        </w:r>
      </w:hyperlink>
      <w:r>
        <w:t xml:space="preserve"> (Zuletzt abgerufen am 30.07.2013 um 20:58 Uhr).</w:t>
      </w:r>
    </w:p>
    <w:p w:rsidR="004C315E" w:rsidRDefault="00C7187E" w:rsidP="004C315E">
      <w:pPr>
        <w:tabs>
          <w:tab w:val="left" w:pos="1701"/>
          <w:tab w:val="left" w:pos="1985"/>
        </w:tabs>
        <w:ind w:left="1980" w:hanging="1980"/>
      </w:pPr>
      <w:r>
        <w:pict>
          <v:shape id="_x0000_s1068" type="#_x0000_t202" style="width:462.45pt;height:42.75pt;mso-position-horizontal-relative:char;mso-position-vertical-relative:line;mso-width-relative:margin;mso-height-relative:margin" fillcolor="white [3201]" strokecolor="#c0504d [3205]" strokeweight="1pt">
            <v:stroke dashstyle="dash"/>
            <v:shadow color="#868686"/>
            <v:textbox style="mso-next-textbox:#_x0000_s1068">
              <w:txbxContent>
                <w:p w:rsidR="004C315E" w:rsidRPr="00B703B8" w:rsidRDefault="004C315E" w:rsidP="004C315E">
                  <w:pPr>
                    <w:rPr>
                      <w:color w:val="auto"/>
                    </w:rPr>
                  </w:pPr>
                  <w:r w:rsidRPr="00B703B8">
                    <w:rPr>
                      <w:color w:val="auto"/>
                    </w:rPr>
                    <w:t>Der Versuch ist ein Lehrerversuch, da Silber(I)-</w:t>
                  </w:r>
                  <w:proofErr w:type="spellStart"/>
                  <w:r w:rsidRPr="00B703B8">
                    <w:rPr>
                      <w:color w:val="auto"/>
                    </w:rPr>
                    <w:t>oxid</w:t>
                  </w:r>
                  <w:proofErr w:type="spellEnd"/>
                  <w:r w:rsidRPr="00B703B8">
                    <w:rPr>
                      <w:color w:val="auto"/>
                    </w:rPr>
                    <w:t xml:space="preserve"> teuer ist und daher</w:t>
                  </w:r>
                  <w:r>
                    <w:rPr>
                      <w:color w:val="auto"/>
                    </w:rPr>
                    <w:t xml:space="preserve"> in der Regel</w:t>
                  </w:r>
                  <w:r w:rsidRPr="00B703B8">
                    <w:rPr>
                      <w:color w:val="auto"/>
                    </w:rPr>
                    <w:t xml:space="preserve"> nicht für jede(n) Schüler(in) zur Verfügung gestellt werden kann.</w:t>
                  </w:r>
                </w:p>
              </w:txbxContent>
            </v:textbox>
            <w10:wrap type="none"/>
            <w10:anchorlock/>
          </v:shape>
        </w:pict>
      </w:r>
    </w:p>
    <w:p w:rsidR="004C315E" w:rsidRPr="006E32AF" w:rsidRDefault="004C315E" w:rsidP="004C315E">
      <w:pPr>
        <w:tabs>
          <w:tab w:val="left" w:pos="1701"/>
          <w:tab w:val="left" w:pos="1985"/>
        </w:tabs>
        <w:ind w:left="1980" w:hanging="1980"/>
        <w:rPr>
          <w:rFonts w:eastAsiaTheme="minorEastAsia"/>
        </w:rPr>
      </w:pPr>
    </w:p>
    <w:p w:rsidR="004C315E" w:rsidRDefault="004C315E" w:rsidP="004C315E">
      <w:pPr>
        <w:pStyle w:val="berschrift1"/>
        <w:numPr>
          <w:ilvl w:val="0"/>
          <w:numId w:val="1"/>
        </w:numPr>
      </w:pPr>
      <w:bookmarkStart w:id="7" w:name="_Toc363069883"/>
      <w:r>
        <w:t>Schülerversuche</w:t>
      </w:r>
      <w:bookmarkEnd w:id="7"/>
      <w:r>
        <w:t xml:space="preserve"> </w:t>
      </w:r>
    </w:p>
    <w:p w:rsidR="004C315E" w:rsidRDefault="00C7187E" w:rsidP="004C315E">
      <w:pPr>
        <w:pStyle w:val="berschrift2"/>
        <w:numPr>
          <w:ilvl w:val="1"/>
          <w:numId w:val="1"/>
        </w:numPr>
      </w:pPr>
      <w:r>
        <w:rPr>
          <w:noProof/>
          <w:lang w:eastAsia="de-DE"/>
        </w:rPr>
        <w:pict>
          <v:shape id="_x0000_s1060" type="#_x0000_t202" style="position:absolute;left:0;text-align:left;margin-left:-.05pt;margin-top:32.2pt;width:462.45pt;height:131pt;z-index:251658240;mso-width-relative:margin;mso-height-relative:margin" fillcolor="white [3201]" strokecolor="#4bacc6 [3208]" strokeweight="1pt">
            <v:stroke dashstyle="dash"/>
            <v:shadow color="#868686"/>
            <v:textbox style="mso-next-textbox:#_x0000_s1060">
              <w:txbxContent>
                <w:p w:rsidR="004C315E" w:rsidRDefault="004C315E" w:rsidP="004C315E">
                  <w:pPr>
                    <w:rPr>
                      <w:color w:val="auto"/>
                    </w:rPr>
                  </w:pPr>
                  <w:r w:rsidRPr="00B607A1">
                    <w:rPr>
                      <w:color w:val="auto"/>
                    </w:rPr>
                    <w:t>An diesem Versuch wird deutlich, dass die Reaktionsgeschwindigkeit von dem Zerteilungsgrad abhängt. Es reagiert Zink mit Salzsäure, wobei Wasserstoff entsteht. Durch die Gasentwicklung lässt sich für verschiedene Zerteilungsgrade von Zink qualitativ abschätzen, wie schnell die Reaktion abläuft.</w:t>
                  </w:r>
                </w:p>
                <w:p w:rsidR="004C315E" w:rsidRPr="00B607A1" w:rsidRDefault="004C315E" w:rsidP="004C315E">
                  <w:pPr>
                    <w:rPr>
                      <w:color w:val="auto"/>
                    </w:rPr>
                  </w:pPr>
                  <w:r>
                    <w:rPr>
                      <w:color w:val="auto"/>
                    </w:rPr>
                    <w:t xml:space="preserve">Wenn die Reaktion zwischen Metallen und Säuren den </w:t>
                  </w:r>
                  <w:proofErr w:type="spellStart"/>
                  <w:r>
                    <w:rPr>
                      <w:color w:val="auto"/>
                    </w:rPr>
                    <w:t>SuS</w:t>
                  </w:r>
                  <w:proofErr w:type="spellEnd"/>
                  <w:r>
                    <w:rPr>
                      <w:color w:val="auto"/>
                    </w:rPr>
                    <w:t xml:space="preserve"> bereits bekannt ist, ist das hilfreich, aber nicht zwingend erforderlich. </w:t>
                  </w:r>
                </w:p>
              </w:txbxContent>
            </v:textbox>
            <w10:wrap type="square"/>
          </v:shape>
        </w:pict>
      </w:r>
      <w:bookmarkStart w:id="8" w:name="_Toc363069884"/>
      <w:r w:rsidR="004C315E">
        <w:t>V 3 – Zerteilungsgrad</w:t>
      </w:r>
      <w:bookmarkEnd w:id="8"/>
    </w:p>
    <w:p w:rsidR="004C315E" w:rsidRDefault="004C315E" w:rsidP="004C315E"/>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C315E" w:rsidRPr="009C5E28" w:rsidTr="00013121">
        <w:tc>
          <w:tcPr>
            <w:tcW w:w="9322" w:type="dxa"/>
            <w:gridSpan w:val="9"/>
            <w:shd w:val="clear" w:color="auto" w:fill="4F81BD"/>
            <w:vAlign w:val="center"/>
          </w:tcPr>
          <w:p w:rsidR="004C315E" w:rsidRPr="009C5E28" w:rsidRDefault="004C315E" w:rsidP="00013121">
            <w:pPr>
              <w:spacing w:after="0"/>
              <w:jc w:val="center"/>
              <w:rPr>
                <w:b/>
                <w:bCs/>
              </w:rPr>
            </w:pPr>
            <w:r w:rsidRPr="009C5E28">
              <w:rPr>
                <w:b/>
                <w:bCs/>
              </w:rPr>
              <w:t>Gefahrenstoffe</w:t>
            </w:r>
          </w:p>
        </w:tc>
      </w:tr>
      <w:tr w:rsidR="004C315E"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C315E" w:rsidRPr="001A58BB" w:rsidRDefault="004C315E" w:rsidP="00013121">
            <w:pPr>
              <w:spacing w:after="0" w:line="276" w:lineRule="auto"/>
              <w:jc w:val="center"/>
              <w:rPr>
                <w:b/>
                <w:bCs/>
              </w:rPr>
            </w:pPr>
            <w:r w:rsidRPr="001A58BB">
              <w:t>Zink</w:t>
            </w:r>
          </w:p>
        </w:tc>
        <w:tc>
          <w:tcPr>
            <w:tcW w:w="3177" w:type="dxa"/>
            <w:gridSpan w:val="3"/>
            <w:tcBorders>
              <w:top w:val="single" w:sz="8" w:space="0" w:color="4F81BD"/>
              <w:bottom w:val="single" w:sz="8" w:space="0" w:color="4F81BD"/>
            </w:tcBorders>
            <w:shd w:val="clear" w:color="auto" w:fill="auto"/>
            <w:vAlign w:val="center"/>
          </w:tcPr>
          <w:p w:rsidR="004C315E" w:rsidRPr="001A58BB" w:rsidRDefault="004C315E" w:rsidP="00013121">
            <w:pPr>
              <w:spacing w:after="0"/>
              <w:jc w:val="center"/>
            </w:pPr>
            <w:r w:rsidRPr="001A58BB">
              <w:t>H: 410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C315E" w:rsidRPr="001A58BB" w:rsidRDefault="004C315E" w:rsidP="00013121">
            <w:pPr>
              <w:spacing w:after="0"/>
              <w:jc w:val="center"/>
            </w:pPr>
            <w:r w:rsidRPr="001A58BB">
              <w:t>P: 273</w:t>
            </w:r>
          </w:p>
        </w:tc>
      </w:tr>
      <w:tr w:rsidR="004C315E"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C315E" w:rsidRPr="001A58BB" w:rsidRDefault="004C315E" w:rsidP="00013121">
            <w:pPr>
              <w:spacing w:after="0" w:line="276" w:lineRule="auto"/>
              <w:jc w:val="center"/>
            </w:pPr>
            <w:r w:rsidRPr="001A58BB">
              <w:rPr>
                <w:color w:val="auto"/>
              </w:rPr>
              <w:t xml:space="preserve">Salzsäure (2 </w:t>
            </w:r>
            <w:proofErr w:type="spellStart"/>
            <w:r w:rsidRPr="001A58BB">
              <w:rPr>
                <w:color w:val="auto"/>
              </w:rPr>
              <w:t>mol</w:t>
            </w:r>
            <w:proofErr w:type="spellEnd"/>
            <w:r w:rsidRPr="001A58BB">
              <w:rPr>
                <w:color w:val="auto"/>
              </w:rPr>
              <w:t>/L)</w:t>
            </w:r>
          </w:p>
        </w:tc>
        <w:tc>
          <w:tcPr>
            <w:tcW w:w="3177" w:type="dxa"/>
            <w:gridSpan w:val="3"/>
            <w:tcBorders>
              <w:top w:val="single" w:sz="8" w:space="0" w:color="4F81BD"/>
              <w:bottom w:val="single" w:sz="8" w:space="0" w:color="4F81BD"/>
            </w:tcBorders>
            <w:shd w:val="clear" w:color="auto" w:fill="auto"/>
            <w:vAlign w:val="center"/>
          </w:tcPr>
          <w:p w:rsidR="004C315E" w:rsidRPr="001A58BB" w:rsidRDefault="004C315E" w:rsidP="00013121">
            <w:pPr>
              <w:spacing w:after="0"/>
              <w:jc w:val="center"/>
            </w:pPr>
            <w:r w:rsidRPr="001A58BB">
              <w:t>H: 314+335+290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C315E" w:rsidRPr="001A58BB" w:rsidRDefault="004C315E" w:rsidP="00013121">
            <w:pPr>
              <w:spacing w:after="0"/>
              <w:jc w:val="center"/>
            </w:pPr>
            <w:r w:rsidRPr="001A58BB">
              <w:t>P:280+301+330+331+305</w:t>
            </w:r>
          </w:p>
          <w:p w:rsidR="004C315E" w:rsidRPr="001A58BB" w:rsidRDefault="004C315E" w:rsidP="00013121">
            <w:pPr>
              <w:spacing w:after="0"/>
              <w:jc w:val="center"/>
            </w:pPr>
            <w:r w:rsidRPr="001A58BB">
              <w:t>+351+338</w:t>
            </w:r>
          </w:p>
        </w:tc>
      </w:tr>
      <w:tr w:rsidR="004C315E"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4C315E" w:rsidRPr="009C5E28" w:rsidRDefault="004C315E" w:rsidP="00013121">
            <w:pPr>
              <w:spacing w:after="0"/>
              <w:jc w:val="center"/>
              <w:rPr>
                <w:b/>
                <w:bCs/>
              </w:rPr>
            </w:pPr>
            <w:r>
              <w:rPr>
                <w:b/>
                <w:noProof/>
                <w:lang w:eastAsia="de-DE"/>
              </w:rPr>
              <w:drawing>
                <wp:inline distT="0" distB="0" distL="0" distR="0">
                  <wp:extent cx="504190" cy="504190"/>
                  <wp:effectExtent l="19050" t="0" r="0" b="0"/>
                  <wp:docPr id="15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1"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sidRPr="001326D1">
              <w:rPr>
                <w:noProof/>
                <w:lang w:eastAsia="de-DE"/>
              </w:rPr>
              <w:drawing>
                <wp:inline distT="0" distB="0" distL="0" distR="0">
                  <wp:extent cx="504190" cy="504190"/>
                  <wp:effectExtent l="19050" t="0" r="0" b="0"/>
                  <wp:docPr id="15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54"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5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5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57"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58"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11175" cy="511175"/>
                  <wp:effectExtent l="19050" t="0" r="3175" b="0"/>
                  <wp:docPr id="159"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C315E" w:rsidRPr="009C5E28" w:rsidRDefault="004C315E" w:rsidP="00013121">
            <w:pPr>
              <w:spacing w:after="0"/>
              <w:jc w:val="center"/>
            </w:pPr>
            <w:r>
              <w:object w:dxaOrig="3000" w:dyaOrig="3000">
                <v:shape id="_x0000_i1030" type="#_x0000_t75" style="width:41.3pt;height:41.3pt" o:ole="">
                  <v:imagedata r:id="rId27" o:title=""/>
                </v:shape>
                <o:OLEObject Type="Embed" ProgID="PBrush" ShapeID="_x0000_i1030" DrawAspect="Content" ObjectID="_1438065737" r:id="rId28"/>
              </w:object>
            </w:r>
          </w:p>
        </w:tc>
      </w:tr>
    </w:tbl>
    <w:p w:rsidR="004C315E" w:rsidRDefault="004C315E" w:rsidP="004C315E">
      <w:pPr>
        <w:tabs>
          <w:tab w:val="left" w:pos="1701"/>
          <w:tab w:val="left" w:pos="1985"/>
        </w:tabs>
        <w:ind w:left="1980" w:hanging="1980"/>
      </w:pPr>
    </w:p>
    <w:p w:rsidR="004C315E" w:rsidRDefault="004C315E" w:rsidP="004C315E">
      <w:pPr>
        <w:tabs>
          <w:tab w:val="left" w:pos="1701"/>
          <w:tab w:val="left" w:pos="1985"/>
        </w:tabs>
        <w:ind w:left="1980" w:hanging="1980"/>
      </w:pPr>
      <w:r>
        <w:t xml:space="preserve">Materialien: </w:t>
      </w:r>
      <w:r>
        <w:tab/>
      </w:r>
      <w:r>
        <w:tab/>
        <w:t xml:space="preserve">3 Reagenzgläser, Reagenzglasständer </w:t>
      </w:r>
    </w:p>
    <w:p w:rsidR="004C315E" w:rsidRPr="00ED07C2" w:rsidRDefault="004C315E" w:rsidP="004C315E">
      <w:pPr>
        <w:tabs>
          <w:tab w:val="left" w:pos="1701"/>
          <w:tab w:val="left" w:pos="1985"/>
        </w:tabs>
        <w:ind w:left="1980" w:hanging="1980"/>
      </w:pPr>
      <w:r>
        <w:t>Chemikalien:</w:t>
      </w:r>
      <w:r>
        <w:tab/>
      </w:r>
      <w:r>
        <w:tab/>
        <w:t xml:space="preserve">Zinkblech, </w:t>
      </w:r>
      <w:proofErr w:type="spellStart"/>
      <w:r>
        <w:t>Zinkgranalien</w:t>
      </w:r>
      <w:proofErr w:type="spellEnd"/>
      <w:r>
        <w:t>, Zinkpulver</w:t>
      </w:r>
    </w:p>
    <w:p w:rsidR="004C315E" w:rsidRDefault="004C315E" w:rsidP="004C315E">
      <w:pPr>
        <w:tabs>
          <w:tab w:val="left" w:pos="1701"/>
          <w:tab w:val="left" w:pos="1985"/>
        </w:tabs>
        <w:ind w:left="1980" w:hanging="1980"/>
      </w:pPr>
      <w:r>
        <w:t xml:space="preserve">Durchführung: </w:t>
      </w:r>
      <w:r>
        <w:tab/>
      </w:r>
      <w:r>
        <w:tab/>
        <w:t xml:space="preserve">Das Zinkblech, einige </w:t>
      </w:r>
      <w:proofErr w:type="spellStart"/>
      <w:r>
        <w:t>Zinkgranalien</w:t>
      </w:r>
      <w:proofErr w:type="spellEnd"/>
      <w:r>
        <w:t xml:space="preserve"> und eine </w:t>
      </w:r>
      <w:proofErr w:type="spellStart"/>
      <w:r>
        <w:t>Spatelspitze</w:t>
      </w:r>
      <w:proofErr w:type="spellEnd"/>
      <w:r>
        <w:t xml:space="preserve"> Zinkpulver we</w:t>
      </w:r>
      <w:r>
        <w:t>r</w:t>
      </w:r>
      <w:r>
        <w:t>den in jeweils ein Reagenzglas gegeben. Zu jedem Reagenzglas werden w</w:t>
      </w:r>
      <w:r>
        <w:t>e</w:t>
      </w:r>
      <w:r>
        <w:t xml:space="preserve">nige </w:t>
      </w:r>
      <w:proofErr w:type="spellStart"/>
      <w:r>
        <w:t>mL</w:t>
      </w:r>
      <w:proofErr w:type="spellEnd"/>
      <w:r>
        <w:t xml:space="preserve"> </w:t>
      </w:r>
      <w:proofErr w:type="spellStart"/>
      <w:r>
        <w:t>HCl</w:t>
      </w:r>
      <w:proofErr w:type="spellEnd"/>
      <w:r>
        <w:t xml:space="preserve"> (2 </w:t>
      </w:r>
      <w:proofErr w:type="spellStart"/>
      <w:r>
        <w:t>mol</w:t>
      </w:r>
      <w:proofErr w:type="spellEnd"/>
      <w:r>
        <w:t>/L) hinzugefügt.</w:t>
      </w:r>
    </w:p>
    <w:p w:rsidR="004C315E" w:rsidRDefault="004C315E" w:rsidP="004C315E">
      <w:pPr>
        <w:tabs>
          <w:tab w:val="left" w:pos="1701"/>
          <w:tab w:val="left" w:pos="1985"/>
        </w:tabs>
        <w:ind w:left="1980" w:hanging="1980"/>
      </w:pPr>
      <w:r>
        <w:lastRenderedPageBreak/>
        <w:t>Beobachtung:</w:t>
      </w:r>
      <w:r>
        <w:tab/>
      </w:r>
      <w:r>
        <w:tab/>
      </w:r>
      <w:r>
        <w:tab/>
        <w:t>Es entsteht ein Gas. Am Zinkpulver entsteht in kurzer Zeit vergleichsweise viel Gas. An den Zinkkörnern ist die Gasentwicklung pro Zeit etwas kleiner. Beim Zinkblech befinden sich kleine Bläschen am Blech, die aber nicht bzw. nur sehr langsam aufsteigen.</w:t>
      </w:r>
    </w:p>
    <w:p w:rsidR="004C315E" w:rsidRDefault="004C315E" w:rsidP="004C315E">
      <w:pPr>
        <w:tabs>
          <w:tab w:val="left" w:pos="1701"/>
          <w:tab w:val="left" w:pos="1985"/>
        </w:tabs>
        <w:ind w:left="1980" w:hanging="1980"/>
      </w:pPr>
      <w:r>
        <w:rPr>
          <w:noProof/>
          <w:lang w:eastAsia="de-DE"/>
        </w:rPr>
        <w:drawing>
          <wp:inline distT="0" distB="0" distL="0" distR="0">
            <wp:extent cx="5753735" cy="2665730"/>
            <wp:effectExtent l="19050" t="0" r="0" b="0"/>
            <wp:docPr id="160"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5753735" cy="2665730"/>
                    </a:xfrm>
                    <a:prstGeom prst="rect">
                      <a:avLst/>
                    </a:prstGeom>
                    <a:noFill/>
                    <a:ln w="9525">
                      <a:noFill/>
                      <a:miter lim="800000"/>
                      <a:headEnd/>
                      <a:tailEnd/>
                    </a:ln>
                  </pic:spPr>
                </pic:pic>
              </a:graphicData>
            </a:graphic>
          </wp:inline>
        </w:drawing>
      </w:r>
    </w:p>
    <w:p w:rsidR="004C315E" w:rsidRDefault="004C315E" w:rsidP="004C315E">
      <w:pPr>
        <w:pStyle w:val="Beschriftung"/>
        <w:jc w:val="left"/>
      </w:pPr>
      <w:r>
        <w:t xml:space="preserve">Abb. 3 - </w:t>
      </w:r>
      <w:r>
        <w:rPr>
          <w:noProof/>
        </w:rPr>
        <w:t xml:space="preserve"> Gasentwicklung bei Salzsäure-Zugabe zu Zinkpulver (links), zu Zinkkörnern (mittig) und zu einem Zinkblech (rechts).</w:t>
      </w:r>
    </w:p>
    <w:p w:rsidR="004C315E" w:rsidRDefault="004C315E" w:rsidP="004C315E">
      <w:pPr>
        <w:tabs>
          <w:tab w:val="left" w:pos="1701"/>
          <w:tab w:val="left" w:pos="1985"/>
        </w:tabs>
        <w:ind w:left="1980" w:hanging="1980"/>
      </w:pPr>
      <w:r>
        <w:t>Deutung:</w:t>
      </w:r>
      <w:r>
        <w:tab/>
      </w:r>
      <w:r>
        <w:tab/>
      </w:r>
      <w:r>
        <w:tab/>
        <w:t>Der Zerteilungsgrad beschreibt die Oberfläche pro Volumen. Je größer der Zerteilungsgrad, desto mehr Zink kommt mit Salzsäure in Kontakt und re</w:t>
      </w:r>
      <w:r>
        <w:t>a</w:t>
      </w:r>
      <w:r>
        <w:t>giert mit dieser. Je höher also der Zerteilungsgrad, desto höher die Reakt</w:t>
      </w:r>
      <w:r>
        <w:t>i</w:t>
      </w:r>
      <w:r>
        <w:t>onsgeschwindigkeit.</w:t>
      </w:r>
    </w:p>
    <w:p w:rsidR="004C315E" w:rsidRDefault="004C315E" w:rsidP="004C315E">
      <w:pPr>
        <w:tabs>
          <w:tab w:val="left" w:pos="1701"/>
          <w:tab w:val="left" w:pos="1985"/>
        </w:tabs>
        <w:ind w:left="1980" w:hanging="1980"/>
      </w:pPr>
      <w:r>
        <w:t>Entsorgung:</w:t>
      </w:r>
      <w:r>
        <w:tab/>
      </w:r>
      <w:r>
        <w:tab/>
        <w:t>Die flüssige Phase wird im Behälter für Schwermetallabfall entsorgt, die feste Phase im anorganischer Feststoffabfall.</w:t>
      </w:r>
    </w:p>
    <w:p w:rsidR="004C315E" w:rsidRDefault="004C315E" w:rsidP="004C315E">
      <w:pPr>
        <w:tabs>
          <w:tab w:val="left" w:pos="1701"/>
          <w:tab w:val="left" w:pos="1985"/>
        </w:tabs>
        <w:ind w:left="1980" w:hanging="1980"/>
        <w:rPr>
          <w:rFonts w:asciiTheme="majorHAnsi" w:hAnsiTheme="majorHAnsi"/>
        </w:rPr>
      </w:pPr>
      <w:r>
        <w:t>Literatur:</w:t>
      </w:r>
      <w:r>
        <w:tab/>
      </w:r>
      <w:r>
        <w:tab/>
      </w:r>
      <w:r>
        <w:tab/>
        <w:t xml:space="preserve">[3] </w:t>
      </w:r>
      <w:r>
        <w:rPr>
          <w:rFonts w:asciiTheme="majorHAnsi" w:hAnsiTheme="majorHAnsi"/>
        </w:rPr>
        <w:t>H. Schmidkunz</w:t>
      </w:r>
      <w:r w:rsidRPr="00B937A2">
        <w:rPr>
          <w:rFonts w:asciiTheme="majorHAnsi" w:hAnsiTheme="majorHAnsi"/>
        </w:rPr>
        <w:t xml:space="preserve">, </w:t>
      </w:r>
      <w:r>
        <w:rPr>
          <w:rFonts w:asciiTheme="majorHAnsi" w:hAnsiTheme="majorHAnsi"/>
        </w:rPr>
        <w:t xml:space="preserve">W. </w:t>
      </w:r>
      <w:proofErr w:type="spellStart"/>
      <w:r>
        <w:rPr>
          <w:rFonts w:asciiTheme="majorHAnsi" w:hAnsiTheme="majorHAnsi"/>
        </w:rPr>
        <w:t>Rentzsch</w:t>
      </w:r>
      <w:proofErr w:type="spellEnd"/>
      <w:r w:rsidRPr="00B937A2">
        <w:rPr>
          <w:rFonts w:asciiTheme="majorHAnsi" w:hAnsiTheme="majorHAnsi"/>
        </w:rPr>
        <w:t xml:space="preserve">, </w:t>
      </w:r>
      <w:r>
        <w:rPr>
          <w:rFonts w:asciiTheme="majorHAnsi" w:hAnsiTheme="majorHAnsi"/>
        </w:rPr>
        <w:t>Chemische Freihandversuche-Band 2</w:t>
      </w:r>
      <w:r w:rsidRPr="00B937A2">
        <w:rPr>
          <w:rFonts w:asciiTheme="majorHAnsi" w:hAnsiTheme="majorHAnsi"/>
        </w:rPr>
        <w:t xml:space="preserve">, </w:t>
      </w:r>
      <w:proofErr w:type="spellStart"/>
      <w:r>
        <w:rPr>
          <w:rFonts w:asciiTheme="majorHAnsi" w:hAnsiTheme="majorHAnsi"/>
        </w:rPr>
        <w:t>Aulis</w:t>
      </w:r>
      <w:proofErr w:type="spellEnd"/>
      <w:r>
        <w:rPr>
          <w:rFonts w:asciiTheme="majorHAnsi" w:hAnsiTheme="majorHAnsi"/>
        </w:rPr>
        <w:t xml:space="preserve"> Verlag</w:t>
      </w:r>
      <w:r w:rsidRPr="00B937A2">
        <w:rPr>
          <w:rFonts w:asciiTheme="majorHAnsi" w:hAnsiTheme="majorHAnsi"/>
        </w:rPr>
        <w:t>,</w:t>
      </w:r>
      <w:r>
        <w:rPr>
          <w:rFonts w:asciiTheme="majorHAnsi" w:hAnsiTheme="majorHAnsi"/>
        </w:rPr>
        <w:t xml:space="preserve"> 2011</w:t>
      </w:r>
      <w:r w:rsidRPr="00B937A2">
        <w:rPr>
          <w:rFonts w:asciiTheme="majorHAnsi" w:hAnsiTheme="majorHAnsi"/>
        </w:rPr>
        <w:t>, S.</w:t>
      </w:r>
      <w:r>
        <w:rPr>
          <w:rFonts w:asciiTheme="majorHAnsi" w:hAnsiTheme="majorHAnsi"/>
        </w:rPr>
        <w:t> 132</w:t>
      </w:r>
      <w:r w:rsidRPr="00B937A2">
        <w:rPr>
          <w:rFonts w:asciiTheme="majorHAnsi" w:hAnsiTheme="majorHAnsi"/>
        </w:rPr>
        <w:t>.</w:t>
      </w:r>
    </w:p>
    <w:p w:rsidR="004C315E" w:rsidRDefault="00C7187E" w:rsidP="004C315E">
      <w:pPr>
        <w:pStyle w:val="berschrift2"/>
        <w:numPr>
          <w:ilvl w:val="1"/>
          <w:numId w:val="1"/>
        </w:numPr>
      </w:pPr>
      <w:r>
        <w:rPr>
          <w:noProof/>
          <w:lang w:eastAsia="de-DE"/>
        </w:rPr>
        <w:pict>
          <v:shape id="_x0000_s1061" type="#_x0000_t202" style="position:absolute;left:0;text-align:left;margin-left:-.05pt;margin-top:32.2pt;width:462.45pt;height:125.6pt;z-index:251659264;mso-width-relative:margin;mso-height-relative:margin" fillcolor="white [3201]" strokecolor="#4bacc6 [3208]" strokeweight="1pt">
            <v:stroke dashstyle="dash"/>
            <v:shadow color="#868686"/>
            <v:textbox style="mso-next-textbox:#_x0000_s1061">
              <w:txbxContent>
                <w:p w:rsidR="004C315E" w:rsidRDefault="004C315E" w:rsidP="004C315E">
                  <w:pPr>
                    <w:rPr>
                      <w:color w:val="auto"/>
                    </w:rPr>
                  </w:pPr>
                  <w:r w:rsidRPr="00B607A1">
                    <w:rPr>
                      <w:color w:val="auto"/>
                    </w:rPr>
                    <w:t>Dieser Versuch gibt Anlass dazu, eine Reaktion zwischen Metall und Luft (bzw. einem Gas der Luft) als Ursache für eine Druckverringerung in einer Glasflasche anzunehmen, in der ein M</w:t>
                  </w:r>
                  <w:r w:rsidRPr="00B607A1">
                    <w:rPr>
                      <w:color w:val="auto"/>
                    </w:rPr>
                    <w:t>e</w:t>
                  </w:r>
                  <w:r w:rsidRPr="00B607A1">
                    <w:rPr>
                      <w:color w:val="auto"/>
                    </w:rPr>
                    <w:t>tall verbrennt.</w:t>
                  </w:r>
                  <w:r>
                    <w:rPr>
                      <w:color w:val="auto"/>
                    </w:rPr>
                    <w:t xml:space="preserve"> Die</w:t>
                  </w:r>
                  <w:r w:rsidRPr="00B607A1">
                    <w:rPr>
                      <w:color w:val="auto"/>
                    </w:rPr>
                    <w:t xml:space="preserve"> </w:t>
                  </w:r>
                  <w:proofErr w:type="spellStart"/>
                  <w:r w:rsidRPr="00B607A1">
                    <w:rPr>
                      <w:color w:val="auto"/>
                    </w:rPr>
                    <w:t>SuS</w:t>
                  </w:r>
                  <w:proofErr w:type="spellEnd"/>
                  <w:r w:rsidRPr="00B607A1">
                    <w:rPr>
                      <w:color w:val="auto"/>
                    </w:rPr>
                    <w:t xml:space="preserve"> lernen</w:t>
                  </w:r>
                  <w:r>
                    <w:rPr>
                      <w:color w:val="auto"/>
                    </w:rPr>
                    <w:t xml:space="preserve"> exemplarisch an Eisen</w:t>
                  </w:r>
                  <w:r w:rsidRPr="00B607A1">
                    <w:rPr>
                      <w:color w:val="auto"/>
                    </w:rPr>
                    <w:t>, dass Metalle mit Sauerstoff zu Metallox</w:t>
                  </w:r>
                  <w:r w:rsidRPr="00B607A1">
                    <w:rPr>
                      <w:color w:val="auto"/>
                    </w:rPr>
                    <w:t>i</w:t>
                  </w:r>
                  <w:r w:rsidRPr="00B607A1">
                    <w:rPr>
                      <w:color w:val="auto"/>
                    </w:rPr>
                    <w:t>den reagieren.</w:t>
                  </w:r>
                </w:p>
                <w:p w:rsidR="004C315E" w:rsidRPr="00B607A1" w:rsidRDefault="004C315E" w:rsidP="004C315E">
                  <w:pPr>
                    <w:rPr>
                      <w:color w:val="auto"/>
                    </w:rPr>
                  </w:pPr>
                  <w:proofErr w:type="spellStart"/>
                  <w:r>
                    <w:rPr>
                      <w:color w:val="auto"/>
                    </w:rPr>
                    <w:t>SuS</w:t>
                  </w:r>
                  <w:proofErr w:type="spellEnd"/>
                  <w:r>
                    <w:rPr>
                      <w:color w:val="auto"/>
                    </w:rPr>
                    <w:t xml:space="preserve"> sollten wissen, dass Luft zu etwa 20 % aus Sauerstoff besteht. </w:t>
                  </w:r>
                </w:p>
              </w:txbxContent>
            </v:textbox>
            <w10:wrap type="square"/>
          </v:shape>
        </w:pict>
      </w:r>
      <w:bookmarkStart w:id="9" w:name="_Toc363069885"/>
      <w:r w:rsidR="004C315E">
        <w:t>V 4 – Sauerstoffverbrauch bei Metallverbrennung</w:t>
      </w:r>
      <w:bookmarkEnd w:id="9"/>
    </w:p>
    <w:p w:rsidR="004C315E" w:rsidRDefault="004C315E" w:rsidP="004C315E"/>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C315E" w:rsidRPr="009C5E28" w:rsidTr="00013121">
        <w:tc>
          <w:tcPr>
            <w:tcW w:w="9322" w:type="dxa"/>
            <w:gridSpan w:val="9"/>
            <w:shd w:val="clear" w:color="auto" w:fill="4F81BD"/>
            <w:vAlign w:val="center"/>
          </w:tcPr>
          <w:p w:rsidR="004C315E" w:rsidRPr="009C5E28" w:rsidRDefault="004C315E" w:rsidP="00013121">
            <w:pPr>
              <w:spacing w:after="0"/>
              <w:jc w:val="center"/>
              <w:rPr>
                <w:b/>
                <w:bCs/>
              </w:rPr>
            </w:pPr>
            <w:r w:rsidRPr="009C5E28">
              <w:rPr>
                <w:b/>
                <w:bCs/>
              </w:rPr>
              <w:lastRenderedPageBreak/>
              <w:t>Gefahrenstoffe</w:t>
            </w:r>
          </w:p>
        </w:tc>
      </w:tr>
      <w:tr w:rsidR="004C315E"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C315E" w:rsidRPr="001A58BB" w:rsidRDefault="004C315E" w:rsidP="00013121">
            <w:pPr>
              <w:spacing w:after="0" w:line="276" w:lineRule="auto"/>
              <w:jc w:val="center"/>
              <w:rPr>
                <w:b/>
                <w:bCs/>
              </w:rPr>
            </w:pPr>
            <w:r w:rsidRPr="001A58BB">
              <w:t>Eisenwolle</w:t>
            </w:r>
          </w:p>
        </w:tc>
        <w:tc>
          <w:tcPr>
            <w:tcW w:w="3177" w:type="dxa"/>
            <w:gridSpan w:val="3"/>
            <w:tcBorders>
              <w:top w:val="single" w:sz="8" w:space="0" w:color="4F81BD"/>
              <w:bottom w:val="single" w:sz="8" w:space="0" w:color="4F81BD"/>
            </w:tcBorders>
            <w:shd w:val="clear" w:color="auto" w:fill="auto"/>
            <w:vAlign w:val="center"/>
          </w:tcPr>
          <w:p w:rsidR="004C315E" w:rsidRPr="001A58BB" w:rsidRDefault="004C315E" w:rsidP="00013121">
            <w:pPr>
              <w:spacing w:after="0"/>
              <w:jc w:val="center"/>
            </w:pPr>
            <w:r w:rsidRPr="001A58BB">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C315E" w:rsidRPr="001A58BB" w:rsidRDefault="004C315E" w:rsidP="00013121">
            <w:pPr>
              <w:spacing w:after="0"/>
              <w:jc w:val="center"/>
            </w:pPr>
            <w:r w:rsidRPr="001A58BB">
              <w:t>P: 370+378b</w:t>
            </w:r>
          </w:p>
        </w:tc>
      </w:tr>
      <w:tr w:rsidR="004C315E"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4C315E" w:rsidRPr="009C5E28" w:rsidRDefault="004C315E" w:rsidP="00013121">
            <w:pPr>
              <w:spacing w:after="0"/>
              <w:jc w:val="center"/>
              <w:rPr>
                <w:b/>
                <w:bCs/>
              </w:rPr>
            </w:pPr>
            <w:r>
              <w:rPr>
                <w:b/>
                <w:noProof/>
                <w:lang w:eastAsia="de-DE"/>
              </w:rPr>
              <w:drawing>
                <wp:inline distT="0" distB="0" distL="0" distR="0">
                  <wp:extent cx="504190" cy="504190"/>
                  <wp:effectExtent l="19050" t="0" r="0" b="0"/>
                  <wp:docPr id="16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rPr>
                <w:b/>
                <w:bCs/>
              </w:rPr>
            </w:pPr>
            <w:r>
              <w:rPr>
                <w:b/>
                <w:noProof/>
                <w:lang w:eastAsia="de-DE"/>
              </w:rPr>
              <w:drawing>
                <wp:inline distT="0" distB="0" distL="0" distR="0">
                  <wp:extent cx="504190" cy="504190"/>
                  <wp:effectExtent l="19050" t="0" r="0" b="0"/>
                  <wp:docPr id="16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26"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sidRPr="006669A7">
              <w:rPr>
                <w:noProof/>
                <w:lang w:eastAsia="de-DE"/>
              </w:rPr>
              <w:drawing>
                <wp:inline distT="0" distB="0" distL="0" distR="0">
                  <wp:extent cx="504190" cy="504190"/>
                  <wp:effectExtent l="19050" t="0" r="0" b="0"/>
                  <wp:docPr id="163"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0"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6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65"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6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67"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11175" cy="511175"/>
                  <wp:effectExtent l="19050" t="0" r="3175" b="0"/>
                  <wp:docPr id="1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C315E" w:rsidRPr="009C5E28" w:rsidRDefault="004C315E" w:rsidP="00013121">
            <w:pPr>
              <w:spacing w:after="0"/>
              <w:jc w:val="center"/>
            </w:pPr>
            <w:r>
              <w:object w:dxaOrig="2985" w:dyaOrig="3000">
                <v:shape id="_x0000_i1031" type="#_x0000_t75" style="width:41.95pt;height:42.55pt" o:ole="">
                  <v:imagedata r:id="rId31" o:title=""/>
                </v:shape>
                <o:OLEObject Type="Embed" ProgID="PBrush" ShapeID="_x0000_i1031" DrawAspect="Content" ObjectID="_1438065738" r:id="rId32"/>
              </w:object>
            </w:r>
          </w:p>
        </w:tc>
      </w:tr>
    </w:tbl>
    <w:p w:rsidR="004C315E" w:rsidRDefault="004C315E" w:rsidP="004C315E">
      <w:pPr>
        <w:tabs>
          <w:tab w:val="left" w:pos="1701"/>
          <w:tab w:val="left" w:pos="1985"/>
        </w:tabs>
        <w:ind w:left="1980" w:hanging="1980"/>
      </w:pPr>
    </w:p>
    <w:p w:rsidR="004C315E" w:rsidRDefault="004C315E" w:rsidP="004C315E">
      <w:pPr>
        <w:tabs>
          <w:tab w:val="left" w:pos="1701"/>
          <w:tab w:val="left" w:pos="1985"/>
        </w:tabs>
        <w:ind w:left="1980" w:hanging="1980"/>
      </w:pPr>
      <w:r>
        <w:t xml:space="preserve">Materialien: </w:t>
      </w:r>
      <w:r>
        <w:tab/>
      </w:r>
      <w:r>
        <w:tab/>
        <w:t>Glasflasche mit großer Flaschenöffnung, Tiegelzange, Bunsenbrenner, har</w:t>
      </w:r>
      <w:r>
        <w:t>t</w:t>
      </w:r>
      <w:r>
        <w:t>gekochtes Ei, Sand</w:t>
      </w:r>
    </w:p>
    <w:p w:rsidR="004C315E" w:rsidRPr="00ED07C2" w:rsidRDefault="004C315E" w:rsidP="004C315E">
      <w:pPr>
        <w:tabs>
          <w:tab w:val="left" w:pos="1701"/>
          <w:tab w:val="left" w:pos="1985"/>
        </w:tabs>
        <w:ind w:left="1980" w:hanging="1980"/>
      </w:pPr>
      <w:r>
        <w:t>Chemikalien:</w:t>
      </w:r>
      <w:r>
        <w:tab/>
      </w:r>
      <w:r>
        <w:tab/>
        <w:t>Eisenwolle</w:t>
      </w:r>
    </w:p>
    <w:p w:rsidR="004C315E" w:rsidRDefault="004C315E" w:rsidP="004C315E">
      <w:pPr>
        <w:tabs>
          <w:tab w:val="left" w:pos="1701"/>
          <w:tab w:val="left" w:pos="1985"/>
        </w:tabs>
        <w:ind w:left="1980" w:hanging="1980"/>
      </w:pPr>
      <w:r>
        <w:t xml:space="preserve">Durchführung: </w:t>
      </w:r>
      <w:r>
        <w:tab/>
      </w:r>
      <w:r>
        <w:tab/>
        <w:t>Die Eisenwolle wird über dem Bunsenbrenner erhitzt, bis eine Reaktion einsetzt und anschließend in eine mit etwas Sand gefüllte Glasflasche g</w:t>
      </w:r>
      <w:r>
        <w:t>e</w:t>
      </w:r>
      <w:r>
        <w:t>worfen. Danach wird die Flaschenöffnung sofort mit einem Ei verschlossen.</w:t>
      </w:r>
    </w:p>
    <w:p w:rsidR="004C315E" w:rsidRDefault="004C315E" w:rsidP="004C315E">
      <w:pPr>
        <w:tabs>
          <w:tab w:val="left" w:pos="1701"/>
          <w:tab w:val="left" w:pos="1985"/>
        </w:tabs>
        <w:ind w:left="1980" w:hanging="1980"/>
      </w:pPr>
      <w:r>
        <w:t>Beobachtung:</w:t>
      </w:r>
      <w:r>
        <w:tab/>
      </w:r>
      <w:r>
        <w:tab/>
        <w:t>Das Ei wird langsam in die Flasche gesogen.</w:t>
      </w:r>
    </w:p>
    <w:p w:rsidR="004C315E" w:rsidRDefault="004C315E" w:rsidP="004C315E">
      <w:pPr>
        <w:tabs>
          <w:tab w:val="left" w:pos="1701"/>
          <w:tab w:val="left" w:pos="1985"/>
        </w:tabs>
        <w:ind w:left="1980" w:hanging="1980"/>
      </w:pPr>
      <w:r>
        <w:rPr>
          <w:noProof/>
          <w:lang w:eastAsia="de-DE"/>
        </w:rPr>
        <w:drawing>
          <wp:inline distT="0" distB="0" distL="0" distR="0">
            <wp:extent cx="5753100" cy="2628900"/>
            <wp:effectExtent l="19050" t="0" r="0" b="0"/>
            <wp:docPr id="169" name="Bild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3" cstate="print"/>
                    <a:srcRect/>
                    <a:stretch>
                      <a:fillRect/>
                    </a:stretch>
                  </pic:blipFill>
                  <pic:spPr bwMode="auto">
                    <a:xfrm>
                      <a:off x="0" y="0"/>
                      <a:ext cx="5753100" cy="2628900"/>
                    </a:xfrm>
                    <a:prstGeom prst="rect">
                      <a:avLst/>
                    </a:prstGeom>
                    <a:noFill/>
                    <a:ln w="9525">
                      <a:noFill/>
                      <a:miter lim="800000"/>
                      <a:headEnd/>
                      <a:tailEnd/>
                    </a:ln>
                  </pic:spPr>
                </pic:pic>
              </a:graphicData>
            </a:graphic>
          </wp:inline>
        </w:drawing>
      </w:r>
    </w:p>
    <w:p w:rsidR="004C315E" w:rsidRDefault="004C315E" w:rsidP="004C315E">
      <w:pPr>
        <w:pStyle w:val="Beschriftung"/>
        <w:jc w:val="left"/>
      </w:pPr>
      <w:r>
        <w:t xml:space="preserve">Abb. 4 - </w:t>
      </w:r>
      <w:r>
        <w:rPr>
          <w:noProof/>
        </w:rPr>
        <w:t xml:space="preserve"> Das Ei wird aufgrund des zunehmend entstehenden Unterdrucks in die Flasche gesogen.</w:t>
      </w:r>
    </w:p>
    <w:p w:rsidR="004C315E" w:rsidRDefault="004C315E" w:rsidP="004C315E">
      <w:pPr>
        <w:tabs>
          <w:tab w:val="left" w:pos="1701"/>
          <w:tab w:val="left" w:pos="1985"/>
        </w:tabs>
        <w:ind w:left="1980" w:hanging="1980"/>
      </w:pPr>
      <w:r>
        <w:t>Deutung:</w:t>
      </w:r>
      <w:r>
        <w:tab/>
      </w:r>
      <w:r>
        <w:tab/>
      </w:r>
      <w:r>
        <w:tab/>
        <w:t>Die Eisenwolle reagiert mit dem Sauerstoff der Luft zu Eisenoxid. Dadurch entsteht in der durch das Ei verschlossenen Flasche ein Unterdruck, der das Ei schließlich in die Flasche zieht.</w:t>
      </w:r>
    </w:p>
    <w:p w:rsidR="004C315E" w:rsidRDefault="004C315E" w:rsidP="004C315E">
      <w:pPr>
        <w:tabs>
          <w:tab w:val="left" w:pos="1701"/>
          <w:tab w:val="left" w:pos="1985"/>
        </w:tabs>
        <w:ind w:left="1980" w:hanging="1980"/>
      </w:pPr>
      <w:r>
        <w:t>Entsorgung:</w:t>
      </w:r>
      <w:r>
        <w:tab/>
      </w:r>
      <w:r>
        <w:tab/>
      </w:r>
      <w:r>
        <w:tab/>
        <w:t>Das Eisenoxid wird im anorganischer Feststoffabfall entsorgt, das Ei im Haushaltsmüll.</w:t>
      </w:r>
    </w:p>
    <w:p w:rsidR="004C315E" w:rsidRPr="00750C5F" w:rsidRDefault="004C315E" w:rsidP="004C315E">
      <w:pPr>
        <w:tabs>
          <w:tab w:val="left" w:pos="1701"/>
          <w:tab w:val="left" w:pos="1985"/>
        </w:tabs>
        <w:ind w:left="1980" w:hanging="1980"/>
      </w:pPr>
      <w:r>
        <w:t>Literatur:</w:t>
      </w:r>
      <w:r>
        <w:tab/>
      </w:r>
      <w:r>
        <w:tab/>
        <w:t xml:space="preserve">[4] </w:t>
      </w:r>
      <w:r w:rsidRPr="00750C5F">
        <w:rPr>
          <w:color w:val="000000"/>
        </w:rPr>
        <w:t xml:space="preserve">D. </w:t>
      </w:r>
      <w:proofErr w:type="spellStart"/>
      <w:r w:rsidRPr="00750C5F">
        <w:rPr>
          <w:color w:val="000000"/>
        </w:rPr>
        <w:t>Wiechoczek</w:t>
      </w:r>
      <w:proofErr w:type="spellEnd"/>
      <w:r w:rsidRPr="00750C5F">
        <w:t xml:space="preserve">, </w:t>
      </w:r>
      <w:r w:rsidRPr="00750C5F">
        <w:rPr>
          <w:color w:val="000000"/>
        </w:rPr>
        <w:t xml:space="preserve">Prof. </w:t>
      </w:r>
      <w:proofErr w:type="spellStart"/>
      <w:r w:rsidRPr="00750C5F">
        <w:rPr>
          <w:color w:val="000000"/>
        </w:rPr>
        <w:t>Blumes</w:t>
      </w:r>
      <w:proofErr w:type="spellEnd"/>
      <w:r w:rsidRPr="00750C5F">
        <w:rPr>
          <w:color w:val="000000"/>
        </w:rPr>
        <w:t xml:space="preserve"> Bildungsserver für Chemie</w:t>
      </w:r>
      <w:r w:rsidRPr="00750C5F">
        <w:t xml:space="preserve"> </w:t>
      </w:r>
      <w:hyperlink r:id="rId34" w:history="1">
        <w:r>
          <w:rPr>
            <w:rStyle w:val="Hyperlink"/>
          </w:rPr>
          <w:t>http://www.chemieunterricht.de/dc2/grundsch/eier/versuch13.htm</w:t>
        </w:r>
      </w:hyperlink>
      <w:r w:rsidRPr="00750C5F">
        <w:t>,</w:t>
      </w:r>
      <w:r>
        <w:t xml:space="preserve"> 26.11.2009 (Zuletzt abgerufen am 30.07.2013 um 21:00 Uhr)</w:t>
      </w:r>
      <w:r w:rsidRPr="00750C5F">
        <w:t>.</w:t>
      </w:r>
    </w:p>
    <w:p w:rsidR="004C315E" w:rsidRPr="00C044A1" w:rsidRDefault="00C7187E" w:rsidP="004C315E">
      <w:pPr>
        <w:tabs>
          <w:tab w:val="left" w:pos="1701"/>
          <w:tab w:val="left" w:pos="1985"/>
        </w:tabs>
        <w:ind w:left="1980" w:hanging="1980"/>
      </w:pPr>
      <w:r>
        <w:pict>
          <v:shape id="_x0000_s1065" type="#_x0000_t202" style="width:462.45pt;height:47.9pt;mso-position-horizontal-relative:char;mso-position-vertical-relative:line;mso-width-relative:margin;mso-height-relative:margin" fillcolor="white [3201]" strokecolor="#c0504d [3205]" strokeweight="1pt">
            <v:stroke dashstyle="dash"/>
            <v:shadow color="#868686"/>
            <v:textbox style="mso-next-textbox:#_x0000_s1065">
              <w:txbxContent>
                <w:p w:rsidR="004C315E" w:rsidRPr="00B703B8" w:rsidRDefault="004C315E" w:rsidP="004C315E">
                  <w:pPr>
                    <w:rPr>
                      <w:color w:val="auto"/>
                    </w:rPr>
                  </w:pPr>
                  <w:r w:rsidRPr="00B703B8">
                    <w:rPr>
                      <w:color w:val="auto"/>
                    </w:rPr>
                    <w:t xml:space="preserve">Der Boden der Flasche wird mit Sand bedeckt, damit die Flasche in Folge der Hitzeeinwirkung durch die glühende Eisenwolle nicht zerspringt. </w:t>
                  </w:r>
                </w:p>
              </w:txbxContent>
            </v:textbox>
            <w10:wrap type="none"/>
            <w10:anchorlock/>
          </v:shape>
        </w:pict>
      </w:r>
    </w:p>
    <w:p w:rsidR="004C315E" w:rsidRPr="006E32AF" w:rsidRDefault="004C315E" w:rsidP="004C315E">
      <w:pPr>
        <w:tabs>
          <w:tab w:val="left" w:pos="1701"/>
          <w:tab w:val="left" w:pos="1985"/>
        </w:tabs>
        <w:ind w:left="1980" w:hanging="1980"/>
        <w:rPr>
          <w:rFonts w:eastAsiaTheme="minorEastAsia"/>
        </w:rPr>
      </w:pPr>
    </w:p>
    <w:p w:rsidR="004C315E" w:rsidRDefault="00C7187E" w:rsidP="004C315E">
      <w:pPr>
        <w:pStyle w:val="berschrift2"/>
        <w:numPr>
          <w:ilvl w:val="1"/>
          <w:numId w:val="1"/>
        </w:numPr>
      </w:pPr>
      <w:r>
        <w:rPr>
          <w:noProof/>
          <w:lang w:eastAsia="de-DE"/>
        </w:rPr>
        <w:pict>
          <v:shape id="_x0000_s1062" type="#_x0000_t202" style="position:absolute;left:0;text-align:left;margin-left:-.05pt;margin-top:32.2pt;width:462.45pt;height:127.65pt;z-index:251660288;mso-width-relative:margin;mso-height-relative:margin" fillcolor="white [3201]" strokecolor="#4bacc6 [3208]" strokeweight="1pt">
            <v:stroke dashstyle="dash"/>
            <v:shadow color="#868686"/>
            <v:textbox style="mso-next-textbox:#_x0000_s1062">
              <w:txbxContent>
                <w:p w:rsidR="004C315E" w:rsidRDefault="004C315E" w:rsidP="004C315E">
                  <w:pPr>
                    <w:rPr>
                      <w:color w:val="auto"/>
                    </w:rPr>
                  </w:pPr>
                  <w:r w:rsidRPr="00D17374">
                    <w:rPr>
                      <w:color w:val="auto"/>
                    </w:rPr>
                    <w:t xml:space="preserve">Dieser Versuch demonstriert die brandfördernde Wirkung von Sauerstoff. Er gibt </w:t>
                  </w:r>
                  <w:proofErr w:type="spellStart"/>
                  <w:r w:rsidRPr="00D17374">
                    <w:rPr>
                      <w:color w:val="auto"/>
                    </w:rPr>
                    <w:t>SuS</w:t>
                  </w:r>
                  <w:proofErr w:type="spellEnd"/>
                  <w:r w:rsidRPr="00D17374">
                    <w:rPr>
                      <w:color w:val="auto"/>
                    </w:rPr>
                    <w:t xml:space="preserve"> den deutlichen Hinweis darauf, dass Sauerstoff das Gas der Luft ist, mit dem Metalle bei einer Ve</w:t>
                  </w:r>
                  <w:r w:rsidRPr="00D17374">
                    <w:rPr>
                      <w:color w:val="auto"/>
                    </w:rPr>
                    <w:t>r</w:t>
                  </w:r>
                  <w:r w:rsidRPr="00D17374">
                    <w:rPr>
                      <w:color w:val="auto"/>
                    </w:rPr>
                    <w:t xml:space="preserve">brennung reagieren. </w:t>
                  </w:r>
                </w:p>
                <w:p w:rsidR="0026268F" w:rsidRPr="00D17374" w:rsidRDefault="004C315E" w:rsidP="0026268F">
                  <w:pPr>
                    <w:rPr>
                      <w:color w:val="auto"/>
                    </w:rPr>
                  </w:pPr>
                  <w:r>
                    <w:rPr>
                      <w:color w:val="auto"/>
                    </w:rPr>
                    <w:t xml:space="preserve">Die </w:t>
                  </w:r>
                  <w:proofErr w:type="spellStart"/>
                  <w:r>
                    <w:rPr>
                      <w:color w:val="auto"/>
                    </w:rPr>
                    <w:t>SuS</w:t>
                  </w:r>
                  <w:proofErr w:type="spellEnd"/>
                  <w:r>
                    <w:rPr>
                      <w:color w:val="auto"/>
                    </w:rPr>
                    <w:t xml:space="preserve"> benötigen kein erwähnenswertes Vorwissen. </w:t>
                  </w:r>
                  <w:r w:rsidR="0026268F">
                    <w:rPr>
                      <w:color w:val="auto"/>
                    </w:rPr>
                    <w:t>Dass Sauerstoff als Reaktionspartner bei einer Verbrennung bzw. brandfördernd wirken kann, lässt sich mit Hilfe dieses Versuchs era</w:t>
                  </w:r>
                  <w:r w:rsidR="0026268F">
                    <w:rPr>
                      <w:color w:val="auto"/>
                    </w:rPr>
                    <w:t>r</w:t>
                  </w:r>
                  <w:r w:rsidR="0026268F">
                    <w:rPr>
                      <w:color w:val="auto"/>
                    </w:rPr>
                    <w:t>beiten.</w:t>
                  </w:r>
                </w:p>
                <w:p w:rsidR="004C315E" w:rsidRPr="00D17374" w:rsidRDefault="004C315E" w:rsidP="004C315E">
                  <w:pPr>
                    <w:rPr>
                      <w:color w:val="auto"/>
                    </w:rPr>
                  </w:pPr>
                </w:p>
              </w:txbxContent>
            </v:textbox>
            <w10:wrap type="square"/>
          </v:shape>
        </w:pict>
      </w:r>
      <w:bookmarkStart w:id="10" w:name="_Toc363069886"/>
      <w:r w:rsidR="004C315E">
        <w:t xml:space="preserve">V 5 – Sauerstoff reagiert mit </w:t>
      </w:r>
      <w:bookmarkEnd w:id="10"/>
      <w:r w:rsidR="004C315E">
        <w:t>Eisen</w:t>
      </w:r>
    </w:p>
    <w:p w:rsidR="004C315E" w:rsidRDefault="004C315E" w:rsidP="004C315E">
      <w:pPr>
        <w:tabs>
          <w:tab w:val="left" w:pos="1701"/>
          <w:tab w:val="left" w:pos="1985"/>
        </w:tabs>
        <w:ind w:left="1980" w:hanging="1980"/>
        <w:rPr>
          <w:color w:val="1F497D" w:themeColor="text2"/>
        </w:rPr>
      </w:pPr>
    </w:p>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4C315E" w:rsidRPr="009C5E28" w:rsidTr="00013121">
        <w:tc>
          <w:tcPr>
            <w:tcW w:w="9322" w:type="dxa"/>
            <w:gridSpan w:val="9"/>
            <w:shd w:val="clear" w:color="auto" w:fill="4F81BD"/>
            <w:vAlign w:val="center"/>
          </w:tcPr>
          <w:p w:rsidR="004C315E" w:rsidRPr="001A58BB" w:rsidRDefault="004C315E" w:rsidP="00013121">
            <w:pPr>
              <w:spacing w:after="0"/>
              <w:jc w:val="center"/>
              <w:rPr>
                <w:b/>
                <w:bCs/>
              </w:rPr>
            </w:pPr>
            <w:r w:rsidRPr="001A58BB">
              <w:rPr>
                <w:b/>
                <w:bCs/>
              </w:rPr>
              <w:t>Gefahrenstoffe</w:t>
            </w:r>
          </w:p>
        </w:tc>
      </w:tr>
      <w:tr w:rsidR="004C315E"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C315E" w:rsidRPr="001A58BB" w:rsidRDefault="004C315E" w:rsidP="00013121">
            <w:pPr>
              <w:spacing w:after="0" w:line="276" w:lineRule="auto"/>
              <w:jc w:val="center"/>
              <w:rPr>
                <w:b/>
                <w:bCs/>
              </w:rPr>
            </w:pPr>
            <w:r w:rsidRPr="001A58BB">
              <w:t>Eisenwolle</w:t>
            </w:r>
          </w:p>
        </w:tc>
        <w:tc>
          <w:tcPr>
            <w:tcW w:w="3177" w:type="dxa"/>
            <w:gridSpan w:val="3"/>
            <w:tcBorders>
              <w:top w:val="single" w:sz="8" w:space="0" w:color="4F81BD"/>
              <w:bottom w:val="single" w:sz="8" w:space="0" w:color="4F81BD"/>
            </w:tcBorders>
            <w:shd w:val="clear" w:color="auto" w:fill="auto"/>
            <w:vAlign w:val="center"/>
          </w:tcPr>
          <w:p w:rsidR="004C315E" w:rsidRPr="001A58BB" w:rsidRDefault="004C315E" w:rsidP="00013121">
            <w:pPr>
              <w:spacing w:after="0"/>
              <w:jc w:val="center"/>
            </w:pPr>
            <w:r w:rsidRPr="001A58BB">
              <w:t>H: 228</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C315E" w:rsidRPr="001A58BB" w:rsidRDefault="004C315E" w:rsidP="00013121">
            <w:pPr>
              <w:spacing w:after="0"/>
              <w:jc w:val="center"/>
            </w:pPr>
            <w:r w:rsidRPr="001A58BB">
              <w:t>P: 370+378b</w:t>
            </w:r>
          </w:p>
        </w:tc>
      </w:tr>
      <w:tr w:rsidR="004C315E" w:rsidRPr="009C5E28" w:rsidTr="00013121">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4C315E" w:rsidRPr="001A58BB" w:rsidRDefault="004C315E" w:rsidP="00013121">
            <w:pPr>
              <w:spacing w:after="0" w:line="276" w:lineRule="auto"/>
              <w:jc w:val="center"/>
            </w:pPr>
            <w:r w:rsidRPr="001A58BB">
              <w:t>Sauerstoff</w:t>
            </w:r>
          </w:p>
        </w:tc>
        <w:tc>
          <w:tcPr>
            <w:tcW w:w="3177" w:type="dxa"/>
            <w:gridSpan w:val="3"/>
            <w:tcBorders>
              <w:top w:val="single" w:sz="8" w:space="0" w:color="4F81BD"/>
              <w:bottom w:val="single" w:sz="8" w:space="0" w:color="4F81BD"/>
            </w:tcBorders>
            <w:shd w:val="clear" w:color="auto" w:fill="auto"/>
            <w:vAlign w:val="center"/>
          </w:tcPr>
          <w:p w:rsidR="004C315E" w:rsidRPr="001A58BB" w:rsidRDefault="004C315E" w:rsidP="00013121">
            <w:pPr>
              <w:spacing w:after="0"/>
              <w:jc w:val="center"/>
            </w:pPr>
            <w:r w:rsidRPr="001A58BB">
              <w:t>H: 270+280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4C315E" w:rsidRPr="001A58BB" w:rsidRDefault="004C315E" w:rsidP="00013121">
            <w:pPr>
              <w:spacing w:after="0"/>
              <w:jc w:val="center"/>
            </w:pPr>
            <w:r w:rsidRPr="001A58BB">
              <w:t>P: 220+403+244+370+376</w:t>
            </w:r>
          </w:p>
        </w:tc>
      </w:tr>
      <w:tr w:rsidR="004C315E" w:rsidRPr="009C5E28" w:rsidTr="00013121">
        <w:tc>
          <w:tcPr>
            <w:tcW w:w="1009" w:type="dxa"/>
            <w:tcBorders>
              <w:top w:val="single" w:sz="8" w:space="0" w:color="4F81BD"/>
              <w:left w:val="single" w:sz="8" w:space="0" w:color="4F81BD"/>
              <w:bottom w:val="single" w:sz="8" w:space="0" w:color="4F81BD"/>
            </w:tcBorders>
            <w:shd w:val="clear" w:color="auto" w:fill="auto"/>
            <w:vAlign w:val="center"/>
          </w:tcPr>
          <w:p w:rsidR="004C315E" w:rsidRPr="009C5E28" w:rsidRDefault="004C315E" w:rsidP="00013121">
            <w:pPr>
              <w:spacing w:after="0"/>
              <w:jc w:val="center"/>
              <w:rPr>
                <w:b/>
                <w:bCs/>
              </w:rPr>
            </w:pPr>
            <w:r>
              <w:rPr>
                <w:b/>
                <w:noProof/>
                <w:lang w:eastAsia="de-DE"/>
              </w:rPr>
              <w:drawing>
                <wp:inline distT="0" distB="0" distL="0" distR="0">
                  <wp:extent cx="504190" cy="504190"/>
                  <wp:effectExtent l="19050" t="0" r="0" b="0"/>
                  <wp:docPr id="170"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1"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sidRPr="003603E1">
              <w:rPr>
                <w:noProof/>
                <w:lang w:eastAsia="de-DE"/>
              </w:rPr>
              <w:drawing>
                <wp:inline distT="0" distB="0" distL="0" distR="0">
                  <wp:extent cx="504190" cy="504190"/>
                  <wp:effectExtent l="19050" t="0" r="0" b="0"/>
                  <wp:docPr id="17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12"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sidRPr="003603E1">
              <w:rPr>
                <w:noProof/>
                <w:lang w:eastAsia="de-DE"/>
              </w:rPr>
              <w:drawing>
                <wp:inline distT="0" distB="0" distL="0" distR="0">
                  <wp:extent cx="504190" cy="504190"/>
                  <wp:effectExtent l="19050" t="0" r="0" b="0"/>
                  <wp:docPr id="172"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5" cstate="prin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73"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sidRPr="003603E1">
              <w:rPr>
                <w:noProof/>
                <w:lang w:eastAsia="de-DE"/>
              </w:rPr>
              <w:drawing>
                <wp:inline distT="0" distB="0" distL="0" distR="0">
                  <wp:extent cx="504190" cy="504190"/>
                  <wp:effectExtent l="19050" t="0" r="0" b="0"/>
                  <wp:docPr id="17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4"/>
                          <pic:cNvPicPr>
                            <a:picLocks noChangeAspect="1" noChangeArrowheads="1"/>
                          </pic:cNvPicPr>
                        </pic:nvPicPr>
                        <pic:blipFill>
                          <a:blip r:embed="rId36" cstate="print"/>
                          <a:stretch>
                            <a:fillRect/>
                          </a:stretch>
                        </pic:blipFill>
                        <pic:spPr bwMode="auto">
                          <a:xfrm>
                            <a:off x="0" y="0"/>
                            <a:ext cx="504190" cy="504190"/>
                          </a:xfrm>
                          <a:prstGeom prst="rect">
                            <a:avLst/>
                          </a:prstGeom>
                          <a:noFill/>
                          <a:ln>
                            <a:noFill/>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7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04190" cy="504190"/>
                  <wp:effectExtent l="0" t="0" r="0" b="0"/>
                  <wp:docPr id="17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4190" cy="504190"/>
                          </a:xfrm>
                          <a:prstGeom prst="rect">
                            <a:avLst/>
                          </a:prstGeom>
                          <a:noFill/>
                          <a:ln>
                            <a:noFill/>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4C315E" w:rsidRPr="009C5E28" w:rsidRDefault="004C315E" w:rsidP="00013121">
            <w:pPr>
              <w:spacing w:after="0"/>
              <w:jc w:val="center"/>
            </w:pPr>
            <w:r>
              <w:rPr>
                <w:noProof/>
                <w:lang w:eastAsia="de-DE"/>
              </w:rPr>
              <w:drawing>
                <wp:inline distT="0" distB="0" distL="0" distR="0">
                  <wp:extent cx="511175" cy="511175"/>
                  <wp:effectExtent l="19050" t="0" r="3175" b="0"/>
                  <wp:docPr id="177"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pic:cNvPicPr>
                            <a:picLocks noChangeAspect="1" noChangeArrowheads="1"/>
                          </pic:cNvPicPr>
                        </pic:nvPicPr>
                        <pic:blipFill>
                          <a:blip r:embed="rId18" cstate="print">
                            <a:duotone>
                              <a:schemeClr val="bg2">
                                <a:shade val="45000"/>
                                <a:satMod val="135000"/>
                              </a:schemeClr>
                              <a:prstClr val="white"/>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175" cy="511175"/>
                          </a:xfrm>
                          <a:prstGeom prst="rect">
                            <a:avLst/>
                          </a:prstGeom>
                          <a:noFill/>
                          <a:ln>
                            <a:noFill/>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4C315E" w:rsidRPr="009C5E28" w:rsidRDefault="004C315E" w:rsidP="00013121">
            <w:pPr>
              <w:spacing w:after="0"/>
              <w:jc w:val="center"/>
            </w:pPr>
            <w:r>
              <w:object w:dxaOrig="2985" w:dyaOrig="3000">
                <v:shape id="_x0000_i1032" type="#_x0000_t75" style="width:41.95pt;height:42.55pt" o:ole="">
                  <v:imagedata r:id="rId31" o:title=""/>
                </v:shape>
                <o:OLEObject Type="Embed" ProgID="PBrush" ShapeID="_x0000_i1032" DrawAspect="Content" ObjectID="_1438065739" r:id="rId37"/>
              </w:object>
            </w:r>
          </w:p>
        </w:tc>
      </w:tr>
    </w:tbl>
    <w:p w:rsidR="004C315E" w:rsidRDefault="004C315E" w:rsidP="004C315E">
      <w:pPr>
        <w:tabs>
          <w:tab w:val="left" w:pos="1701"/>
          <w:tab w:val="left" w:pos="1985"/>
        </w:tabs>
        <w:ind w:left="1980" w:hanging="1980"/>
        <w:rPr>
          <w:color w:val="1F497D" w:themeColor="text2"/>
        </w:rPr>
      </w:pPr>
    </w:p>
    <w:p w:rsidR="004C315E" w:rsidRDefault="004C315E" w:rsidP="004C315E">
      <w:pPr>
        <w:tabs>
          <w:tab w:val="left" w:pos="1701"/>
          <w:tab w:val="left" w:pos="1985"/>
        </w:tabs>
        <w:ind w:left="1980" w:hanging="1980"/>
      </w:pPr>
      <w:r>
        <w:t xml:space="preserve">Materialien: </w:t>
      </w:r>
      <w:r>
        <w:tab/>
      </w:r>
      <w:r>
        <w:tab/>
        <w:t>Tiegelzange, großer Standzylinder, Bunsenbrenner</w:t>
      </w:r>
    </w:p>
    <w:p w:rsidR="004C315E" w:rsidRPr="00ED07C2" w:rsidRDefault="004C315E" w:rsidP="004C315E">
      <w:pPr>
        <w:tabs>
          <w:tab w:val="left" w:pos="1701"/>
          <w:tab w:val="left" w:pos="1985"/>
        </w:tabs>
        <w:ind w:left="1980" w:hanging="1980"/>
      </w:pPr>
      <w:r>
        <w:t>Chemikalien:</w:t>
      </w:r>
      <w:r>
        <w:tab/>
      </w:r>
      <w:r>
        <w:tab/>
        <w:t>Eisenwolle</w:t>
      </w:r>
    </w:p>
    <w:p w:rsidR="004C315E" w:rsidRDefault="004C315E" w:rsidP="004C315E">
      <w:pPr>
        <w:tabs>
          <w:tab w:val="left" w:pos="1701"/>
          <w:tab w:val="left" w:pos="1985"/>
        </w:tabs>
        <w:ind w:left="1980" w:hanging="1980"/>
      </w:pPr>
      <w:r>
        <w:t xml:space="preserve">Durchführung: </w:t>
      </w:r>
      <w:r>
        <w:tab/>
      </w:r>
      <w:r>
        <w:tab/>
        <w:t>Die Eisenwolle wird mit dem Bunsenbrenner erhitzt und aus der Flamme genommen. Anschließend wird die Eisenwolle noch in ein Standzylinder mit Sauerstoff gehalten.</w:t>
      </w:r>
    </w:p>
    <w:p w:rsidR="004C315E" w:rsidRDefault="004C315E" w:rsidP="004C315E">
      <w:pPr>
        <w:tabs>
          <w:tab w:val="left" w:pos="1701"/>
          <w:tab w:val="left" w:pos="1985"/>
        </w:tabs>
        <w:ind w:left="1980" w:hanging="1980"/>
      </w:pPr>
      <w:r>
        <w:t>Beobachtung:</w:t>
      </w:r>
      <w:r>
        <w:tab/>
      </w:r>
      <w:r>
        <w:tab/>
        <w:t>Die Eisenwolle glüht auf. Wenn sie sich statt in Luft in Sauerstoff befindet, glüht sie noch deutlich stärker auf.</w:t>
      </w:r>
    </w:p>
    <w:p w:rsidR="004C315E" w:rsidRDefault="004C315E" w:rsidP="004C315E">
      <w:pPr>
        <w:tabs>
          <w:tab w:val="left" w:pos="1701"/>
          <w:tab w:val="left" w:pos="1985"/>
        </w:tabs>
        <w:ind w:left="1980" w:hanging="1980"/>
        <w:jc w:val="center"/>
      </w:pPr>
      <w:r>
        <w:rPr>
          <w:noProof/>
          <w:lang w:eastAsia="de-DE"/>
        </w:rPr>
        <w:lastRenderedPageBreak/>
        <w:drawing>
          <wp:inline distT="0" distB="0" distL="0" distR="0">
            <wp:extent cx="3498737" cy="1781175"/>
            <wp:effectExtent l="19050" t="0" r="6463" b="0"/>
            <wp:docPr id="178" name="Bild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8" cstate="print"/>
                    <a:srcRect/>
                    <a:stretch>
                      <a:fillRect/>
                    </a:stretch>
                  </pic:blipFill>
                  <pic:spPr bwMode="auto">
                    <a:xfrm>
                      <a:off x="0" y="0"/>
                      <a:ext cx="3498737" cy="1781175"/>
                    </a:xfrm>
                    <a:prstGeom prst="rect">
                      <a:avLst/>
                    </a:prstGeom>
                    <a:noFill/>
                    <a:ln w="9525">
                      <a:noFill/>
                      <a:miter lim="800000"/>
                      <a:headEnd/>
                      <a:tailEnd/>
                    </a:ln>
                  </pic:spPr>
                </pic:pic>
              </a:graphicData>
            </a:graphic>
          </wp:inline>
        </w:drawing>
      </w:r>
    </w:p>
    <w:p w:rsidR="004C315E" w:rsidRDefault="004C315E" w:rsidP="004C315E">
      <w:pPr>
        <w:pStyle w:val="Beschriftung"/>
        <w:jc w:val="center"/>
      </w:pPr>
      <w:r>
        <w:t xml:space="preserve">Abb. 5 - </w:t>
      </w:r>
      <w:r>
        <w:rPr>
          <w:noProof/>
        </w:rPr>
        <w:t xml:space="preserve"> Die Eisenwolle reagiert mit Luft (links) und mit Sauerstoff (rechts).</w:t>
      </w:r>
    </w:p>
    <w:p w:rsidR="004C315E" w:rsidRDefault="004C315E" w:rsidP="004C315E">
      <w:pPr>
        <w:tabs>
          <w:tab w:val="left" w:pos="1701"/>
          <w:tab w:val="left" w:pos="1985"/>
        </w:tabs>
        <w:ind w:left="1980" w:hanging="1980"/>
      </w:pPr>
      <w:r>
        <w:t>Deutung:</w:t>
      </w:r>
      <w:r>
        <w:tab/>
      </w:r>
      <w:r>
        <w:tab/>
      </w:r>
      <w:r>
        <w:tab/>
        <w:t xml:space="preserve">Durch das Erhitzen wird die Eisenwolle oxidiert, d.h. Eisen reagiert mit dem Sauerstoff der Luft. In Luft befindet sich nur zu ca. 21 % Sauerstoff. Deshalb läuft die Reaktion in reinem Sauerstoff viel heftiger ab. </w:t>
      </w:r>
    </w:p>
    <w:p w:rsidR="004C315E" w:rsidRDefault="004C315E" w:rsidP="004C315E">
      <w:pPr>
        <w:tabs>
          <w:tab w:val="left" w:pos="1701"/>
          <w:tab w:val="left" w:pos="1985"/>
        </w:tabs>
        <w:ind w:left="1980" w:hanging="1980"/>
      </w:pPr>
      <w:r>
        <w:t>Entsorgung:</w:t>
      </w:r>
      <w:r>
        <w:tab/>
      </w:r>
      <w:r>
        <w:tab/>
        <w:t>Das Eisenoxid wird im anorganischer Feststoffabfall entsorgt.</w:t>
      </w:r>
    </w:p>
    <w:p w:rsidR="004C315E" w:rsidRDefault="004C315E" w:rsidP="004C315E">
      <w:pPr>
        <w:tabs>
          <w:tab w:val="left" w:pos="1701"/>
          <w:tab w:val="left" w:pos="1985"/>
        </w:tabs>
        <w:ind w:left="1980" w:hanging="1980"/>
      </w:pPr>
      <w:r>
        <w:t>Literatur:</w:t>
      </w:r>
      <w:r>
        <w:tab/>
      </w:r>
      <w:r>
        <w:tab/>
        <w:t xml:space="preserve">[5] </w:t>
      </w:r>
      <w:r>
        <w:rPr>
          <w:rFonts w:asciiTheme="majorHAnsi" w:hAnsiTheme="majorHAnsi"/>
        </w:rPr>
        <w:t>K. Häusler</w:t>
      </w:r>
      <w:r w:rsidRPr="00B937A2">
        <w:rPr>
          <w:rFonts w:asciiTheme="majorHAnsi" w:hAnsiTheme="majorHAnsi"/>
        </w:rPr>
        <w:t xml:space="preserve">, </w:t>
      </w:r>
      <w:r>
        <w:rPr>
          <w:rFonts w:asciiTheme="majorHAnsi" w:hAnsiTheme="majorHAnsi"/>
        </w:rPr>
        <w:t xml:space="preserve">H. </w:t>
      </w:r>
      <w:proofErr w:type="spellStart"/>
      <w:r>
        <w:rPr>
          <w:rFonts w:asciiTheme="majorHAnsi" w:hAnsiTheme="majorHAnsi"/>
        </w:rPr>
        <w:t>Rampf</w:t>
      </w:r>
      <w:proofErr w:type="spellEnd"/>
      <w:r w:rsidRPr="00B937A2">
        <w:rPr>
          <w:rFonts w:asciiTheme="majorHAnsi" w:hAnsiTheme="majorHAnsi"/>
        </w:rPr>
        <w:t>,</w:t>
      </w:r>
      <w:r>
        <w:rPr>
          <w:rFonts w:asciiTheme="majorHAnsi" w:hAnsiTheme="majorHAnsi"/>
        </w:rPr>
        <w:t xml:space="preserve"> R. Reichelt,</w:t>
      </w:r>
      <w:r w:rsidRPr="00B937A2">
        <w:rPr>
          <w:rFonts w:asciiTheme="majorHAnsi" w:hAnsiTheme="majorHAnsi"/>
        </w:rPr>
        <w:t xml:space="preserve"> </w:t>
      </w:r>
      <w:r>
        <w:rPr>
          <w:rFonts w:asciiTheme="majorHAnsi" w:hAnsiTheme="majorHAnsi"/>
        </w:rPr>
        <w:t>Experimente für den Chemieunte</w:t>
      </w:r>
      <w:r>
        <w:rPr>
          <w:rFonts w:asciiTheme="majorHAnsi" w:hAnsiTheme="majorHAnsi"/>
        </w:rPr>
        <w:t>r</w:t>
      </w:r>
      <w:r>
        <w:rPr>
          <w:rFonts w:asciiTheme="majorHAnsi" w:hAnsiTheme="majorHAnsi"/>
        </w:rPr>
        <w:t>richt</w:t>
      </w:r>
      <w:r w:rsidRPr="00B937A2">
        <w:rPr>
          <w:rFonts w:asciiTheme="majorHAnsi" w:hAnsiTheme="majorHAnsi"/>
        </w:rPr>
        <w:t xml:space="preserve">, </w:t>
      </w:r>
      <w:proofErr w:type="spellStart"/>
      <w:r>
        <w:rPr>
          <w:rFonts w:asciiTheme="majorHAnsi" w:hAnsiTheme="majorHAnsi"/>
        </w:rPr>
        <w:t>Oldenbourg</w:t>
      </w:r>
      <w:proofErr w:type="spellEnd"/>
      <w:r w:rsidRPr="00B937A2">
        <w:rPr>
          <w:rFonts w:asciiTheme="majorHAnsi" w:hAnsiTheme="majorHAnsi"/>
        </w:rPr>
        <w:t>,</w:t>
      </w:r>
      <w:r>
        <w:rPr>
          <w:rFonts w:asciiTheme="majorHAnsi" w:hAnsiTheme="majorHAnsi"/>
        </w:rPr>
        <w:t xml:space="preserve"> 2. Auflage, 1995</w:t>
      </w:r>
      <w:r w:rsidRPr="00B937A2">
        <w:rPr>
          <w:rFonts w:asciiTheme="majorHAnsi" w:hAnsiTheme="majorHAnsi"/>
        </w:rPr>
        <w:t>, S.</w:t>
      </w:r>
      <w:r>
        <w:rPr>
          <w:rFonts w:asciiTheme="majorHAnsi" w:hAnsiTheme="majorHAnsi"/>
        </w:rPr>
        <w:t> 86</w:t>
      </w:r>
      <w:r w:rsidRPr="00B937A2">
        <w:rPr>
          <w:rFonts w:asciiTheme="majorHAnsi" w:hAnsiTheme="majorHAnsi"/>
        </w:rPr>
        <w:t>.</w:t>
      </w:r>
    </w:p>
    <w:p w:rsidR="004C315E" w:rsidRPr="00C044A1" w:rsidRDefault="00C7187E" w:rsidP="004C315E">
      <w:pPr>
        <w:tabs>
          <w:tab w:val="left" w:pos="1701"/>
          <w:tab w:val="left" w:pos="1985"/>
        </w:tabs>
        <w:ind w:left="1980" w:hanging="1980"/>
      </w:pPr>
      <w:r>
        <w:pict>
          <v:shape id="_x0000_s1063" type="#_x0000_t202" style="width:462.45pt;height:89.5pt;mso-position-horizontal-relative:char;mso-position-vertical-relative:line;mso-width-relative:margin;mso-height-relative:margin" fillcolor="white [3201]" strokecolor="#c0504d [3205]" strokeweight="1pt">
            <v:stroke dashstyle="dash"/>
            <v:shadow color="#868686"/>
            <v:textbox style="mso-next-textbox:#_x0000_s1063">
              <w:txbxContent>
                <w:p w:rsidR="004C315E" w:rsidRPr="00B703B8" w:rsidRDefault="004C315E" w:rsidP="004C315E">
                  <w:pPr>
                    <w:rPr>
                      <w:color w:val="auto"/>
                    </w:rPr>
                  </w:pPr>
                  <w:r w:rsidRPr="00B703B8">
                    <w:rPr>
                      <w:color w:val="auto"/>
                    </w:rPr>
                    <w:t>Satt Eisen können auch a</w:t>
                  </w:r>
                  <w:r>
                    <w:rPr>
                      <w:color w:val="auto"/>
                    </w:rPr>
                    <w:t>ndere Metalle verbrannt werden (z.B. Zink, Magnesium, Aluminium).</w:t>
                  </w:r>
                </w:p>
                <w:p w:rsidR="004C315E" w:rsidRPr="00B703B8" w:rsidRDefault="004C315E" w:rsidP="004C315E">
                  <w:pPr>
                    <w:rPr>
                      <w:color w:val="auto"/>
                    </w:rPr>
                  </w:pPr>
                  <w:r w:rsidRPr="00B703B8">
                    <w:rPr>
                      <w:color w:val="auto"/>
                    </w:rPr>
                    <w:t>Der Boden des Standzylinders sollte mit Sand oder Wasser bedeckt werden. Falls die brenne</w:t>
                  </w:r>
                  <w:r w:rsidRPr="00B703B8">
                    <w:rPr>
                      <w:color w:val="auto"/>
                    </w:rPr>
                    <w:t>n</w:t>
                  </w:r>
                  <w:r w:rsidRPr="00B703B8">
                    <w:rPr>
                      <w:color w:val="auto"/>
                    </w:rPr>
                    <w:t>de Eisenwolle auf den Boden des Zylinders fallen sollte, zerspringt das Glas aufgrund der Hi</w:t>
                  </w:r>
                  <w:r w:rsidRPr="00B703B8">
                    <w:rPr>
                      <w:color w:val="auto"/>
                    </w:rPr>
                    <w:t>t</w:t>
                  </w:r>
                  <w:r w:rsidRPr="00B703B8">
                    <w:rPr>
                      <w:color w:val="auto"/>
                    </w:rPr>
                    <w:t>zeeinwirkung andernfalls.</w:t>
                  </w:r>
                </w:p>
              </w:txbxContent>
            </v:textbox>
            <w10:wrap type="none"/>
            <w10:anchorlock/>
          </v:shape>
        </w:pict>
      </w:r>
    </w:p>
    <w:p w:rsidR="004C315E" w:rsidRDefault="004C315E" w:rsidP="004C315E">
      <w:pPr>
        <w:tabs>
          <w:tab w:val="left" w:pos="1701"/>
          <w:tab w:val="left" w:pos="1985"/>
        </w:tabs>
        <w:ind w:left="1980" w:hanging="1980"/>
        <w:rPr>
          <w:color w:val="1F497D" w:themeColor="text2"/>
        </w:rPr>
      </w:pPr>
    </w:p>
    <w:p w:rsidR="004C315E" w:rsidRDefault="004C315E" w:rsidP="004C315E">
      <w:pPr>
        <w:tabs>
          <w:tab w:val="left" w:pos="1701"/>
          <w:tab w:val="left" w:pos="1985"/>
        </w:tabs>
        <w:ind w:left="1980" w:hanging="1980"/>
        <w:rPr>
          <w:color w:val="1F497D" w:themeColor="text2"/>
        </w:rPr>
      </w:pPr>
    </w:p>
    <w:p w:rsidR="004C315E" w:rsidRDefault="004C315E" w:rsidP="004C315E">
      <w:pPr>
        <w:tabs>
          <w:tab w:val="left" w:pos="1701"/>
          <w:tab w:val="left" w:pos="1985"/>
        </w:tabs>
        <w:ind w:left="1980" w:hanging="1980"/>
        <w:rPr>
          <w:color w:val="1F497D" w:themeColor="text2"/>
        </w:rPr>
      </w:pPr>
    </w:p>
    <w:p w:rsidR="004C315E" w:rsidRDefault="004C315E" w:rsidP="004C315E">
      <w:pPr>
        <w:tabs>
          <w:tab w:val="left" w:pos="1701"/>
          <w:tab w:val="left" w:pos="1985"/>
        </w:tabs>
        <w:ind w:left="1980" w:hanging="1980"/>
        <w:rPr>
          <w:color w:val="1F497D" w:themeColor="text2"/>
        </w:rPr>
      </w:pPr>
    </w:p>
    <w:p w:rsidR="004C315E" w:rsidRDefault="004C315E" w:rsidP="004C315E">
      <w:pPr>
        <w:tabs>
          <w:tab w:val="left" w:pos="1701"/>
          <w:tab w:val="left" w:pos="1985"/>
        </w:tabs>
        <w:ind w:left="1980" w:hanging="1980"/>
        <w:rPr>
          <w:color w:val="1F497D" w:themeColor="text2"/>
        </w:rPr>
      </w:pPr>
    </w:p>
    <w:p w:rsidR="004C315E" w:rsidRDefault="004C315E" w:rsidP="004C315E">
      <w:pPr>
        <w:tabs>
          <w:tab w:val="left" w:pos="1701"/>
          <w:tab w:val="left" w:pos="1985"/>
        </w:tabs>
        <w:ind w:left="1980" w:hanging="1980"/>
        <w:rPr>
          <w:color w:val="1F497D" w:themeColor="text2"/>
        </w:rPr>
      </w:pPr>
    </w:p>
    <w:p w:rsidR="004C315E" w:rsidRPr="00F74A95" w:rsidRDefault="004C315E" w:rsidP="004C315E">
      <w:pPr>
        <w:rPr>
          <w:color w:val="1F497D" w:themeColor="text2"/>
        </w:rPr>
        <w:sectPr w:rsidR="004C315E" w:rsidRPr="00F74A95" w:rsidSect="0007729E">
          <w:headerReference w:type="default" r:id="rId39"/>
          <w:pgSz w:w="11906" w:h="16838"/>
          <w:pgMar w:top="1417" w:right="1417" w:bottom="709" w:left="1417" w:header="708" w:footer="708" w:gutter="0"/>
          <w:pgNumType w:start="0"/>
          <w:cols w:space="708"/>
          <w:titlePg/>
          <w:docGrid w:linePitch="360"/>
        </w:sectPr>
      </w:pPr>
    </w:p>
    <w:tbl>
      <w:tblPr>
        <w:tblStyle w:val="Tabellengitternetz"/>
        <w:tblW w:w="0" w:type="auto"/>
        <w:tblBorders>
          <w:top w:val="none" w:sz="0" w:space="0" w:color="auto"/>
          <w:left w:val="none" w:sz="0" w:space="0" w:color="auto"/>
          <w:right w:val="none" w:sz="0" w:space="0" w:color="auto"/>
          <w:insideH w:val="none" w:sz="0" w:space="0" w:color="auto"/>
          <w:insideV w:val="none" w:sz="0" w:space="0" w:color="auto"/>
        </w:tblBorders>
        <w:tblLook w:val="04A0"/>
      </w:tblPr>
      <w:tblGrid>
        <w:gridCol w:w="3070"/>
        <w:gridCol w:w="3071"/>
        <w:gridCol w:w="3071"/>
      </w:tblGrid>
      <w:tr w:rsidR="004C315E" w:rsidTr="00013121">
        <w:trPr>
          <w:trHeight w:val="70"/>
        </w:trPr>
        <w:tc>
          <w:tcPr>
            <w:tcW w:w="3070" w:type="dxa"/>
          </w:tcPr>
          <w:p w:rsidR="004C315E" w:rsidRPr="001D79AE" w:rsidRDefault="004C315E" w:rsidP="00013121">
            <w:pPr>
              <w:tabs>
                <w:tab w:val="left" w:pos="1701"/>
                <w:tab w:val="left" w:pos="1985"/>
              </w:tabs>
            </w:pPr>
            <w:r w:rsidRPr="001D79AE">
              <w:lastRenderedPageBreak/>
              <w:t>Name:</w:t>
            </w:r>
          </w:p>
        </w:tc>
        <w:tc>
          <w:tcPr>
            <w:tcW w:w="3071" w:type="dxa"/>
          </w:tcPr>
          <w:p w:rsidR="004C315E" w:rsidRPr="001D79AE" w:rsidRDefault="004C315E" w:rsidP="00013121">
            <w:pPr>
              <w:tabs>
                <w:tab w:val="left" w:pos="1701"/>
                <w:tab w:val="left" w:pos="1985"/>
              </w:tabs>
            </w:pPr>
            <w:r w:rsidRPr="001D79AE">
              <w:t xml:space="preserve">Thema: </w:t>
            </w:r>
            <w:r>
              <w:t>Metallverbrennung</w:t>
            </w:r>
          </w:p>
        </w:tc>
        <w:tc>
          <w:tcPr>
            <w:tcW w:w="3071" w:type="dxa"/>
          </w:tcPr>
          <w:p w:rsidR="004C315E" w:rsidRPr="001D79AE" w:rsidRDefault="004C315E" w:rsidP="00013121">
            <w:pPr>
              <w:tabs>
                <w:tab w:val="left" w:pos="1701"/>
                <w:tab w:val="left" w:pos="1985"/>
              </w:tabs>
            </w:pPr>
            <w:r w:rsidRPr="001D79AE">
              <w:t>Datum:</w:t>
            </w:r>
          </w:p>
        </w:tc>
      </w:tr>
    </w:tbl>
    <w:p w:rsidR="004C315E" w:rsidRPr="005B043C" w:rsidRDefault="004C315E" w:rsidP="004C315E">
      <w:pPr>
        <w:tabs>
          <w:tab w:val="left" w:pos="1701"/>
          <w:tab w:val="left" w:pos="1985"/>
        </w:tabs>
        <w:rPr>
          <w:b/>
          <w:sz w:val="16"/>
          <w:szCs w:val="16"/>
        </w:rPr>
      </w:pPr>
    </w:p>
    <w:p w:rsidR="004C315E" w:rsidRDefault="004C315E" w:rsidP="004C315E">
      <w:pPr>
        <w:tabs>
          <w:tab w:val="left" w:pos="1701"/>
          <w:tab w:val="left" w:pos="1985"/>
        </w:tabs>
        <w:rPr>
          <w:b/>
          <w:sz w:val="28"/>
        </w:rPr>
      </w:pPr>
      <w:r>
        <w:rPr>
          <w:b/>
          <w:sz w:val="28"/>
        </w:rPr>
        <w:t>Arbeitsblatt – Metallverbrennung als chemische Reaktion</w:t>
      </w:r>
    </w:p>
    <w:p w:rsidR="004C315E" w:rsidRDefault="004C315E" w:rsidP="004C315E">
      <w:pPr>
        <w:tabs>
          <w:tab w:val="left" w:pos="1701"/>
          <w:tab w:val="left" w:pos="1985"/>
        </w:tabs>
        <w:ind w:left="1980" w:hanging="1980"/>
      </w:pPr>
      <w:r>
        <w:t xml:space="preserve">Materialien: </w:t>
      </w:r>
      <w:r>
        <w:tab/>
      </w:r>
      <w:r>
        <w:tab/>
        <w:t>Tiegelzange, großer Standzylinder, Bunsenbrenner</w:t>
      </w:r>
    </w:p>
    <w:p w:rsidR="004C315E" w:rsidRPr="00ED07C2" w:rsidRDefault="004C315E" w:rsidP="004C315E">
      <w:pPr>
        <w:tabs>
          <w:tab w:val="left" w:pos="1701"/>
          <w:tab w:val="left" w:pos="1985"/>
        </w:tabs>
        <w:ind w:left="1980" w:hanging="1980"/>
      </w:pPr>
      <w:r>
        <w:t>Chemikalien:</w:t>
      </w:r>
      <w:r>
        <w:tab/>
      </w:r>
      <w:r>
        <w:tab/>
        <w:t>Eisenwolle</w:t>
      </w:r>
    </w:p>
    <w:p w:rsidR="004C315E" w:rsidRDefault="004C315E" w:rsidP="004C315E">
      <w:pPr>
        <w:tabs>
          <w:tab w:val="left" w:pos="1701"/>
          <w:tab w:val="left" w:pos="1985"/>
        </w:tabs>
        <w:ind w:left="1980" w:hanging="1980"/>
      </w:pPr>
      <w:r>
        <w:t xml:space="preserve">Durchführung: </w:t>
      </w:r>
      <w:r>
        <w:tab/>
      </w:r>
      <w:r>
        <w:tab/>
        <w:t xml:space="preserve">a) Halte etwas Eisenwolle mit der Tiegelzange fest und erhitze sie mit dem Bunsenbrenner. Entferne sie anschließend aus der Brennerflamme. </w:t>
      </w:r>
      <w:r w:rsidRPr="007B0F56">
        <w:rPr>
          <w:i/>
        </w:rPr>
        <w:t>B</w:t>
      </w:r>
      <w:r w:rsidRPr="007B0F56">
        <w:rPr>
          <w:i/>
        </w:rPr>
        <w:t>e</w:t>
      </w:r>
      <w:r w:rsidRPr="007B0F56">
        <w:rPr>
          <w:i/>
        </w:rPr>
        <w:t>schreibe</w:t>
      </w:r>
      <w:r>
        <w:t xml:space="preserve"> deine Beobachtung.</w:t>
      </w:r>
    </w:p>
    <w:p w:rsidR="004C315E" w:rsidRDefault="004C315E" w:rsidP="004C315E">
      <w:pPr>
        <w:tabs>
          <w:tab w:val="left" w:pos="1701"/>
          <w:tab w:val="left" w:pos="1985"/>
        </w:tabs>
        <w:ind w:left="1980" w:hanging="1980"/>
      </w:pPr>
      <w:r>
        <w:tab/>
      </w:r>
      <w:r>
        <w:tab/>
        <w:t xml:space="preserve">b) </w:t>
      </w:r>
      <w:r w:rsidRPr="00911E37">
        <w:t>Erhitze</w:t>
      </w:r>
      <w:r>
        <w:t xml:space="preserve"> weitere Eisenwolle mit dem Bunsenbrenner, entferne sie aus der Brennerflamme und tauche sie in einen Standzylinder mit Sauerstoff. </w:t>
      </w:r>
      <w:r w:rsidRPr="007B0F56">
        <w:rPr>
          <w:i/>
        </w:rPr>
        <w:t>B</w:t>
      </w:r>
      <w:r w:rsidRPr="007B0F56">
        <w:rPr>
          <w:i/>
        </w:rPr>
        <w:t>e</w:t>
      </w:r>
      <w:r w:rsidRPr="007B0F56">
        <w:rPr>
          <w:i/>
        </w:rPr>
        <w:t>schreibe</w:t>
      </w:r>
      <w:r>
        <w:t xml:space="preserve"> deine Beobachtung.</w:t>
      </w:r>
    </w:p>
    <w:p w:rsidR="004C315E" w:rsidRPr="00911E37" w:rsidRDefault="004C315E" w:rsidP="004C315E">
      <w:pPr>
        <w:tabs>
          <w:tab w:val="left" w:pos="1701"/>
          <w:tab w:val="left" w:pos="1985"/>
        </w:tabs>
        <w:ind w:left="1980" w:hanging="1980"/>
        <w:rPr>
          <w:b/>
        </w:rPr>
      </w:pPr>
      <w:r>
        <w:rPr>
          <w:b/>
        </w:rPr>
        <w:t xml:space="preserve">1. </w:t>
      </w:r>
      <w:r w:rsidRPr="00911E37">
        <w:rPr>
          <w:b/>
        </w:rPr>
        <w:t>Beobachtung:</w:t>
      </w:r>
    </w:p>
    <w:p w:rsidR="004C315E" w:rsidRDefault="004C315E" w:rsidP="004C315E">
      <w:pPr>
        <w:tabs>
          <w:tab w:val="left" w:pos="1701"/>
          <w:tab w:val="left" w:pos="1985"/>
        </w:tabs>
        <w:ind w:left="1980" w:hanging="1980"/>
      </w:pPr>
      <w:r>
        <w:t>a)____________________________________________________________________________________________________________</w:t>
      </w:r>
    </w:p>
    <w:p w:rsidR="004C315E" w:rsidRDefault="004C315E" w:rsidP="004C315E">
      <w:pPr>
        <w:tabs>
          <w:tab w:val="left" w:pos="1701"/>
          <w:tab w:val="left" w:pos="1985"/>
        </w:tabs>
        <w:ind w:left="1980" w:hanging="1980"/>
      </w:pPr>
      <w:r>
        <w:t>______________________________________________________________________________________________________________</w:t>
      </w:r>
    </w:p>
    <w:p w:rsidR="004C315E" w:rsidRDefault="004C315E" w:rsidP="004C315E">
      <w:pPr>
        <w:tabs>
          <w:tab w:val="left" w:pos="1701"/>
          <w:tab w:val="left" w:pos="1985"/>
        </w:tabs>
        <w:ind w:left="1980" w:hanging="1980"/>
      </w:pPr>
      <w:r>
        <w:t>b)____________________________________________________________________________________________________________</w:t>
      </w:r>
    </w:p>
    <w:p w:rsidR="004C315E" w:rsidRDefault="004C315E" w:rsidP="004C315E">
      <w:pPr>
        <w:tabs>
          <w:tab w:val="left" w:pos="1701"/>
          <w:tab w:val="left" w:pos="1985"/>
        </w:tabs>
        <w:ind w:left="1980" w:hanging="1980"/>
      </w:pPr>
      <w:r>
        <w:t>______________________________________________________________________________________________________________</w:t>
      </w:r>
    </w:p>
    <w:p w:rsidR="004C315E" w:rsidRDefault="004C315E" w:rsidP="004C315E">
      <w:pPr>
        <w:rPr>
          <w:color w:val="auto"/>
        </w:rPr>
      </w:pPr>
    </w:p>
    <w:p w:rsidR="004C315E" w:rsidRDefault="004C315E" w:rsidP="004C315E">
      <w:pPr>
        <w:rPr>
          <w:color w:val="auto"/>
        </w:rPr>
      </w:pPr>
      <w:r w:rsidRPr="00911E37">
        <w:rPr>
          <w:i/>
          <w:color w:val="auto"/>
        </w:rPr>
        <w:t>Erkläre</w:t>
      </w:r>
      <w:r>
        <w:rPr>
          <w:color w:val="auto"/>
        </w:rPr>
        <w:t xml:space="preserve"> deine Beobachtungen. </w:t>
      </w:r>
      <w:r w:rsidRPr="00911E37">
        <w:rPr>
          <w:i/>
          <w:color w:val="auto"/>
        </w:rPr>
        <w:t>Nenne</w:t>
      </w:r>
      <w:r>
        <w:rPr>
          <w:color w:val="auto"/>
        </w:rPr>
        <w:t xml:space="preserve"> dabei die chemische Reaktion, die bei der Verbrennung von Metallen abläuft.</w:t>
      </w:r>
    </w:p>
    <w:p w:rsidR="004C315E" w:rsidRPr="00911E37" w:rsidRDefault="004C315E" w:rsidP="004C315E">
      <w:pPr>
        <w:rPr>
          <w:b/>
        </w:rPr>
      </w:pPr>
      <w:r>
        <w:rPr>
          <w:b/>
          <w:color w:val="auto"/>
        </w:rPr>
        <w:t xml:space="preserve">2. </w:t>
      </w:r>
      <w:r w:rsidRPr="00911E37">
        <w:rPr>
          <w:b/>
          <w:color w:val="auto"/>
        </w:rPr>
        <w:t>Erklärung:</w:t>
      </w:r>
    </w:p>
    <w:p w:rsidR="004C315E" w:rsidRDefault="004C315E" w:rsidP="004C315E">
      <w:pPr>
        <w:tabs>
          <w:tab w:val="left" w:pos="1701"/>
          <w:tab w:val="left" w:pos="1985"/>
        </w:tabs>
        <w:ind w:left="1980" w:hanging="1980"/>
      </w:pPr>
      <w:r>
        <w:t>_______________________________________________________________________________________________________________</w:t>
      </w:r>
    </w:p>
    <w:p w:rsidR="004C315E" w:rsidRDefault="004C315E" w:rsidP="004C315E">
      <w:pPr>
        <w:tabs>
          <w:tab w:val="left" w:pos="1701"/>
          <w:tab w:val="left" w:pos="1985"/>
        </w:tabs>
        <w:ind w:left="1980" w:hanging="1980"/>
      </w:pPr>
      <w:r>
        <w:t>_______________________________________________________________________________________________________________</w:t>
      </w:r>
    </w:p>
    <w:p w:rsidR="004C315E" w:rsidRDefault="004C315E" w:rsidP="004C315E">
      <w:pPr>
        <w:tabs>
          <w:tab w:val="left" w:pos="1701"/>
          <w:tab w:val="left" w:pos="1985"/>
        </w:tabs>
        <w:ind w:left="1980" w:hanging="1980"/>
      </w:pPr>
      <w:r>
        <w:t>_______________________________________________________________________________________________________________</w:t>
      </w:r>
    </w:p>
    <w:p w:rsidR="004C315E" w:rsidRDefault="004C315E" w:rsidP="004C315E">
      <w:r>
        <w:rPr>
          <w:i/>
        </w:rPr>
        <w:t xml:space="preserve">3. </w:t>
      </w:r>
      <w:r w:rsidRPr="00B639A2">
        <w:rPr>
          <w:i/>
        </w:rPr>
        <w:t>Erläutere</w:t>
      </w:r>
      <w:r>
        <w:t xml:space="preserve"> eine chemische Reaktion aus deinem Alltag, bei der ein Metalloxid entsteht.</w:t>
      </w:r>
    </w:p>
    <w:p w:rsidR="004C315E" w:rsidRDefault="004C315E" w:rsidP="004C315E">
      <w:r>
        <w:t>____________________________________________________________________________________________________________</w:t>
      </w:r>
    </w:p>
    <w:p w:rsidR="004C315E" w:rsidRDefault="004C315E" w:rsidP="004C315E">
      <w:r>
        <w:t xml:space="preserve">_______________________________________________________________________________________________________ </w:t>
      </w:r>
      <w:r>
        <w:br w:type="page"/>
      </w:r>
    </w:p>
    <w:p w:rsidR="004C315E" w:rsidRPr="005240FE" w:rsidRDefault="004C315E" w:rsidP="004C315E">
      <w:pPr>
        <w:sectPr w:rsidR="004C315E" w:rsidRPr="005240FE" w:rsidSect="0049087A">
          <w:headerReference w:type="default" r:id="rId40"/>
          <w:pgSz w:w="11906" w:h="16838"/>
          <w:pgMar w:top="1417" w:right="1417" w:bottom="709" w:left="1417" w:header="708" w:footer="708" w:gutter="0"/>
          <w:pgNumType w:start="0"/>
          <w:cols w:space="708"/>
          <w:docGrid w:linePitch="360"/>
        </w:sectPr>
      </w:pPr>
    </w:p>
    <w:p w:rsidR="004C315E" w:rsidRDefault="004C315E" w:rsidP="004C315E">
      <w:pPr>
        <w:pStyle w:val="berschrift1"/>
        <w:numPr>
          <w:ilvl w:val="0"/>
          <w:numId w:val="1"/>
        </w:numPr>
      </w:pPr>
      <w:bookmarkStart w:id="11" w:name="_Toc363069887"/>
      <w:bookmarkStart w:id="12" w:name="_Toc333850342"/>
      <w:r>
        <w:lastRenderedPageBreak/>
        <w:t>Reflexion des Arbeitsblattes</w:t>
      </w:r>
      <w:bookmarkEnd w:id="11"/>
      <w:r>
        <w:t xml:space="preserve"> </w:t>
      </w:r>
      <w:bookmarkEnd w:id="12"/>
    </w:p>
    <w:p w:rsidR="004C315E" w:rsidRDefault="004C315E" w:rsidP="004C315E">
      <w:pPr>
        <w:rPr>
          <w:color w:val="auto"/>
        </w:rPr>
      </w:pPr>
      <w:r>
        <w:rPr>
          <w:color w:val="auto"/>
        </w:rPr>
        <w:t xml:space="preserve">Das Arbeitsblatt beinhaltet den in diesem Protokoll vorgestellten Versuch 5. </w:t>
      </w:r>
      <w:proofErr w:type="spellStart"/>
      <w:r>
        <w:rPr>
          <w:color w:val="auto"/>
        </w:rPr>
        <w:t>SuS</w:t>
      </w:r>
      <w:proofErr w:type="spellEnd"/>
      <w:r>
        <w:rPr>
          <w:color w:val="auto"/>
        </w:rPr>
        <w:t xml:space="preserve"> beobachten bei diesem Versuch eine stärkere Reaktion, wenn sie in reinem Sauerstoff abläuft. Die Beobachtung soll auf dem Arbeitsblatt dokumentiert und erklärt werden. </w:t>
      </w:r>
    </w:p>
    <w:p w:rsidR="004C315E" w:rsidRDefault="004C315E" w:rsidP="004C315E">
      <w:pPr>
        <w:rPr>
          <w:color w:val="auto"/>
        </w:rPr>
      </w:pPr>
      <w:r>
        <w:rPr>
          <w:color w:val="auto"/>
        </w:rPr>
        <w:t>Als Lernziel des Arbeitsblatts lässt sich formulieren:</w:t>
      </w:r>
    </w:p>
    <w:p w:rsidR="004C315E" w:rsidRPr="002A2B35" w:rsidRDefault="004C315E" w:rsidP="004C315E">
      <w:pPr>
        <w:rPr>
          <w:color w:val="auto"/>
        </w:rPr>
      </w:pPr>
      <w:r w:rsidRPr="002A2B35">
        <w:rPr>
          <w:color w:val="auto"/>
        </w:rPr>
        <w:t xml:space="preserve">Die </w:t>
      </w:r>
      <w:proofErr w:type="spellStart"/>
      <w:r w:rsidRPr="002A2B35">
        <w:rPr>
          <w:color w:val="auto"/>
        </w:rPr>
        <w:t>SuS</w:t>
      </w:r>
      <w:proofErr w:type="spellEnd"/>
      <w:r w:rsidRPr="002A2B35">
        <w:rPr>
          <w:color w:val="auto"/>
        </w:rPr>
        <w:t xml:space="preserve"> beschreiben eine Metallverbrennung als eine chemische Reaktion zwischen Metall und</w:t>
      </w:r>
      <w:r>
        <w:rPr>
          <w:color w:val="auto"/>
        </w:rPr>
        <w:t xml:space="preserve"> Sauerstoff, bei der das entsprechende Metalloxid entsteht.</w:t>
      </w:r>
    </w:p>
    <w:p w:rsidR="004C315E" w:rsidRPr="0096408E" w:rsidRDefault="004C315E" w:rsidP="004C315E">
      <w:pPr>
        <w:rPr>
          <w:color w:val="auto"/>
        </w:rPr>
      </w:pPr>
      <w:r>
        <w:rPr>
          <w:color w:val="auto"/>
        </w:rPr>
        <w:t>Das Arbeitsblatt kann zur Erarbeitung der Metallverbrennung als chemische Reaktion verwe</w:t>
      </w:r>
      <w:r>
        <w:rPr>
          <w:color w:val="auto"/>
        </w:rPr>
        <w:t>n</w:t>
      </w:r>
      <w:r>
        <w:rPr>
          <w:color w:val="auto"/>
        </w:rPr>
        <w:t>det werden.</w:t>
      </w:r>
    </w:p>
    <w:p w:rsidR="004C315E" w:rsidRDefault="004C315E" w:rsidP="004C315E">
      <w:pPr>
        <w:pStyle w:val="berschrift2"/>
        <w:numPr>
          <w:ilvl w:val="1"/>
          <w:numId w:val="1"/>
        </w:numPr>
      </w:pPr>
      <w:bookmarkStart w:id="13" w:name="_Toc333850343"/>
      <w:bookmarkStart w:id="14" w:name="_Toc363069888"/>
      <w:r>
        <w:t>Erwartungshorizont (Kerncurriculum)</w:t>
      </w:r>
      <w:bookmarkEnd w:id="13"/>
      <w:bookmarkEnd w:id="14"/>
    </w:p>
    <w:p w:rsidR="004C315E" w:rsidRPr="00181F48" w:rsidRDefault="004C315E" w:rsidP="004C315E">
      <w:r>
        <w:t>Es wird hauptsächlich das Basiskonzept "Chemische Reaktionen" angesprochen.</w:t>
      </w:r>
    </w:p>
    <w:p w:rsidR="004C315E" w:rsidRDefault="004C315E" w:rsidP="004C315E">
      <w:pPr>
        <w:tabs>
          <w:tab w:val="left" w:pos="1701"/>
          <w:tab w:val="left" w:pos="1985"/>
        </w:tabs>
        <w:ind w:left="1980" w:hanging="1980"/>
      </w:pPr>
      <w:r>
        <w:t>Fachwissen:</w:t>
      </w:r>
      <w:r>
        <w:tab/>
      </w:r>
      <w:r>
        <w:tab/>
      </w:r>
      <w:r>
        <w:tab/>
      </w:r>
      <w:r>
        <w:tab/>
        <w:t xml:space="preserve">Die </w:t>
      </w:r>
      <w:proofErr w:type="spellStart"/>
      <w:r>
        <w:t>SuS</w:t>
      </w:r>
      <w:proofErr w:type="spellEnd"/>
      <w:r>
        <w:t xml:space="preserve"> "beschreiben, dass nach einer chemischen Re-</w:t>
      </w:r>
      <w:r>
        <w:tab/>
      </w:r>
      <w:r>
        <w:tab/>
      </w:r>
      <w:proofErr w:type="spellStart"/>
      <w:r>
        <w:t>aktion</w:t>
      </w:r>
      <w:proofErr w:type="spellEnd"/>
      <w:r>
        <w:t xml:space="preserve"> die Ausgangsstoffe nicht mehr vorliegen und </w:t>
      </w:r>
      <w:r>
        <w:tab/>
      </w:r>
      <w:r>
        <w:tab/>
        <w:t>gleichzeitig immer neue Stoffe entstehen."</w:t>
      </w:r>
      <w:bookmarkStart w:id="15" w:name="_Ref363069300"/>
      <w:r w:rsidRPr="00C87939">
        <w:rPr>
          <w:rStyle w:val="Funotenzeichen"/>
        </w:rPr>
        <w:footnoteReference w:id="2"/>
      </w:r>
      <w:bookmarkEnd w:id="15"/>
      <w:r>
        <w:t xml:space="preserve"> (Erklärung)</w:t>
      </w:r>
    </w:p>
    <w:p w:rsidR="004C315E" w:rsidRDefault="004C315E" w:rsidP="004C315E">
      <w:pPr>
        <w:tabs>
          <w:tab w:val="left" w:pos="1701"/>
          <w:tab w:val="left" w:pos="1985"/>
        </w:tabs>
        <w:ind w:left="1980" w:hanging="1980"/>
      </w:pPr>
      <w:r>
        <w:t>Erkenntnisgewinnung:</w:t>
      </w:r>
      <w:r>
        <w:tab/>
        <w:t xml:space="preserve">Die </w:t>
      </w:r>
      <w:proofErr w:type="spellStart"/>
      <w:r>
        <w:t>SuS</w:t>
      </w:r>
      <w:proofErr w:type="spellEnd"/>
      <w:r>
        <w:t xml:space="preserve"> "formulieren Vorstellungen zu Edukten und </w:t>
      </w:r>
      <w:r>
        <w:tab/>
      </w:r>
      <w:r>
        <w:tab/>
        <w:t>Produkten."</w:t>
      </w:r>
      <w:fldSimple w:instr=" NOTEREF _Ref363069300 \h  \* MERGEFORMAT ">
        <w:r w:rsidRPr="001E15A4">
          <w:rPr>
            <w:vertAlign w:val="superscript"/>
          </w:rPr>
          <w:t>2</w:t>
        </w:r>
      </w:fldSimple>
      <w:r>
        <w:t xml:space="preserve"> (Erklärung)</w:t>
      </w:r>
    </w:p>
    <w:p w:rsidR="004C315E" w:rsidRDefault="004C315E" w:rsidP="004C315E">
      <w:pPr>
        <w:tabs>
          <w:tab w:val="left" w:pos="1701"/>
          <w:tab w:val="left" w:pos="1985"/>
        </w:tabs>
        <w:ind w:left="1980" w:hanging="1980"/>
      </w:pPr>
      <w:r>
        <w:t>Kommunikation:</w:t>
      </w:r>
      <w:r>
        <w:tab/>
      </w:r>
      <w:r>
        <w:tab/>
      </w:r>
      <w:r>
        <w:tab/>
      </w:r>
      <w:r>
        <w:tab/>
        <w:t xml:space="preserve">Die </w:t>
      </w:r>
      <w:proofErr w:type="spellStart"/>
      <w:r>
        <w:t>SuS</w:t>
      </w:r>
      <w:proofErr w:type="spellEnd"/>
      <w:r>
        <w:t xml:space="preserve"> "argumentieren fachlich korrekt und </w:t>
      </w:r>
      <w:proofErr w:type="spellStart"/>
      <w:r>
        <w:t>folgerich</w:t>
      </w:r>
      <w:proofErr w:type="spellEnd"/>
      <w:r>
        <w:t>-</w:t>
      </w:r>
      <w:r>
        <w:tab/>
      </w:r>
      <w:r>
        <w:tab/>
      </w:r>
      <w:proofErr w:type="spellStart"/>
      <w:r>
        <w:t>tig</w:t>
      </w:r>
      <w:proofErr w:type="spellEnd"/>
      <w:r>
        <w:t xml:space="preserve"> über ihre Versuche."</w:t>
      </w:r>
      <w:fldSimple w:instr=" NOTEREF _Ref363069300 \h  \* MERGEFORMAT ">
        <w:r w:rsidRPr="001E15A4">
          <w:rPr>
            <w:vertAlign w:val="superscript"/>
          </w:rPr>
          <w:t>2</w:t>
        </w:r>
      </w:fldSimple>
      <w:r>
        <w:t xml:space="preserve"> (Erklärung)</w:t>
      </w:r>
    </w:p>
    <w:p w:rsidR="004C315E" w:rsidRDefault="004C315E" w:rsidP="004C315E">
      <w:pPr>
        <w:tabs>
          <w:tab w:val="left" w:pos="1701"/>
          <w:tab w:val="left" w:pos="1985"/>
        </w:tabs>
        <w:ind w:left="1980" w:hanging="1980"/>
      </w:pPr>
      <w:r>
        <w:t>Bewertung:</w:t>
      </w:r>
      <w:r>
        <w:tab/>
      </w:r>
      <w:r>
        <w:tab/>
      </w:r>
      <w:r>
        <w:tab/>
      </w:r>
      <w:r>
        <w:tab/>
        <w:t xml:space="preserve">Die </w:t>
      </w:r>
      <w:proofErr w:type="spellStart"/>
      <w:r>
        <w:t>SuS</w:t>
      </w:r>
      <w:proofErr w:type="spellEnd"/>
      <w:r>
        <w:t xml:space="preserve"> "erkennen, dass chemische Reaktionen in der </w:t>
      </w:r>
      <w:r>
        <w:tab/>
      </w:r>
      <w:r>
        <w:tab/>
        <w:t>Alltagswelt stattfinden."</w:t>
      </w:r>
      <w:fldSimple w:instr=" NOTEREF _Ref363069300 \h  \* MERGEFORMAT ">
        <w:r w:rsidRPr="001E15A4">
          <w:rPr>
            <w:vertAlign w:val="superscript"/>
          </w:rPr>
          <w:t>2</w:t>
        </w:r>
      </w:fldSimple>
      <w:r>
        <w:rPr>
          <w:vertAlign w:val="superscript"/>
        </w:rPr>
        <w:t xml:space="preserve"> </w:t>
      </w:r>
      <w:r>
        <w:t>(Zusatzinformation)</w:t>
      </w:r>
    </w:p>
    <w:p w:rsidR="004C315E" w:rsidRPr="00A22DB5" w:rsidRDefault="004C315E" w:rsidP="004C315E">
      <w:r>
        <w:t>Die Beschreibung der Beobachtung entspricht Anforderungsniveau I. Die Erklärung ist dem A</w:t>
      </w:r>
      <w:r>
        <w:t>n</w:t>
      </w:r>
      <w:r>
        <w:t>forderungsniveau II zuzuordnen, da das Gelernte auf die Eisenverbrennung angewendet werden muss. Die Erläuterung der chemischen Reaktion aus dem Alltag gehört zum Anforderungsb</w:t>
      </w:r>
      <w:r>
        <w:t>e</w:t>
      </w:r>
      <w:r>
        <w:t xml:space="preserve">reich III, weil die </w:t>
      </w:r>
      <w:proofErr w:type="spellStart"/>
      <w:r>
        <w:t>SuS</w:t>
      </w:r>
      <w:proofErr w:type="spellEnd"/>
      <w:r>
        <w:t xml:space="preserve"> ihre erlernten Fähigkeiten nutzen, um sich eine chemische Reaktion aus ihrem Alltag zu erschließen (Transfer).</w:t>
      </w:r>
    </w:p>
    <w:p w:rsidR="004C315E" w:rsidRDefault="004C315E" w:rsidP="004C315E">
      <w:pPr>
        <w:pStyle w:val="berschrift2"/>
        <w:numPr>
          <w:ilvl w:val="1"/>
          <w:numId w:val="1"/>
        </w:numPr>
      </w:pPr>
      <w:bookmarkStart w:id="16" w:name="_Toc363069889"/>
      <w:r>
        <w:t>Erwartungshorizont (inhaltlich)</w:t>
      </w:r>
      <w:bookmarkEnd w:id="16"/>
    </w:p>
    <w:p w:rsidR="004C315E" w:rsidRPr="007A6BBE" w:rsidRDefault="004C315E" w:rsidP="004C315E">
      <w:pPr>
        <w:rPr>
          <w:b/>
          <w:color w:val="auto"/>
        </w:rPr>
      </w:pPr>
      <w:r>
        <w:rPr>
          <w:b/>
          <w:color w:val="auto"/>
        </w:rPr>
        <w:t xml:space="preserve">1. </w:t>
      </w:r>
      <w:r w:rsidRPr="007A6BBE">
        <w:rPr>
          <w:b/>
          <w:color w:val="auto"/>
        </w:rPr>
        <w:t>Beobachtung:</w:t>
      </w:r>
    </w:p>
    <w:p w:rsidR="004C315E" w:rsidRPr="007A6BBE" w:rsidRDefault="004C315E" w:rsidP="004C315E">
      <w:pPr>
        <w:rPr>
          <w:color w:val="auto"/>
        </w:rPr>
      </w:pPr>
      <w:r w:rsidRPr="007A6BBE">
        <w:rPr>
          <w:color w:val="auto"/>
        </w:rPr>
        <w:t>a) Die Eisenwolle glüht auf.</w:t>
      </w:r>
    </w:p>
    <w:p w:rsidR="004C315E" w:rsidRDefault="004C315E" w:rsidP="004C315E">
      <w:pPr>
        <w:rPr>
          <w:color w:val="auto"/>
        </w:rPr>
      </w:pPr>
      <w:r w:rsidRPr="007A6BBE">
        <w:rPr>
          <w:color w:val="auto"/>
        </w:rPr>
        <w:lastRenderedPageBreak/>
        <w:t xml:space="preserve">b) Die Eisenwolle glüht (im Vergleich zu a) viel stärker auf, wenn sie nach dem Erhitzen in den Zylinder mit Sauerstoff gehalten wird. </w:t>
      </w:r>
    </w:p>
    <w:p w:rsidR="004C315E" w:rsidRPr="007A6BBE" w:rsidRDefault="004C315E" w:rsidP="004C315E">
      <w:pPr>
        <w:rPr>
          <w:b/>
          <w:color w:val="auto"/>
        </w:rPr>
      </w:pPr>
      <w:r>
        <w:rPr>
          <w:b/>
          <w:color w:val="auto"/>
        </w:rPr>
        <w:t xml:space="preserve">2. </w:t>
      </w:r>
      <w:r w:rsidRPr="007A6BBE">
        <w:rPr>
          <w:b/>
          <w:color w:val="auto"/>
        </w:rPr>
        <w:t>Erklärung:</w:t>
      </w:r>
    </w:p>
    <w:p w:rsidR="004C315E" w:rsidRDefault="004C315E" w:rsidP="004C315E">
      <w:pPr>
        <w:rPr>
          <w:color w:val="auto"/>
        </w:rPr>
      </w:pPr>
      <w:r w:rsidRPr="007A6BBE">
        <w:rPr>
          <w:color w:val="auto"/>
        </w:rPr>
        <w:t>Die Verbrennung von Eisenwolle ist eine chemische Reaktion. Es reagiert Eisen mit Sauerstoff. Luft besteht nur zu etwa 21 % aus Sauerstoff. Deshalb verläuft die Reaktion in Luft nicht so stark wie in reinem Sauerstoff.</w:t>
      </w:r>
    </w:p>
    <w:p w:rsidR="004C315E" w:rsidRPr="00B639A2" w:rsidRDefault="004C315E" w:rsidP="004C315E">
      <w:pPr>
        <w:rPr>
          <w:b/>
          <w:color w:val="auto"/>
        </w:rPr>
      </w:pPr>
      <w:r>
        <w:rPr>
          <w:b/>
          <w:color w:val="auto"/>
        </w:rPr>
        <w:t xml:space="preserve">3. </w:t>
      </w:r>
      <w:r w:rsidRPr="00B639A2">
        <w:rPr>
          <w:b/>
          <w:color w:val="auto"/>
        </w:rPr>
        <w:t>Reaktion aus dem Alltag:</w:t>
      </w:r>
    </w:p>
    <w:p w:rsidR="004C315E" w:rsidRPr="007A6BBE" w:rsidRDefault="004C315E" w:rsidP="004C315E">
      <w:pPr>
        <w:rPr>
          <w:color w:val="auto"/>
        </w:rPr>
      </w:pPr>
      <w:r>
        <w:rPr>
          <w:color w:val="auto"/>
        </w:rPr>
        <w:t>Rost ist Eisenoxid. Beim Rosten läuft eine chemische Reaktion zwischen Eisen und Sauerstoff ab. Sie verläuft nur sehr langsam.</w:t>
      </w:r>
    </w:p>
    <w:p w:rsidR="0049087A" w:rsidRPr="004C315E" w:rsidRDefault="0049087A" w:rsidP="004C315E"/>
    <w:sectPr w:rsidR="0049087A" w:rsidRPr="004C315E" w:rsidSect="001A58BB">
      <w:headerReference w:type="default" r:id="rId41"/>
      <w:pgSz w:w="11906" w:h="16838"/>
      <w:pgMar w:top="1417" w:right="1417" w:bottom="709" w:left="1417" w:header="708" w:footer="708" w:gutter="0"/>
      <w:pgNumType w:start="1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47E" w:rsidRDefault="00AB547E" w:rsidP="0086227B">
      <w:pPr>
        <w:spacing w:after="0" w:line="240" w:lineRule="auto"/>
      </w:pPr>
      <w:r>
        <w:separator/>
      </w:r>
    </w:p>
  </w:endnote>
  <w:endnote w:type="continuationSeparator" w:id="0">
    <w:p w:rsidR="00AB547E" w:rsidRDefault="00AB547E" w:rsidP="0086227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47E" w:rsidRDefault="00AB547E" w:rsidP="0086227B">
      <w:pPr>
        <w:spacing w:after="0" w:line="240" w:lineRule="auto"/>
      </w:pPr>
      <w:r>
        <w:separator/>
      </w:r>
    </w:p>
  </w:footnote>
  <w:footnote w:type="continuationSeparator" w:id="0">
    <w:p w:rsidR="00AB547E" w:rsidRDefault="00AB547E" w:rsidP="0086227B">
      <w:pPr>
        <w:spacing w:after="0" w:line="240" w:lineRule="auto"/>
      </w:pPr>
      <w:r>
        <w:continuationSeparator/>
      </w:r>
    </w:p>
  </w:footnote>
  <w:footnote w:id="1">
    <w:p w:rsidR="004C315E" w:rsidRDefault="004C315E" w:rsidP="004C315E">
      <w:pPr>
        <w:pStyle w:val="Funotentext"/>
      </w:pPr>
      <w:r>
        <w:rPr>
          <w:rStyle w:val="Funotenzeichen"/>
        </w:rPr>
        <w:footnoteRef/>
      </w:r>
      <w:r>
        <w:t xml:space="preserve"> </w:t>
      </w:r>
      <w:r>
        <w:rPr>
          <w:rFonts w:cs="Helvetica"/>
          <w:color w:val="auto"/>
        </w:rPr>
        <w:t>Niedersächsisches Kultusministerium</w:t>
      </w:r>
      <w:r w:rsidRPr="00B937A2">
        <w:rPr>
          <w:rFonts w:asciiTheme="majorHAnsi" w:hAnsiTheme="majorHAnsi"/>
        </w:rPr>
        <w:t xml:space="preserve">, </w:t>
      </w:r>
      <w:hyperlink r:id="rId1" w:history="1">
        <w:r>
          <w:rPr>
            <w:rStyle w:val="Hyperlink"/>
          </w:rPr>
          <w:t>http://db2.nibis.de/1db/cuvo/datei/kc_gym_nws_07_nib.pdf</w:t>
        </w:r>
      </w:hyperlink>
      <w:r>
        <w:t xml:space="preserve"> S.59-60, 2007 (Zuletzt abgerufen am</w:t>
      </w:r>
      <w:r>
        <w:rPr>
          <w:rFonts w:asciiTheme="majorHAnsi" w:hAnsiTheme="majorHAnsi"/>
        </w:rPr>
        <w:t xml:space="preserve"> </w:t>
      </w:r>
      <w:r>
        <w:t>28.07.2013 um 19:43 Uhr)</w:t>
      </w:r>
      <w:r w:rsidRPr="00B937A2">
        <w:rPr>
          <w:rFonts w:asciiTheme="majorHAnsi" w:hAnsiTheme="majorHAnsi"/>
        </w:rPr>
        <w:t>.</w:t>
      </w:r>
    </w:p>
  </w:footnote>
  <w:footnote w:id="2">
    <w:p w:rsidR="004C315E" w:rsidRDefault="004C315E" w:rsidP="004C315E">
      <w:pPr>
        <w:pStyle w:val="Funotentext"/>
      </w:pPr>
      <w:r>
        <w:rPr>
          <w:rStyle w:val="Funotenzeichen"/>
        </w:rPr>
        <w:footnoteRef/>
      </w:r>
      <w:r>
        <w:t xml:space="preserve"> </w:t>
      </w:r>
      <w:r>
        <w:rPr>
          <w:rFonts w:cs="Helvetica"/>
          <w:color w:val="auto"/>
        </w:rPr>
        <w:t>Niedersächsisches Kultusministerium</w:t>
      </w:r>
      <w:r w:rsidRPr="00B937A2">
        <w:rPr>
          <w:rFonts w:asciiTheme="majorHAnsi" w:hAnsiTheme="majorHAnsi"/>
        </w:rPr>
        <w:t xml:space="preserve">, </w:t>
      </w:r>
      <w:hyperlink r:id="rId2" w:history="1">
        <w:r>
          <w:rPr>
            <w:rStyle w:val="Hyperlink"/>
          </w:rPr>
          <w:t>http://db2.nibis.de/1db/cuvo/datei/kc_gym_nws_07_nib.pdf</w:t>
        </w:r>
      </w:hyperlink>
      <w:r>
        <w:t xml:space="preserve"> S.59, 2007 (Zuletzt abgerufen am</w:t>
      </w:r>
      <w:r>
        <w:rPr>
          <w:rFonts w:asciiTheme="majorHAnsi" w:hAnsiTheme="majorHAnsi"/>
        </w:rPr>
        <w:t xml:space="preserve"> </w:t>
      </w:r>
      <w:r>
        <w:t>28.07.2013 um 19:43 Uhr)</w:t>
      </w:r>
      <w:r w:rsidRPr="00B937A2">
        <w:rPr>
          <w:rFonts w:asciiTheme="majorHAnsi" w:hAnsiTheme="majorHAnsi"/>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84343485"/>
      <w:docPartObj>
        <w:docPartGallery w:val="Page Numbers (Top of Page)"/>
        <w:docPartUnique/>
      </w:docPartObj>
    </w:sdtPr>
    <w:sdtContent>
      <w:p w:rsidR="004C315E" w:rsidRPr="0080101C" w:rsidRDefault="00C7187E" w:rsidP="00337B69">
        <w:pPr>
          <w:pStyle w:val="Kopfzeile"/>
          <w:tabs>
            <w:tab w:val="left" w:pos="0"/>
            <w:tab w:val="left" w:pos="284"/>
          </w:tabs>
          <w:jc w:val="right"/>
          <w:rPr>
            <w:rFonts w:asciiTheme="majorHAnsi" w:hAnsiTheme="majorHAnsi"/>
            <w:sz w:val="20"/>
            <w:szCs w:val="20"/>
          </w:rPr>
        </w:pPr>
        <w:fldSimple w:instr=" STYLEREF  &quot;Überschrift 1&quot; \n  \* MERGEFORMAT ">
          <w:r w:rsidR="001A58BB" w:rsidRPr="001A58BB">
            <w:rPr>
              <w:b/>
              <w:bCs/>
              <w:noProof/>
              <w:sz w:val="20"/>
            </w:rPr>
            <w:t>4</w:t>
          </w:r>
        </w:fldSimple>
        <w:r w:rsidR="004C315E" w:rsidRPr="00AA612B">
          <w:rPr>
            <w:rFonts w:asciiTheme="majorHAnsi" w:hAnsiTheme="majorHAnsi" w:cs="Arial"/>
            <w:sz w:val="20"/>
            <w:szCs w:val="20"/>
          </w:rPr>
          <w:t xml:space="preserve"> </w:t>
        </w:r>
        <w:fldSimple w:instr=" STYLEREF  &quot;Überschrift 1&quot;  \* MERGEFORMAT ">
          <w:r w:rsidR="001A58BB">
            <w:rPr>
              <w:noProof/>
            </w:rPr>
            <w:t>Schülerversuche</w:t>
          </w:r>
        </w:fldSimple>
        <w:r w:rsidR="004C315E" w:rsidRPr="0080101C">
          <w:rPr>
            <w:rFonts w:asciiTheme="majorHAnsi" w:hAnsiTheme="majorHAnsi"/>
            <w:sz w:val="20"/>
            <w:szCs w:val="20"/>
          </w:rPr>
          <w:tab/>
        </w:r>
        <w:r w:rsidR="004C315E" w:rsidRPr="0080101C">
          <w:rPr>
            <w:rFonts w:asciiTheme="majorHAnsi" w:hAnsiTheme="majorHAnsi"/>
            <w:sz w:val="20"/>
            <w:szCs w:val="20"/>
          </w:rPr>
          <w:tab/>
        </w:r>
        <w:r w:rsidR="004C315E" w:rsidRPr="0080101C">
          <w:rPr>
            <w:rFonts w:asciiTheme="majorHAnsi" w:hAnsiTheme="majorHAnsi" w:cs="Arial"/>
            <w:sz w:val="20"/>
            <w:szCs w:val="20"/>
          </w:rPr>
          <w:t xml:space="preserve"> </w:t>
        </w:r>
        <w:r w:rsidRPr="0080101C">
          <w:rPr>
            <w:rFonts w:asciiTheme="majorHAnsi" w:hAnsiTheme="majorHAnsi"/>
            <w:sz w:val="20"/>
            <w:szCs w:val="20"/>
          </w:rPr>
          <w:fldChar w:fldCharType="begin"/>
        </w:r>
        <w:r w:rsidR="004C315E"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1A58BB">
          <w:rPr>
            <w:rFonts w:asciiTheme="majorHAnsi" w:hAnsiTheme="majorHAnsi"/>
            <w:noProof/>
            <w:sz w:val="20"/>
            <w:szCs w:val="20"/>
          </w:rPr>
          <w:t>10</w:t>
        </w:r>
        <w:r w:rsidRPr="0080101C">
          <w:rPr>
            <w:rFonts w:asciiTheme="majorHAnsi" w:hAnsiTheme="majorHAnsi"/>
            <w:sz w:val="20"/>
            <w:szCs w:val="20"/>
          </w:rPr>
          <w:fldChar w:fldCharType="end"/>
        </w:r>
      </w:p>
    </w:sdtContent>
  </w:sdt>
  <w:p w:rsidR="004C315E" w:rsidRPr="00337B69" w:rsidRDefault="00C7187E" w:rsidP="00337B69">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_x0000_s2051" type="#_x0000_t32" style="position:absolute;left:0;text-align:left;margin-left:-3.35pt;margin-top:3.05pt;width:462pt;height:.05pt;flip:x;z-index:251666432" o:connectortype="straigh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0"/>
        <w:szCs w:val="20"/>
      </w:rPr>
      <w:id w:val="32404297"/>
      <w:docPartObj>
        <w:docPartGallery w:val="Page Numbers (Top of Page)"/>
        <w:docPartUnique/>
      </w:docPartObj>
    </w:sdtPr>
    <w:sdtContent>
      <w:p w:rsidR="004C315E" w:rsidRPr="00337B69" w:rsidRDefault="00C7187E" w:rsidP="00337B69">
        <w:pPr>
          <w:pStyle w:val="Kopfzeile"/>
          <w:tabs>
            <w:tab w:val="left" w:pos="0"/>
            <w:tab w:val="left" w:pos="284"/>
          </w:tabs>
          <w:jc w:val="right"/>
          <w:rPr>
            <w:rFonts w:asciiTheme="majorHAnsi" w:hAnsiTheme="majorHAnsi"/>
            <w:sz w:val="20"/>
            <w:szCs w:val="20"/>
          </w:rPr>
        </w:pP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7F78" w:rsidRPr="0080101C" w:rsidRDefault="00C7187E" w:rsidP="0049087A">
    <w:pPr>
      <w:pStyle w:val="Kopfzeile"/>
      <w:tabs>
        <w:tab w:val="left" w:pos="0"/>
        <w:tab w:val="left" w:pos="284"/>
      </w:tabs>
      <w:jc w:val="right"/>
      <w:rPr>
        <w:rFonts w:asciiTheme="majorHAnsi" w:hAnsiTheme="majorHAnsi"/>
        <w:sz w:val="20"/>
        <w:szCs w:val="20"/>
      </w:rPr>
    </w:pPr>
    <w:fldSimple w:instr=" STYLEREF  &quot;Überschrift 1&quot; \n  \* MERGEFORMAT ">
      <w:r w:rsidR="001A58BB" w:rsidRPr="001A58BB">
        <w:rPr>
          <w:b/>
          <w:bCs/>
          <w:noProof/>
        </w:rPr>
        <w:t>5</w:t>
      </w:r>
    </w:fldSimple>
    <w:r w:rsidR="00007F78">
      <w:t xml:space="preserve"> </w:t>
    </w:r>
    <w:r w:rsidR="00CB3EDC">
      <w:t>Anhang</w:t>
    </w:r>
    <w:r w:rsidR="00007F78" w:rsidRPr="0080101C">
      <w:rPr>
        <w:rFonts w:asciiTheme="majorHAnsi" w:hAnsiTheme="majorHAnsi"/>
        <w:sz w:val="20"/>
        <w:szCs w:val="20"/>
      </w:rPr>
      <w:tab/>
    </w:r>
    <w:r w:rsidR="00007F78" w:rsidRPr="0080101C">
      <w:rPr>
        <w:rFonts w:asciiTheme="majorHAnsi" w:hAnsiTheme="majorHAnsi"/>
        <w:sz w:val="20"/>
        <w:szCs w:val="20"/>
      </w:rPr>
      <w:tab/>
    </w:r>
    <w:r w:rsidRPr="0080101C">
      <w:rPr>
        <w:rFonts w:asciiTheme="majorHAnsi" w:hAnsiTheme="majorHAnsi"/>
        <w:sz w:val="20"/>
        <w:szCs w:val="20"/>
      </w:rPr>
      <w:fldChar w:fldCharType="begin"/>
    </w:r>
    <w:r w:rsidR="00007F78" w:rsidRPr="0080101C">
      <w:rPr>
        <w:rFonts w:asciiTheme="majorHAnsi" w:hAnsiTheme="majorHAnsi"/>
        <w:sz w:val="20"/>
        <w:szCs w:val="20"/>
      </w:rPr>
      <w:instrText xml:space="preserve"> PAGE   \* MERGEFORMAT </w:instrText>
    </w:r>
    <w:r w:rsidRPr="0080101C">
      <w:rPr>
        <w:rFonts w:asciiTheme="majorHAnsi" w:hAnsiTheme="majorHAnsi"/>
        <w:sz w:val="20"/>
        <w:szCs w:val="20"/>
      </w:rPr>
      <w:fldChar w:fldCharType="separate"/>
    </w:r>
    <w:r w:rsidR="001A58BB">
      <w:rPr>
        <w:rFonts w:asciiTheme="majorHAnsi" w:hAnsiTheme="majorHAnsi"/>
        <w:noProof/>
        <w:sz w:val="20"/>
        <w:szCs w:val="20"/>
      </w:rPr>
      <w:t>13</w:t>
    </w:r>
    <w:r w:rsidRPr="0080101C">
      <w:rPr>
        <w:rFonts w:asciiTheme="majorHAnsi" w:hAnsiTheme="majorHAnsi"/>
        <w:sz w:val="20"/>
        <w:szCs w:val="20"/>
      </w:rPr>
      <w:fldChar w:fldCharType="end"/>
    </w:r>
  </w:p>
  <w:p w:rsidR="00007F78" w:rsidRPr="0080101C" w:rsidRDefault="00C7187E" w:rsidP="0049087A">
    <w:pPr>
      <w:pStyle w:val="Kopfzeile"/>
      <w:rPr>
        <w:rFonts w:asciiTheme="majorHAnsi" w:hAnsiTheme="majorHAnsi"/>
        <w:sz w:val="20"/>
        <w:szCs w:val="20"/>
      </w:rPr>
    </w:pPr>
    <w:r>
      <w:rPr>
        <w:rFonts w:asciiTheme="majorHAnsi" w:hAnsiTheme="majorHAnsi"/>
        <w:noProof/>
        <w:sz w:val="20"/>
        <w:szCs w:val="20"/>
        <w:lang w:eastAsia="de-DE"/>
      </w:rPr>
      <w:pict>
        <v:shapetype id="_x0000_t32" coordsize="21600,21600" o:spt="32" o:oned="t" path="m,l21600,21600e" filled="f">
          <v:path arrowok="t" fillok="f" o:connecttype="none"/>
          <o:lock v:ext="edit" shapetype="t"/>
        </v:shapetype>
        <v:shape id="AutoShape 4" o:spid="_x0000_s2049" type="#_x0000_t32" style="position:absolute;left:0;text-align:left;margin-left:-3.35pt;margin-top:3.05pt;width:462pt;height:.0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"/>
      </w:pict>
    </w:r>
  </w:p>
  <w:p w:rsidR="00007F78" w:rsidRPr="0049087A" w:rsidRDefault="00007F78" w:rsidP="0049087A">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1A2185"/>
    <w:multiLevelType w:val="hybridMultilevel"/>
    <w:tmpl w:val="7BBEAB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49422180"/>
    <w:multiLevelType w:val="multilevel"/>
    <w:tmpl w:val="CA18A6E2"/>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lang w:val="de-DE"/>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
    <w:nsid w:val="69511A22"/>
    <w:multiLevelType w:val="hybridMultilevel"/>
    <w:tmpl w:val="42F64A14"/>
    <w:lvl w:ilvl="0" w:tplc="71AAFAFC">
      <w:start w:val="1"/>
      <w:numFmt w:val="upperRoman"/>
      <w:lvlText w:val="%1.)"/>
      <w:lvlJc w:val="left"/>
      <w:pPr>
        <w:ind w:left="1146" w:hanging="720"/>
      </w:pPr>
      <w:rPr>
        <w:rFonts w:cs="Tahoma" w:hint="default"/>
        <w:i w:val="0"/>
        <w:color w:val="000000"/>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num w:numId="1">
    <w:abstractNumId w:val="1"/>
  </w:num>
  <w:num w:numId="2">
    <w:abstractNumId w:val="1"/>
  </w:num>
  <w:num w:numId="3">
    <w:abstractNumId w:val="1"/>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0"/>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1928"/>
  <w:autoHyphenation/>
  <w:hyphenationZone w:val="425"/>
  <w:characterSpacingControl w:val="doNotCompress"/>
  <w:hdrShapeDefaults>
    <o:shapedefaults v:ext="edit" spidmax="8194"/>
    <o:shapelayout v:ext="edit">
      <o:idmap v:ext="edit" data="2"/>
      <o:rules v:ext="edit">
        <o:r id="V:Rule3" type="connector" idref="#AutoShape 4"/>
        <o:r id="V:Rule4" type="connector" idref="#_x0000_s2051"/>
      </o:rules>
    </o:shapelayout>
  </w:hdrShapeDefaults>
  <w:footnotePr>
    <w:footnote w:id="-1"/>
    <w:footnote w:id="0"/>
  </w:footnotePr>
  <w:endnotePr>
    <w:endnote w:id="-1"/>
    <w:endnote w:id="0"/>
  </w:endnotePr>
  <w:compat/>
  <w:rsids>
    <w:rsidRoot w:val="0086227B"/>
    <w:rsid w:val="000066A7"/>
    <w:rsid w:val="00007E3F"/>
    <w:rsid w:val="00007F78"/>
    <w:rsid w:val="00011800"/>
    <w:rsid w:val="00014E7D"/>
    <w:rsid w:val="00014EF8"/>
    <w:rsid w:val="00022871"/>
    <w:rsid w:val="000260ED"/>
    <w:rsid w:val="00032753"/>
    <w:rsid w:val="00052C46"/>
    <w:rsid w:val="00056798"/>
    <w:rsid w:val="00056E37"/>
    <w:rsid w:val="0006287D"/>
    <w:rsid w:val="00066DE1"/>
    <w:rsid w:val="000736E2"/>
    <w:rsid w:val="000908F1"/>
    <w:rsid w:val="000C578A"/>
    <w:rsid w:val="000E0EBE"/>
    <w:rsid w:val="000E21A7"/>
    <w:rsid w:val="00110082"/>
    <w:rsid w:val="001A58BB"/>
    <w:rsid w:val="001B2EC9"/>
    <w:rsid w:val="001F2D72"/>
    <w:rsid w:val="00206D6B"/>
    <w:rsid w:val="00210117"/>
    <w:rsid w:val="00214535"/>
    <w:rsid w:val="00220D95"/>
    <w:rsid w:val="00235487"/>
    <w:rsid w:val="00235797"/>
    <w:rsid w:val="002375EF"/>
    <w:rsid w:val="0025443B"/>
    <w:rsid w:val="00254F3F"/>
    <w:rsid w:val="0026268F"/>
    <w:rsid w:val="002746AE"/>
    <w:rsid w:val="00275D7E"/>
    <w:rsid w:val="0028080E"/>
    <w:rsid w:val="00291708"/>
    <w:rsid w:val="002B3AD1"/>
    <w:rsid w:val="002D1A37"/>
    <w:rsid w:val="002E0F34"/>
    <w:rsid w:val="002E38A0"/>
    <w:rsid w:val="002F38EE"/>
    <w:rsid w:val="00301958"/>
    <w:rsid w:val="00327B8E"/>
    <w:rsid w:val="00327EA2"/>
    <w:rsid w:val="0033677B"/>
    <w:rsid w:val="00356E27"/>
    <w:rsid w:val="00383EC2"/>
    <w:rsid w:val="00384682"/>
    <w:rsid w:val="0039729E"/>
    <w:rsid w:val="003B49C6"/>
    <w:rsid w:val="003B5B46"/>
    <w:rsid w:val="003B60D0"/>
    <w:rsid w:val="003D65B0"/>
    <w:rsid w:val="003E03F9"/>
    <w:rsid w:val="00412DB2"/>
    <w:rsid w:val="00424FE2"/>
    <w:rsid w:val="00486C9F"/>
    <w:rsid w:val="0049087A"/>
    <w:rsid w:val="004B3E0E"/>
    <w:rsid w:val="004C315E"/>
    <w:rsid w:val="004C64A6"/>
    <w:rsid w:val="004D2994"/>
    <w:rsid w:val="004F1A17"/>
    <w:rsid w:val="004F692F"/>
    <w:rsid w:val="00503C6A"/>
    <w:rsid w:val="005115B1"/>
    <w:rsid w:val="005131C3"/>
    <w:rsid w:val="005228A9"/>
    <w:rsid w:val="00530A18"/>
    <w:rsid w:val="005650D4"/>
    <w:rsid w:val="005669B2"/>
    <w:rsid w:val="00573704"/>
    <w:rsid w:val="005745F8"/>
    <w:rsid w:val="0057499B"/>
    <w:rsid w:val="00595177"/>
    <w:rsid w:val="005978FA"/>
    <w:rsid w:val="005A7B89"/>
    <w:rsid w:val="005B0991"/>
    <w:rsid w:val="005B23FC"/>
    <w:rsid w:val="005E1939"/>
    <w:rsid w:val="005E624E"/>
    <w:rsid w:val="006060AE"/>
    <w:rsid w:val="00620D25"/>
    <w:rsid w:val="00626874"/>
    <w:rsid w:val="00672281"/>
    <w:rsid w:val="00690534"/>
    <w:rsid w:val="006968E6"/>
    <w:rsid w:val="006B3EC2"/>
    <w:rsid w:val="006C7B24"/>
    <w:rsid w:val="006F0369"/>
    <w:rsid w:val="006F4715"/>
    <w:rsid w:val="007141F2"/>
    <w:rsid w:val="0072123D"/>
    <w:rsid w:val="00746773"/>
    <w:rsid w:val="00757B41"/>
    <w:rsid w:val="00775EEC"/>
    <w:rsid w:val="00790D3B"/>
    <w:rsid w:val="007A7FA8"/>
    <w:rsid w:val="007C40AC"/>
    <w:rsid w:val="007D459D"/>
    <w:rsid w:val="007E586C"/>
    <w:rsid w:val="007E7412"/>
    <w:rsid w:val="007F6D45"/>
    <w:rsid w:val="00815FB9"/>
    <w:rsid w:val="008208DF"/>
    <w:rsid w:val="0082230A"/>
    <w:rsid w:val="0085370F"/>
    <w:rsid w:val="0086227B"/>
    <w:rsid w:val="008664DF"/>
    <w:rsid w:val="00875E5B"/>
    <w:rsid w:val="00896D5A"/>
    <w:rsid w:val="008B5C95"/>
    <w:rsid w:val="008C71EE"/>
    <w:rsid w:val="008D67B2"/>
    <w:rsid w:val="008E12F8"/>
    <w:rsid w:val="008E345D"/>
    <w:rsid w:val="008E51DD"/>
    <w:rsid w:val="00913D97"/>
    <w:rsid w:val="009370A9"/>
    <w:rsid w:val="00954DC8"/>
    <w:rsid w:val="009605BB"/>
    <w:rsid w:val="00971E91"/>
    <w:rsid w:val="009735A3"/>
    <w:rsid w:val="00973F3F"/>
    <w:rsid w:val="009753B6"/>
    <w:rsid w:val="0099578C"/>
    <w:rsid w:val="009A054A"/>
    <w:rsid w:val="009B48CA"/>
    <w:rsid w:val="009C39E4"/>
    <w:rsid w:val="009C6F21"/>
    <w:rsid w:val="009C7687"/>
    <w:rsid w:val="009D150C"/>
    <w:rsid w:val="009D4BD9"/>
    <w:rsid w:val="009E19E6"/>
    <w:rsid w:val="009F5A39"/>
    <w:rsid w:val="00A006C3"/>
    <w:rsid w:val="00A2301A"/>
    <w:rsid w:val="00A74976"/>
    <w:rsid w:val="00A924C6"/>
    <w:rsid w:val="00A96F52"/>
    <w:rsid w:val="00AA604B"/>
    <w:rsid w:val="00AA612B"/>
    <w:rsid w:val="00AB547E"/>
    <w:rsid w:val="00AD7D1F"/>
    <w:rsid w:val="00AF2BE5"/>
    <w:rsid w:val="00AF6275"/>
    <w:rsid w:val="00B14B5E"/>
    <w:rsid w:val="00B51643"/>
    <w:rsid w:val="00B51B39"/>
    <w:rsid w:val="00B619BB"/>
    <w:rsid w:val="00B64C0B"/>
    <w:rsid w:val="00B738C1"/>
    <w:rsid w:val="00B93BBF"/>
    <w:rsid w:val="00BA0E9B"/>
    <w:rsid w:val="00BC4F56"/>
    <w:rsid w:val="00BD1D31"/>
    <w:rsid w:val="00BE7F9E"/>
    <w:rsid w:val="00C04EDF"/>
    <w:rsid w:val="00C10E22"/>
    <w:rsid w:val="00C12650"/>
    <w:rsid w:val="00C12BB4"/>
    <w:rsid w:val="00C23319"/>
    <w:rsid w:val="00C364B2"/>
    <w:rsid w:val="00C428C7"/>
    <w:rsid w:val="00C460EB"/>
    <w:rsid w:val="00C51D56"/>
    <w:rsid w:val="00C62AB5"/>
    <w:rsid w:val="00C66D91"/>
    <w:rsid w:val="00C7187E"/>
    <w:rsid w:val="00C90B4D"/>
    <w:rsid w:val="00CA5C8C"/>
    <w:rsid w:val="00CB3EDC"/>
    <w:rsid w:val="00CC09C5"/>
    <w:rsid w:val="00CE1F14"/>
    <w:rsid w:val="00CE70EB"/>
    <w:rsid w:val="00CF6779"/>
    <w:rsid w:val="00CF79FE"/>
    <w:rsid w:val="00D1194E"/>
    <w:rsid w:val="00D234A3"/>
    <w:rsid w:val="00D35575"/>
    <w:rsid w:val="00D56D07"/>
    <w:rsid w:val="00D92822"/>
    <w:rsid w:val="00DC2140"/>
    <w:rsid w:val="00DE4CFC"/>
    <w:rsid w:val="00E034AE"/>
    <w:rsid w:val="00E15371"/>
    <w:rsid w:val="00E22516"/>
    <w:rsid w:val="00E22D23"/>
    <w:rsid w:val="00E57169"/>
    <w:rsid w:val="00E674B2"/>
    <w:rsid w:val="00E84393"/>
    <w:rsid w:val="00E866D8"/>
    <w:rsid w:val="00ED07C2"/>
    <w:rsid w:val="00ED1F97"/>
    <w:rsid w:val="00F849B0"/>
    <w:rsid w:val="00FA58C5"/>
    <w:rsid w:val="00FB1FF2"/>
    <w:rsid w:val="00FB3D74"/>
    <w:rsid w:val="00FD644E"/>
    <w:rsid w:val="00FE54D8"/>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58"/>
        <o:r id="V:Rule4" type="connector" idref="#_x0000_s105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71E91"/>
    <w:pPr>
      <w:spacing w:line="360" w:lineRule="auto"/>
      <w:jc w:val="both"/>
    </w:pPr>
    <w:rPr>
      <w:rFonts w:ascii="Cambria" w:hAnsi="Cambria"/>
      <w:color w:val="1D1B11" w:themeColor="background2" w:themeShade="1A"/>
    </w:rPr>
  </w:style>
  <w:style w:type="paragraph" w:styleId="berschrift1">
    <w:name w:val="heading 1"/>
    <w:basedOn w:val="Standard"/>
    <w:next w:val="Standard"/>
    <w:link w:val="berschrift1Zchn"/>
    <w:uiPriority w:val="9"/>
    <w:qFormat/>
    <w:rsid w:val="00971E91"/>
    <w:pPr>
      <w:keepNext/>
      <w:keepLines/>
      <w:numPr>
        <w:numId w:val="10"/>
      </w:numPr>
      <w:spacing w:before="360" w:after="240"/>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unhideWhenUsed/>
    <w:qFormat/>
    <w:rsid w:val="00971E91"/>
    <w:pPr>
      <w:keepNext/>
      <w:keepLines/>
      <w:numPr>
        <w:ilvl w:val="1"/>
        <w:numId w:val="10"/>
      </w:numPr>
      <w:spacing w:before="200"/>
      <w:outlineLvl w:val="1"/>
    </w:pPr>
    <w:rPr>
      <w:rFonts w:asciiTheme="majorHAnsi" w:eastAsiaTheme="majorEastAsia" w:hAnsiTheme="majorHAnsi" w:cstheme="majorBidi"/>
      <w:b/>
      <w:bCs/>
      <w:szCs w:val="26"/>
    </w:rPr>
  </w:style>
  <w:style w:type="paragraph" w:styleId="berschrift3">
    <w:name w:val="heading 3"/>
    <w:basedOn w:val="Standard"/>
    <w:next w:val="Standard"/>
    <w:link w:val="berschrift3Zchn"/>
    <w:uiPriority w:val="9"/>
    <w:unhideWhenUsed/>
    <w:qFormat/>
    <w:rsid w:val="00971E91"/>
    <w:pPr>
      <w:keepNext/>
      <w:keepLines/>
      <w:numPr>
        <w:ilvl w:val="2"/>
        <w:numId w:val="10"/>
      </w:numPr>
      <w:spacing w:before="200" w:after="120"/>
      <w:outlineLvl w:val="2"/>
    </w:pPr>
    <w:rPr>
      <w:rFonts w:asciiTheme="majorHAnsi" w:eastAsiaTheme="majorEastAsia" w:hAnsiTheme="majorHAnsi" w:cstheme="majorBidi"/>
      <w:b/>
      <w:bCs/>
      <w:i/>
    </w:rPr>
  </w:style>
  <w:style w:type="paragraph" w:styleId="berschrift4">
    <w:name w:val="heading 4"/>
    <w:basedOn w:val="Standard"/>
    <w:next w:val="Standard"/>
    <w:link w:val="berschrift4Zchn"/>
    <w:uiPriority w:val="9"/>
    <w:semiHidden/>
    <w:unhideWhenUsed/>
    <w:qFormat/>
    <w:rsid w:val="00971E91"/>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971E91"/>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971E91"/>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971E91"/>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971E91"/>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971E91"/>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71E91"/>
    <w:rPr>
      <w:rFonts w:asciiTheme="majorHAnsi" w:eastAsiaTheme="majorEastAsia" w:hAnsiTheme="majorHAnsi" w:cstheme="majorBidi"/>
      <w:b/>
      <w:bCs/>
      <w:color w:val="1D1B11" w:themeColor="background2" w:themeShade="1A"/>
      <w:sz w:val="28"/>
      <w:szCs w:val="28"/>
    </w:rPr>
  </w:style>
  <w:style w:type="character" w:customStyle="1" w:styleId="berschrift2Zchn">
    <w:name w:val="Überschrift 2 Zchn"/>
    <w:basedOn w:val="Absatz-Standardschriftart"/>
    <w:link w:val="berschrift2"/>
    <w:uiPriority w:val="9"/>
    <w:rsid w:val="008664DF"/>
    <w:rPr>
      <w:rFonts w:asciiTheme="majorHAnsi" w:eastAsiaTheme="majorEastAsia" w:hAnsiTheme="majorHAnsi" w:cstheme="majorBidi"/>
      <w:b/>
      <w:bCs/>
      <w:color w:val="1D1B11" w:themeColor="background2" w:themeShade="1A"/>
      <w:sz w:val="24"/>
      <w:szCs w:val="26"/>
    </w:rPr>
  </w:style>
  <w:style w:type="character" w:customStyle="1" w:styleId="berschrift3Zchn">
    <w:name w:val="Überschrift 3 Zchn"/>
    <w:basedOn w:val="Absatz-Standardschriftart"/>
    <w:link w:val="berschrift3"/>
    <w:uiPriority w:val="9"/>
    <w:rsid w:val="008664DF"/>
    <w:rPr>
      <w:rFonts w:asciiTheme="majorHAnsi" w:eastAsiaTheme="majorEastAsia" w:hAnsiTheme="majorHAnsi" w:cstheme="majorBidi"/>
      <w:b/>
      <w:bCs/>
      <w:i/>
      <w:color w:val="1D1B11" w:themeColor="background2" w:themeShade="1A"/>
      <w:sz w:val="24"/>
    </w:rPr>
  </w:style>
  <w:style w:type="character" w:customStyle="1" w:styleId="berschrift4Zchn">
    <w:name w:val="Überschrift 4 Zchn"/>
    <w:basedOn w:val="Absatz-Standardschriftart"/>
    <w:link w:val="berschrift4"/>
    <w:uiPriority w:val="9"/>
    <w:semiHidden/>
    <w:rsid w:val="008664DF"/>
    <w:rPr>
      <w:rFonts w:asciiTheme="majorHAnsi" w:eastAsiaTheme="majorEastAsia" w:hAnsiTheme="majorHAnsi" w:cstheme="majorBidi"/>
      <w:b/>
      <w:bCs/>
      <w:i/>
      <w:iCs/>
      <w:color w:val="4F81BD" w:themeColor="accent1"/>
      <w:sz w:val="24"/>
    </w:rPr>
  </w:style>
  <w:style w:type="character" w:customStyle="1" w:styleId="berschrift5Zchn">
    <w:name w:val="Überschrift 5 Zchn"/>
    <w:basedOn w:val="Absatz-Standardschriftart"/>
    <w:link w:val="berschrift5"/>
    <w:uiPriority w:val="9"/>
    <w:semiHidden/>
    <w:rsid w:val="008664DF"/>
    <w:rPr>
      <w:rFonts w:asciiTheme="majorHAnsi" w:eastAsiaTheme="majorEastAsia" w:hAnsiTheme="majorHAnsi" w:cstheme="majorBidi"/>
      <w:color w:val="243F60" w:themeColor="accent1" w:themeShade="7F"/>
      <w:sz w:val="24"/>
    </w:rPr>
  </w:style>
  <w:style w:type="character" w:customStyle="1" w:styleId="berschrift6Zchn">
    <w:name w:val="Überschrift 6 Zchn"/>
    <w:basedOn w:val="Absatz-Standardschriftart"/>
    <w:link w:val="berschrift6"/>
    <w:uiPriority w:val="9"/>
    <w:semiHidden/>
    <w:rsid w:val="008664DF"/>
    <w:rPr>
      <w:rFonts w:asciiTheme="majorHAnsi" w:eastAsiaTheme="majorEastAsia" w:hAnsiTheme="majorHAnsi" w:cstheme="majorBidi"/>
      <w:i/>
      <w:iCs/>
      <w:color w:val="243F60" w:themeColor="accent1" w:themeShade="7F"/>
      <w:sz w:val="24"/>
    </w:rPr>
  </w:style>
  <w:style w:type="character" w:customStyle="1" w:styleId="berschrift7Zchn">
    <w:name w:val="Überschrift 7 Zchn"/>
    <w:basedOn w:val="Absatz-Standardschriftart"/>
    <w:link w:val="berschrift7"/>
    <w:uiPriority w:val="9"/>
    <w:semiHidden/>
    <w:rsid w:val="008664DF"/>
    <w:rPr>
      <w:rFonts w:asciiTheme="majorHAnsi" w:eastAsiaTheme="majorEastAsia" w:hAnsiTheme="majorHAnsi" w:cstheme="majorBidi"/>
      <w:i/>
      <w:iCs/>
      <w:color w:val="404040" w:themeColor="text1" w:themeTint="BF"/>
      <w:sz w:val="24"/>
    </w:rPr>
  </w:style>
  <w:style w:type="character" w:customStyle="1" w:styleId="berschrift8Zchn">
    <w:name w:val="Überschrift 8 Zchn"/>
    <w:basedOn w:val="Absatz-Standardschriftart"/>
    <w:link w:val="berschrift8"/>
    <w:uiPriority w:val="9"/>
    <w:semiHidden/>
    <w:rsid w:val="008664D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8664D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unhideWhenUsed/>
    <w:qFormat/>
    <w:rsid w:val="00007E3F"/>
    <w:pPr>
      <w:spacing w:line="240" w:lineRule="auto"/>
    </w:pPr>
    <w:rPr>
      <w:bCs/>
      <w:color w:val="auto"/>
      <w:sz w:val="18"/>
      <w:szCs w:val="18"/>
    </w:rPr>
  </w:style>
  <w:style w:type="paragraph" w:styleId="KeinLeerraum">
    <w:name w:val="No Spacing"/>
    <w:aliases w:val="Quote"/>
    <w:basedOn w:val="Standard"/>
    <w:next w:val="berschrift2"/>
    <w:link w:val="KeinLeerraumZchn"/>
    <w:autoRedefine/>
    <w:uiPriority w:val="1"/>
    <w:qFormat/>
    <w:rsid w:val="00971E91"/>
    <w:pPr>
      <w:spacing w:before="120"/>
      <w:ind w:left="284" w:right="284"/>
    </w:pPr>
    <w:rPr>
      <w:rFonts w:asciiTheme="majorHAnsi" w:hAnsiTheme="majorHAnsi" w:cs="Arial"/>
      <w:sz w:val="20"/>
      <w:lang w:val="fr-FR"/>
    </w:rPr>
  </w:style>
  <w:style w:type="character" w:customStyle="1" w:styleId="KeinLeerraumZchn">
    <w:name w:val="Kein Leerraum Zchn"/>
    <w:aliases w:val="Quote Zchn"/>
    <w:basedOn w:val="Absatz-Standardschriftart"/>
    <w:link w:val="KeinLeerraum"/>
    <w:uiPriority w:val="1"/>
    <w:rsid w:val="00971E91"/>
    <w:rPr>
      <w:rFonts w:asciiTheme="majorHAnsi" w:hAnsiTheme="majorHAnsi" w:cs="Arial"/>
      <w:color w:val="1D1B11" w:themeColor="background2" w:themeShade="1A"/>
      <w:sz w:val="20"/>
      <w:lang w:val="fr-FR"/>
    </w:rPr>
  </w:style>
  <w:style w:type="paragraph" w:styleId="Listenabsatz">
    <w:name w:val="List Paragraph"/>
    <w:basedOn w:val="Standard"/>
    <w:uiPriority w:val="34"/>
    <w:qFormat/>
    <w:rsid w:val="008664DF"/>
    <w:pPr>
      <w:spacing w:line="276" w:lineRule="auto"/>
      <w:ind w:left="720"/>
      <w:contextualSpacing/>
    </w:pPr>
    <w:rPr>
      <w:rFonts w:asciiTheme="minorHAnsi" w:hAnsiTheme="minorHAnsi"/>
      <w:color w:val="000000"/>
    </w:rPr>
  </w:style>
  <w:style w:type="paragraph" w:styleId="Inhaltsverzeichnisberschrift">
    <w:name w:val="TOC Heading"/>
    <w:basedOn w:val="berschrift1"/>
    <w:next w:val="Standard"/>
    <w:uiPriority w:val="39"/>
    <w:unhideWhenUsed/>
    <w:qFormat/>
    <w:rsid w:val="008664DF"/>
    <w:pPr>
      <w:numPr>
        <w:numId w:val="0"/>
      </w:numPr>
      <w:spacing w:after="0" w:line="276" w:lineRule="auto"/>
      <w:jc w:val="left"/>
      <w:outlineLvl w:val="9"/>
    </w:pPr>
    <w:rPr>
      <w:color w:val="365F91" w:themeColor="accent1" w:themeShade="BF"/>
    </w:rPr>
  </w:style>
  <w:style w:type="paragraph" w:styleId="Kopfzeile">
    <w:name w:val="header"/>
    <w:basedOn w:val="Standard"/>
    <w:link w:val="KopfzeileZchn"/>
    <w:uiPriority w:val="99"/>
    <w:unhideWhenUsed/>
    <w:rsid w:val="0086227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227B"/>
    <w:rPr>
      <w:rFonts w:ascii="Cambria" w:hAnsi="Cambria"/>
      <w:color w:val="1D1B11" w:themeColor="background2" w:themeShade="1A"/>
    </w:rPr>
  </w:style>
  <w:style w:type="paragraph" w:styleId="Fuzeile">
    <w:name w:val="footer"/>
    <w:basedOn w:val="Standard"/>
    <w:link w:val="FuzeileZchn"/>
    <w:uiPriority w:val="99"/>
    <w:unhideWhenUsed/>
    <w:rsid w:val="0086227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227B"/>
    <w:rPr>
      <w:rFonts w:ascii="Cambria" w:hAnsi="Cambria"/>
      <w:color w:val="1D1B11" w:themeColor="background2" w:themeShade="1A"/>
    </w:rPr>
  </w:style>
  <w:style w:type="paragraph" w:styleId="Sprechblasentext">
    <w:name w:val="Balloon Text"/>
    <w:basedOn w:val="Standard"/>
    <w:link w:val="SprechblasentextZchn"/>
    <w:uiPriority w:val="99"/>
    <w:semiHidden/>
    <w:unhideWhenUsed/>
    <w:rsid w:val="0086227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6227B"/>
    <w:rPr>
      <w:rFonts w:ascii="Tahoma" w:hAnsi="Tahoma" w:cs="Tahoma"/>
      <w:color w:val="1D1B11" w:themeColor="background2" w:themeShade="1A"/>
      <w:sz w:val="16"/>
      <w:szCs w:val="16"/>
    </w:rPr>
  </w:style>
  <w:style w:type="character" w:styleId="Hyperlink">
    <w:name w:val="Hyperlink"/>
    <w:basedOn w:val="Absatz-Standardschriftart"/>
    <w:uiPriority w:val="99"/>
    <w:unhideWhenUsed/>
    <w:rsid w:val="009C7687"/>
    <w:rPr>
      <w:color w:val="0000FF" w:themeColor="hyperlink"/>
      <w:u w:val="single"/>
    </w:rPr>
  </w:style>
  <w:style w:type="character" w:customStyle="1" w:styleId="ipa">
    <w:name w:val="ipa"/>
    <w:basedOn w:val="Absatz-Standardschriftart"/>
    <w:rsid w:val="00790D3B"/>
  </w:style>
  <w:style w:type="table" w:styleId="Tabellengitternetz">
    <w:name w:val="Table Grid"/>
    <w:basedOn w:val="NormaleTabelle"/>
    <w:uiPriority w:val="59"/>
    <w:rsid w:val="00913D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HelleSchattierung-Akzent5">
    <w:name w:val="Light Shading Accent 5"/>
    <w:basedOn w:val="NormaleTabelle"/>
    <w:uiPriority w:val="60"/>
    <w:rsid w:val="00E866D8"/>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BesuchterHyperlink">
    <w:name w:val="FollowedHyperlink"/>
    <w:basedOn w:val="Absatz-Standardschriftart"/>
    <w:uiPriority w:val="99"/>
    <w:semiHidden/>
    <w:unhideWhenUsed/>
    <w:rsid w:val="007A7FA8"/>
    <w:rPr>
      <w:color w:val="800080" w:themeColor="followedHyperlink"/>
      <w:u w:val="single"/>
    </w:rPr>
  </w:style>
  <w:style w:type="paragraph" w:styleId="Literaturverzeichnis">
    <w:name w:val="Bibliography"/>
    <w:basedOn w:val="Standard"/>
    <w:next w:val="Standard"/>
    <w:uiPriority w:val="37"/>
    <w:unhideWhenUsed/>
    <w:rsid w:val="007A7FA8"/>
  </w:style>
  <w:style w:type="character" w:styleId="Platzhaltertext">
    <w:name w:val="Placeholder Text"/>
    <w:basedOn w:val="Absatz-Standardschriftart"/>
    <w:uiPriority w:val="99"/>
    <w:semiHidden/>
    <w:rsid w:val="0072123D"/>
    <w:rPr>
      <w:color w:val="808080"/>
    </w:rPr>
  </w:style>
  <w:style w:type="table" w:customStyle="1" w:styleId="HelleSchattierung-Akzent11">
    <w:name w:val="Helle Schattierung - Akzent 11"/>
    <w:basedOn w:val="NormaleTabelle"/>
    <w:uiPriority w:val="60"/>
    <w:rsid w:val="00486C9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Endnotentext">
    <w:name w:val="endnote text"/>
    <w:basedOn w:val="Standard"/>
    <w:link w:val="EndnotentextZchn"/>
    <w:uiPriority w:val="99"/>
    <w:semiHidden/>
    <w:unhideWhenUsed/>
    <w:rsid w:val="00AA612B"/>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AA612B"/>
    <w:rPr>
      <w:rFonts w:ascii="Cambria" w:hAnsi="Cambria"/>
      <w:color w:val="1D1B11" w:themeColor="background2" w:themeShade="1A"/>
      <w:sz w:val="20"/>
      <w:szCs w:val="20"/>
    </w:rPr>
  </w:style>
  <w:style w:type="character" w:styleId="Endnotenzeichen">
    <w:name w:val="endnote reference"/>
    <w:basedOn w:val="Absatz-Standardschriftart"/>
    <w:uiPriority w:val="99"/>
    <w:semiHidden/>
    <w:unhideWhenUsed/>
    <w:rsid w:val="00AA612B"/>
    <w:rPr>
      <w:vertAlign w:val="superscript"/>
    </w:rPr>
  </w:style>
  <w:style w:type="paragraph" w:styleId="Verzeichnis1">
    <w:name w:val="toc 1"/>
    <w:basedOn w:val="Standard"/>
    <w:next w:val="Standard"/>
    <w:autoRedefine/>
    <w:uiPriority w:val="39"/>
    <w:unhideWhenUsed/>
    <w:rsid w:val="00110082"/>
    <w:pPr>
      <w:spacing w:after="100"/>
    </w:pPr>
  </w:style>
  <w:style w:type="paragraph" w:styleId="Verzeichnis2">
    <w:name w:val="toc 2"/>
    <w:basedOn w:val="Standard"/>
    <w:next w:val="Standard"/>
    <w:autoRedefine/>
    <w:uiPriority w:val="39"/>
    <w:unhideWhenUsed/>
    <w:rsid w:val="00110082"/>
    <w:pPr>
      <w:spacing w:after="100"/>
      <w:ind w:left="220"/>
    </w:pPr>
  </w:style>
  <w:style w:type="character" w:styleId="Hervorhebung">
    <w:name w:val="Emphasis"/>
    <w:basedOn w:val="Absatz-Standardschriftart"/>
    <w:uiPriority w:val="20"/>
    <w:qFormat/>
    <w:rsid w:val="00D234A3"/>
    <w:rPr>
      <w:i/>
      <w:iCs/>
    </w:rPr>
  </w:style>
  <w:style w:type="character" w:customStyle="1" w:styleId="apple-converted-space">
    <w:name w:val="apple-converted-space"/>
    <w:basedOn w:val="Absatz-Standardschriftart"/>
    <w:rsid w:val="00D234A3"/>
  </w:style>
  <w:style w:type="paragraph" w:styleId="Funotentext">
    <w:name w:val="footnote text"/>
    <w:basedOn w:val="Standard"/>
    <w:link w:val="FunotentextZchn"/>
    <w:uiPriority w:val="99"/>
    <w:semiHidden/>
    <w:unhideWhenUsed/>
    <w:rsid w:val="004C315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4C315E"/>
    <w:rPr>
      <w:rFonts w:ascii="Cambria" w:hAnsi="Cambria"/>
      <w:color w:val="1D1B11" w:themeColor="background2" w:themeShade="1A"/>
      <w:sz w:val="20"/>
      <w:szCs w:val="20"/>
    </w:rPr>
  </w:style>
  <w:style w:type="character" w:styleId="Funotenzeichen">
    <w:name w:val="footnote reference"/>
    <w:basedOn w:val="Absatz-Standardschriftart"/>
    <w:uiPriority w:val="99"/>
    <w:semiHidden/>
    <w:unhideWhenUsed/>
    <w:rsid w:val="004C315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www.chemieunterricht.de/dc2/grundsch/eier/versuch13.htm"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www.schule-bw.de/unterricht/faecher/chemie/material/unter/massengesetze/konstantmass/silberoxid/" TargetMode="External"/><Relationship Id="rId33" Type="http://schemas.openxmlformats.org/officeDocument/2006/relationships/image" Target="media/image21.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daten.didaktikchemie.uni-bayreuth.de/experimente/effekt/effekt_feuerwerke.htm" TargetMode="External"/><Relationship Id="rId29" Type="http://schemas.openxmlformats.org/officeDocument/2006/relationships/image" Target="media/image18.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oleObject" Target="embeddings/oleObject3.bin"/><Relationship Id="rId37" Type="http://schemas.openxmlformats.org/officeDocument/2006/relationships/oleObject" Target="embeddings/oleObject4.bin"/><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oleObject" Target="embeddings/oleObject2.bin"/><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0.png"/><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19.png"/><Relationship Id="rId35" Type="http://schemas.openxmlformats.org/officeDocument/2006/relationships/image" Target="media/image22.png"/><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db2.nibis.de/1db/cuvo/datei/kc_gym_nws_07_nib.pdf" TargetMode="External"/><Relationship Id="rId1" Type="http://schemas.openxmlformats.org/officeDocument/2006/relationships/hyperlink" Target="http://db2.nibis.de/1db/cuvo/datei/kc_gym_nws_07_nib.pdf"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Nor09</b:Tag>
    <b:SourceType>Book</b:SourceType>
    <b:Guid>{4AA0530B-19E0-4FCD-A209-D28A3F109DB3}</b:Guid>
    <b:Title>Skript zum anorganisch-chemischen Grundpraktikum für Lehramtskandidaten</b:Title>
    <b:Year>2009</b:Year>
    <b:Author>
      <b:Author>
        <b:NameList>
          <b:Person>
            <b:Last>Northolz</b:Last>
            <b:First>M.</b:First>
          </b:Person>
          <b:Person>
            <b:Last>Herbst-Irmer</b:Last>
            <b:First>R.</b:First>
          </b:Person>
        </b:NameList>
      </b:Author>
    </b:Author>
    <b:City>Göttingen</b:City>
    <b:Publisher>Universität Göttingen</b:Publisher>
    <b:RefOrder>1</b:RefOrder>
  </b:Source>
  <b:Source>
    <b:Tag>Sch11</b:Tag>
    <b:SourceType>DocumentFromInternetSite</b:SourceType>
    <b:Guid>{960A5B95-2E16-48FD-B40B-21D9A47EBEB0}</b:Guid>
    <b:Author>
      <b:Author>
        <b:NameList>
          <b:Person>
            <b:Last>Schischkin</b:Last>
            <b:First>Dimitri</b:First>
          </b:Person>
        </b:NameList>
      </b:Author>
    </b:Author>
    <b:Title>http://www.loesungswaerme.de</b:Title>
    <b:YearAccessed>2011</b:YearAccessed>
    <b:MonthAccessed>August</b:MonthAccessed>
    <b:DayAccessed>30</b:DayAccessed>
    <b:URL>http://www.loesungswaerme.de/kalium_2.html</b:URL>
    <b:RefOrder>2</b:RefOrder>
  </b:Source>
  <b:Source>
    <b:Tag>Sch111</b:Tag>
    <b:SourceType>Book</b:SourceType>
    <b:Guid>{0A815575-574C-48BD-886F-8834AA84ED39}</b:Guid>
    <b:Author>
      <b:Author>
        <b:NameList>
          <b:Person>
            <b:Last>Schmidkunz</b:Last>
            <b:First>Heinz</b:First>
          </b:Person>
        </b:NameList>
      </b:Author>
    </b:Author>
    <b:Title>Chemische Freihandversuche Band 1</b:Title>
    <b:Year>2011</b:Year>
    <b:City>Hallbergmoos</b:City>
    <b:Publisher>Aulis-Verlag</b:Publisher>
    <b:RefOrder>3</b:RefOrder>
  </b:Source>
  <b:Source>
    <b:Tag>Irm10</b:Tag>
    <b:SourceType>Book</b:SourceType>
    <b:Guid>{B363DAEC-48AA-4851-A07C-EB4DCAC46091}</b:Guid>
    <b:Author>
      <b:Author>
        <b:NameList>
          <b:Person>
            <b:Last>Irmer</b:Last>
            <b:First>Erhard</b:First>
          </b:Person>
          <b:Person>
            <b:Last>Mihlan</b:Last>
            <b:First>Martina</b:First>
          </b:Person>
          <b:Person>
            <b:Last>Töhl-Borsdorf</b:Last>
            <b:First>Jutta</b:First>
          </b:Person>
        </b:NameList>
      </b:Author>
    </b:Author>
    <b:Title>Elemente Chemie 7-10</b:Title>
    <b:Year>2010</b:Year>
    <b:City>Stuttgart</b:City>
    <b:Publisher>Ernst Klett Verlag</b:Publisher>
    <b:RefOrder>4</b:RefOrder>
  </b:Source>
</b:Sources>
</file>

<file path=customXml/itemProps1.xml><?xml version="1.0" encoding="utf-8"?>
<ds:datastoreItem xmlns:ds="http://schemas.openxmlformats.org/officeDocument/2006/customXml" ds:itemID="{A3B657CD-67B4-41E9-998B-F1A898CB1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2015</Words>
  <Characters>12696</Characters>
  <Application>Microsoft Office Word</Application>
  <DocSecurity>0</DocSecurity>
  <Lines>105</Lines>
  <Paragraphs>29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dc:creator>
  <cp:lastModifiedBy>MCM</cp:lastModifiedBy>
  <cp:revision>39</cp:revision>
  <cp:lastPrinted>2012-10-08T05:30:00Z</cp:lastPrinted>
  <dcterms:created xsi:type="dcterms:W3CDTF">2012-10-03T10:13:00Z</dcterms:created>
  <dcterms:modified xsi:type="dcterms:W3CDTF">2013-08-15T07:56:00Z</dcterms:modified>
</cp:coreProperties>
</file>