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0D4" w:rsidRDefault="008E20D4" w:rsidP="008E20D4">
      <w:pPr>
        <w:pStyle w:val="berschrift1"/>
        <w:numPr>
          <w:ilvl w:val="0"/>
          <w:numId w:val="0"/>
        </w:numPr>
        <w:ind w:left="431"/>
      </w:pPr>
      <w:bookmarkStart w:id="0" w:name="_Toc363646263"/>
      <w:r>
        <w:rPr>
          <w:noProof/>
          <w:lang w:eastAsia="zh-TW"/>
        </w:rPr>
        <mc:AlternateContent>
          <mc:Choice Requires="wps">
            <w:drawing>
              <wp:anchor distT="0" distB="0" distL="114300" distR="114300" simplePos="0" relativeHeight="251659264" behindDoc="0" locked="0" layoutInCell="1" allowOverlap="1" wp14:anchorId="640AB430" wp14:editId="09AF933F">
                <wp:simplePos x="0" y="0"/>
                <wp:positionH relativeFrom="column">
                  <wp:posOffset>-4445</wp:posOffset>
                </wp:positionH>
                <wp:positionV relativeFrom="paragraph">
                  <wp:posOffset>815340</wp:posOffset>
                </wp:positionV>
                <wp:extent cx="5873115" cy="2743200"/>
                <wp:effectExtent l="0" t="0" r="13335" b="1905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7432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0D4" w:rsidRPr="000D10FB" w:rsidRDefault="008E20D4" w:rsidP="008E20D4">
                            <w:pPr>
                              <w:rPr>
                                <w:color w:val="1F497D" w:themeColor="text2"/>
                              </w:rPr>
                            </w:pPr>
                            <w:r>
                              <w:rPr>
                                <w:color w:val="1F497D" w:themeColor="text2"/>
                              </w:rPr>
                              <w:t>In diesem Versuch soll gezeigt werden, wie die im Versuch vorher entstandenen Stoffe, welche schädlich sind für Mensch und Natur, unschädlich gemacht werden können. Als Vorwissen sol</w:t>
                            </w:r>
                            <w:r>
                              <w:rPr>
                                <w:color w:val="1F497D" w:themeColor="text2"/>
                              </w:rPr>
                              <w:t>l</w:t>
                            </w:r>
                            <w:r>
                              <w:rPr>
                                <w:color w:val="1F497D" w:themeColor="text2"/>
                              </w:rPr>
                              <w:t>te bekannt sein, dass Schwefeldioxid und Kohlenstoffmonoxid bei Verbrennungen von Kraf</w:t>
                            </w:r>
                            <w:r>
                              <w:rPr>
                                <w:color w:val="1F497D" w:themeColor="text2"/>
                              </w:rPr>
                              <w:t>t</w:t>
                            </w:r>
                            <w:r>
                              <w:rPr>
                                <w:color w:val="1F497D" w:themeColor="text2"/>
                              </w:rPr>
                              <w:t xml:space="preserve">stoffen entstehen können. Die </w:t>
                            </w:r>
                            <w:proofErr w:type="spellStart"/>
                            <w:r>
                              <w:rPr>
                                <w:color w:val="1F497D" w:themeColor="text2"/>
                              </w:rPr>
                              <w:t>SuS</w:t>
                            </w:r>
                            <w:proofErr w:type="spellEnd"/>
                            <w:r>
                              <w:rPr>
                                <w:color w:val="1F497D" w:themeColor="text2"/>
                              </w:rPr>
                              <w:t xml:space="preserve"> sollten außerdem wissen, dass es im Auto einen Katalysator gibt, der für diesen Vorgang verantwortlich ist. Das Prinzip des Katalysators im Allgemeinen sollte auch vorausgesetzt werden können. Die Stoffe für den Versuch können von der Lehrkraft selbst hergestellt werden: Kohlenstoffmonoxid wird aus Ameisensäure und konzentrierte Schwefelsäure hergestellt, die Säuren werden im Verhältnis 2:1 zusammengegeben. Stickstof</w:t>
                            </w:r>
                            <w:r>
                              <w:rPr>
                                <w:color w:val="1F497D" w:themeColor="text2"/>
                              </w:rPr>
                              <w:t>f</w:t>
                            </w:r>
                            <w:r>
                              <w:rPr>
                                <w:color w:val="1F497D" w:themeColor="text2"/>
                              </w:rPr>
                              <w:t>dioxid wird hergestellt, indem auf Kupferspäne konzentrierte Salpetersäure gegeben wird. Dabei sollte auf jeden Fall unter dem Abzug gearbeitet werden und beim Umgang mit den Sä</w:t>
                            </w:r>
                            <w:r>
                              <w:rPr>
                                <w:color w:val="1F497D" w:themeColor="text2"/>
                              </w:rPr>
                              <w:t>u</w:t>
                            </w:r>
                            <w:r>
                              <w:rPr>
                                <w:color w:val="1F497D" w:themeColor="text2"/>
                              </w:rPr>
                              <w:t>ren besondere Vorsicht geboten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026" type="#_x0000_t202" style="position:absolute;left:0;text-align:left;margin-left:-.35pt;margin-top:64.2pt;width:462.45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" fillcolor="white [3201]" strokecolor="#4bacc6 [3208]" strokeweight="1pt">
                <v:stroke dashstyle="dash"/>
                <v:shadow color="#868686"/>
                <v:textbox>
                  <w:txbxContent>
                    <w:p w:rsidR="008E20D4" w:rsidRPr="000D10FB" w:rsidRDefault="008E20D4" w:rsidP="008E20D4">
                      <w:pPr>
                        <w:rPr>
                          <w:color w:val="1F497D" w:themeColor="text2"/>
                        </w:rPr>
                      </w:pPr>
                      <w:r>
                        <w:rPr>
                          <w:color w:val="1F497D" w:themeColor="text2"/>
                        </w:rPr>
                        <w:t>In diesem Versuch soll gezeigt werden, wie die im Versuch vorher entstandenen Stoffe, welche schädlich sind für Mensch und Natur, unschädlich gemacht werden können. Als Vorwissen sol</w:t>
                      </w:r>
                      <w:r>
                        <w:rPr>
                          <w:color w:val="1F497D" w:themeColor="text2"/>
                        </w:rPr>
                        <w:t>l</w:t>
                      </w:r>
                      <w:r>
                        <w:rPr>
                          <w:color w:val="1F497D" w:themeColor="text2"/>
                        </w:rPr>
                        <w:t>te bekannt sein, dass Schwefeldioxid und Kohlenstoffmonoxid bei Verbrennungen von Kraf</w:t>
                      </w:r>
                      <w:r>
                        <w:rPr>
                          <w:color w:val="1F497D" w:themeColor="text2"/>
                        </w:rPr>
                        <w:t>t</w:t>
                      </w:r>
                      <w:r>
                        <w:rPr>
                          <w:color w:val="1F497D" w:themeColor="text2"/>
                        </w:rPr>
                        <w:t xml:space="preserve">stoffen entstehen können. Die </w:t>
                      </w:r>
                      <w:proofErr w:type="spellStart"/>
                      <w:r>
                        <w:rPr>
                          <w:color w:val="1F497D" w:themeColor="text2"/>
                        </w:rPr>
                        <w:t>SuS</w:t>
                      </w:r>
                      <w:proofErr w:type="spellEnd"/>
                      <w:r>
                        <w:rPr>
                          <w:color w:val="1F497D" w:themeColor="text2"/>
                        </w:rPr>
                        <w:t xml:space="preserve"> sollten außerdem wissen, dass es im Auto einen Katalysator gibt, der für diesen Vorgang verantwortlich ist. Das Prinzip des Katalysators im Allgemeinen sollte auch vorausgesetzt werden können. Die Stoffe für den Versuch können von der Lehrkraft selbst hergestellt werden: Kohlenstoffmonoxid wird aus Ameisensäure und konzentrierte Schwefelsäure hergestellt, die Säuren werden im Verhältnis 2:1 zusammengegeben. Stickstof</w:t>
                      </w:r>
                      <w:r>
                        <w:rPr>
                          <w:color w:val="1F497D" w:themeColor="text2"/>
                        </w:rPr>
                        <w:t>f</w:t>
                      </w:r>
                      <w:r>
                        <w:rPr>
                          <w:color w:val="1F497D" w:themeColor="text2"/>
                        </w:rPr>
                        <w:t>dioxid wird hergestellt, indem auf Kupferspäne konzentrierte Salpetersäure gegeben wird. Dabei sollte auf jeden Fall unter dem Abzug gearbeitet werden und beim Umgang mit den Sä</w:t>
                      </w:r>
                      <w:r>
                        <w:rPr>
                          <w:color w:val="1F497D" w:themeColor="text2"/>
                        </w:rPr>
                        <w:t>u</w:t>
                      </w:r>
                      <w:r>
                        <w:rPr>
                          <w:color w:val="1F497D" w:themeColor="text2"/>
                        </w:rPr>
                        <w:t>ren besondere Vorsicht geboten sein.</w:t>
                      </w:r>
                    </w:p>
                  </w:txbxContent>
                </v:textbox>
                <w10:wrap type="square"/>
              </v:shape>
            </w:pict>
          </mc:Fallback>
        </mc:AlternateContent>
      </w:r>
      <w:r>
        <w:t>V 2 –Modellversuch zum Autoabgas-Katalysator</w:t>
      </w:r>
      <w:bookmarkEnd w:id="0"/>
    </w:p>
    <w:p w:rsidR="008E20D4" w:rsidRPr="00560FD2" w:rsidRDefault="008E20D4" w:rsidP="008E20D4"/>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E20D4" w:rsidRPr="009C5E28" w:rsidTr="000A4E8F">
        <w:tc>
          <w:tcPr>
            <w:tcW w:w="9322" w:type="dxa"/>
            <w:gridSpan w:val="9"/>
            <w:shd w:val="clear" w:color="auto" w:fill="4F81BD"/>
            <w:vAlign w:val="center"/>
          </w:tcPr>
          <w:p w:rsidR="008E20D4" w:rsidRPr="009C5E28" w:rsidRDefault="008E20D4" w:rsidP="000A4E8F">
            <w:pPr>
              <w:spacing w:after="0"/>
              <w:jc w:val="center"/>
              <w:rPr>
                <w:b/>
                <w:bCs/>
              </w:rPr>
            </w:pPr>
            <w:r w:rsidRPr="009C5E28">
              <w:rPr>
                <w:b/>
                <w:bCs/>
              </w:rPr>
              <w:t>Gefahrenstoffe</w:t>
            </w:r>
          </w:p>
        </w:tc>
      </w:tr>
      <w:tr w:rsidR="008E20D4"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E20D4" w:rsidRPr="009C5E28" w:rsidRDefault="008E20D4" w:rsidP="000A4E8F">
            <w:pPr>
              <w:spacing w:after="0" w:line="276" w:lineRule="auto"/>
              <w:jc w:val="center"/>
              <w:rPr>
                <w:b/>
                <w:bCs/>
              </w:rPr>
            </w:pPr>
            <w:r>
              <w:rPr>
                <w:sz w:val="20"/>
              </w:rPr>
              <w:t>Kohlenstoffmonoxid</w:t>
            </w:r>
          </w:p>
        </w:tc>
        <w:tc>
          <w:tcPr>
            <w:tcW w:w="3177" w:type="dxa"/>
            <w:gridSpan w:val="3"/>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t>H: 331-220-360-372-280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E20D4" w:rsidRPr="009C5E28" w:rsidRDefault="008E20D4" w:rsidP="000A4E8F">
            <w:pPr>
              <w:spacing w:after="0"/>
              <w:jc w:val="center"/>
            </w:pPr>
            <w:r>
              <w:t>P: 260-210-202-304+340-308+313-377-381-405-403</w:t>
            </w:r>
          </w:p>
        </w:tc>
      </w:tr>
      <w:tr w:rsidR="008E20D4"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E20D4" w:rsidRDefault="008E20D4" w:rsidP="000A4E8F">
            <w:pPr>
              <w:spacing w:after="0" w:line="276" w:lineRule="auto"/>
              <w:jc w:val="center"/>
              <w:rPr>
                <w:sz w:val="20"/>
              </w:rPr>
            </w:pPr>
            <w:r>
              <w:rPr>
                <w:sz w:val="20"/>
              </w:rPr>
              <w:t>Stickstoffdioxid</w:t>
            </w:r>
          </w:p>
        </w:tc>
        <w:tc>
          <w:tcPr>
            <w:tcW w:w="3177" w:type="dxa"/>
            <w:gridSpan w:val="3"/>
            <w:tcBorders>
              <w:top w:val="single" w:sz="8" w:space="0" w:color="4F81BD"/>
              <w:bottom w:val="single" w:sz="8" w:space="0" w:color="4F81BD"/>
            </w:tcBorders>
            <w:shd w:val="clear" w:color="auto" w:fill="auto"/>
            <w:vAlign w:val="center"/>
          </w:tcPr>
          <w:p w:rsidR="008E20D4" w:rsidRDefault="008E20D4" w:rsidP="000A4E8F">
            <w:pPr>
              <w:spacing w:after="0"/>
              <w:jc w:val="center"/>
            </w:pPr>
            <w:r>
              <w:t>H: 280-270-330-314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E20D4" w:rsidRDefault="008E20D4" w:rsidP="000A4E8F">
            <w:pPr>
              <w:spacing w:after="0"/>
              <w:jc w:val="center"/>
            </w:pPr>
            <w:r>
              <w:rPr>
                <w:rStyle w:val="ipa"/>
              </w:rPr>
              <w:t xml:space="preserve">P: </w:t>
            </w:r>
            <w:r w:rsidRPr="00A50004">
              <w:rPr>
                <w:rStyle w:val="ipa"/>
              </w:rPr>
              <w:t>260</w:t>
            </w:r>
            <w:r>
              <w:t>-​</w:t>
            </w:r>
            <w:r w:rsidRPr="005D7303">
              <w:rPr>
                <w:rStyle w:val="ipa"/>
              </w:rPr>
              <w:t>280</w:t>
            </w:r>
            <w:r>
              <w:t>-​</w:t>
            </w:r>
            <w:r w:rsidRPr="005D7303">
              <w:rPr>
                <w:rStyle w:val="ipa"/>
              </w:rPr>
              <w:t>244</w:t>
            </w:r>
            <w:r>
              <w:t>-​</w:t>
            </w:r>
            <w:r w:rsidRPr="005D7303">
              <w:rPr>
                <w:rStyle w:val="ipa"/>
              </w:rPr>
              <w:t>220</w:t>
            </w:r>
            <w:r>
              <w:t>-</w:t>
            </w:r>
            <w:r w:rsidRPr="005D7303">
              <w:rPr>
                <w:rStyle w:val="ipa"/>
              </w:rPr>
              <w:t>304+340</w:t>
            </w:r>
            <w:r>
              <w:t>-​</w:t>
            </w:r>
            <w:r w:rsidRPr="005D7303">
              <w:rPr>
                <w:rStyle w:val="ipa"/>
              </w:rPr>
              <w:t>303+361+353</w:t>
            </w:r>
            <w:r>
              <w:t xml:space="preserve"> </w:t>
            </w:r>
            <w:r w:rsidRPr="005D7303">
              <w:rPr>
                <w:rStyle w:val="ipa"/>
              </w:rPr>
              <w:t>305+351+338</w:t>
            </w:r>
            <w:r>
              <w:t>-​</w:t>
            </w:r>
            <w:r w:rsidRPr="005D7303">
              <w:rPr>
                <w:rStyle w:val="ipa"/>
              </w:rPr>
              <w:t>370+376</w:t>
            </w:r>
            <w:r>
              <w:t>-​</w:t>
            </w:r>
            <w:r w:rsidRPr="005D7303">
              <w:rPr>
                <w:rStyle w:val="ipa"/>
              </w:rPr>
              <w:t>315</w:t>
            </w:r>
            <w:r>
              <w:t>-​</w:t>
            </w:r>
            <w:r w:rsidRPr="005D7303">
              <w:rPr>
                <w:rStyle w:val="ipa"/>
              </w:rPr>
              <w:t>405</w:t>
            </w:r>
            <w:r>
              <w:t>-​</w:t>
            </w:r>
            <w:r w:rsidRPr="005D7303">
              <w:rPr>
                <w:rStyle w:val="ipa"/>
              </w:rPr>
              <w:t>403</w:t>
            </w:r>
          </w:p>
        </w:tc>
      </w:tr>
      <w:tr w:rsidR="008E20D4"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E20D4" w:rsidRDefault="008E20D4" w:rsidP="000A4E8F">
            <w:pPr>
              <w:spacing w:after="0" w:line="276" w:lineRule="auto"/>
              <w:jc w:val="center"/>
              <w:rPr>
                <w:sz w:val="20"/>
              </w:rPr>
            </w:pPr>
            <w:r>
              <w:rPr>
                <w:sz w:val="20"/>
              </w:rPr>
              <w:t>Platinnetz</w:t>
            </w:r>
          </w:p>
        </w:tc>
        <w:tc>
          <w:tcPr>
            <w:tcW w:w="3177" w:type="dxa"/>
            <w:gridSpan w:val="3"/>
            <w:tcBorders>
              <w:top w:val="single" w:sz="8" w:space="0" w:color="4F81BD"/>
              <w:bottom w:val="single" w:sz="8" w:space="0" w:color="4F81BD"/>
            </w:tcBorders>
            <w:shd w:val="clear" w:color="auto" w:fill="auto"/>
            <w:vAlign w:val="center"/>
          </w:tcPr>
          <w:p w:rsidR="008E20D4" w:rsidRDefault="008E20D4" w:rsidP="000A4E8F">
            <w:pPr>
              <w:spacing w:after="0"/>
              <w:jc w:val="center"/>
            </w:pPr>
            <w: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E20D4" w:rsidRPr="005D7303" w:rsidRDefault="008E20D4" w:rsidP="000A4E8F">
            <w:pPr>
              <w:spacing w:after="0"/>
              <w:jc w:val="center"/>
              <w:rPr>
                <w:lang w:eastAsia="zh-TW"/>
              </w:rPr>
            </w:pPr>
            <w:r>
              <w:rPr>
                <w:rFonts w:hint="eastAsia"/>
                <w:lang w:eastAsia="zh-TW"/>
              </w:rPr>
              <w:t>P</w:t>
            </w:r>
            <w:r>
              <w:rPr>
                <w:lang w:eastAsia="zh-TW"/>
              </w:rPr>
              <w:t xml:space="preserve">: </w:t>
            </w:r>
            <w:r>
              <w:t>210</w:t>
            </w:r>
          </w:p>
        </w:tc>
      </w:tr>
      <w:tr w:rsidR="008E20D4" w:rsidRPr="009C5E28" w:rsidTr="000A4E8F">
        <w:tc>
          <w:tcPr>
            <w:tcW w:w="1009" w:type="dxa"/>
            <w:tcBorders>
              <w:top w:val="single" w:sz="8" w:space="0" w:color="4F81BD"/>
              <w:left w:val="single" w:sz="8" w:space="0" w:color="4F81BD"/>
              <w:bottom w:val="single" w:sz="8" w:space="0" w:color="4F81BD"/>
            </w:tcBorders>
            <w:shd w:val="clear" w:color="auto" w:fill="auto"/>
            <w:vAlign w:val="center"/>
          </w:tcPr>
          <w:p w:rsidR="008E20D4" w:rsidRPr="009C5E28" w:rsidRDefault="008E20D4" w:rsidP="000A4E8F">
            <w:pPr>
              <w:spacing w:after="0"/>
              <w:jc w:val="center"/>
              <w:rPr>
                <w:b/>
                <w:bCs/>
              </w:rPr>
            </w:pPr>
            <w:r>
              <w:rPr>
                <w:b/>
                <w:noProof/>
                <w:lang w:eastAsia="zh-TW"/>
              </w:rPr>
              <w:drawing>
                <wp:inline distT="0" distB="0" distL="0" distR="0" wp14:anchorId="246506C1" wp14:editId="52C0DE26">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3070DD45" wp14:editId="74E5745C">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24BEF01F" wp14:editId="4C0EAE20">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7174D9B5" wp14:editId="2AD0E479">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0008A22B" wp14:editId="6641E9AA">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76F80D68" wp14:editId="25274D90">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31CBC0D0" wp14:editId="70B0B2D1">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48FF0103" wp14:editId="79D69C10">
                  <wp:extent cx="511175" cy="511175"/>
                  <wp:effectExtent l="0" t="0" r="317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E20D4" w:rsidRPr="009C5E28" w:rsidRDefault="008E20D4" w:rsidP="000A4E8F">
            <w:pPr>
              <w:spacing w:after="0"/>
              <w:jc w:val="center"/>
            </w:pPr>
            <w:r>
              <w:rPr>
                <w:noProof/>
                <w:lang w:eastAsia="zh-TW"/>
              </w:rPr>
              <w:drawing>
                <wp:inline distT="0" distB="0" distL="0" distR="0" wp14:anchorId="3884290B" wp14:editId="4127679C">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8E20D4" w:rsidRDefault="008E20D4" w:rsidP="008E20D4">
      <w:pPr>
        <w:tabs>
          <w:tab w:val="left" w:pos="1701"/>
          <w:tab w:val="left" w:pos="1985"/>
        </w:tabs>
        <w:ind w:left="1980" w:hanging="1980"/>
      </w:pPr>
    </w:p>
    <w:p w:rsidR="008E20D4" w:rsidRDefault="008E20D4" w:rsidP="008E20D4">
      <w:pPr>
        <w:tabs>
          <w:tab w:val="left" w:pos="1701"/>
          <w:tab w:val="left" w:pos="1985"/>
        </w:tabs>
        <w:ind w:left="1980" w:hanging="1980"/>
      </w:pPr>
      <w:r>
        <w:t xml:space="preserve">Materialien: </w:t>
      </w:r>
      <w:r>
        <w:tab/>
      </w:r>
      <w:r>
        <w:tab/>
        <w:t xml:space="preserve">2 </w:t>
      </w:r>
      <w:proofErr w:type="spellStart"/>
      <w:r>
        <w:t>Kolbenprober</w:t>
      </w:r>
      <w:proofErr w:type="spellEnd"/>
      <w:r>
        <w:t>, 2 Verbrennungsrohre mit geringem Durchmesser, Plati</w:t>
      </w:r>
      <w:r>
        <w:t>n</w:t>
      </w:r>
      <w:r>
        <w:t>netz oder Platinband, Brenner, 2 Schlauchverbindungen, Kalkwasser, Waschflasche</w:t>
      </w:r>
    </w:p>
    <w:p w:rsidR="008E20D4" w:rsidRDefault="008E20D4" w:rsidP="008E20D4">
      <w:pPr>
        <w:tabs>
          <w:tab w:val="left" w:pos="1701"/>
          <w:tab w:val="left" w:pos="1985"/>
        </w:tabs>
        <w:ind w:left="1980" w:hanging="1980"/>
      </w:pPr>
      <w:r>
        <w:t>Chemikalien:</w:t>
      </w:r>
      <w:r>
        <w:tab/>
      </w:r>
      <w:r>
        <w:tab/>
        <w:t>Kohlenstoffmonoxid, Stickstoffdioxid, Platin</w:t>
      </w:r>
    </w:p>
    <w:p w:rsidR="008E20D4" w:rsidRDefault="008E20D4" w:rsidP="008E20D4">
      <w:pPr>
        <w:tabs>
          <w:tab w:val="left" w:pos="1701"/>
          <w:tab w:val="left" w:pos="1985"/>
        </w:tabs>
        <w:spacing w:after="0"/>
        <w:ind w:left="1980" w:hanging="1980"/>
        <w:jc w:val="center"/>
      </w:pPr>
      <w:r>
        <w:rPr>
          <w:noProof/>
          <w:lang w:eastAsia="zh-TW"/>
        </w:rPr>
        <w:lastRenderedPageBreak/>
        <w:drawing>
          <wp:inline distT="0" distB="0" distL="0" distR="0" wp14:anchorId="2E0DFC37" wp14:editId="69919787">
            <wp:extent cx="5135508" cy="1514475"/>
            <wp:effectExtent l="76200" t="76200" r="141605" b="12382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2.jpg"/>
                    <pic:cNvPicPr/>
                  </pic:nvPicPr>
                  <pic:blipFill rotWithShape="1">
                    <a:blip r:embed="rId18">
                      <a:extLst>
                        <a:ext uri="{28A0092B-C50C-407E-A947-70E740481C1C}">
                          <a14:useLocalDpi xmlns:a14="http://schemas.microsoft.com/office/drawing/2010/main" val="0"/>
                        </a:ext>
                      </a:extLst>
                    </a:blip>
                    <a:srcRect t="30583" b="30097"/>
                    <a:stretch/>
                  </pic:blipFill>
                  <pic:spPr bwMode="auto">
                    <a:xfrm>
                      <a:off x="0" y="0"/>
                      <a:ext cx="5146058" cy="151758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20D4" w:rsidRPr="00C215DB" w:rsidRDefault="008E20D4" w:rsidP="008E20D4">
      <w:pPr>
        <w:tabs>
          <w:tab w:val="left" w:pos="1701"/>
          <w:tab w:val="left" w:pos="1985"/>
        </w:tabs>
        <w:ind w:left="1980" w:hanging="1980"/>
        <w:jc w:val="center"/>
        <w:rPr>
          <w:sz w:val="20"/>
          <w:szCs w:val="20"/>
        </w:rPr>
      </w:pPr>
      <w:r>
        <w:rPr>
          <w:sz w:val="20"/>
          <w:szCs w:val="20"/>
        </w:rPr>
        <w:t>Abb. 4 – Versuchsaufbau „Autoabgas-Katalysator“</w:t>
      </w:r>
    </w:p>
    <w:p w:rsidR="008E20D4" w:rsidRDefault="008E20D4" w:rsidP="008E20D4">
      <w:pPr>
        <w:tabs>
          <w:tab w:val="left" w:pos="1701"/>
          <w:tab w:val="left" w:pos="1985"/>
        </w:tabs>
        <w:spacing w:after="0"/>
        <w:ind w:left="1980" w:hanging="1980"/>
      </w:pPr>
      <w:r>
        <w:t xml:space="preserve">Durchführung: </w:t>
      </w:r>
      <w:r>
        <w:tab/>
      </w:r>
      <w:r>
        <w:tab/>
        <w:t xml:space="preserve">Der eine </w:t>
      </w:r>
      <w:proofErr w:type="spellStart"/>
      <w:r>
        <w:t>Kolbenprober</w:t>
      </w:r>
      <w:proofErr w:type="spellEnd"/>
      <w:r>
        <w:t xml:space="preserve"> wird mit 10 </w:t>
      </w:r>
      <w:proofErr w:type="spellStart"/>
      <w:r>
        <w:t>mL</w:t>
      </w:r>
      <w:proofErr w:type="spellEnd"/>
      <w:r>
        <w:t xml:space="preserve"> Stickstoffoxiden und 90 </w:t>
      </w:r>
      <w:proofErr w:type="spellStart"/>
      <w:r>
        <w:t>mL</w:t>
      </w:r>
      <w:proofErr w:type="spellEnd"/>
      <w:r>
        <w:t xml:space="preserve"> Ko</w:t>
      </w:r>
      <w:r>
        <w:t>h</w:t>
      </w:r>
      <w:r>
        <w:t>lenstoffmonoxid</w:t>
      </w:r>
      <w:r>
        <w:rPr>
          <w:rStyle w:val="Funotenzeichen"/>
        </w:rPr>
        <w:footnoteReference w:id="1"/>
      </w:r>
      <w:r>
        <w:t xml:space="preserve"> </w:t>
      </w:r>
      <w:proofErr w:type="spellStart"/>
      <w:r>
        <w:t>befüllt</w:t>
      </w:r>
      <w:proofErr w:type="spellEnd"/>
      <w:r>
        <w:t>. Diese Reagenzien werden vorher selbst herg</w:t>
      </w:r>
      <w:r>
        <w:t>e</w:t>
      </w:r>
      <w:r>
        <w:t xml:space="preserve">stellt. Das Glasröhrchen wird an der Stelle, an der das Platinnetz liegt, mit dem Brenner erhitzt. Glüht das Netz, werden die Hähne der </w:t>
      </w:r>
      <w:proofErr w:type="spellStart"/>
      <w:r>
        <w:t>Kolbenprober</w:t>
      </w:r>
      <w:proofErr w:type="spellEnd"/>
      <w:r>
        <w:t xml:space="preserve"> geöffnet und das Gasgemisch wird 2 bis 3 Mal über das glühende Plati</w:t>
      </w:r>
      <w:r>
        <w:t>n</w:t>
      </w:r>
      <w:r>
        <w:t>netz geleitet. Anschließend wird das Gas durch Kalkwasser in einer Wasc</w:t>
      </w:r>
      <w:r>
        <w:t>h</w:t>
      </w:r>
      <w:r>
        <w:t>fl</w:t>
      </w:r>
      <w:r>
        <w:t>a</w:t>
      </w:r>
      <w:r>
        <w:t>sche geleitet.</w:t>
      </w:r>
    </w:p>
    <w:p w:rsidR="008E20D4" w:rsidRDefault="008E20D4" w:rsidP="008E20D4">
      <w:pPr>
        <w:tabs>
          <w:tab w:val="left" w:pos="1701"/>
          <w:tab w:val="left" w:pos="1985"/>
        </w:tabs>
        <w:spacing w:after="0"/>
        <w:ind w:left="1980" w:hanging="1980"/>
      </w:pPr>
      <w:r>
        <w:tab/>
      </w:r>
      <w:r>
        <w:tab/>
        <w:t>Der gleiche Versuch wird mit einem Glasröhrchen ohne Platinnetz durc</w:t>
      </w:r>
      <w:r>
        <w:t>h</w:t>
      </w:r>
      <w:r>
        <w:t>geführt.</w:t>
      </w:r>
    </w:p>
    <w:p w:rsidR="008E20D4" w:rsidRDefault="008E20D4" w:rsidP="008E20D4">
      <w:pPr>
        <w:tabs>
          <w:tab w:val="left" w:pos="1701"/>
          <w:tab w:val="left" w:pos="1985"/>
        </w:tabs>
        <w:ind w:left="1980" w:hanging="1980"/>
      </w:pPr>
      <w:r>
        <w:t>Beobachtung:</w:t>
      </w:r>
      <w:r>
        <w:tab/>
      </w:r>
      <w:r>
        <w:tab/>
      </w:r>
      <w:r>
        <w:tab/>
        <w:t>Das braune Gas entfärbt sich. Es bildet sich ein weißer Niederschlag, wenn das farblose Gas durch das Kalkwasser geleitet wird. Ohne Platin bleib das Gas braun.</w:t>
      </w:r>
    </w:p>
    <w:p w:rsidR="008E20D4" w:rsidRDefault="008E20D4" w:rsidP="008E20D4">
      <w:pPr>
        <w:keepNext/>
        <w:tabs>
          <w:tab w:val="left" w:pos="1701"/>
          <w:tab w:val="left" w:pos="1985"/>
        </w:tabs>
        <w:ind w:left="1980" w:hanging="1980"/>
        <w:jc w:val="center"/>
      </w:pPr>
      <w:r>
        <w:rPr>
          <w:noProof/>
          <w:lang w:eastAsia="zh-TW"/>
        </w:rPr>
        <w:drawing>
          <wp:inline distT="0" distB="0" distL="0" distR="0" wp14:anchorId="304B9C41" wp14:editId="5FB645B3">
            <wp:extent cx="3371761" cy="2247841"/>
            <wp:effectExtent l="76200" t="76200" r="133985" b="133985"/>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71761" cy="224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20D4" w:rsidRDefault="008E20D4" w:rsidP="008E20D4">
      <w:pPr>
        <w:pStyle w:val="Beschriftung"/>
        <w:jc w:val="center"/>
      </w:pPr>
      <w:r>
        <w:t xml:space="preserve">Abb. 5 - </w:t>
      </w:r>
      <w:r>
        <w:rPr>
          <w:noProof/>
        </w:rPr>
        <w:t xml:space="preserve"> Das braune Gasgemisch im Kolbenprober</w:t>
      </w:r>
    </w:p>
    <w:p w:rsidR="008E20D4" w:rsidRDefault="008E20D4" w:rsidP="008E20D4">
      <w:pPr>
        <w:tabs>
          <w:tab w:val="left" w:pos="1701"/>
          <w:tab w:val="left" w:pos="1985"/>
        </w:tabs>
        <w:spacing w:after="0"/>
        <w:ind w:left="1980" w:hanging="1980"/>
      </w:pPr>
      <w:r>
        <w:lastRenderedPageBreak/>
        <w:t>Deutung:</w:t>
      </w:r>
      <w:r>
        <w:tab/>
      </w:r>
      <w:r>
        <w:tab/>
      </w:r>
      <w:r>
        <w:tab/>
        <w:t>Beim Überleiten des Gemisches aus Stickstoffdioxid und Kohlenstoffdioxid über das Platinblech, wird folgende Reaktion katalysiert:</w:t>
      </w:r>
    </w:p>
    <w:p w:rsidR="008E20D4" w:rsidRPr="00000C8C" w:rsidRDefault="008E20D4" w:rsidP="008E20D4">
      <w:pPr>
        <w:tabs>
          <w:tab w:val="left" w:pos="1701"/>
          <w:tab w:val="left" w:pos="1985"/>
        </w:tabs>
        <w:spacing w:after="0"/>
        <w:ind w:left="1980" w:hanging="1980"/>
        <w:jc w:val="center"/>
        <w:rPr>
          <w:sz w:val="28"/>
          <w:szCs w:val="28"/>
        </w:rPr>
      </w:pPr>
      <m:oMathPara>
        <m:oMathParaPr>
          <m:jc m:val="left"/>
        </m:oMathParaPr>
        <m:oMath>
          <m:r>
            <m:rPr>
              <m:sty m:val="p"/>
            </m:rPr>
            <w:rPr>
              <w:rFonts w:ascii="Cambria Math" w:hAnsi="Cambria Math"/>
              <w:sz w:val="28"/>
              <w:szCs w:val="28"/>
            </w:rPr>
            <m:t xml:space="preserve">2 </m:t>
          </m:r>
          <m:sSub>
            <m:sSubPr>
              <m:ctrlPr>
                <w:rPr>
                  <w:rFonts w:ascii="Cambria Math" w:hAnsi="Cambria Math"/>
                  <w:sz w:val="28"/>
                  <w:szCs w:val="28"/>
                </w:rPr>
              </m:ctrlPr>
            </m:sSubPr>
            <m:e>
              <m:r>
                <m:rPr>
                  <m:sty m:val="p"/>
                </m:rPr>
                <w:rPr>
                  <w:rFonts w:ascii="Cambria Math" w:hAnsi="Cambria Math"/>
                  <w:sz w:val="28"/>
                  <w:szCs w:val="28"/>
                </w:rPr>
                <m:t>CO</m:t>
              </m:r>
            </m:e>
            <m:sub>
              <m:r>
                <w:rPr>
                  <w:rFonts w:ascii="Cambria Math" w:hAnsi="Cambria Math"/>
                  <w:sz w:val="28"/>
                  <w:szCs w:val="28"/>
                </w:rPr>
                <m:t>(g)</m:t>
              </m:r>
            </m:sub>
          </m:sSub>
          <m:r>
            <m:rPr>
              <m:sty m:val="p"/>
            </m:rPr>
            <w:rPr>
              <w:rFonts w:ascii="Cambria Math" w:hAnsi="Cambria Math"/>
              <w:sz w:val="28"/>
              <w:szCs w:val="28"/>
            </w:rPr>
            <m:t>+</m:t>
          </m:r>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rPr>
                    <m:t>NO</m:t>
                  </m:r>
                </m:e>
                <m:sub>
                  <m:r>
                    <m:rPr>
                      <m:sty m:val="p"/>
                    </m:rPr>
                    <w:rPr>
                      <w:rFonts w:ascii="Cambria Math" w:hAnsi="Cambria Math"/>
                      <w:sz w:val="28"/>
                      <w:szCs w:val="28"/>
                    </w:rPr>
                    <m:t>2</m:t>
                  </m:r>
                </m:sub>
              </m:sSub>
            </m:e>
            <m:sub>
              <m:r>
                <w:rPr>
                  <w:rFonts w:ascii="Cambria Math" w:hAnsi="Cambria Math"/>
                  <w:sz w:val="28"/>
                  <w:szCs w:val="28"/>
                </w:rPr>
                <m:t>(g)</m:t>
              </m:r>
            </m:sub>
          </m:sSub>
          <m:r>
            <m:rPr>
              <m:sty m:val="p"/>
            </m:rPr>
            <w:rPr>
              <w:rFonts w:ascii="Cambria Math" w:hAnsi="Cambria Math"/>
              <w:sz w:val="28"/>
              <w:szCs w:val="28"/>
            </w:rPr>
            <m:t xml:space="preserve">→2 </m:t>
          </m:r>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rPr>
                    <m:t>CO</m:t>
                  </m:r>
                </m:e>
                <m:sub>
                  <m:r>
                    <m:rPr>
                      <m:sty m:val="p"/>
                    </m:rPr>
                    <w:rPr>
                      <w:rFonts w:ascii="Cambria Math" w:hAnsi="Cambria Math"/>
                      <w:sz w:val="28"/>
                      <w:szCs w:val="28"/>
                    </w:rPr>
                    <m:t>2</m:t>
                  </m:r>
                </m:sub>
              </m:sSub>
            </m:e>
            <m:sub>
              <m:r>
                <w:rPr>
                  <w:rFonts w:ascii="Cambria Math" w:hAnsi="Cambria Math"/>
                  <w:sz w:val="28"/>
                  <w:szCs w:val="28"/>
                </w:rPr>
                <m:t>(g)</m:t>
              </m:r>
            </m:sub>
          </m:sSub>
          <m:r>
            <m:rPr>
              <m:sty m:val="p"/>
            </m:rPr>
            <w:rPr>
              <w:rFonts w:ascii="Cambria Math" w:hAnsi="Cambria Math"/>
              <w:sz w:val="28"/>
              <w:szCs w:val="28"/>
            </w:rPr>
            <m:t>+</m:t>
          </m:r>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e>
            <m:sub>
              <m:r>
                <w:rPr>
                  <w:rFonts w:ascii="Cambria Math" w:hAnsi="Cambria Math"/>
                  <w:sz w:val="28"/>
                  <w:szCs w:val="28"/>
                </w:rPr>
                <m:t>(g)</m:t>
              </m:r>
            </m:sub>
          </m:sSub>
        </m:oMath>
      </m:oMathPara>
    </w:p>
    <w:p w:rsidR="008E20D4" w:rsidRPr="00000C8C" w:rsidRDefault="008E20D4" w:rsidP="008E20D4">
      <w:pPr>
        <w:tabs>
          <w:tab w:val="left" w:pos="1701"/>
          <w:tab w:val="left" w:pos="1985"/>
        </w:tabs>
        <w:spacing w:after="0"/>
        <w:ind w:left="1980" w:hanging="1980"/>
        <w:jc w:val="left"/>
      </w:pPr>
      <w:r>
        <w:rPr>
          <w:sz w:val="28"/>
          <w:szCs w:val="28"/>
        </w:rPr>
        <w:tab/>
      </w:r>
      <w:r>
        <w:rPr>
          <w:sz w:val="28"/>
          <w:szCs w:val="28"/>
        </w:rPr>
        <w:tab/>
      </w:r>
      <w:r>
        <w:rPr>
          <w:sz w:val="28"/>
          <w:szCs w:val="28"/>
        </w:rPr>
        <w:tab/>
      </w:r>
      <w:r>
        <w:t>Das Kohlenstoffmonoxid und das Stickstoffdioxid werden zu Kohlenstof</w:t>
      </w:r>
      <w:r>
        <w:t>f</w:t>
      </w:r>
      <w:r>
        <w:t>dioxid und elementarem Stickstoff umgesetzt. Deshalb entfärbt sich das Gasgemisch. Das entstandene Kohlenstoffdioxid wird mit Hilfe der Kal</w:t>
      </w:r>
      <w:r>
        <w:t>k</w:t>
      </w:r>
      <w:r>
        <w:t>wasserprobe nachgewiesen. So werden im Auto schädliche Abgase von (unvol</w:t>
      </w:r>
      <w:r>
        <w:t>l</w:t>
      </w:r>
      <w:r>
        <w:t>ständigen) Verbrennungen gereinigt.</w:t>
      </w:r>
    </w:p>
    <w:p w:rsidR="008E20D4" w:rsidRPr="008E20D4" w:rsidRDefault="008E20D4" w:rsidP="008E20D4">
      <w:pPr>
        <w:tabs>
          <w:tab w:val="left" w:pos="1701"/>
          <w:tab w:val="left" w:pos="1985"/>
        </w:tabs>
        <w:spacing w:after="0"/>
        <w:ind w:left="1980" w:hanging="1980"/>
      </w:pPr>
      <w:r>
        <w:tab/>
      </w:r>
      <w:r>
        <w:tab/>
      </w:r>
      <w:bookmarkStart w:id="1" w:name="_GoBack"/>
      <w:bookmarkEnd w:id="1"/>
    </w:p>
    <w:p w:rsidR="008E20D4" w:rsidRDefault="008E20D4" w:rsidP="008E20D4">
      <w:pPr>
        <w:spacing w:line="276" w:lineRule="auto"/>
        <w:ind w:left="1985" w:hanging="1985"/>
        <w:jc w:val="left"/>
      </w:pPr>
      <w:r>
        <w:t>Literatur:</w:t>
      </w:r>
      <w:r>
        <w:tab/>
        <w:t xml:space="preserve">Prof. Blume, </w:t>
      </w:r>
      <w:r w:rsidRPr="00560FD2">
        <w:t>http://www.chemieunterricht.de/dc2/abgas/abgas02.htm</w:t>
      </w:r>
      <w:r>
        <w:t>, 30.07.2013.</w:t>
      </w:r>
    </w:p>
    <w:p w:rsidR="008E20D4" w:rsidRDefault="008E20D4" w:rsidP="008E20D4">
      <w:pPr>
        <w:spacing w:line="276" w:lineRule="auto"/>
        <w:ind w:left="1985" w:hanging="1985"/>
        <w:jc w:val="left"/>
      </w:pPr>
      <w:r>
        <w:rPr>
          <w:noProof/>
          <w:lang w:eastAsia="zh-TW"/>
        </w:rPr>
        <mc:AlternateContent>
          <mc:Choice Requires="wps">
            <w:drawing>
              <wp:inline distT="0" distB="0" distL="0" distR="0" wp14:anchorId="05FEE47D" wp14:editId="1E905266">
                <wp:extent cx="5760720" cy="1733550"/>
                <wp:effectExtent l="0" t="0" r="11430" b="19050"/>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3355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0D4" w:rsidRPr="00000C8C" w:rsidRDefault="008E20D4" w:rsidP="008E20D4">
                            <w:r>
                              <w:t xml:space="preserve">Dieser Versuch ist </w:t>
                            </w:r>
                            <w:r>
                              <w:rPr>
                                <w:u w:val="single"/>
                              </w:rPr>
                              <w:t>nur</w:t>
                            </w:r>
                            <w:r>
                              <w:t xml:space="preserve"> von der Lehrperson und auch nur bei getroffenen Vorsichtsmaßna</w:t>
                            </w:r>
                            <w:r>
                              <w:t>h</w:t>
                            </w:r>
                            <w:r>
                              <w:t xml:space="preserve">men (z.B. Abzug) durchzuführen, da mit hochgefährlichen und giftigen Stoffen gearbeitet wird. Der Versuch funktioniert sehr gut, es könnte sich nur das Problem ergeben, dass nicht jede Schule ein fertiges Verbrennungsröhrchen oder ein Platinnetz hat. Bei der Herstellung von Kohlenmonoxid und Stickstoffdioxid sollte </w:t>
                            </w:r>
                            <w:r w:rsidRPr="00560FD2">
                              <w:rPr>
                                <w:u w:val="single"/>
                              </w:rPr>
                              <w:t>sehr</w:t>
                            </w:r>
                            <w:r>
                              <w:t xml:space="preserve"> vorsichtig mit den Chemikalien umg</w:t>
                            </w:r>
                            <w:r>
                              <w:t>e</w:t>
                            </w:r>
                            <w:r>
                              <w:t>gangen werden, da hohes Verletzungsrisiko besteht. Beim Umgang mit Schwefel und Salp</w:t>
                            </w:r>
                            <w:r>
                              <w:t>e</w:t>
                            </w:r>
                            <w:r>
                              <w:t>tersäure unbedingt Handschuhe tragen!!</w:t>
                            </w:r>
                          </w:p>
                        </w:txbxContent>
                      </wps:txbx>
                      <wps:bodyPr rot="0" vert="horz" wrap="square" lIns="91440" tIns="45720" rIns="91440" bIns="45720" anchor="t" anchorCtr="0" upright="1">
                        <a:noAutofit/>
                      </wps:bodyPr>
                    </wps:wsp>
                  </a:graphicData>
                </a:graphic>
              </wp:inline>
            </w:drawing>
          </mc:Choice>
          <mc:Fallback>
            <w:pict>
              <v:shape id="Text Box 133" o:spid="_x0000_s1027" type="#_x0000_t202" style="width:453.6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" strokecolor="#c0504d" strokeweight="1pt">
                <v:stroke dashstyle="dash"/>
                <v:shadow color="#868686"/>
                <v:textbox>
                  <w:txbxContent>
                    <w:p w:rsidR="008E20D4" w:rsidRPr="00000C8C" w:rsidRDefault="008E20D4" w:rsidP="008E20D4">
                      <w:r>
                        <w:t xml:space="preserve">Dieser Versuch ist </w:t>
                      </w:r>
                      <w:r>
                        <w:rPr>
                          <w:u w:val="single"/>
                        </w:rPr>
                        <w:t>nur</w:t>
                      </w:r>
                      <w:r>
                        <w:t xml:space="preserve"> von der Lehrperson und auch nur bei getroffenen Vorsichtsmaßna</w:t>
                      </w:r>
                      <w:r>
                        <w:t>h</w:t>
                      </w:r>
                      <w:r>
                        <w:t xml:space="preserve">men (z.B. Abzug) durchzuführen, da mit hochgefährlichen und giftigen Stoffen gearbeitet wird. Der Versuch funktioniert sehr gut, es könnte sich nur das Problem ergeben, dass nicht jede Schule ein fertiges Verbrennungsröhrchen oder ein Platinnetz hat. Bei der Herstellung von Kohlenmonoxid und Stickstoffdioxid sollte </w:t>
                      </w:r>
                      <w:r w:rsidRPr="00560FD2">
                        <w:rPr>
                          <w:u w:val="single"/>
                        </w:rPr>
                        <w:t>sehr</w:t>
                      </w:r>
                      <w:r>
                        <w:t xml:space="preserve"> vorsichtig mit den Chemikalien umg</w:t>
                      </w:r>
                      <w:r>
                        <w:t>e</w:t>
                      </w:r>
                      <w:r>
                        <w:t>gangen werden, da hohes Verletzungsrisiko besteht. Beim Umgang mit Schwefel und Salp</w:t>
                      </w:r>
                      <w:r>
                        <w:t>e</w:t>
                      </w:r>
                      <w:r>
                        <w:t>tersäure unbedingt Handschuhe tragen!!</w:t>
                      </w:r>
                    </w:p>
                  </w:txbxContent>
                </v:textbox>
                <w10:anchorlock/>
              </v:shape>
            </w:pict>
          </mc:Fallback>
        </mc:AlternateContent>
      </w:r>
    </w:p>
    <w:p w:rsidR="00BE6DD9" w:rsidRPr="008E20D4" w:rsidRDefault="00BE6DD9" w:rsidP="008E20D4"/>
    <w:sectPr w:rsidR="00BE6DD9" w:rsidRPr="008E20D4" w:rsidSect="00105256">
      <w:headerReference w:type="default" r:id="rId20"/>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13B" w:rsidRDefault="0002113B" w:rsidP="009524CC">
      <w:pPr>
        <w:spacing w:after="0"/>
      </w:pPr>
      <w:r>
        <w:separator/>
      </w:r>
    </w:p>
  </w:endnote>
  <w:endnote w:type="continuationSeparator" w:id="0">
    <w:p w:rsidR="0002113B" w:rsidRDefault="0002113B"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13B" w:rsidRDefault="0002113B" w:rsidP="009524CC">
      <w:pPr>
        <w:spacing w:after="0"/>
      </w:pPr>
      <w:r>
        <w:separator/>
      </w:r>
    </w:p>
  </w:footnote>
  <w:footnote w:type="continuationSeparator" w:id="0">
    <w:p w:rsidR="0002113B" w:rsidRDefault="0002113B" w:rsidP="009524CC">
      <w:pPr>
        <w:spacing w:after="0"/>
      </w:pPr>
      <w:r>
        <w:continuationSeparator/>
      </w:r>
    </w:p>
  </w:footnote>
  <w:footnote w:id="1">
    <w:p w:rsidR="008E20D4" w:rsidRDefault="008E20D4" w:rsidP="008E20D4">
      <w:pPr>
        <w:pStyle w:val="Funotentext"/>
      </w:pPr>
      <w:r>
        <w:rPr>
          <w:rStyle w:val="Funotenzeichen"/>
        </w:rPr>
        <w:footnoteRef/>
      </w:r>
      <w:r>
        <w:t xml:space="preserve"> Versuchsbeschreibung zur Herstellung: </w:t>
      </w:r>
      <w:r w:rsidRPr="005A6788">
        <w:t>http://www2.uni-siegen.de/~pci/versuche/v44-14.html</w:t>
      </w:r>
      <w:r>
        <w:t>, 30.07.2013, 20:35 Uhr.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8E20D4" w:rsidRPr="008E20D4">
            <w:rPr>
              <w:b/>
              <w:bCs/>
              <w:noProof/>
              <w:sz w:val="20"/>
              <w:szCs w:val="20"/>
            </w:rPr>
            <w:t>V 2 –Modellversuch zum Autoabgas-Katalysator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8E20D4">
            <w:rPr>
              <w:noProof/>
              <w:sz w:val="20"/>
              <w:szCs w:val="20"/>
            </w:rPr>
            <w:t>3</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13B"/>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25B5"/>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0D4"/>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8E20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8E2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9ACF9-9A34-4EBA-8E9A-C33D65E7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Words>
  <Characters>1698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2013-08-14T19:59:00Z</dcterms:created>
  <dcterms:modified xsi:type="dcterms:W3CDTF">2013-08-14T19:59:00Z</dcterms:modified>
</cp:coreProperties>
</file>