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494B28" w:rsidP="00954DC8">
      <w:r>
        <w:t>Sissy Freund</w:t>
      </w:r>
    </w:p>
    <w:p w:rsidR="00954DC8" w:rsidRDefault="00A950D4" w:rsidP="00954DC8">
      <w:r>
        <w:t>S</w:t>
      </w:r>
      <w:r w:rsidR="00494B28">
        <w:t>ommersemester 2013</w:t>
      </w:r>
    </w:p>
    <w:p w:rsidR="00954DC8" w:rsidRDefault="00A950D4" w:rsidP="00954DC8">
      <w:r>
        <w:t>Klassenstufen</w:t>
      </w:r>
      <w:r w:rsidR="00494B28">
        <w:t xml:space="preserve"> 7 &amp; 8</w:t>
      </w:r>
    </w:p>
    <w:p w:rsidR="00954DC8" w:rsidRDefault="00E44089" w:rsidP="00954DC8">
      <w:r>
        <w:rPr>
          <w:noProof/>
          <w:lang w:eastAsia="de-DE"/>
        </w:rPr>
        <w:drawing>
          <wp:anchor distT="0" distB="0" distL="114300" distR="114300" simplePos="0" relativeHeight="251659776" behindDoc="1" locked="0" layoutInCell="1" allowOverlap="1">
            <wp:simplePos x="0" y="0"/>
            <wp:positionH relativeFrom="column">
              <wp:posOffset>24130</wp:posOffset>
            </wp:positionH>
            <wp:positionV relativeFrom="paragraph">
              <wp:posOffset>234950</wp:posOffset>
            </wp:positionV>
            <wp:extent cx="3190875" cy="2942590"/>
            <wp:effectExtent l="19050" t="0" r="9525" b="0"/>
            <wp:wrapNone/>
            <wp:docPr id="148" name="Bild 148" descr="vlcsnap-2013-08-11-11h24m39s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vlcsnap-2013-08-11-11h24m39s90"/>
                    <pic:cNvPicPr>
                      <a:picLocks noChangeAspect="1" noChangeArrowheads="1"/>
                    </pic:cNvPicPr>
                  </pic:nvPicPr>
                  <pic:blipFill>
                    <a:blip r:embed="rId8"/>
                    <a:srcRect l="26575" r="26575" b="23097"/>
                    <a:stretch>
                      <a:fillRect/>
                    </a:stretch>
                  </pic:blipFill>
                  <pic:spPr bwMode="auto">
                    <a:xfrm>
                      <a:off x="0" y="0"/>
                      <a:ext cx="3190875" cy="294259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8752" behindDoc="0" locked="0" layoutInCell="1" allowOverlap="1">
            <wp:simplePos x="0" y="0"/>
            <wp:positionH relativeFrom="column">
              <wp:posOffset>3443605</wp:posOffset>
            </wp:positionH>
            <wp:positionV relativeFrom="paragraph">
              <wp:posOffset>295275</wp:posOffset>
            </wp:positionV>
            <wp:extent cx="2381250" cy="3171825"/>
            <wp:effectExtent l="495300" t="323850" r="476250" b="295275"/>
            <wp:wrapNone/>
            <wp:docPr id="147" name="Bild 147" descr="WP_0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P_001318"/>
                    <pic:cNvPicPr>
                      <a:picLocks noChangeAspect="1" noChangeArrowheads="1"/>
                    </pic:cNvPicPr>
                  </pic:nvPicPr>
                  <pic:blipFill>
                    <a:blip r:embed="rId9"/>
                    <a:srcRect/>
                    <a:stretch>
                      <a:fillRect/>
                    </a:stretch>
                  </pic:blipFill>
                  <pic:spPr bwMode="auto">
                    <a:xfrm rot="1222733">
                      <a:off x="0" y="0"/>
                      <a:ext cx="2381250" cy="3171825"/>
                    </a:xfrm>
                    <a:prstGeom prst="rect">
                      <a:avLst/>
                    </a:prstGeom>
                    <a:noFill/>
                    <a:ln w="9525">
                      <a:noFill/>
                      <a:miter lim="800000"/>
                      <a:headEnd/>
                      <a:tailEnd/>
                    </a:ln>
                  </pic:spPr>
                </pic:pic>
              </a:graphicData>
            </a:graphic>
          </wp:anchor>
        </w:drawing>
      </w:r>
    </w:p>
    <w:p w:rsidR="006538F9" w:rsidRDefault="006538F9" w:rsidP="00954DC8"/>
    <w:p w:rsidR="006538F9" w:rsidRDefault="006538F9" w:rsidP="00954DC8"/>
    <w:p w:rsidR="006538F9" w:rsidRDefault="006538F9" w:rsidP="00954DC8"/>
    <w:p w:rsidR="006538F9" w:rsidRDefault="006538F9" w:rsidP="00954DC8"/>
    <w:p w:rsidR="006538F9" w:rsidRDefault="006538F9" w:rsidP="00954DC8"/>
    <w:p w:rsidR="006538F9" w:rsidRDefault="006538F9" w:rsidP="00954DC8"/>
    <w:p w:rsidR="006538F9" w:rsidRDefault="006538F9" w:rsidP="00954DC8"/>
    <w:p w:rsidR="008B7FD6" w:rsidRDefault="008B7FD6" w:rsidP="00954DC8"/>
    <w:p w:rsidR="006538F9" w:rsidRDefault="00E44089" w:rsidP="008B7FD6">
      <w:pPr>
        <w:rPr>
          <w:rFonts w:ascii="Times New Roman" w:hAnsi="Times New Roman"/>
          <w:sz w:val="52"/>
          <w:szCs w:val="24"/>
        </w:rPr>
      </w:pPr>
      <w:r>
        <w:rPr>
          <w:noProof/>
          <w:lang w:eastAsia="de-DE"/>
        </w:rPr>
        <w:drawing>
          <wp:anchor distT="0" distB="0" distL="114300" distR="114300" simplePos="0" relativeHeight="251660800" behindDoc="1" locked="0" layoutInCell="1" allowOverlap="1">
            <wp:simplePos x="0" y="0"/>
            <wp:positionH relativeFrom="column">
              <wp:posOffset>986155</wp:posOffset>
            </wp:positionH>
            <wp:positionV relativeFrom="paragraph">
              <wp:posOffset>43180</wp:posOffset>
            </wp:positionV>
            <wp:extent cx="3667125" cy="2762250"/>
            <wp:effectExtent l="19050" t="0" r="9525" b="0"/>
            <wp:wrapTight wrapText="bothSides">
              <wp:wrapPolygon edited="0">
                <wp:start x="-112" y="0"/>
                <wp:lineTo x="-112" y="21451"/>
                <wp:lineTo x="21656" y="21451"/>
                <wp:lineTo x="21656" y="0"/>
                <wp:lineTo x="-112" y="0"/>
              </wp:wrapPolygon>
            </wp:wrapTight>
            <wp:docPr id="149" name="Bild 149" descr="WP_00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P_001276"/>
                    <pic:cNvPicPr>
                      <a:picLocks noChangeAspect="1" noChangeArrowheads="1"/>
                    </pic:cNvPicPr>
                  </pic:nvPicPr>
                  <pic:blipFill>
                    <a:blip r:embed="rId10"/>
                    <a:srcRect/>
                    <a:stretch>
                      <a:fillRect/>
                    </a:stretch>
                  </pic:blipFill>
                  <pic:spPr bwMode="auto">
                    <a:xfrm>
                      <a:off x="0" y="0"/>
                      <a:ext cx="3667125" cy="2762250"/>
                    </a:xfrm>
                    <a:prstGeom prst="rect">
                      <a:avLst/>
                    </a:prstGeom>
                    <a:noFill/>
                    <a:ln w="9525">
                      <a:noFill/>
                      <a:miter lim="800000"/>
                      <a:headEnd/>
                      <a:tailEnd/>
                    </a:ln>
                  </pic:spPr>
                </pic:pic>
              </a:graphicData>
            </a:graphic>
          </wp:anchor>
        </w:drawing>
      </w:r>
    </w:p>
    <w:p w:rsidR="006538F9" w:rsidRDefault="006538F9" w:rsidP="008B7FD6">
      <w:pPr>
        <w:rPr>
          <w:rFonts w:ascii="Times New Roman" w:hAnsi="Times New Roman"/>
          <w:sz w:val="52"/>
          <w:szCs w:val="24"/>
        </w:rPr>
      </w:pPr>
    </w:p>
    <w:p w:rsidR="006538F9" w:rsidRDefault="006538F9" w:rsidP="008B7FD6">
      <w:pPr>
        <w:rPr>
          <w:rFonts w:ascii="Times New Roman" w:hAnsi="Times New Roman"/>
          <w:sz w:val="52"/>
          <w:szCs w:val="24"/>
        </w:rPr>
      </w:pPr>
    </w:p>
    <w:p w:rsidR="006538F9" w:rsidRDefault="006538F9" w:rsidP="008B7FD6">
      <w:pPr>
        <w:rPr>
          <w:rFonts w:ascii="Times New Roman" w:hAnsi="Times New Roman"/>
          <w:sz w:val="52"/>
          <w:szCs w:val="24"/>
        </w:rPr>
      </w:pPr>
    </w:p>
    <w:p w:rsidR="008B7FD6" w:rsidRDefault="00786E45" w:rsidP="008B7FD6">
      <w:pPr>
        <w:rPr>
          <w:rFonts w:ascii="Times New Roman" w:hAnsi="Times New Roman"/>
          <w:sz w:val="52"/>
          <w:szCs w:val="24"/>
        </w:rPr>
      </w:pPr>
      <w:r>
        <w:rPr>
          <w:rFonts w:ascii="Times New Roman" w:hAnsi="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653632" o:connectortype="straight"/>
        </w:pict>
      </w:r>
    </w:p>
    <w:p w:rsidR="0006684E" w:rsidRDefault="00786E45" w:rsidP="0006684E">
      <w:pPr>
        <w:autoSpaceDE w:val="0"/>
        <w:autoSpaceDN w:val="0"/>
        <w:adjustRightInd w:val="0"/>
        <w:jc w:val="center"/>
        <w:rPr>
          <w:rFonts w:ascii="Times New Roman" w:hAnsi="Times New Roman"/>
          <w:b/>
          <w:sz w:val="52"/>
          <w:szCs w:val="24"/>
        </w:rPr>
      </w:pPr>
      <w:r>
        <w:rPr>
          <w:rFonts w:ascii="Times New Roman" w:hAnsi="Times New Roman"/>
          <w:b/>
          <w:noProof/>
          <w:sz w:val="52"/>
          <w:szCs w:val="24"/>
          <w:lang w:eastAsia="de-DE"/>
        </w:rPr>
        <w:pict>
          <v:shape id="_x0000_s1154" type="#_x0000_t32" style="position:absolute;left:0;text-align:left;margin-left:11.65pt;margin-top:42.55pt;width:426.75pt;height:0;z-index:251654656" o:connectortype="straight"/>
        </w:pict>
      </w:r>
      <w:r w:rsidR="00494B28">
        <w:rPr>
          <w:rFonts w:ascii="Times New Roman" w:hAnsi="Times New Roman"/>
          <w:b/>
          <w:sz w:val="52"/>
          <w:szCs w:val="24"/>
        </w:rPr>
        <w:t>Erweiterter Redoxbegriff (Einfü</w:t>
      </w:r>
      <w:r w:rsidR="00494B28">
        <w:rPr>
          <w:rFonts w:ascii="Times New Roman" w:hAnsi="Times New Roman"/>
          <w:b/>
          <w:sz w:val="52"/>
          <w:szCs w:val="24"/>
        </w:rPr>
        <w:t>h</w:t>
      </w:r>
      <w:r w:rsidR="00494B28">
        <w:rPr>
          <w:rFonts w:ascii="Times New Roman" w:hAnsi="Times New Roman"/>
          <w:b/>
          <w:sz w:val="52"/>
          <w:szCs w:val="24"/>
        </w:rPr>
        <w:t>rung)</w:t>
      </w:r>
    </w:p>
    <w:p w:rsidR="008B7FD6" w:rsidRDefault="008B7FD6" w:rsidP="00954DC8">
      <w:pPr>
        <w:autoSpaceDE w:val="0"/>
        <w:autoSpaceDN w:val="0"/>
        <w:adjustRightInd w:val="0"/>
        <w:rPr>
          <w:noProof/>
          <w:lang w:eastAsia="de-DE"/>
        </w:rPr>
      </w:pPr>
    </w:p>
    <w:p w:rsidR="00A90BD6" w:rsidRDefault="00786E45">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00.4pt;z-index:251652608;mso-position-horizontal:center;mso-width-relative:margin;mso-height-relative:margin" strokecolor="#9bbb59" strokeweight="1pt">
            <v:stroke dashstyle="dash"/>
            <v:shadow color="#868686"/>
            <v:textbox>
              <w:txbxContent>
                <w:p w:rsidR="005C35FA" w:rsidRDefault="005C35FA">
                  <w:pPr>
                    <w:pBdr>
                      <w:bottom w:val="single" w:sz="6" w:space="1" w:color="auto"/>
                    </w:pBdr>
                    <w:rPr>
                      <w:b/>
                    </w:rPr>
                  </w:pPr>
                  <w:r w:rsidRPr="00A90BD6">
                    <w:rPr>
                      <w:b/>
                    </w:rPr>
                    <w:t>Auf einen Blick:</w:t>
                  </w:r>
                </w:p>
                <w:p w:rsidR="005C35FA" w:rsidRPr="002D69EF" w:rsidRDefault="005C35FA" w:rsidP="004944F3">
                  <w:pPr>
                    <w:rPr>
                      <w:i/>
                      <w:color w:val="auto"/>
                    </w:rPr>
                  </w:pPr>
                  <w:r w:rsidRPr="00A60ED7">
                    <w:rPr>
                      <w:color w:val="auto"/>
                    </w:rPr>
                    <w:t>Die Versuche in diesem Protokoll setzen sich mit der Erweiterung des Redoxbegriffs auseina</w:t>
                  </w:r>
                  <w:r w:rsidRPr="00A60ED7">
                    <w:rPr>
                      <w:color w:val="auto"/>
                    </w:rPr>
                    <w:t>n</w:t>
                  </w:r>
                  <w:r w:rsidRPr="00A60ED7">
                    <w:rPr>
                      <w:color w:val="auto"/>
                    </w:rPr>
                    <w:t>der. Die zwei Lehrer- und zwei Schülerversuche beschreiben Redoxreaktionen ohne den Reakt</w:t>
                  </w:r>
                  <w:r w:rsidRPr="00A60ED7">
                    <w:rPr>
                      <w:color w:val="auto"/>
                    </w:rPr>
                    <w:t>i</w:t>
                  </w:r>
                  <w:r w:rsidRPr="00A60ED7">
                    <w:rPr>
                      <w:color w:val="auto"/>
                    </w:rPr>
                    <w:t xml:space="preserve">onspartner Sauerstoff, um die Erweiterung klar zu definieren. </w:t>
                  </w:r>
                </w:p>
              </w:txbxContent>
            </v:textbox>
          </v:shape>
        </w:pict>
      </w:r>
    </w:p>
    <w:p w:rsidR="00A90BD6" w:rsidRDefault="00A90BD6" w:rsidP="00A90BD6"/>
    <w:p w:rsidR="00A90BD6" w:rsidRDefault="00A90BD6" w:rsidP="00A90BD6"/>
    <w:p w:rsidR="00A90BD6" w:rsidRDefault="00A90BD6" w:rsidP="00A90BD6"/>
    <w:p w:rsidR="00E26180" w:rsidRDefault="00E26180">
      <w:pPr>
        <w:pStyle w:val="Inhaltsverzeichnisberschrift"/>
      </w:pPr>
      <w:r w:rsidRPr="00E26180">
        <w:rPr>
          <w:color w:val="auto"/>
        </w:rPr>
        <w:t>Inhalt</w:t>
      </w:r>
    </w:p>
    <w:p w:rsidR="00E26180" w:rsidRPr="00E26180" w:rsidRDefault="00E26180" w:rsidP="00E26180"/>
    <w:p w:rsidR="007A40A8" w:rsidRDefault="00786E45">
      <w:pPr>
        <w:pStyle w:val="Verzeichnis1"/>
        <w:tabs>
          <w:tab w:val="left" w:pos="440"/>
          <w:tab w:val="right" w:leader="dot" w:pos="9062"/>
        </w:tabs>
        <w:rPr>
          <w:rFonts w:ascii="Calibri" w:eastAsia="Times New Roman" w:hAnsi="Calibri"/>
          <w:noProof/>
          <w:color w:val="auto"/>
          <w:lang w:eastAsia="de-DE"/>
        </w:rPr>
      </w:pPr>
      <w:r>
        <w:fldChar w:fldCharType="begin"/>
      </w:r>
      <w:r w:rsidR="00E26180">
        <w:instrText xml:space="preserve"> TOC \o "1-3" \h \z \u </w:instrText>
      </w:r>
      <w:r>
        <w:fldChar w:fldCharType="separate"/>
      </w:r>
      <w:hyperlink w:anchor="_Toc364171315" w:history="1">
        <w:r w:rsidR="007A40A8" w:rsidRPr="0065638D">
          <w:rPr>
            <w:rStyle w:val="Hyperlink"/>
            <w:noProof/>
          </w:rPr>
          <w:t>1</w:t>
        </w:r>
        <w:r w:rsidR="007A40A8">
          <w:rPr>
            <w:rFonts w:ascii="Calibri" w:eastAsia="Times New Roman" w:hAnsi="Calibri"/>
            <w:noProof/>
            <w:color w:val="auto"/>
            <w:lang w:eastAsia="de-DE"/>
          </w:rPr>
          <w:tab/>
        </w:r>
        <w:r w:rsidR="007A40A8" w:rsidRPr="0065638D">
          <w:rPr>
            <w:rStyle w:val="Hyperlink"/>
            <w:noProof/>
          </w:rPr>
          <w:t>Beschreibung des Themas und zugehörige Lernziele</w:t>
        </w:r>
        <w:r w:rsidR="007A40A8">
          <w:rPr>
            <w:noProof/>
            <w:webHidden/>
          </w:rPr>
          <w:tab/>
        </w:r>
        <w:r w:rsidR="007A40A8">
          <w:rPr>
            <w:noProof/>
            <w:webHidden/>
          </w:rPr>
          <w:fldChar w:fldCharType="begin"/>
        </w:r>
        <w:r w:rsidR="007A40A8">
          <w:rPr>
            <w:noProof/>
            <w:webHidden/>
          </w:rPr>
          <w:instrText xml:space="preserve"> PAGEREF _Toc364171315 \h </w:instrText>
        </w:r>
        <w:r w:rsidR="007A40A8">
          <w:rPr>
            <w:noProof/>
            <w:webHidden/>
          </w:rPr>
        </w:r>
        <w:r w:rsidR="007A40A8">
          <w:rPr>
            <w:noProof/>
            <w:webHidden/>
          </w:rPr>
          <w:fldChar w:fldCharType="separate"/>
        </w:r>
        <w:r w:rsidR="007A40A8">
          <w:rPr>
            <w:noProof/>
            <w:webHidden/>
          </w:rPr>
          <w:t>2</w:t>
        </w:r>
        <w:r w:rsidR="007A40A8">
          <w:rPr>
            <w:noProof/>
            <w:webHidden/>
          </w:rPr>
          <w:fldChar w:fldCharType="end"/>
        </w:r>
      </w:hyperlink>
    </w:p>
    <w:p w:rsidR="007A40A8" w:rsidRDefault="007A40A8">
      <w:pPr>
        <w:pStyle w:val="Verzeichnis1"/>
        <w:tabs>
          <w:tab w:val="left" w:pos="440"/>
          <w:tab w:val="right" w:leader="dot" w:pos="9062"/>
        </w:tabs>
        <w:rPr>
          <w:rFonts w:ascii="Calibri" w:eastAsia="Times New Roman" w:hAnsi="Calibri"/>
          <w:noProof/>
          <w:color w:val="auto"/>
          <w:lang w:eastAsia="de-DE"/>
        </w:rPr>
      </w:pPr>
      <w:hyperlink w:anchor="_Toc364171316" w:history="1">
        <w:r w:rsidRPr="0065638D">
          <w:rPr>
            <w:rStyle w:val="Hyperlink"/>
            <w:noProof/>
          </w:rPr>
          <w:t>2</w:t>
        </w:r>
        <w:r>
          <w:rPr>
            <w:rFonts w:ascii="Calibri" w:eastAsia="Times New Roman" w:hAnsi="Calibri"/>
            <w:noProof/>
            <w:color w:val="auto"/>
            <w:lang w:eastAsia="de-DE"/>
          </w:rPr>
          <w:tab/>
        </w:r>
        <w:r w:rsidRPr="0065638D">
          <w:rPr>
            <w:rStyle w:val="Hyperlink"/>
            <w:noProof/>
          </w:rPr>
          <w:t>Relevanz des Themas für SuS und didaktische Reduktion</w:t>
        </w:r>
        <w:r>
          <w:rPr>
            <w:noProof/>
            <w:webHidden/>
          </w:rPr>
          <w:tab/>
        </w:r>
        <w:r>
          <w:rPr>
            <w:noProof/>
            <w:webHidden/>
          </w:rPr>
          <w:fldChar w:fldCharType="begin"/>
        </w:r>
        <w:r>
          <w:rPr>
            <w:noProof/>
            <w:webHidden/>
          </w:rPr>
          <w:instrText xml:space="preserve"> PAGEREF _Toc364171316 \h </w:instrText>
        </w:r>
        <w:r>
          <w:rPr>
            <w:noProof/>
            <w:webHidden/>
          </w:rPr>
        </w:r>
        <w:r>
          <w:rPr>
            <w:noProof/>
            <w:webHidden/>
          </w:rPr>
          <w:fldChar w:fldCharType="separate"/>
        </w:r>
        <w:r>
          <w:rPr>
            <w:noProof/>
            <w:webHidden/>
          </w:rPr>
          <w:t>2</w:t>
        </w:r>
        <w:r>
          <w:rPr>
            <w:noProof/>
            <w:webHidden/>
          </w:rPr>
          <w:fldChar w:fldCharType="end"/>
        </w:r>
      </w:hyperlink>
    </w:p>
    <w:p w:rsidR="007A40A8" w:rsidRDefault="007A40A8">
      <w:pPr>
        <w:pStyle w:val="Verzeichnis1"/>
        <w:tabs>
          <w:tab w:val="left" w:pos="440"/>
          <w:tab w:val="right" w:leader="dot" w:pos="9062"/>
        </w:tabs>
        <w:rPr>
          <w:rFonts w:ascii="Calibri" w:eastAsia="Times New Roman" w:hAnsi="Calibri"/>
          <w:noProof/>
          <w:color w:val="auto"/>
          <w:lang w:eastAsia="de-DE"/>
        </w:rPr>
      </w:pPr>
      <w:hyperlink w:anchor="_Toc364171317" w:history="1">
        <w:r w:rsidRPr="0065638D">
          <w:rPr>
            <w:rStyle w:val="Hyperlink"/>
            <w:noProof/>
          </w:rPr>
          <w:t>3</w:t>
        </w:r>
        <w:r>
          <w:rPr>
            <w:rFonts w:ascii="Calibri" w:eastAsia="Times New Roman" w:hAnsi="Calibri"/>
            <w:noProof/>
            <w:color w:val="auto"/>
            <w:lang w:eastAsia="de-DE"/>
          </w:rPr>
          <w:tab/>
        </w:r>
        <w:r w:rsidRPr="0065638D">
          <w:rPr>
            <w:rStyle w:val="Hyperlink"/>
            <w:noProof/>
          </w:rPr>
          <w:t>Lehrerversuche</w:t>
        </w:r>
        <w:r>
          <w:rPr>
            <w:noProof/>
            <w:webHidden/>
          </w:rPr>
          <w:tab/>
        </w:r>
        <w:r>
          <w:rPr>
            <w:noProof/>
            <w:webHidden/>
          </w:rPr>
          <w:fldChar w:fldCharType="begin"/>
        </w:r>
        <w:r>
          <w:rPr>
            <w:noProof/>
            <w:webHidden/>
          </w:rPr>
          <w:instrText xml:space="preserve"> PAGEREF _Toc364171317 \h </w:instrText>
        </w:r>
        <w:r>
          <w:rPr>
            <w:noProof/>
            <w:webHidden/>
          </w:rPr>
        </w:r>
        <w:r>
          <w:rPr>
            <w:noProof/>
            <w:webHidden/>
          </w:rPr>
          <w:fldChar w:fldCharType="separate"/>
        </w:r>
        <w:r>
          <w:rPr>
            <w:noProof/>
            <w:webHidden/>
          </w:rPr>
          <w:t>3</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18" w:history="1">
        <w:r w:rsidRPr="0065638D">
          <w:rPr>
            <w:rStyle w:val="Hyperlink"/>
            <w:noProof/>
          </w:rPr>
          <w:t>3.1</w:t>
        </w:r>
        <w:r>
          <w:rPr>
            <w:rFonts w:ascii="Calibri" w:eastAsia="Times New Roman" w:hAnsi="Calibri"/>
            <w:noProof/>
            <w:color w:val="auto"/>
            <w:lang w:eastAsia="de-DE"/>
          </w:rPr>
          <w:tab/>
        </w:r>
        <w:r w:rsidRPr="0065638D">
          <w:rPr>
            <w:rStyle w:val="Hyperlink"/>
            <w:noProof/>
          </w:rPr>
          <w:t>V 1 – Magnesium mit Iod</w:t>
        </w:r>
        <w:r>
          <w:rPr>
            <w:noProof/>
            <w:webHidden/>
          </w:rPr>
          <w:tab/>
        </w:r>
        <w:r>
          <w:rPr>
            <w:noProof/>
            <w:webHidden/>
          </w:rPr>
          <w:fldChar w:fldCharType="begin"/>
        </w:r>
        <w:r>
          <w:rPr>
            <w:noProof/>
            <w:webHidden/>
          </w:rPr>
          <w:instrText xml:space="preserve"> PAGEREF _Toc364171318 \h </w:instrText>
        </w:r>
        <w:r>
          <w:rPr>
            <w:noProof/>
            <w:webHidden/>
          </w:rPr>
        </w:r>
        <w:r>
          <w:rPr>
            <w:noProof/>
            <w:webHidden/>
          </w:rPr>
          <w:fldChar w:fldCharType="separate"/>
        </w:r>
        <w:r>
          <w:rPr>
            <w:noProof/>
            <w:webHidden/>
          </w:rPr>
          <w:t>3</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19" w:history="1">
        <w:r w:rsidRPr="0065638D">
          <w:rPr>
            <w:rStyle w:val="Hyperlink"/>
            <w:noProof/>
          </w:rPr>
          <w:t>3.2</w:t>
        </w:r>
        <w:r>
          <w:rPr>
            <w:rFonts w:ascii="Calibri" w:eastAsia="Times New Roman" w:hAnsi="Calibri"/>
            <w:noProof/>
            <w:color w:val="auto"/>
            <w:lang w:eastAsia="de-DE"/>
          </w:rPr>
          <w:tab/>
        </w:r>
        <w:r w:rsidRPr="0065638D">
          <w:rPr>
            <w:rStyle w:val="Hyperlink"/>
            <w:noProof/>
          </w:rPr>
          <w:t>V 2 – Aluminium mit Brom</w:t>
        </w:r>
        <w:r>
          <w:rPr>
            <w:noProof/>
            <w:webHidden/>
          </w:rPr>
          <w:tab/>
        </w:r>
        <w:r>
          <w:rPr>
            <w:noProof/>
            <w:webHidden/>
          </w:rPr>
          <w:fldChar w:fldCharType="begin"/>
        </w:r>
        <w:r>
          <w:rPr>
            <w:noProof/>
            <w:webHidden/>
          </w:rPr>
          <w:instrText xml:space="preserve"> PAGEREF _Toc364171319 \h </w:instrText>
        </w:r>
        <w:r>
          <w:rPr>
            <w:noProof/>
            <w:webHidden/>
          </w:rPr>
        </w:r>
        <w:r>
          <w:rPr>
            <w:noProof/>
            <w:webHidden/>
          </w:rPr>
          <w:fldChar w:fldCharType="separate"/>
        </w:r>
        <w:r>
          <w:rPr>
            <w:noProof/>
            <w:webHidden/>
          </w:rPr>
          <w:t>4</w:t>
        </w:r>
        <w:r>
          <w:rPr>
            <w:noProof/>
            <w:webHidden/>
          </w:rPr>
          <w:fldChar w:fldCharType="end"/>
        </w:r>
      </w:hyperlink>
    </w:p>
    <w:p w:rsidR="007A40A8" w:rsidRDefault="007A40A8">
      <w:pPr>
        <w:pStyle w:val="Verzeichnis1"/>
        <w:tabs>
          <w:tab w:val="left" w:pos="440"/>
          <w:tab w:val="right" w:leader="dot" w:pos="9062"/>
        </w:tabs>
        <w:rPr>
          <w:rFonts w:ascii="Calibri" w:eastAsia="Times New Roman" w:hAnsi="Calibri"/>
          <w:noProof/>
          <w:color w:val="auto"/>
          <w:lang w:eastAsia="de-DE"/>
        </w:rPr>
      </w:pPr>
      <w:hyperlink w:anchor="_Toc364171320" w:history="1">
        <w:r w:rsidRPr="0065638D">
          <w:rPr>
            <w:rStyle w:val="Hyperlink"/>
            <w:noProof/>
          </w:rPr>
          <w:t>4</w:t>
        </w:r>
        <w:r>
          <w:rPr>
            <w:rFonts w:ascii="Calibri" w:eastAsia="Times New Roman" w:hAnsi="Calibri"/>
            <w:noProof/>
            <w:color w:val="auto"/>
            <w:lang w:eastAsia="de-DE"/>
          </w:rPr>
          <w:tab/>
        </w:r>
        <w:r w:rsidRPr="0065638D">
          <w:rPr>
            <w:rStyle w:val="Hyperlink"/>
            <w:noProof/>
          </w:rPr>
          <w:t>Schülerversuche</w:t>
        </w:r>
        <w:r>
          <w:rPr>
            <w:noProof/>
            <w:webHidden/>
          </w:rPr>
          <w:tab/>
        </w:r>
        <w:r>
          <w:rPr>
            <w:noProof/>
            <w:webHidden/>
          </w:rPr>
          <w:fldChar w:fldCharType="begin"/>
        </w:r>
        <w:r>
          <w:rPr>
            <w:noProof/>
            <w:webHidden/>
          </w:rPr>
          <w:instrText xml:space="preserve"> PAGEREF _Toc364171320 \h </w:instrText>
        </w:r>
        <w:r>
          <w:rPr>
            <w:noProof/>
            <w:webHidden/>
          </w:rPr>
        </w:r>
        <w:r>
          <w:rPr>
            <w:noProof/>
            <w:webHidden/>
          </w:rPr>
          <w:fldChar w:fldCharType="separate"/>
        </w:r>
        <w:r>
          <w:rPr>
            <w:noProof/>
            <w:webHidden/>
          </w:rPr>
          <w:t>6</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21" w:history="1">
        <w:r w:rsidRPr="0065638D">
          <w:rPr>
            <w:rStyle w:val="Hyperlink"/>
            <w:noProof/>
          </w:rPr>
          <w:t>4.1</w:t>
        </w:r>
        <w:r>
          <w:rPr>
            <w:rFonts w:ascii="Calibri" w:eastAsia="Times New Roman" w:hAnsi="Calibri"/>
            <w:noProof/>
            <w:color w:val="auto"/>
            <w:lang w:eastAsia="de-DE"/>
          </w:rPr>
          <w:tab/>
        </w:r>
        <w:r w:rsidRPr="0065638D">
          <w:rPr>
            <w:rStyle w:val="Hyperlink"/>
            <w:noProof/>
          </w:rPr>
          <w:t>V 1 – Zaubertinte</w:t>
        </w:r>
        <w:r>
          <w:rPr>
            <w:noProof/>
            <w:webHidden/>
          </w:rPr>
          <w:tab/>
        </w:r>
        <w:r>
          <w:rPr>
            <w:noProof/>
            <w:webHidden/>
          </w:rPr>
          <w:fldChar w:fldCharType="begin"/>
        </w:r>
        <w:r>
          <w:rPr>
            <w:noProof/>
            <w:webHidden/>
          </w:rPr>
          <w:instrText xml:space="preserve"> PAGEREF _Toc364171321 \h </w:instrText>
        </w:r>
        <w:r>
          <w:rPr>
            <w:noProof/>
            <w:webHidden/>
          </w:rPr>
        </w:r>
        <w:r>
          <w:rPr>
            <w:noProof/>
            <w:webHidden/>
          </w:rPr>
          <w:fldChar w:fldCharType="separate"/>
        </w:r>
        <w:r>
          <w:rPr>
            <w:noProof/>
            <w:webHidden/>
          </w:rPr>
          <w:t>6</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22" w:history="1">
        <w:r w:rsidRPr="0065638D">
          <w:rPr>
            <w:rStyle w:val="Hyperlink"/>
            <w:noProof/>
          </w:rPr>
          <w:t>4.2</w:t>
        </w:r>
        <w:r>
          <w:rPr>
            <w:rFonts w:ascii="Calibri" w:eastAsia="Times New Roman" w:hAnsi="Calibri"/>
            <w:noProof/>
            <w:color w:val="auto"/>
            <w:lang w:eastAsia="de-DE"/>
          </w:rPr>
          <w:tab/>
        </w:r>
        <w:r w:rsidRPr="0065638D">
          <w:rPr>
            <w:rStyle w:val="Hyperlink"/>
            <w:noProof/>
          </w:rPr>
          <w:t>V 2 – Daniell-Element</w:t>
        </w:r>
        <w:r>
          <w:rPr>
            <w:noProof/>
            <w:webHidden/>
          </w:rPr>
          <w:tab/>
        </w:r>
        <w:r>
          <w:rPr>
            <w:noProof/>
            <w:webHidden/>
          </w:rPr>
          <w:fldChar w:fldCharType="begin"/>
        </w:r>
        <w:r>
          <w:rPr>
            <w:noProof/>
            <w:webHidden/>
          </w:rPr>
          <w:instrText xml:space="preserve"> PAGEREF _Toc364171322 \h </w:instrText>
        </w:r>
        <w:r>
          <w:rPr>
            <w:noProof/>
            <w:webHidden/>
          </w:rPr>
        </w:r>
        <w:r>
          <w:rPr>
            <w:noProof/>
            <w:webHidden/>
          </w:rPr>
          <w:fldChar w:fldCharType="separate"/>
        </w:r>
        <w:r>
          <w:rPr>
            <w:noProof/>
            <w:webHidden/>
          </w:rPr>
          <w:t>7</w:t>
        </w:r>
        <w:r>
          <w:rPr>
            <w:noProof/>
            <w:webHidden/>
          </w:rPr>
          <w:fldChar w:fldCharType="end"/>
        </w:r>
      </w:hyperlink>
    </w:p>
    <w:p w:rsidR="007A40A8" w:rsidRDefault="007A40A8">
      <w:pPr>
        <w:pStyle w:val="Verzeichnis1"/>
        <w:tabs>
          <w:tab w:val="left" w:pos="440"/>
          <w:tab w:val="right" w:leader="dot" w:pos="9062"/>
        </w:tabs>
        <w:rPr>
          <w:rFonts w:ascii="Calibri" w:eastAsia="Times New Roman" w:hAnsi="Calibri"/>
          <w:noProof/>
          <w:color w:val="auto"/>
          <w:lang w:eastAsia="de-DE"/>
        </w:rPr>
      </w:pPr>
      <w:hyperlink w:anchor="_Toc364171323" w:history="1">
        <w:r w:rsidRPr="0065638D">
          <w:rPr>
            <w:rStyle w:val="Hyperlink"/>
            <w:noProof/>
          </w:rPr>
          <w:t>5</w:t>
        </w:r>
        <w:r>
          <w:rPr>
            <w:rFonts w:ascii="Calibri" w:eastAsia="Times New Roman" w:hAnsi="Calibri"/>
            <w:noProof/>
            <w:color w:val="auto"/>
            <w:lang w:eastAsia="de-DE"/>
          </w:rPr>
          <w:tab/>
        </w:r>
        <w:r w:rsidRPr="0065638D">
          <w:rPr>
            <w:rStyle w:val="Hyperlink"/>
            <w:noProof/>
          </w:rPr>
          <w:t>Arbeitsblatt – Redoxreaktionen</w:t>
        </w:r>
        <w:r>
          <w:rPr>
            <w:noProof/>
            <w:webHidden/>
          </w:rPr>
          <w:tab/>
        </w:r>
        <w:r>
          <w:rPr>
            <w:noProof/>
            <w:webHidden/>
          </w:rPr>
          <w:fldChar w:fldCharType="begin"/>
        </w:r>
        <w:r>
          <w:rPr>
            <w:noProof/>
            <w:webHidden/>
          </w:rPr>
          <w:instrText xml:space="preserve"> PAGEREF _Toc364171323 \h </w:instrText>
        </w:r>
        <w:r>
          <w:rPr>
            <w:noProof/>
            <w:webHidden/>
          </w:rPr>
        </w:r>
        <w:r>
          <w:rPr>
            <w:noProof/>
            <w:webHidden/>
          </w:rPr>
          <w:fldChar w:fldCharType="separate"/>
        </w:r>
        <w:r>
          <w:rPr>
            <w:noProof/>
            <w:webHidden/>
          </w:rPr>
          <w:t>9</w:t>
        </w:r>
        <w:r>
          <w:rPr>
            <w:noProof/>
            <w:webHidden/>
          </w:rPr>
          <w:fldChar w:fldCharType="end"/>
        </w:r>
      </w:hyperlink>
    </w:p>
    <w:p w:rsidR="007A40A8" w:rsidRDefault="007A40A8">
      <w:pPr>
        <w:pStyle w:val="Verzeichnis1"/>
        <w:tabs>
          <w:tab w:val="left" w:pos="440"/>
          <w:tab w:val="right" w:leader="dot" w:pos="9062"/>
        </w:tabs>
        <w:rPr>
          <w:rFonts w:ascii="Calibri" w:eastAsia="Times New Roman" w:hAnsi="Calibri"/>
          <w:noProof/>
          <w:color w:val="auto"/>
          <w:lang w:eastAsia="de-DE"/>
        </w:rPr>
      </w:pPr>
      <w:hyperlink w:anchor="_Toc364171324" w:history="1">
        <w:r w:rsidRPr="0065638D">
          <w:rPr>
            <w:rStyle w:val="Hyperlink"/>
            <w:noProof/>
          </w:rPr>
          <w:t>6</w:t>
        </w:r>
        <w:r>
          <w:rPr>
            <w:rFonts w:ascii="Calibri" w:eastAsia="Times New Roman" w:hAnsi="Calibri"/>
            <w:noProof/>
            <w:color w:val="auto"/>
            <w:lang w:eastAsia="de-DE"/>
          </w:rPr>
          <w:tab/>
        </w:r>
        <w:r w:rsidRPr="0065638D">
          <w:rPr>
            <w:rStyle w:val="Hyperlink"/>
            <w:noProof/>
          </w:rPr>
          <w:t>Reflexion des Arbeitsblattes</w:t>
        </w:r>
        <w:r>
          <w:rPr>
            <w:noProof/>
            <w:webHidden/>
          </w:rPr>
          <w:tab/>
        </w:r>
        <w:r>
          <w:rPr>
            <w:noProof/>
            <w:webHidden/>
          </w:rPr>
          <w:fldChar w:fldCharType="begin"/>
        </w:r>
        <w:r>
          <w:rPr>
            <w:noProof/>
            <w:webHidden/>
          </w:rPr>
          <w:instrText xml:space="preserve"> PAGEREF _Toc364171324 \h </w:instrText>
        </w:r>
        <w:r>
          <w:rPr>
            <w:noProof/>
            <w:webHidden/>
          </w:rPr>
        </w:r>
        <w:r>
          <w:rPr>
            <w:noProof/>
            <w:webHidden/>
          </w:rPr>
          <w:fldChar w:fldCharType="separate"/>
        </w:r>
        <w:r>
          <w:rPr>
            <w:noProof/>
            <w:webHidden/>
          </w:rPr>
          <w:t>10</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25" w:history="1">
        <w:r w:rsidRPr="0065638D">
          <w:rPr>
            <w:rStyle w:val="Hyperlink"/>
            <w:noProof/>
          </w:rPr>
          <w:t>6.1</w:t>
        </w:r>
        <w:r>
          <w:rPr>
            <w:rFonts w:ascii="Calibri" w:eastAsia="Times New Roman" w:hAnsi="Calibri"/>
            <w:noProof/>
            <w:color w:val="auto"/>
            <w:lang w:eastAsia="de-DE"/>
          </w:rPr>
          <w:tab/>
        </w:r>
        <w:r w:rsidRPr="0065638D">
          <w:rPr>
            <w:rStyle w:val="Hyperlink"/>
            <w:noProof/>
          </w:rPr>
          <w:t>Erwartungshorizont (Kerncurriculum)</w:t>
        </w:r>
        <w:r>
          <w:rPr>
            <w:noProof/>
            <w:webHidden/>
          </w:rPr>
          <w:tab/>
        </w:r>
        <w:r>
          <w:rPr>
            <w:noProof/>
            <w:webHidden/>
          </w:rPr>
          <w:fldChar w:fldCharType="begin"/>
        </w:r>
        <w:r>
          <w:rPr>
            <w:noProof/>
            <w:webHidden/>
          </w:rPr>
          <w:instrText xml:space="preserve"> PAGEREF _Toc364171325 \h </w:instrText>
        </w:r>
        <w:r>
          <w:rPr>
            <w:noProof/>
            <w:webHidden/>
          </w:rPr>
        </w:r>
        <w:r>
          <w:rPr>
            <w:noProof/>
            <w:webHidden/>
          </w:rPr>
          <w:fldChar w:fldCharType="separate"/>
        </w:r>
        <w:r>
          <w:rPr>
            <w:noProof/>
            <w:webHidden/>
          </w:rPr>
          <w:t>10</w:t>
        </w:r>
        <w:r>
          <w:rPr>
            <w:noProof/>
            <w:webHidden/>
          </w:rPr>
          <w:fldChar w:fldCharType="end"/>
        </w:r>
      </w:hyperlink>
    </w:p>
    <w:p w:rsidR="007A40A8" w:rsidRDefault="007A40A8">
      <w:pPr>
        <w:pStyle w:val="Verzeichnis2"/>
        <w:tabs>
          <w:tab w:val="left" w:pos="880"/>
          <w:tab w:val="right" w:leader="dot" w:pos="9062"/>
        </w:tabs>
        <w:rPr>
          <w:rFonts w:ascii="Calibri" w:eastAsia="Times New Roman" w:hAnsi="Calibri"/>
          <w:noProof/>
          <w:color w:val="auto"/>
          <w:lang w:eastAsia="de-DE"/>
        </w:rPr>
      </w:pPr>
      <w:hyperlink w:anchor="_Toc364171326" w:history="1">
        <w:r w:rsidRPr="0065638D">
          <w:rPr>
            <w:rStyle w:val="Hyperlink"/>
            <w:noProof/>
          </w:rPr>
          <w:t>6.2</w:t>
        </w:r>
        <w:r>
          <w:rPr>
            <w:rFonts w:ascii="Calibri" w:eastAsia="Times New Roman" w:hAnsi="Calibri"/>
            <w:noProof/>
            <w:color w:val="auto"/>
            <w:lang w:eastAsia="de-DE"/>
          </w:rPr>
          <w:tab/>
        </w:r>
        <w:r w:rsidRPr="0065638D">
          <w:rPr>
            <w:rStyle w:val="Hyperlink"/>
            <w:noProof/>
          </w:rPr>
          <w:t>Erwartungshorizont (Inhaltlich)</w:t>
        </w:r>
        <w:r>
          <w:rPr>
            <w:noProof/>
            <w:webHidden/>
          </w:rPr>
          <w:tab/>
        </w:r>
        <w:r>
          <w:rPr>
            <w:noProof/>
            <w:webHidden/>
          </w:rPr>
          <w:fldChar w:fldCharType="begin"/>
        </w:r>
        <w:r>
          <w:rPr>
            <w:noProof/>
            <w:webHidden/>
          </w:rPr>
          <w:instrText xml:space="preserve"> PAGEREF _Toc364171326 \h </w:instrText>
        </w:r>
        <w:r>
          <w:rPr>
            <w:noProof/>
            <w:webHidden/>
          </w:rPr>
        </w:r>
        <w:r>
          <w:rPr>
            <w:noProof/>
            <w:webHidden/>
          </w:rPr>
          <w:fldChar w:fldCharType="separate"/>
        </w:r>
        <w:r>
          <w:rPr>
            <w:noProof/>
            <w:webHidden/>
          </w:rPr>
          <w:t>10</w:t>
        </w:r>
        <w:r>
          <w:rPr>
            <w:noProof/>
            <w:webHidden/>
          </w:rPr>
          <w:fldChar w:fldCharType="end"/>
        </w:r>
      </w:hyperlink>
    </w:p>
    <w:p w:rsidR="00E279EE" w:rsidRDefault="00786E45" w:rsidP="00E26180">
      <w:r>
        <w:fldChar w:fldCharType="end"/>
      </w:r>
    </w:p>
    <w:p w:rsidR="0086227B" w:rsidRPr="0077279E" w:rsidRDefault="00E279EE" w:rsidP="00E279EE">
      <w:pPr>
        <w:pStyle w:val="berschrift1"/>
      </w:pPr>
      <w:r>
        <w:br w:type="page"/>
      </w:r>
      <w:bookmarkStart w:id="0" w:name="_Toc364171315"/>
      <w:r w:rsidR="000D10FB" w:rsidRPr="0077279E">
        <w:lastRenderedPageBreak/>
        <w:t>Beschreibung des Themas und zugehörige Lernziele</w:t>
      </w:r>
      <w:bookmarkEnd w:id="0"/>
    </w:p>
    <w:p w:rsidR="00886CE9" w:rsidRPr="0077279E" w:rsidRDefault="00886CE9" w:rsidP="00886CE9">
      <w:pPr>
        <w:rPr>
          <w:color w:val="auto"/>
        </w:rPr>
      </w:pPr>
      <w:r w:rsidRPr="0077279E">
        <w:rPr>
          <w:color w:val="auto"/>
        </w:rPr>
        <w:t>Durch die Erweiterung des Redoxbegriffs sind die SuS in der Lage</w:t>
      </w:r>
      <w:r w:rsidR="001A7BEF">
        <w:rPr>
          <w:color w:val="auto"/>
        </w:rPr>
        <w:t>,</w:t>
      </w:r>
      <w:r w:rsidRPr="0077279E">
        <w:rPr>
          <w:color w:val="auto"/>
        </w:rPr>
        <w:t xml:space="preserve"> viele weitere Phänomene in ihrer Umgebung zu beschreiben. Eine Redoxreaktion beschreibt nun nicht mehr wie bis</w:t>
      </w:r>
      <w:r w:rsidR="00317094">
        <w:rPr>
          <w:color w:val="auto"/>
        </w:rPr>
        <w:t>her den Übergang von Sauerstoff</w:t>
      </w:r>
      <w:r w:rsidRPr="0077279E">
        <w:rPr>
          <w:color w:val="auto"/>
        </w:rPr>
        <w:t xml:space="preserve"> sondern den von E</w:t>
      </w:r>
      <w:r w:rsidR="00D0029C" w:rsidRPr="0077279E">
        <w:rPr>
          <w:color w:val="auto"/>
        </w:rPr>
        <w:t>l</w:t>
      </w:r>
      <w:r w:rsidRPr="0077279E">
        <w:rPr>
          <w:color w:val="auto"/>
        </w:rPr>
        <w:t>ektronen. Bei der Oxidationsreaktion werden durch das Reduktionsmittel Elektronen abgegeben und bei der Reduktionsreaktion durch das Oxidat</w:t>
      </w:r>
      <w:r w:rsidRPr="0077279E">
        <w:rPr>
          <w:color w:val="auto"/>
        </w:rPr>
        <w:t>i</w:t>
      </w:r>
      <w:r w:rsidRPr="0077279E">
        <w:rPr>
          <w:color w:val="auto"/>
        </w:rPr>
        <w:t>onsmittel wieder aufgenommen. Durch die Übertragung von Elektronen ändern sich die Oxidat</w:t>
      </w:r>
      <w:r w:rsidRPr="0077279E">
        <w:rPr>
          <w:color w:val="auto"/>
        </w:rPr>
        <w:t>i</w:t>
      </w:r>
      <w:r w:rsidRPr="0077279E">
        <w:rPr>
          <w:color w:val="auto"/>
        </w:rPr>
        <w:t>onszahlen der beteiligten Sto</w:t>
      </w:r>
      <w:r w:rsidR="00953E9A" w:rsidRPr="0077279E">
        <w:rPr>
          <w:color w:val="auto"/>
        </w:rPr>
        <w:t>ffe.</w:t>
      </w:r>
      <w:r w:rsidR="00D0029C" w:rsidRPr="0077279E">
        <w:rPr>
          <w:color w:val="auto"/>
        </w:rPr>
        <w:t xml:space="preserve"> Die SuS sollen</w:t>
      </w:r>
      <w:r w:rsidR="00CC7131">
        <w:rPr>
          <w:color w:val="auto"/>
        </w:rPr>
        <w:t xml:space="preserve"> beschreiben</w:t>
      </w:r>
      <w:r w:rsidR="00D0029C" w:rsidRPr="0077279E">
        <w:rPr>
          <w:color w:val="auto"/>
        </w:rPr>
        <w:t>, dass die neue Definition des Redo</w:t>
      </w:r>
      <w:r w:rsidR="00D0029C" w:rsidRPr="0077279E">
        <w:rPr>
          <w:color w:val="auto"/>
        </w:rPr>
        <w:t>x</w:t>
      </w:r>
      <w:r w:rsidR="00D0029C" w:rsidRPr="0077279E">
        <w:rPr>
          <w:color w:val="auto"/>
        </w:rPr>
        <w:t xml:space="preserve">begriffs die bisherige Definition beinhaltet und der Übergang von Sauerstoff ebenfalls mit dem Übergang von Elektronen verknüpft ist. </w:t>
      </w:r>
    </w:p>
    <w:p w:rsidR="002B0BDD" w:rsidRPr="0077279E" w:rsidRDefault="002B0BDD" w:rsidP="00886CE9">
      <w:pPr>
        <w:rPr>
          <w:color w:val="auto"/>
        </w:rPr>
      </w:pPr>
      <w:r w:rsidRPr="0077279E">
        <w:rPr>
          <w:color w:val="auto"/>
        </w:rPr>
        <w:t>Der erweiterte Redoxbegriff wird an einfachen Reaktionen von einem Metall mit einem Nich</w:t>
      </w:r>
      <w:r w:rsidRPr="0077279E">
        <w:rPr>
          <w:color w:val="auto"/>
        </w:rPr>
        <w:t>t</w:t>
      </w:r>
      <w:r w:rsidRPr="0077279E">
        <w:rPr>
          <w:color w:val="auto"/>
        </w:rPr>
        <w:t>metall eingeführt. Diese Reduktion dient dazu, den Vergleich zwischen einer Verbrennung mit Sauerstoff besonders herauszuarbeiten. Die SuS können bei den Lehrerexperimenten in diesem Protokoll ebenfalls eine exotherme Reaktion mit freiwerdender Energie in Form von Lichte</w:t>
      </w:r>
      <w:r w:rsidRPr="0077279E">
        <w:rPr>
          <w:color w:val="auto"/>
        </w:rPr>
        <w:t>r</w:t>
      </w:r>
      <w:r w:rsidRPr="0077279E">
        <w:rPr>
          <w:color w:val="auto"/>
        </w:rPr>
        <w:t>scheinungen beobachten. Diese Analogie soll ihnen bei der Erarbeitung des erweiterten Redo</w:t>
      </w:r>
      <w:r w:rsidRPr="0077279E">
        <w:rPr>
          <w:color w:val="auto"/>
        </w:rPr>
        <w:t>x</w:t>
      </w:r>
      <w:r w:rsidRPr="0077279E">
        <w:rPr>
          <w:color w:val="auto"/>
        </w:rPr>
        <w:t>begriff</w:t>
      </w:r>
      <w:r w:rsidR="002D69EF">
        <w:rPr>
          <w:color w:val="auto"/>
        </w:rPr>
        <w:t>s</w:t>
      </w:r>
      <w:r w:rsidRPr="0077279E">
        <w:rPr>
          <w:color w:val="auto"/>
        </w:rPr>
        <w:t xml:space="preserve"> behilflich sein.</w:t>
      </w:r>
    </w:p>
    <w:p w:rsidR="00886CE9" w:rsidRDefault="00364B79" w:rsidP="00364B79">
      <w:pPr>
        <w:pStyle w:val="berschrift1"/>
      </w:pPr>
      <w:bookmarkStart w:id="1" w:name="_Toc364171316"/>
      <w:r>
        <w:t>Relevanz des Themas für SuS</w:t>
      </w:r>
      <w:r w:rsidR="001A7BEF">
        <w:t xml:space="preserve"> und didaktische Reduktion</w:t>
      </w:r>
      <w:bookmarkEnd w:id="1"/>
    </w:p>
    <w:p w:rsidR="001A7BEF" w:rsidRDefault="001A7BEF" w:rsidP="001A7BEF">
      <w:r>
        <w:t xml:space="preserve">Der erweiterte Redoxbegriff und einfache Redoxreaktionen </w:t>
      </w:r>
      <w:r w:rsidR="00E23392">
        <w:t>eröffnen den SuS eine weitere Vie</w:t>
      </w:r>
      <w:r w:rsidR="00E23392">
        <w:t>l</w:t>
      </w:r>
      <w:r w:rsidR="00E23392">
        <w:t xml:space="preserve">falt von möglichen Reaktionen in der Chemie. </w:t>
      </w:r>
      <w:r w:rsidR="00933841">
        <w:t>Sie werden lernen</w:t>
      </w:r>
      <w:r w:rsidR="0000328C">
        <w:t>,</w:t>
      </w:r>
      <w:r w:rsidR="00933841">
        <w:t xml:space="preserve"> ihre Umwelt noch besser zu verstehen. </w:t>
      </w:r>
      <w:r w:rsidR="00E23392">
        <w:t>Am Ende dieser Lerneinheit werden sie in der Lage sein, einfache Reaktionen aus dem Alltag, wie zum Beispiel die Funktionsweise einer einfachen Batterie</w:t>
      </w:r>
      <w:r w:rsidR="00933841">
        <w:t xml:space="preserve"> zu beschreiben. D</w:t>
      </w:r>
      <w:r w:rsidR="00CC7131">
        <w:t>ie Entstehung von Salzen aus den Elementen der ersten bis dritten Hauptgruppe und den Halog</w:t>
      </w:r>
      <w:r w:rsidR="00CC7131">
        <w:t>e</w:t>
      </w:r>
      <w:r w:rsidR="00CC7131">
        <w:t xml:space="preserve">nen </w:t>
      </w:r>
      <w:r w:rsidR="00933841">
        <w:t xml:space="preserve">werden sie als stark exotherme Reaktionen kennen lernen. </w:t>
      </w:r>
    </w:p>
    <w:p w:rsidR="00CA7437" w:rsidRDefault="00CA7437" w:rsidP="001A7BEF">
      <w:r>
        <w:t>Weitere Themen der Chemie, wie zum Beispiel das Themengebiet Korrosionsschutz, setzen ebenfalls Grundkenntnisse des erweiterten Redoxbegriffs voraus. So bildet diese Lerneinheit einen Einstieg in weitere komplexere Themengebiete und gibt den SuS die Möglichkeit, chem</w:t>
      </w:r>
      <w:r>
        <w:t>i</w:t>
      </w:r>
      <w:r>
        <w:t>sche Vorgänge im Alltag auf Teilchenebene nachzuvollziehen.</w:t>
      </w:r>
    </w:p>
    <w:p w:rsidR="00E50FD6" w:rsidRDefault="001A7BEF" w:rsidP="001A7BEF">
      <w:r>
        <w:t>Es werden zunächst nur einfache Verbrennungsreaktionen in Iod- und Brom-Atmosphäre b</w:t>
      </w:r>
      <w:r>
        <w:t>e</w:t>
      </w:r>
      <w:r>
        <w:t>trachtet, um so den Vergleich für die SuS zu der Verbrennung in Sauerstoffatmosphäre zu ve</w:t>
      </w:r>
      <w:r>
        <w:t>r</w:t>
      </w:r>
      <w:r>
        <w:t>einfachen. In den Schülerexperimenten wird dann auf den Hintergrund, die Elektronenübertr</w:t>
      </w:r>
      <w:r>
        <w:t>a</w:t>
      </w:r>
      <w:r>
        <w:t>gung</w:t>
      </w:r>
      <w:r w:rsidR="0000328C">
        <w:t>,</w:t>
      </w:r>
      <w:r>
        <w:t xml:space="preserve"> eingegangen. Es findet dennoch eine Beschränkung auf einfache Redoxreaktionen statt und es wird nicht die Abhängigkeit von einem sauren oder basischen Milieu betrachtet.</w:t>
      </w:r>
    </w:p>
    <w:p w:rsidR="005B7397" w:rsidRDefault="005B7397" w:rsidP="001A7BEF"/>
    <w:p w:rsidR="0086227B" w:rsidRDefault="00903200" w:rsidP="0086227B">
      <w:pPr>
        <w:pStyle w:val="berschrift1"/>
      </w:pPr>
      <w:bookmarkStart w:id="2" w:name="_Toc364171317"/>
      <w:r>
        <w:lastRenderedPageBreak/>
        <w:t>L</w:t>
      </w:r>
      <w:r w:rsidR="00977ED8">
        <w:t>ehrer</w:t>
      </w:r>
      <w:r w:rsidR="00A0582F">
        <w:t>versuche</w:t>
      </w:r>
      <w:bookmarkEnd w:id="2"/>
    </w:p>
    <w:p w:rsidR="00401750" w:rsidRDefault="00401750" w:rsidP="00401750">
      <w:pPr>
        <w:pStyle w:val="berschrift2"/>
      </w:pPr>
      <w:bookmarkStart w:id="3" w:name="_Toc364171318"/>
      <w:r>
        <w:t xml:space="preserve">V 1 – </w:t>
      </w:r>
      <w:r w:rsidR="00076464">
        <w:t>Magnesium mit Iod</w:t>
      </w:r>
      <w:bookmarkEnd w:id="3"/>
    </w:p>
    <w:p w:rsidR="00E50FD6" w:rsidRDefault="00E50FD6" w:rsidP="00401750">
      <w:r>
        <w:rPr>
          <w:noProof/>
          <w:lang w:eastAsia="de-DE"/>
        </w:rPr>
        <w:pict>
          <v:shape id="_x0000_s1084" type="#_x0000_t202" style="position:absolute;left:0;text-align:left;margin-left:-.05pt;margin-top:4.3pt;width:462.45pt;height:136.35pt;z-index:251651584;mso-width-relative:margin;mso-height-relative:margin" strokecolor="#4bacc6" strokeweight="1pt">
            <v:stroke dashstyle="dash"/>
            <v:shadow color="#868686"/>
            <v:textbox style="mso-next-textbox:#_x0000_s1084">
              <w:txbxContent>
                <w:p w:rsidR="005C35FA" w:rsidRPr="00886CE9" w:rsidRDefault="005C35FA" w:rsidP="00886CE9">
                  <w:r>
                    <w:t>In diesem Versuch reagiert Magnesium mit gasförmigen Iod. Durch das Verschwinden der vi</w:t>
                  </w:r>
                  <w:r>
                    <w:t>o</w:t>
                  </w:r>
                  <w:r>
                    <w:t>letten Farbe ist die Eindeutigkeit des Versuchs besonders gut durch die SuS nachzuvollziehen.</w:t>
                  </w:r>
                  <w:r w:rsidR="00E50FD6">
                    <w:t xml:space="preserve"> Für diesen Versuch sollten die SuS wissen, dass Iod eine bei Raumtemperatur feste kristalline violette Substanz ist und bei Wärmezufuhr in eine violette Gasphase sublimiert. Reagiert Iod mit anderen Substanzen zu Iodid-Ionen</w:t>
                  </w:r>
                  <w:r w:rsidR="00CC7131">
                    <w:t>,</w:t>
                  </w:r>
                  <w:r w:rsidR="00E50FD6">
                    <w:t xml:space="preserve"> entfärbt es sich. Weiterhin sollte bekannt sein, das Magnesium ein graues Metall ist, welches unter Wärmezufuhr unter einem hellen Aufleuchten verbrennt.</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A60ED7" w:rsidTr="00953E9A">
        <w:tc>
          <w:tcPr>
            <w:tcW w:w="9322" w:type="dxa"/>
            <w:gridSpan w:val="9"/>
            <w:shd w:val="clear" w:color="auto" w:fill="4F81BD"/>
            <w:vAlign w:val="center"/>
          </w:tcPr>
          <w:p w:rsidR="00D76F6F" w:rsidRPr="00A60ED7" w:rsidRDefault="00D76F6F" w:rsidP="00953E9A">
            <w:pPr>
              <w:spacing w:after="0"/>
              <w:jc w:val="center"/>
              <w:rPr>
                <w:b/>
                <w:bCs/>
              </w:rPr>
            </w:pPr>
            <w:r w:rsidRPr="00A60ED7">
              <w:rPr>
                <w:b/>
                <w:bCs/>
              </w:rPr>
              <w:t>Gefahrenstoffe</w:t>
            </w:r>
          </w:p>
        </w:tc>
      </w:tr>
      <w:tr w:rsidR="00D76F6F" w:rsidRPr="00A60ED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CF2D16" w:rsidRDefault="00E942F8" w:rsidP="00D76F6F">
            <w:pPr>
              <w:spacing w:after="0" w:line="276" w:lineRule="auto"/>
              <w:jc w:val="center"/>
              <w:rPr>
                <w:b/>
                <w:bCs/>
                <w:sz w:val="20"/>
                <w:szCs w:val="20"/>
              </w:rPr>
            </w:pPr>
            <w:r w:rsidRPr="00CF2D16">
              <w:rPr>
                <w:sz w:val="20"/>
                <w:szCs w:val="20"/>
              </w:rPr>
              <w:t>Magnesium</w:t>
            </w:r>
          </w:p>
        </w:tc>
        <w:tc>
          <w:tcPr>
            <w:tcW w:w="3177" w:type="dxa"/>
            <w:gridSpan w:val="3"/>
            <w:tcBorders>
              <w:top w:val="single" w:sz="8" w:space="0" w:color="4F81BD"/>
              <w:bottom w:val="single" w:sz="8" w:space="0" w:color="4F81BD"/>
            </w:tcBorders>
            <w:shd w:val="clear" w:color="auto" w:fill="auto"/>
            <w:vAlign w:val="center"/>
          </w:tcPr>
          <w:p w:rsidR="00D76F6F" w:rsidRPr="00CF2D16" w:rsidRDefault="00D76F6F" w:rsidP="00E942F8">
            <w:pPr>
              <w:spacing w:after="0"/>
              <w:jc w:val="center"/>
              <w:rPr>
                <w:sz w:val="20"/>
                <w:szCs w:val="20"/>
              </w:rPr>
            </w:pPr>
            <w:r w:rsidRPr="00CF2D16">
              <w:rPr>
                <w:sz w:val="20"/>
                <w:szCs w:val="20"/>
              </w:rPr>
              <w:t xml:space="preserve">H: </w:t>
            </w:r>
            <w:r w:rsidR="00E942F8" w:rsidRPr="00CF2D16">
              <w:rPr>
                <w:sz w:val="20"/>
                <w:szCs w:val="20"/>
              </w:rPr>
              <w:t>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CF2D16" w:rsidRDefault="00D76F6F" w:rsidP="00E942F8">
            <w:pPr>
              <w:spacing w:after="0"/>
              <w:jc w:val="center"/>
              <w:rPr>
                <w:sz w:val="20"/>
                <w:szCs w:val="20"/>
              </w:rPr>
            </w:pPr>
            <w:r w:rsidRPr="00CF2D16">
              <w:rPr>
                <w:sz w:val="20"/>
                <w:szCs w:val="20"/>
              </w:rPr>
              <w:t xml:space="preserve">P: </w:t>
            </w:r>
            <w:r w:rsidR="00E942F8" w:rsidRPr="00CF2D16">
              <w:rPr>
                <w:sz w:val="20"/>
                <w:szCs w:val="20"/>
              </w:rPr>
              <w:t>210-231+232-241-280-420</w:t>
            </w:r>
          </w:p>
        </w:tc>
      </w:tr>
      <w:tr w:rsidR="00D76F6F" w:rsidRPr="00A60ED7" w:rsidTr="00D76F6F">
        <w:trPr>
          <w:trHeight w:val="434"/>
        </w:trPr>
        <w:tc>
          <w:tcPr>
            <w:tcW w:w="3027" w:type="dxa"/>
            <w:gridSpan w:val="3"/>
            <w:shd w:val="clear" w:color="auto" w:fill="auto"/>
            <w:vAlign w:val="center"/>
          </w:tcPr>
          <w:p w:rsidR="00D76F6F" w:rsidRPr="00CF2D16" w:rsidRDefault="00E942F8" w:rsidP="00D76F6F">
            <w:pPr>
              <w:spacing w:after="0" w:line="276" w:lineRule="auto"/>
              <w:jc w:val="center"/>
              <w:rPr>
                <w:bCs/>
                <w:sz w:val="20"/>
                <w:szCs w:val="20"/>
              </w:rPr>
            </w:pPr>
            <w:r w:rsidRPr="00CF2D16">
              <w:rPr>
                <w:color w:val="auto"/>
                <w:sz w:val="20"/>
                <w:szCs w:val="20"/>
              </w:rPr>
              <w:t>Iod</w:t>
            </w:r>
          </w:p>
        </w:tc>
        <w:tc>
          <w:tcPr>
            <w:tcW w:w="3177" w:type="dxa"/>
            <w:gridSpan w:val="3"/>
            <w:shd w:val="clear" w:color="auto" w:fill="auto"/>
            <w:vAlign w:val="center"/>
          </w:tcPr>
          <w:p w:rsidR="00D76F6F" w:rsidRPr="00CF2D16" w:rsidRDefault="00D76F6F" w:rsidP="00E942F8">
            <w:pPr>
              <w:pStyle w:val="Beschriftung"/>
              <w:spacing w:after="0"/>
              <w:jc w:val="center"/>
              <w:rPr>
                <w:sz w:val="20"/>
                <w:szCs w:val="20"/>
              </w:rPr>
            </w:pPr>
            <w:r w:rsidRPr="00CF2D16">
              <w:rPr>
                <w:sz w:val="20"/>
                <w:szCs w:val="20"/>
              </w:rPr>
              <w:t xml:space="preserve">H: </w:t>
            </w:r>
            <w:r w:rsidR="00E942F8" w:rsidRPr="00CF2D16">
              <w:rPr>
                <w:sz w:val="20"/>
                <w:szCs w:val="20"/>
              </w:rPr>
              <w:t>332-312-400</w:t>
            </w:r>
          </w:p>
        </w:tc>
        <w:tc>
          <w:tcPr>
            <w:tcW w:w="3118" w:type="dxa"/>
            <w:gridSpan w:val="3"/>
            <w:shd w:val="clear" w:color="auto" w:fill="auto"/>
            <w:vAlign w:val="center"/>
          </w:tcPr>
          <w:p w:rsidR="00D76F6F" w:rsidRPr="00CF2D16" w:rsidRDefault="00D76F6F" w:rsidP="00953E9A">
            <w:pPr>
              <w:pStyle w:val="Beschriftung"/>
              <w:spacing w:after="0"/>
              <w:jc w:val="center"/>
              <w:rPr>
                <w:sz w:val="20"/>
                <w:szCs w:val="20"/>
              </w:rPr>
            </w:pPr>
            <w:r w:rsidRPr="00CF2D16">
              <w:rPr>
                <w:sz w:val="20"/>
                <w:szCs w:val="20"/>
              </w:rPr>
              <w:t xml:space="preserve">P: </w:t>
            </w:r>
            <w:hyperlink r:id="rId11" w:anchor="P-S.C3.A4tze" w:tooltip="H- und P-Sätze" w:history="1">
              <w:r w:rsidRPr="00CF2D16">
                <w:rPr>
                  <w:rStyle w:val="Hyperlink"/>
                  <w:color w:val="auto"/>
                  <w:sz w:val="20"/>
                  <w:szCs w:val="20"/>
                  <w:u w:val="none"/>
                </w:rPr>
                <w:t>273</w:t>
              </w:r>
            </w:hyperlink>
            <w:r w:rsidRPr="00CF2D16">
              <w:rPr>
                <w:sz w:val="20"/>
                <w:szCs w:val="20"/>
              </w:rPr>
              <w:t>-​</w:t>
            </w:r>
            <w:hyperlink r:id="rId12" w:anchor="P-S.C3.A4tze" w:tooltip="H- und P-Sätze" w:history="1">
              <w:r w:rsidRPr="00CF2D16">
                <w:rPr>
                  <w:rStyle w:val="Hyperlink"/>
                  <w:color w:val="auto"/>
                  <w:sz w:val="20"/>
                  <w:szCs w:val="20"/>
                  <w:u w:val="none"/>
                </w:rPr>
                <w:t>302+352</w:t>
              </w:r>
            </w:hyperlink>
          </w:p>
        </w:tc>
      </w:tr>
      <w:tr w:rsidR="00D76F6F" w:rsidRPr="00A60ED7"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A60ED7" w:rsidRDefault="00E44089" w:rsidP="00D76F6F">
            <w:pPr>
              <w:spacing w:after="0"/>
              <w:jc w:val="center"/>
              <w:rPr>
                <w:b/>
                <w:bCs/>
              </w:rPr>
            </w:pPr>
            <w:r>
              <w:rPr>
                <w:b/>
                <w:noProof/>
                <w:lang w:eastAsia="de-DE"/>
              </w:rPr>
              <w:drawing>
                <wp:inline distT="0" distB="0" distL="0" distR="0">
                  <wp:extent cx="504825" cy="504825"/>
                  <wp:effectExtent l="19050" t="0" r="9525" b="0"/>
                  <wp:docPr id="1" name="Grafik 54"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Ätzend.png"/>
                          <pic:cNvPicPr>
                            <a:picLocks noChangeAspect="1" noChangeArrowheads="1"/>
                          </pic:cNvPicPr>
                        </pic:nvPicPr>
                        <pic:blipFill>
                          <a:blip r:embed="rId13"/>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4"/>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3" name="Grafik 53"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Brennbar.png"/>
                          <pic:cNvPicPr>
                            <a:picLocks noChangeAspect="1" noChangeArrowheads="1"/>
                          </pic:cNvPicPr>
                        </pic:nvPicPr>
                        <pic:blipFill>
                          <a:blip r:embed="rId15"/>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04825" cy="504825"/>
                  <wp:effectExtent l="19050" t="0" r="9525"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14350" cy="514350"/>
                  <wp:effectExtent l="19050" t="0" r="0" b="0"/>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A60ED7" w:rsidRDefault="00E44089" w:rsidP="00D76F6F">
            <w:pPr>
              <w:spacing w:after="0"/>
              <w:jc w:val="center"/>
            </w:pPr>
            <w:r>
              <w:rPr>
                <w:noProof/>
                <w:lang w:eastAsia="de-DE"/>
              </w:rPr>
              <w:drawing>
                <wp:inline distT="0" distB="0" distL="0" distR="0">
                  <wp:extent cx="581025" cy="581025"/>
                  <wp:effectExtent l="19050" t="0" r="9525" b="0"/>
                  <wp:docPr id="9" name="Grafik 55"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Umweltgefahr.png"/>
                          <pic:cNvPicPr>
                            <a:picLocks noChangeAspect="1" noChangeArrowheads="1"/>
                          </pic:cNvPicPr>
                        </pic:nvPicPr>
                        <pic:blipFill>
                          <a:blip r:embed="rId21"/>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E942F8">
        <w:t>Reagenzglas, Stativ mit Reagenzglashalter, Glaswolle</w:t>
      </w:r>
    </w:p>
    <w:p w:rsidR="008E1A25" w:rsidRPr="00ED07C2" w:rsidRDefault="00A9233D" w:rsidP="008E1A25">
      <w:pPr>
        <w:tabs>
          <w:tab w:val="left" w:pos="1701"/>
          <w:tab w:val="left" w:pos="1985"/>
        </w:tabs>
        <w:ind w:left="1980" w:hanging="1980"/>
      </w:pPr>
      <w:r>
        <w:t>Chemikalien:</w:t>
      </w:r>
      <w:r>
        <w:tab/>
      </w:r>
      <w:r>
        <w:tab/>
      </w:r>
      <w:r w:rsidR="00E942F8">
        <w:t>Magnesiumpulver, Iod</w:t>
      </w:r>
    </w:p>
    <w:p w:rsidR="00994634" w:rsidRDefault="008E1A25" w:rsidP="008E1A25">
      <w:pPr>
        <w:tabs>
          <w:tab w:val="left" w:pos="1701"/>
          <w:tab w:val="left" w:pos="1985"/>
        </w:tabs>
        <w:ind w:left="1980" w:hanging="1980"/>
      </w:pPr>
      <w:r>
        <w:t xml:space="preserve">Durchführung: </w:t>
      </w:r>
      <w:r>
        <w:tab/>
      </w:r>
      <w:r>
        <w:tab/>
      </w:r>
      <w:r w:rsidR="00A50C77">
        <w:t xml:space="preserve">Das Reagenzglas wird quer mit Hilfe des Stativs befestigt. </w:t>
      </w:r>
      <w:r w:rsidR="00E942F8">
        <w:t>Es wird ein kle</w:t>
      </w:r>
      <w:r w:rsidR="00E942F8">
        <w:t>i</w:t>
      </w:r>
      <w:r w:rsidR="00E942F8">
        <w:t>ner Iodkristall an das geschlossene Ende des Reagenzglases gelegt und eine Spatel Magnesium in die Mitte des Reagenzglases.</w:t>
      </w:r>
      <w:r w:rsidR="00A50C77">
        <w:t xml:space="preserve"> Nun wird das Reagen</w:t>
      </w:r>
      <w:r w:rsidR="00A50C77">
        <w:t>z</w:t>
      </w:r>
      <w:r w:rsidR="00A50C77">
        <w:t>glas mit Glaswolle verschlossen. Zuerst wird das Iod erhitzt, bis es subl</w:t>
      </w:r>
      <w:r w:rsidR="00A50C77">
        <w:t>i</w:t>
      </w:r>
      <w:r w:rsidR="00A50C77">
        <w:t>miert ist und danach das Magnesium bis es hell aufleuchtet.</w:t>
      </w:r>
    </w:p>
    <w:p w:rsidR="008E1A25" w:rsidRDefault="008E1A25" w:rsidP="008E1A25">
      <w:pPr>
        <w:tabs>
          <w:tab w:val="left" w:pos="1701"/>
          <w:tab w:val="left" w:pos="1985"/>
        </w:tabs>
        <w:ind w:left="1980" w:hanging="1980"/>
      </w:pPr>
      <w:r>
        <w:t>Beobachtung:</w:t>
      </w:r>
      <w:r>
        <w:tab/>
      </w:r>
      <w:r>
        <w:tab/>
      </w:r>
      <w:r>
        <w:tab/>
      </w:r>
      <w:r w:rsidR="00A50C77">
        <w:t xml:space="preserve">Beim Erhitzen des Iods entsteht violettes Gas. Das Magnesium glüht nach einiger Zeit des Erhitzens auf. Es entsteht weißer Nebel, wobei die violette Färbung der Gasphase langsam zurückgeht. </w:t>
      </w:r>
    </w:p>
    <w:p w:rsidR="00200E72" w:rsidRDefault="00E44089" w:rsidP="00200E72">
      <w:pPr>
        <w:keepNext/>
        <w:tabs>
          <w:tab w:val="left" w:pos="1701"/>
          <w:tab w:val="left" w:pos="1985"/>
        </w:tabs>
        <w:ind w:left="1980" w:hanging="1980"/>
        <w:jc w:val="center"/>
      </w:pPr>
      <w:r>
        <w:rPr>
          <w:noProof/>
          <w:lang w:eastAsia="de-DE"/>
        </w:rPr>
        <w:lastRenderedPageBreak/>
        <w:drawing>
          <wp:inline distT="0" distB="0" distL="0" distR="0">
            <wp:extent cx="1552575" cy="2095500"/>
            <wp:effectExtent l="19050" t="0" r="9525" b="0"/>
            <wp:docPr id="10" name="Bild 10" descr="WP_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001300"/>
                    <pic:cNvPicPr>
                      <a:picLocks noChangeAspect="1" noChangeArrowheads="1"/>
                    </pic:cNvPicPr>
                  </pic:nvPicPr>
                  <pic:blipFill>
                    <a:blip r:embed="rId22"/>
                    <a:srcRect/>
                    <a:stretch>
                      <a:fillRect/>
                    </a:stretch>
                  </pic:blipFill>
                  <pic:spPr bwMode="auto">
                    <a:xfrm>
                      <a:off x="0" y="0"/>
                      <a:ext cx="1552575" cy="2095500"/>
                    </a:xfrm>
                    <a:prstGeom prst="rect">
                      <a:avLst/>
                    </a:prstGeom>
                    <a:noFill/>
                    <a:ln w="9525">
                      <a:noFill/>
                      <a:miter lim="800000"/>
                      <a:headEnd/>
                      <a:tailEnd/>
                    </a:ln>
                  </pic:spPr>
                </pic:pic>
              </a:graphicData>
            </a:graphic>
          </wp:inline>
        </w:drawing>
      </w:r>
    </w:p>
    <w:p w:rsidR="000166A3" w:rsidRDefault="00200E72" w:rsidP="00200E72">
      <w:pPr>
        <w:pStyle w:val="Beschriftung"/>
        <w:jc w:val="center"/>
      </w:pPr>
      <w:r>
        <w:t xml:space="preserve">Abbildung </w:t>
      </w:r>
      <w:fldSimple w:instr=" SEQ Abbildung \* ARABIC ">
        <w:r w:rsidR="00E27E4B">
          <w:rPr>
            <w:noProof/>
          </w:rPr>
          <w:t>1</w:t>
        </w:r>
      </w:fldSimple>
      <w:r>
        <w:t xml:space="preserve"> entstandenes Magnesiumiodid</w:t>
      </w:r>
    </w:p>
    <w:p w:rsidR="00994634" w:rsidRDefault="008E1A25" w:rsidP="00994634">
      <w:pPr>
        <w:tabs>
          <w:tab w:val="left" w:pos="1701"/>
          <w:tab w:val="left" w:pos="1985"/>
        </w:tabs>
        <w:ind w:left="1980" w:hanging="1980"/>
      </w:pPr>
      <w:r>
        <w:t>Deutung:</w:t>
      </w:r>
      <w:r>
        <w:tab/>
      </w:r>
      <w:r>
        <w:tab/>
      </w:r>
      <w:r w:rsidR="00A50C77">
        <w:t xml:space="preserve">Das Magnesium reagiert mit dem Iod unter Bildung von Magnesiumiodid. Es </w:t>
      </w:r>
      <w:r w:rsidR="002D69EF">
        <w:t>findet eine Redoxreaktion statt, wobei Magnesium als Reduktionsmittel oxidiert und Iod als Oxidationsmittel reduziert wird.</w:t>
      </w:r>
    </w:p>
    <w:p w:rsidR="00727041" w:rsidRDefault="00727041" w:rsidP="00994634">
      <w:pPr>
        <w:tabs>
          <w:tab w:val="left" w:pos="1701"/>
          <w:tab w:val="left" w:pos="1985"/>
        </w:tabs>
        <w:ind w:left="1980" w:hanging="1980"/>
      </w:pPr>
      <w:r>
        <w:tab/>
      </w:r>
      <w:r>
        <w:tab/>
      </w:r>
      <w:r>
        <w:tab/>
      </w:r>
      <w:r>
        <w:tab/>
      </w:r>
      <w:r>
        <w:object w:dxaOrig="5122" w:dyaOrig="1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52.5pt" o:ole="">
            <v:imagedata r:id="rId23" o:title=""/>
          </v:shape>
          <o:OLEObject Type="Embed" ProgID="ACD.ChemSketch.20" ShapeID="_x0000_i1025" DrawAspect="Content" ObjectID="_1437999409" r:id="rId24"/>
        </w:object>
      </w:r>
    </w:p>
    <w:p w:rsidR="00CF2D16" w:rsidRPr="0077279E" w:rsidRDefault="00CF2D16" w:rsidP="00CF2D16">
      <w:pPr>
        <w:rPr>
          <w:color w:val="auto"/>
        </w:rPr>
      </w:pPr>
      <w:r>
        <w:rPr>
          <w:rFonts w:eastAsia="Times New Roman"/>
        </w:rPr>
        <w:t>Entsorgung:</w:t>
      </w:r>
      <w:r>
        <w:rPr>
          <w:rFonts w:eastAsia="Times New Roman"/>
        </w:rPr>
        <w:tab/>
      </w:r>
      <w:r>
        <w:rPr>
          <w:rFonts w:eastAsia="Times New Roman"/>
        </w:rPr>
        <w:tab/>
      </w:r>
      <w:r w:rsidRPr="0077279E">
        <w:rPr>
          <w:color w:val="auto"/>
        </w:rPr>
        <w:t xml:space="preserve">Überschüssiges Iod wird mit einer Natriumthiosulfat-Lösung </w:t>
      </w:r>
      <w:r>
        <w:rPr>
          <w:color w:val="auto"/>
        </w:rPr>
        <w:t>aufgeno</w:t>
      </w:r>
      <w:r>
        <w:rPr>
          <w:color w:val="auto"/>
        </w:rPr>
        <w:t>m</w:t>
      </w:r>
      <w:r>
        <w:rPr>
          <w:color w:val="auto"/>
        </w:rPr>
        <w:t>-</w:t>
      </w:r>
      <w:r>
        <w:rPr>
          <w:color w:val="auto"/>
        </w:rPr>
        <w:tab/>
      </w:r>
      <w:r>
        <w:rPr>
          <w:color w:val="auto"/>
        </w:rPr>
        <w:tab/>
      </w:r>
      <w:r>
        <w:rPr>
          <w:color w:val="auto"/>
        </w:rPr>
        <w:tab/>
        <w:t>men und anschließen</w:t>
      </w:r>
      <w:r w:rsidR="00CC7131">
        <w:rPr>
          <w:color w:val="auto"/>
        </w:rPr>
        <w:t>d neutralisiert.</w:t>
      </w:r>
      <w:r>
        <w:rPr>
          <w:color w:val="auto"/>
        </w:rPr>
        <w:t xml:space="preserve"> Danach kann </w:t>
      </w:r>
      <w:r w:rsidR="0000328C">
        <w:rPr>
          <w:color w:val="auto"/>
        </w:rPr>
        <w:t>die Lösung</w:t>
      </w:r>
      <w:r>
        <w:rPr>
          <w:color w:val="auto"/>
        </w:rPr>
        <w:t xml:space="preserve"> in den A</w:t>
      </w:r>
      <w:r>
        <w:rPr>
          <w:color w:val="auto"/>
        </w:rPr>
        <w:t>b</w:t>
      </w:r>
      <w:r w:rsidR="0000328C">
        <w:rPr>
          <w:color w:val="auto"/>
        </w:rPr>
        <w:tab/>
      </w:r>
      <w:r w:rsidR="0000328C">
        <w:rPr>
          <w:color w:val="auto"/>
        </w:rPr>
        <w:tab/>
      </w:r>
      <w:r w:rsidR="0000328C">
        <w:rPr>
          <w:color w:val="auto"/>
        </w:rPr>
        <w:tab/>
      </w:r>
      <w:r>
        <w:rPr>
          <w:color w:val="auto"/>
        </w:rPr>
        <w:t>fluss gegeben werden</w:t>
      </w:r>
      <w:r w:rsidR="00C90074">
        <w:rPr>
          <w:color w:val="auto"/>
        </w:rPr>
        <w:t>.</w:t>
      </w:r>
    </w:p>
    <w:p w:rsidR="005B60E3" w:rsidRPr="005B60E3" w:rsidRDefault="00142DD5" w:rsidP="005B60E3">
      <w:pPr>
        <w:spacing w:line="276" w:lineRule="auto"/>
        <w:jc w:val="left"/>
        <w:rPr>
          <w:rFonts w:eastAsia="Times New Roman"/>
          <w:b/>
          <w:bCs/>
          <w:sz w:val="28"/>
          <w:szCs w:val="28"/>
        </w:rPr>
      </w:pPr>
      <w:r>
        <w:t>Literatur:</w:t>
      </w:r>
      <w:r>
        <w:tab/>
      </w:r>
      <w:r>
        <w:tab/>
        <w:t xml:space="preserve">Fabian, </w:t>
      </w:r>
      <w:r w:rsidR="00A50C77" w:rsidRPr="00A50C77">
        <w:t>http://www.versuchschemie.de/ptopic,87794.html</w:t>
      </w:r>
      <w:r>
        <w:t xml:space="preserve">, 19.03.2006 </w:t>
      </w:r>
      <w:r w:rsidR="00CF2D16">
        <w:tab/>
      </w:r>
      <w:r w:rsidR="00CF2D16">
        <w:tab/>
      </w:r>
      <w:r w:rsidR="00CF2D16">
        <w:tab/>
      </w:r>
      <w:r>
        <w:t>(Zuletzt abgerufen am 30.07.2013 um 17:11 Uhr)</w:t>
      </w:r>
    </w:p>
    <w:p w:rsidR="002F65EA" w:rsidRDefault="00CF2D16" w:rsidP="002F65EA">
      <w:pPr>
        <w:tabs>
          <w:tab w:val="left" w:pos="1701"/>
          <w:tab w:val="left" w:pos="1985"/>
        </w:tabs>
        <w:ind w:left="1980" w:hanging="1980"/>
      </w:pPr>
      <w:r>
        <w:pict>
          <v:shape id="_x0000_s1169" type="#_x0000_t202" style="width:462.45pt;height:60.65pt;mso-position-horizontal-relative:char;mso-position-vertical-relative:line;mso-width-relative:margin;mso-height-relative:margin" strokecolor="#c0504d" strokeweight="1pt">
            <v:stroke dashstyle="dash"/>
            <v:shadow color="#868686"/>
            <v:textbox style="mso-next-textbox:#_x0000_s1169">
              <w:txbxContent>
                <w:p w:rsidR="005C35FA" w:rsidRPr="0077279E" w:rsidRDefault="005C35FA" w:rsidP="000D10FB">
                  <w:pPr>
                    <w:rPr>
                      <w:color w:val="auto"/>
                    </w:rPr>
                  </w:pPr>
                  <w:r w:rsidRPr="0077279E">
                    <w:rPr>
                      <w:color w:val="auto"/>
                    </w:rPr>
                    <w:t>Dieser Versuch bietet sich zur Einführung des erweiterten Redoxbegriffs an, da die SuS die R</w:t>
                  </w:r>
                  <w:r w:rsidRPr="0077279E">
                    <w:rPr>
                      <w:color w:val="auto"/>
                    </w:rPr>
                    <w:t>e</w:t>
                  </w:r>
                  <w:r w:rsidRPr="0077279E">
                    <w:rPr>
                      <w:color w:val="auto"/>
                    </w:rPr>
                    <w:t>aktion von Magnesium mit Sauerstoff kennen und dieser nun durch Iod ersetzt wird. Ergä</w:t>
                  </w:r>
                  <w:r w:rsidRPr="0077279E">
                    <w:rPr>
                      <w:color w:val="auto"/>
                    </w:rPr>
                    <w:t>n</w:t>
                  </w:r>
                  <w:r w:rsidRPr="0077279E">
                    <w:rPr>
                      <w:color w:val="auto"/>
                    </w:rPr>
                    <w:t xml:space="preserve">zend kann man diesen Versuch zusätzlich mit Aluminium und Kupfer durchführen. </w:t>
                  </w:r>
                </w:p>
              </w:txbxContent>
            </v:textbox>
            <w10:anchorlock/>
          </v:shape>
        </w:pict>
      </w:r>
    </w:p>
    <w:p w:rsidR="002F65EA" w:rsidRDefault="00786E45" w:rsidP="002F65EA">
      <w:pPr>
        <w:pStyle w:val="berschrift2"/>
      </w:pPr>
      <w:r>
        <w:rPr>
          <w:noProof/>
          <w:lang w:eastAsia="de-DE"/>
        </w:rPr>
        <w:pict>
          <v:shape id="_x0000_s1158" type="#_x0000_t202" style="position:absolute;left:0;text-align:left;margin-left:-.05pt;margin-top:32.2pt;width:462.45pt;height:42.8pt;z-index:251655680;mso-width-relative:margin;mso-height-relative:margin" strokecolor="#4bacc6" strokeweight="1pt">
            <v:stroke dashstyle="dash"/>
            <v:shadow color="#868686"/>
            <v:textbox style="mso-next-textbox:#_x0000_s1158">
              <w:txbxContent>
                <w:p w:rsidR="005C35FA" w:rsidRPr="00886CE9" w:rsidRDefault="005C35FA" w:rsidP="002F65EA">
                  <w:r>
                    <w:t xml:space="preserve">Dieser Versuch zeigt, dass Metalle auch mit anderen Halogenen reagieren können. </w:t>
                  </w:r>
                  <w:r w:rsidR="00C90074">
                    <w:t>Die SuS sol</w:t>
                  </w:r>
                  <w:r w:rsidR="00C90074">
                    <w:t>l</w:t>
                  </w:r>
                  <w:r w:rsidR="00C90074">
                    <w:t xml:space="preserve">ten Brom als Flüssigkeit </w:t>
                  </w:r>
                  <w:r w:rsidR="003872B2">
                    <w:t>kennen im Vergleich zu festem Iod und gasförmigen Chlor.</w:t>
                  </w:r>
                </w:p>
              </w:txbxContent>
            </v:textbox>
            <w10:wrap type="square"/>
          </v:shape>
        </w:pict>
      </w:r>
      <w:bookmarkStart w:id="4" w:name="_Toc364171319"/>
      <w:r w:rsidR="002F65EA">
        <w:t xml:space="preserve">V </w:t>
      </w:r>
      <w:r w:rsidR="002B0BDD">
        <w:t>2</w:t>
      </w:r>
      <w:r w:rsidR="002F65EA">
        <w:t xml:space="preserve"> – Aluminium mit Brom</w:t>
      </w:r>
      <w:bookmarkEnd w:id="4"/>
    </w:p>
    <w:p w:rsidR="002F65EA" w:rsidRDefault="002F65EA" w:rsidP="002F65E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F65EA" w:rsidRPr="00A60ED7" w:rsidTr="00A50C77">
        <w:tc>
          <w:tcPr>
            <w:tcW w:w="9322" w:type="dxa"/>
            <w:gridSpan w:val="9"/>
            <w:shd w:val="clear" w:color="auto" w:fill="4F81BD"/>
            <w:vAlign w:val="center"/>
          </w:tcPr>
          <w:p w:rsidR="002F65EA" w:rsidRPr="00A60ED7" w:rsidRDefault="002F65EA" w:rsidP="00A50C77">
            <w:pPr>
              <w:spacing w:after="0"/>
              <w:jc w:val="center"/>
              <w:rPr>
                <w:b/>
                <w:bCs/>
              </w:rPr>
            </w:pPr>
            <w:r w:rsidRPr="00A60ED7">
              <w:rPr>
                <w:b/>
                <w:bCs/>
              </w:rPr>
              <w:t>Gefahrenstoffe</w:t>
            </w:r>
          </w:p>
        </w:tc>
      </w:tr>
      <w:tr w:rsidR="002F65EA" w:rsidRPr="00A60ED7" w:rsidTr="00A50C7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F65EA" w:rsidRPr="00A60ED7" w:rsidRDefault="00494B28" w:rsidP="00A50C77">
            <w:pPr>
              <w:spacing w:after="0" w:line="276" w:lineRule="auto"/>
              <w:jc w:val="center"/>
              <w:rPr>
                <w:b/>
                <w:bCs/>
              </w:rPr>
            </w:pPr>
            <w:r w:rsidRPr="00A60ED7">
              <w:rPr>
                <w:sz w:val="20"/>
              </w:rPr>
              <w:t>Aluminium</w:t>
            </w:r>
          </w:p>
        </w:tc>
        <w:tc>
          <w:tcPr>
            <w:tcW w:w="3177" w:type="dxa"/>
            <w:gridSpan w:val="3"/>
            <w:tcBorders>
              <w:top w:val="single" w:sz="8" w:space="0" w:color="4F81BD"/>
              <w:bottom w:val="single" w:sz="8" w:space="0" w:color="4F81BD"/>
            </w:tcBorders>
            <w:shd w:val="clear" w:color="auto" w:fill="auto"/>
            <w:vAlign w:val="center"/>
          </w:tcPr>
          <w:p w:rsidR="002F65EA" w:rsidRPr="00A60ED7" w:rsidRDefault="002F65EA" w:rsidP="00494B28">
            <w:pPr>
              <w:spacing w:after="0"/>
              <w:jc w:val="center"/>
            </w:pPr>
            <w:r w:rsidRPr="00A60ED7">
              <w:rPr>
                <w:sz w:val="20"/>
              </w:rPr>
              <w:t xml:space="preserve">H: </w:t>
            </w:r>
            <w:r w:rsidR="00494B28" w:rsidRPr="00A60ED7">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F65EA" w:rsidRPr="00A60ED7" w:rsidRDefault="002F65EA" w:rsidP="00494B28">
            <w:pPr>
              <w:spacing w:after="0"/>
              <w:jc w:val="center"/>
            </w:pPr>
            <w:r w:rsidRPr="00A60ED7">
              <w:rPr>
                <w:sz w:val="20"/>
              </w:rPr>
              <w:t xml:space="preserve">P: </w:t>
            </w:r>
            <w:r w:rsidR="00494B28" w:rsidRPr="00A60ED7">
              <w:t>-</w:t>
            </w:r>
          </w:p>
        </w:tc>
      </w:tr>
      <w:tr w:rsidR="002F65EA" w:rsidRPr="00A60ED7" w:rsidTr="00A50C77">
        <w:trPr>
          <w:trHeight w:val="434"/>
        </w:trPr>
        <w:tc>
          <w:tcPr>
            <w:tcW w:w="3027" w:type="dxa"/>
            <w:gridSpan w:val="3"/>
            <w:shd w:val="clear" w:color="auto" w:fill="auto"/>
            <w:vAlign w:val="center"/>
          </w:tcPr>
          <w:p w:rsidR="002F65EA" w:rsidRPr="00A60ED7" w:rsidRDefault="00494B28" w:rsidP="00A50C77">
            <w:pPr>
              <w:spacing w:after="0" w:line="276" w:lineRule="auto"/>
              <w:jc w:val="center"/>
              <w:rPr>
                <w:bCs/>
                <w:sz w:val="20"/>
              </w:rPr>
            </w:pPr>
            <w:r w:rsidRPr="00A60ED7">
              <w:rPr>
                <w:color w:val="auto"/>
                <w:sz w:val="20"/>
                <w:szCs w:val="20"/>
              </w:rPr>
              <w:t>Brom</w:t>
            </w:r>
          </w:p>
        </w:tc>
        <w:tc>
          <w:tcPr>
            <w:tcW w:w="3177" w:type="dxa"/>
            <w:gridSpan w:val="3"/>
            <w:shd w:val="clear" w:color="auto" w:fill="auto"/>
            <w:vAlign w:val="center"/>
          </w:tcPr>
          <w:p w:rsidR="002F65EA" w:rsidRPr="00A60ED7" w:rsidRDefault="002F65EA" w:rsidP="005C41ED">
            <w:pPr>
              <w:pStyle w:val="Beschriftung"/>
              <w:spacing w:after="0"/>
              <w:jc w:val="center"/>
              <w:rPr>
                <w:sz w:val="20"/>
              </w:rPr>
            </w:pPr>
            <w:r w:rsidRPr="00A60ED7">
              <w:rPr>
                <w:sz w:val="20"/>
              </w:rPr>
              <w:t xml:space="preserve">H: </w:t>
            </w:r>
            <w:hyperlink r:id="rId25" w:anchor="H-S.C3.A4tze" w:tooltip="H- und P-Sätze" w:history="1"/>
            <w:r w:rsidRPr="00A60ED7">
              <w:rPr>
                <w:sz w:val="20"/>
              </w:rPr>
              <w:t>-</w:t>
            </w:r>
            <w:r w:rsidR="005C41ED" w:rsidRPr="00A60ED7">
              <w:t>330</w:t>
            </w:r>
            <w:r w:rsidRPr="00A60ED7">
              <w:rPr>
                <w:sz w:val="20"/>
              </w:rPr>
              <w:t>-</w:t>
            </w:r>
            <w:r w:rsidR="005C41ED" w:rsidRPr="00A60ED7">
              <w:t>314</w:t>
            </w:r>
            <w:r w:rsidRPr="00A60ED7">
              <w:rPr>
                <w:sz w:val="20"/>
              </w:rPr>
              <w:t>-</w:t>
            </w:r>
            <w:r w:rsidR="005C41ED" w:rsidRPr="00A60ED7">
              <w:t>400</w:t>
            </w:r>
          </w:p>
        </w:tc>
        <w:tc>
          <w:tcPr>
            <w:tcW w:w="3118" w:type="dxa"/>
            <w:gridSpan w:val="3"/>
            <w:shd w:val="clear" w:color="auto" w:fill="auto"/>
            <w:vAlign w:val="center"/>
          </w:tcPr>
          <w:p w:rsidR="002F65EA" w:rsidRPr="00A60ED7" w:rsidRDefault="002F65EA" w:rsidP="005C41ED">
            <w:pPr>
              <w:pStyle w:val="Beschriftung"/>
              <w:spacing w:after="0"/>
              <w:jc w:val="center"/>
              <w:rPr>
                <w:sz w:val="20"/>
              </w:rPr>
            </w:pPr>
            <w:r w:rsidRPr="00A60ED7">
              <w:rPr>
                <w:sz w:val="20"/>
              </w:rPr>
              <w:t xml:space="preserve">P: </w:t>
            </w:r>
            <w:r w:rsidR="005C41ED" w:rsidRPr="00A60ED7">
              <w:t>210-273-304+340-305+351+338-403+233</w:t>
            </w:r>
          </w:p>
        </w:tc>
      </w:tr>
      <w:tr w:rsidR="002F65EA" w:rsidRPr="00A60ED7" w:rsidTr="00A50C77">
        <w:tc>
          <w:tcPr>
            <w:tcW w:w="1009" w:type="dxa"/>
            <w:tcBorders>
              <w:top w:val="single" w:sz="8" w:space="0" w:color="4F81BD"/>
              <w:left w:val="single" w:sz="8" w:space="0" w:color="4F81BD"/>
              <w:bottom w:val="single" w:sz="8" w:space="0" w:color="4F81BD"/>
            </w:tcBorders>
            <w:shd w:val="clear" w:color="auto" w:fill="auto"/>
            <w:vAlign w:val="center"/>
          </w:tcPr>
          <w:p w:rsidR="002F65EA" w:rsidRPr="00A60ED7" w:rsidRDefault="00E44089" w:rsidP="00A50C77">
            <w:pPr>
              <w:spacing w:after="0"/>
              <w:jc w:val="center"/>
              <w:rPr>
                <w:b/>
                <w:bCs/>
              </w:rPr>
            </w:pPr>
            <w:r>
              <w:rPr>
                <w:b/>
                <w:noProof/>
                <w:lang w:eastAsia="de-DE"/>
              </w:rPr>
              <w:lastRenderedPageBreak/>
              <w:drawing>
                <wp:inline distT="0" distB="0" distL="0" distR="0">
                  <wp:extent cx="504825" cy="504825"/>
                  <wp:effectExtent l="19050" t="0" r="9525" b="0"/>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4"/>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1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485775" cy="485775"/>
                  <wp:effectExtent l="19050" t="0" r="9525" b="0"/>
                  <wp:docPr id="19" name="Grafik 4"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iftig.png"/>
                          <pic:cNvPicPr>
                            <a:picLocks noChangeAspect="1" noChangeArrowheads="1"/>
                          </pic:cNvPicPr>
                        </pic:nvPicPr>
                        <pic:blipFill>
                          <a:blip r:embed="rId28"/>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04825" cy="504825"/>
                  <wp:effectExtent l="19050" t="0" r="9525" b="0"/>
                  <wp:docPr id="20" name="Grafik 11"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Reizend.png"/>
                          <pic:cNvPicPr>
                            <a:picLocks noChangeAspect="1" noChangeArrowheads="1"/>
                          </pic:cNvPicPr>
                        </pic:nvPicPr>
                        <pic:blipFill>
                          <a:blip r:embed="rId29"/>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F65EA" w:rsidRPr="00A60ED7" w:rsidRDefault="00E44089" w:rsidP="00A50C77">
            <w:pPr>
              <w:spacing w:after="0"/>
              <w:jc w:val="center"/>
            </w:pPr>
            <w:r>
              <w:rPr>
                <w:noProof/>
                <w:lang w:eastAsia="de-DE"/>
              </w:rPr>
              <w:drawing>
                <wp:inline distT="0" distB="0" distL="0" distR="0">
                  <wp:extent cx="581025" cy="581025"/>
                  <wp:effectExtent l="19050" t="0" r="9525" b="0"/>
                  <wp:docPr id="21" name="Grafik 18"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Umweltgefahr.png"/>
                          <pic:cNvPicPr>
                            <a:picLocks noChangeAspect="1" noChangeArrowheads="1"/>
                          </pic:cNvPicPr>
                        </pic:nvPicPr>
                        <pic:blipFill>
                          <a:blip r:embed="rId21"/>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r>
    </w:tbl>
    <w:p w:rsidR="002F65EA" w:rsidRDefault="002F65EA" w:rsidP="002F65EA">
      <w:pPr>
        <w:tabs>
          <w:tab w:val="left" w:pos="1701"/>
          <w:tab w:val="left" w:pos="1985"/>
        </w:tabs>
        <w:ind w:left="1980" w:hanging="1980"/>
      </w:pPr>
    </w:p>
    <w:p w:rsidR="002F65EA" w:rsidRDefault="002F65EA" w:rsidP="002F65EA">
      <w:pPr>
        <w:tabs>
          <w:tab w:val="left" w:pos="1701"/>
          <w:tab w:val="left" w:pos="1985"/>
        </w:tabs>
        <w:ind w:left="1980" w:hanging="1980"/>
      </w:pPr>
      <w:r>
        <w:t xml:space="preserve">Materialien: </w:t>
      </w:r>
      <w:r>
        <w:tab/>
      </w:r>
      <w:r>
        <w:tab/>
      </w:r>
      <w:r w:rsidR="002F7EE0">
        <w:t>Kelchglas, Schutzhandschuhe, Tiegelzange</w:t>
      </w:r>
    </w:p>
    <w:p w:rsidR="002F65EA" w:rsidRPr="00ED07C2" w:rsidRDefault="002F65EA" w:rsidP="002F65EA">
      <w:pPr>
        <w:tabs>
          <w:tab w:val="left" w:pos="1701"/>
          <w:tab w:val="left" w:pos="1985"/>
        </w:tabs>
        <w:ind w:left="1980" w:hanging="1980"/>
      </w:pPr>
      <w:r>
        <w:t>Chemikalien:</w:t>
      </w:r>
      <w:r>
        <w:tab/>
      </w:r>
      <w:r>
        <w:tab/>
      </w:r>
      <w:r w:rsidR="002F7EE0">
        <w:t>Aluminiumfolie, Brom</w:t>
      </w:r>
    </w:p>
    <w:p w:rsidR="002F7EE0" w:rsidRDefault="002F65EA" w:rsidP="002F65EA">
      <w:pPr>
        <w:tabs>
          <w:tab w:val="left" w:pos="1701"/>
          <w:tab w:val="left" w:pos="1985"/>
        </w:tabs>
        <w:ind w:left="1980" w:hanging="1980"/>
      </w:pPr>
      <w:r>
        <w:t xml:space="preserve">Durchführung: </w:t>
      </w:r>
      <w:r>
        <w:tab/>
      </w:r>
      <w:r>
        <w:tab/>
      </w:r>
      <w:r>
        <w:tab/>
      </w:r>
      <w:r w:rsidR="002F7EE0">
        <w:t>Während des gesamten Versuchs wird unter einem Abzug gearbeitet. Aus der Aluminiumfolie wird eine erbsengroße Kugel geformt. Danach werden ca. 2 ml Brom in das Kelchglas gegossen. Anschließend gibt man mit einer Tiegelzange das Aluminium hi</w:t>
      </w:r>
      <w:r w:rsidR="002F7EE0">
        <w:t>n</w:t>
      </w:r>
      <w:r w:rsidR="002F7EE0">
        <w:t>zu.</w:t>
      </w:r>
    </w:p>
    <w:p w:rsidR="002F65EA" w:rsidRDefault="002F65EA" w:rsidP="002F65EA">
      <w:pPr>
        <w:tabs>
          <w:tab w:val="left" w:pos="1701"/>
          <w:tab w:val="left" w:pos="1985"/>
        </w:tabs>
        <w:ind w:left="1980" w:hanging="1980"/>
      </w:pPr>
      <w:r>
        <w:t>Beobachtung:</w:t>
      </w:r>
      <w:r>
        <w:tab/>
      </w:r>
      <w:r>
        <w:tab/>
      </w:r>
      <w:r>
        <w:tab/>
      </w:r>
      <w:r w:rsidR="002F7EE0">
        <w:t>Nach einiger Zeit beginnt die Reaktion und es können rote Funken be</w:t>
      </w:r>
      <w:r w:rsidR="002F7EE0">
        <w:t>o</w:t>
      </w:r>
      <w:r w:rsidR="002F7EE0">
        <w:t>bachtet werden. Das Aluminium tanzt über die Oberfläche.</w:t>
      </w:r>
    </w:p>
    <w:p w:rsidR="00C2079A" w:rsidRDefault="00E44089" w:rsidP="00C2079A">
      <w:pPr>
        <w:keepNext/>
        <w:tabs>
          <w:tab w:val="left" w:pos="1701"/>
          <w:tab w:val="left" w:pos="1985"/>
        </w:tabs>
        <w:ind w:left="1980" w:hanging="1980"/>
        <w:jc w:val="center"/>
      </w:pPr>
      <w:r>
        <w:rPr>
          <w:noProof/>
          <w:lang w:eastAsia="de-DE"/>
        </w:rPr>
        <w:drawing>
          <wp:inline distT="0" distB="0" distL="0" distR="0">
            <wp:extent cx="2695575" cy="2486025"/>
            <wp:effectExtent l="19050" t="0" r="9525" b="0"/>
            <wp:docPr id="22" name="Bild 22" descr="vlcsnap-2013-08-11-11h24m39s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lcsnap-2013-08-11-11h24m39s90"/>
                    <pic:cNvPicPr>
                      <a:picLocks noChangeAspect="1" noChangeArrowheads="1"/>
                    </pic:cNvPicPr>
                  </pic:nvPicPr>
                  <pic:blipFill>
                    <a:blip r:embed="rId8"/>
                    <a:srcRect l="26575" r="26575" b="23097"/>
                    <a:stretch>
                      <a:fillRect/>
                    </a:stretch>
                  </pic:blipFill>
                  <pic:spPr bwMode="auto">
                    <a:xfrm>
                      <a:off x="0" y="0"/>
                      <a:ext cx="2695575" cy="2486025"/>
                    </a:xfrm>
                    <a:prstGeom prst="rect">
                      <a:avLst/>
                    </a:prstGeom>
                    <a:noFill/>
                    <a:ln w="9525">
                      <a:noFill/>
                      <a:miter lim="800000"/>
                      <a:headEnd/>
                      <a:tailEnd/>
                    </a:ln>
                  </pic:spPr>
                </pic:pic>
              </a:graphicData>
            </a:graphic>
          </wp:inline>
        </w:drawing>
      </w:r>
    </w:p>
    <w:p w:rsidR="00C2079A" w:rsidRPr="00C2079A" w:rsidRDefault="00C2079A" w:rsidP="00C2079A">
      <w:pPr>
        <w:pStyle w:val="Beschriftung"/>
        <w:jc w:val="center"/>
      </w:pPr>
      <w:r>
        <w:t xml:space="preserve">Abbildung </w:t>
      </w:r>
      <w:fldSimple w:instr=" SEQ Abbildung \* ARABIC ">
        <w:r w:rsidR="00E27E4B">
          <w:rPr>
            <w:noProof/>
          </w:rPr>
          <w:t>2</w:t>
        </w:r>
      </w:fldSimple>
      <w:r>
        <w:t xml:space="preserve">: </w:t>
      </w:r>
      <w:r w:rsidR="006538F9">
        <w:t>Reaktion von Aluminium mit Brom</w:t>
      </w:r>
    </w:p>
    <w:p w:rsidR="002F65EA" w:rsidRDefault="002F65EA" w:rsidP="002F7EE0">
      <w:pPr>
        <w:tabs>
          <w:tab w:val="left" w:pos="1701"/>
          <w:tab w:val="left" w:pos="1985"/>
        </w:tabs>
        <w:ind w:left="1980" w:hanging="1980"/>
      </w:pPr>
      <w:r>
        <w:t>Deutung:</w:t>
      </w:r>
      <w:r>
        <w:tab/>
      </w:r>
      <w:r>
        <w:tab/>
      </w:r>
      <w:r>
        <w:tab/>
      </w:r>
      <w:r w:rsidR="002F7EE0">
        <w:t>Es findet eine Redoxreaktion statt. Das Aluminium dient als Reduktionsmi</w:t>
      </w:r>
      <w:r w:rsidR="002F7EE0">
        <w:t>t</w:t>
      </w:r>
      <w:r w:rsidR="002F7EE0">
        <w:t>tel und gibt Elektronen an das Brom, welches als Oxidationsmittel fungiert, ab.</w:t>
      </w:r>
    </w:p>
    <w:p w:rsidR="00C90074" w:rsidRDefault="00C90074" w:rsidP="002F7EE0">
      <w:pPr>
        <w:tabs>
          <w:tab w:val="left" w:pos="1701"/>
          <w:tab w:val="left" w:pos="1985"/>
        </w:tabs>
        <w:ind w:left="1980" w:hanging="1980"/>
      </w:pPr>
      <w:r>
        <w:tab/>
      </w:r>
      <w:r>
        <w:tab/>
      </w:r>
      <w:r>
        <w:tab/>
      </w:r>
      <w:r>
        <w:tab/>
      </w:r>
      <w:r w:rsidR="00801514">
        <w:object w:dxaOrig="5050" w:dyaOrig="1070">
          <v:shape id="_x0000_i1031" type="#_x0000_t75" style="width:252.75pt;height:53.25pt" o:ole="">
            <v:imagedata r:id="rId30" o:title=""/>
          </v:shape>
          <o:OLEObject Type="Embed" ProgID="ACD.ChemSketch.20" ShapeID="_x0000_i1031" DrawAspect="Content" ObjectID="_1437999410" r:id="rId31"/>
        </w:object>
      </w:r>
    </w:p>
    <w:p w:rsidR="00C90074" w:rsidRPr="0077279E" w:rsidRDefault="00C90074" w:rsidP="00C90074">
      <w:pPr>
        <w:rPr>
          <w:color w:val="auto"/>
        </w:rPr>
      </w:pPr>
      <w:r>
        <w:rPr>
          <w:rFonts w:eastAsia="Times New Roman"/>
        </w:rPr>
        <w:t>Entsorgung:</w:t>
      </w:r>
      <w:r>
        <w:rPr>
          <w:rFonts w:eastAsia="Times New Roman"/>
        </w:rPr>
        <w:tab/>
      </w:r>
      <w:r>
        <w:rPr>
          <w:rFonts w:eastAsia="Times New Roman"/>
        </w:rPr>
        <w:tab/>
      </w:r>
      <w:r w:rsidRPr="0077279E">
        <w:rPr>
          <w:color w:val="auto"/>
        </w:rPr>
        <w:t xml:space="preserve">Überschüssiges Iod wird mit einer Natriumthiosulfat-Lösung </w:t>
      </w:r>
      <w:r>
        <w:rPr>
          <w:color w:val="auto"/>
        </w:rPr>
        <w:t>aufgeno</w:t>
      </w:r>
      <w:r>
        <w:rPr>
          <w:color w:val="auto"/>
        </w:rPr>
        <w:t>m</w:t>
      </w:r>
      <w:r>
        <w:rPr>
          <w:color w:val="auto"/>
        </w:rPr>
        <w:t>-</w:t>
      </w:r>
      <w:r>
        <w:rPr>
          <w:color w:val="auto"/>
        </w:rPr>
        <w:tab/>
      </w:r>
      <w:r>
        <w:rPr>
          <w:color w:val="auto"/>
        </w:rPr>
        <w:tab/>
      </w:r>
      <w:r>
        <w:rPr>
          <w:color w:val="auto"/>
        </w:rPr>
        <w:tab/>
        <w:t>men und anschließ</w:t>
      </w:r>
      <w:r w:rsidR="003872B2">
        <w:rPr>
          <w:color w:val="auto"/>
        </w:rPr>
        <w:t>end neutralisiert. Danach kann die Lösung</w:t>
      </w:r>
      <w:r>
        <w:rPr>
          <w:color w:val="auto"/>
        </w:rPr>
        <w:t xml:space="preserve"> in den A</w:t>
      </w:r>
      <w:r>
        <w:rPr>
          <w:color w:val="auto"/>
        </w:rPr>
        <w:t>b</w:t>
      </w:r>
      <w:r w:rsidR="003872B2">
        <w:rPr>
          <w:color w:val="auto"/>
        </w:rPr>
        <w:t>-</w:t>
      </w:r>
      <w:r w:rsidR="003872B2">
        <w:rPr>
          <w:color w:val="auto"/>
        </w:rPr>
        <w:tab/>
      </w:r>
      <w:r w:rsidR="003872B2">
        <w:rPr>
          <w:color w:val="auto"/>
        </w:rPr>
        <w:tab/>
      </w:r>
      <w:r w:rsidR="003872B2">
        <w:rPr>
          <w:color w:val="auto"/>
        </w:rPr>
        <w:tab/>
      </w:r>
      <w:r>
        <w:rPr>
          <w:color w:val="auto"/>
        </w:rPr>
        <w:t>fluss gegeben werden.</w:t>
      </w:r>
    </w:p>
    <w:p w:rsidR="002F65EA" w:rsidRPr="00B937A2" w:rsidRDefault="005C41ED" w:rsidP="004B7228">
      <w:pPr>
        <w:spacing w:line="276" w:lineRule="auto"/>
        <w:jc w:val="left"/>
      </w:pPr>
      <w:r>
        <w:lastRenderedPageBreak/>
        <w:t>Literatur:</w:t>
      </w:r>
      <w:r>
        <w:tab/>
      </w:r>
      <w:r>
        <w:tab/>
        <w:t xml:space="preserve">Dr. Sven Sommer, </w:t>
      </w:r>
      <w:r w:rsidRPr="005C41ED">
        <w:t>http://netexperimente.de/chemie/37.html</w:t>
      </w:r>
      <w:r>
        <w:t xml:space="preserve"> (Zuletzt </w:t>
      </w:r>
      <w:r w:rsidR="00C90074">
        <w:tab/>
      </w:r>
      <w:r w:rsidR="00C90074">
        <w:tab/>
      </w:r>
      <w:r w:rsidR="00C90074">
        <w:tab/>
      </w:r>
      <w:r>
        <w:t>abgerufen am 31.07.2013 um 21:15 Uhr)</w:t>
      </w:r>
    </w:p>
    <w:p w:rsidR="00200E72" w:rsidRPr="006E32AF" w:rsidRDefault="00C90074" w:rsidP="006E32AF">
      <w:pPr>
        <w:tabs>
          <w:tab w:val="left" w:pos="1701"/>
          <w:tab w:val="left" w:pos="1985"/>
        </w:tabs>
        <w:ind w:left="1980" w:hanging="1980"/>
        <w:rPr>
          <w:rFonts w:eastAsia="Times New Roman"/>
        </w:rPr>
      </w:pPr>
      <w:r w:rsidRPr="00786E45">
        <w:pict>
          <v:shape id="_x0000_s1167" type="#_x0000_t202" style="width:462.45pt;height:22.1pt;mso-position-horizontal-relative:char;mso-position-vertical-relative:line;mso-width-relative:margin;mso-height-relative:margin" strokecolor="#c0504d" strokeweight="1pt">
            <v:stroke dashstyle="dash"/>
            <v:shadow color="#868686"/>
            <v:textbox style="mso-next-textbox:#_x0000_s1167">
              <w:txbxContent>
                <w:p w:rsidR="005C35FA" w:rsidRPr="005C41ED" w:rsidRDefault="005C35FA" w:rsidP="004B7228">
                  <w:pPr>
                    <w:rPr>
                      <w:color w:val="auto"/>
                    </w:rPr>
                  </w:pPr>
                  <w:r w:rsidRPr="005C41ED">
                    <w:rPr>
                      <w:color w:val="auto"/>
                    </w:rPr>
                    <w:t>Ein Abzug und entsprechende Schutzkleidung sind unbedingt erforde</w:t>
                  </w:r>
                  <w:r w:rsidRPr="005C41ED">
                    <w:rPr>
                      <w:color w:val="auto"/>
                    </w:rPr>
                    <w:t>r</w:t>
                  </w:r>
                  <w:r w:rsidRPr="005C41ED">
                    <w:rPr>
                      <w:color w:val="auto"/>
                    </w:rPr>
                    <w:t>lich.</w:t>
                  </w:r>
                </w:p>
                <w:p w:rsidR="005C35FA" w:rsidRPr="00A60ED7" w:rsidRDefault="005C35FA" w:rsidP="002F65EA">
                  <w:pPr>
                    <w:rPr>
                      <w:color w:val="1F497D"/>
                    </w:rPr>
                  </w:pPr>
                </w:p>
              </w:txbxContent>
            </v:textbox>
            <w10:anchorlock/>
          </v:shape>
        </w:pict>
      </w:r>
    </w:p>
    <w:p w:rsidR="00B619BB" w:rsidRDefault="00994634" w:rsidP="00200E72">
      <w:pPr>
        <w:pStyle w:val="berschrift1"/>
        <w:ind w:left="431" w:hanging="431"/>
      </w:pPr>
      <w:bookmarkStart w:id="5" w:name="_Toc364171320"/>
      <w:r>
        <w:t>Schülerversuche</w:t>
      </w:r>
      <w:bookmarkEnd w:id="5"/>
    </w:p>
    <w:p w:rsidR="00076464" w:rsidRDefault="00786E45" w:rsidP="00076464">
      <w:pPr>
        <w:pStyle w:val="berschrift2"/>
      </w:pPr>
      <w:r>
        <w:rPr>
          <w:noProof/>
          <w:lang w:eastAsia="de-DE"/>
        </w:rPr>
        <w:pict>
          <v:shape id="_x0000_s1162" type="#_x0000_t202" style="position:absolute;left:0;text-align:left;margin-left:-.05pt;margin-top:32.2pt;width:462.45pt;height:84.5pt;z-index:251656704;mso-width-relative:margin;mso-height-relative:margin" strokecolor="#4bacc6" strokeweight="1pt">
            <v:stroke dashstyle="dash"/>
            <v:shadow color="#868686"/>
            <v:textbox style="mso-next-textbox:#_x0000_s1162">
              <w:txbxContent>
                <w:p w:rsidR="005C35FA" w:rsidRPr="00886CE9" w:rsidRDefault="005C35FA" w:rsidP="00076464">
                  <w:r>
                    <w:t>Dieser Versuch erweitert das Feld der möglichen Redoxreaktionen. Es wird nun nicht mehr nur die Reaktion zwischen einem Metall und einem Nichtmetall betrachtet, sondern zwischen zwei Salzen.</w:t>
                  </w:r>
                  <w:r w:rsidR="00AE5F09">
                    <w:t xml:space="preserve"> Die SuS sollten bei diesem Versuch die verschiedenen Oxidationsstufen von Eisen ke</w:t>
                  </w:r>
                  <w:r w:rsidR="00AE5F09">
                    <w:t>n</w:t>
                  </w:r>
                  <w:r w:rsidR="00AE5F09">
                    <w:t>nen und das durch die Entstehung von elementaren Iod eine dunkle Verfärbung auftritt.</w:t>
                  </w:r>
                </w:p>
              </w:txbxContent>
            </v:textbox>
            <w10:wrap type="square"/>
          </v:shape>
        </w:pict>
      </w:r>
      <w:bookmarkStart w:id="6" w:name="_Toc364171321"/>
      <w:r w:rsidR="00076464">
        <w:t>V 1 – Zaubertinte</w:t>
      </w:r>
      <w:bookmarkEnd w:id="6"/>
    </w:p>
    <w:p w:rsidR="00076464" w:rsidRDefault="00076464" w:rsidP="0007646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76464" w:rsidRPr="00A60ED7" w:rsidTr="00A50C77">
        <w:tc>
          <w:tcPr>
            <w:tcW w:w="9322" w:type="dxa"/>
            <w:gridSpan w:val="9"/>
            <w:shd w:val="clear" w:color="auto" w:fill="4F81BD"/>
            <w:vAlign w:val="center"/>
          </w:tcPr>
          <w:p w:rsidR="00076464" w:rsidRPr="00A60ED7" w:rsidRDefault="00076464" w:rsidP="00A50C77">
            <w:pPr>
              <w:spacing w:after="0"/>
              <w:jc w:val="center"/>
              <w:rPr>
                <w:b/>
                <w:bCs/>
              </w:rPr>
            </w:pPr>
            <w:r w:rsidRPr="00A60ED7">
              <w:rPr>
                <w:b/>
                <w:bCs/>
              </w:rPr>
              <w:t>Gefahrenstoffe</w:t>
            </w:r>
          </w:p>
        </w:tc>
      </w:tr>
      <w:tr w:rsidR="00076464" w:rsidRPr="00A60ED7" w:rsidTr="00A50C7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76464" w:rsidRPr="00A60ED7" w:rsidRDefault="002D69EF" w:rsidP="00A50C77">
            <w:pPr>
              <w:spacing w:after="0" w:line="276" w:lineRule="auto"/>
              <w:jc w:val="center"/>
              <w:rPr>
                <w:b/>
                <w:bCs/>
              </w:rPr>
            </w:pPr>
            <w:r w:rsidRPr="00A60ED7">
              <w:rPr>
                <w:sz w:val="20"/>
              </w:rPr>
              <w:t>Eisen-(III)-nitrat</w:t>
            </w:r>
          </w:p>
        </w:tc>
        <w:tc>
          <w:tcPr>
            <w:tcW w:w="3177" w:type="dxa"/>
            <w:gridSpan w:val="3"/>
            <w:tcBorders>
              <w:top w:val="single" w:sz="8" w:space="0" w:color="4F81BD"/>
              <w:bottom w:val="single" w:sz="8" w:space="0" w:color="4F81BD"/>
            </w:tcBorders>
            <w:shd w:val="clear" w:color="auto" w:fill="auto"/>
            <w:vAlign w:val="center"/>
          </w:tcPr>
          <w:p w:rsidR="00076464" w:rsidRPr="00A60ED7" w:rsidRDefault="00076464" w:rsidP="002D69EF">
            <w:pPr>
              <w:spacing w:after="0"/>
              <w:jc w:val="center"/>
            </w:pPr>
            <w:r w:rsidRPr="00A60ED7">
              <w:rPr>
                <w:sz w:val="20"/>
              </w:rPr>
              <w:t xml:space="preserve">H: </w:t>
            </w:r>
            <w:r w:rsidR="002D69EF" w:rsidRPr="00A60ED7">
              <w:t>27</w:t>
            </w:r>
            <w:r w:rsidR="00861BDC" w:rsidRPr="00A60ED7">
              <w:t>2-315-319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76464" w:rsidRPr="00A60ED7" w:rsidRDefault="00076464" w:rsidP="00861BDC">
            <w:pPr>
              <w:spacing w:after="0"/>
              <w:jc w:val="center"/>
            </w:pPr>
            <w:r w:rsidRPr="00A60ED7">
              <w:rPr>
                <w:sz w:val="20"/>
              </w:rPr>
              <w:t xml:space="preserve">P: </w:t>
            </w:r>
            <w:r w:rsidR="00861BDC" w:rsidRPr="00A60ED7">
              <w:rPr>
                <w:sz w:val="20"/>
              </w:rPr>
              <w:t>302+352-305+351+338</w:t>
            </w:r>
          </w:p>
        </w:tc>
      </w:tr>
      <w:tr w:rsidR="00076464" w:rsidRPr="00A60ED7" w:rsidTr="00A50C77">
        <w:trPr>
          <w:trHeight w:val="434"/>
        </w:trPr>
        <w:tc>
          <w:tcPr>
            <w:tcW w:w="3027" w:type="dxa"/>
            <w:gridSpan w:val="3"/>
            <w:shd w:val="clear" w:color="auto" w:fill="auto"/>
            <w:vAlign w:val="center"/>
          </w:tcPr>
          <w:p w:rsidR="00076464" w:rsidRPr="00A60ED7" w:rsidRDefault="002D69EF" w:rsidP="00A50C77">
            <w:pPr>
              <w:spacing w:after="0" w:line="276" w:lineRule="auto"/>
              <w:jc w:val="center"/>
              <w:rPr>
                <w:bCs/>
                <w:sz w:val="20"/>
              </w:rPr>
            </w:pPr>
            <w:r w:rsidRPr="00A60ED7">
              <w:rPr>
                <w:color w:val="auto"/>
                <w:sz w:val="20"/>
                <w:szCs w:val="20"/>
              </w:rPr>
              <w:t>Kaliumiodid</w:t>
            </w:r>
          </w:p>
        </w:tc>
        <w:tc>
          <w:tcPr>
            <w:tcW w:w="3177" w:type="dxa"/>
            <w:gridSpan w:val="3"/>
            <w:shd w:val="clear" w:color="auto" w:fill="auto"/>
            <w:vAlign w:val="center"/>
          </w:tcPr>
          <w:p w:rsidR="00076464" w:rsidRPr="00A60ED7" w:rsidRDefault="00076464" w:rsidP="00861BDC">
            <w:pPr>
              <w:pStyle w:val="Beschriftung"/>
              <w:spacing w:after="0"/>
              <w:jc w:val="center"/>
              <w:rPr>
                <w:sz w:val="20"/>
              </w:rPr>
            </w:pPr>
            <w:r w:rsidRPr="00A60ED7">
              <w:rPr>
                <w:sz w:val="20"/>
              </w:rPr>
              <w:t xml:space="preserve">H: </w:t>
            </w:r>
            <w:r w:rsidR="00861BDC" w:rsidRPr="00A60ED7">
              <w:rPr>
                <w:sz w:val="20"/>
              </w:rPr>
              <w:t>-</w:t>
            </w:r>
          </w:p>
        </w:tc>
        <w:tc>
          <w:tcPr>
            <w:tcW w:w="3118" w:type="dxa"/>
            <w:gridSpan w:val="3"/>
            <w:shd w:val="clear" w:color="auto" w:fill="auto"/>
            <w:vAlign w:val="center"/>
          </w:tcPr>
          <w:p w:rsidR="00076464" w:rsidRPr="00A60ED7" w:rsidRDefault="00076464" w:rsidP="00861BDC">
            <w:pPr>
              <w:pStyle w:val="Beschriftung"/>
              <w:spacing w:after="0"/>
              <w:jc w:val="center"/>
              <w:rPr>
                <w:sz w:val="20"/>
              </w:rPr>
            </w:pPr>
            <w:r w:rsidRPr="00A60ED7">
              <w:rPr>
                <w:sz w:val="20"/>
              </w:rPr>
              <w:t xml:space="preserve">P: </w:t>
            </w:r>
            <w:r w:rsidR="00861BDC" w:rsidRPr="00A60ED7">
              <w:t>-</w:t>
            </w:r>
          </w:p>
        </w:tc>
      </w:tr>
      <w:tr w:rsidR="00076464" w:rsidRPr="00A60ED7" w:rsidTr="00A50C77">
        <w:tc>
          <w:tcPr>
            <w:tcW w:w="1009" w:type="dxa"/>
            <w:tcBorders>
              <w:top w:val="single" w:sz="8" w:space="0" w:color="4F81BD"/>
              <w:left w:val="single" w:sz="8" w:space="0" w:color="4F81BD"/>
              <w:bottom w:val="single" w:sz="8" w:space="0" w:color="4F81BD"/>
            </w:tcBorders>
            <w:shd w:val="clear" w:color="auto" w:fill="auto"/>
            <w:vAlign w:val="center"/>
          </w:tcPr>
          <w:p w:rsidR="00076464" w:rsidRPr="00A60ED7" w:rsidRDefault="00E44089" w:rsidP="00A50C77">
            <w:pPr>
              <w:spacing w:after="0"/>
              <w:jc w:val="center"/>
              <w:rPr>
                <w:b/>
                <w:bCs/>
              </w:rPr>
            </w:pPr>
            <w:r>
              <w:rPr>
                <w:b/>
                <w:noProof/>
                <w:lang w:eastAsia="de-DE"/>
              </w:rPr>
              <w:drawing>
                <wp:inline distT="0" distB="0" distL="0" distR="0">
                  <wp:extent cx="504825" cy="504825"/>
                  <wp:effectExtent l="19050" t="0" r="9525" b="0"/>
                  <wp:docPr id="25" name="Grafik 59"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Ätzend.png"/>
                          <pic:cNvPicPr>
                            <a:picLocks noChangeAspect="1" noChangeArrowheads="1"/>
                          </pic:cNvPicPr>
                        </pic:nvPicPr>
                        <pic:blipFill>
                          <a:blip r:embed="rId13"/>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26" name="Grafik 58"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randfördernd.png"/>
                          <pic:cNvPicPr>
                            <a:picLocks noChangeAspect="1" noChangeArrowheads="1"/>
                          </pic:cNvPicPr>
                        </pic:nvPicPr>
                        <pic:blipFill>
                          <a:blip r:embed="rId32"/>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2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2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2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14350" cy="514350"/>
                  <wp:effectExtent l="19050" t="0" r="0" b="0"/>
                  <wp:docPr id="3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3"/>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bl>
    <w:p w:rsidR="00076464" w:rsidRDefault="00076464" w:rsidP="00076464">
      <w:pPr>
        <w:tabs>
          <w:tab w:val="left" w:pos="1701"/>
          <w:tab w:val="left" w:pos="1985"/>
        </w:tabs>
        <w:ind w:left="1980" w:hanging="1980"/>
      </w:pPr>
    </w:p>
    <w:p w:rsidR="00076464" w:rsidRDefault="00076464" w:rsidP="00076464">
      <w:pPr>
        <w:tabs>
          <w:tab w:val="left" w:pos="1701"/>
          <w:tab w:val="left" w:pos="1985"/>
        </w:tabs>
        <w:ind w:left="1980" w:hanging="1980"/>
      </w:pPr>
      <w:r>
        <w:t xml:space="preserve">Materialien: </w:t>
      </w:r>
      <w:r>
        <w:tab/>
      </w:r>
      <w:r>
        <w:tab/>
      </w:r>
      <w:r w:rsidR="004B7228">
        <w:t>2 100 ml Bechergläser, 2 Spatel, Blatt Papier, Pinsel, Sprühflasche</w:t>
      </w:r>
    </w:p>
    <w:p w:rsidR="00076464" w:rsidRPr="00ED07C2" w:rsidRDefault="00076464" w:rsidP="00076464">
      <w:pPr>
        <w:tabs>
          <w:tab w:val="left" w:pos="1701"/>
          <w:tab w:val="left" w:pos="1985"/>
        </w:tabs>
        <w:ind w:left="1980" w:hanging="1980"/>
      </w:pPr>
      <w:r>
        <w:t>Chemikalien:</w:t>
      </w:r>
      <w:r>
        <w:tab/>
      </w:r>
      <w:r>
        <w:tab/>
      </w:r>
      <w:r w:rsidR="002D69EF">
        <w:t>Kaliumiodid, Eisen</w:t>
      </w:r>
      <w:r w:rsidR="004B7228">
        <w:t>(III)-nitrat</w:t>
      </w:r>
    </w:p>
    <w:p w:rsidR="00076464" w:rsidRDefault="00076464" w:rsidP="00076464">
      <w:pPr>
        <w:tabs>
          <w:tab w:val="left" w:pos="1701"/>
          <w:tab w:val="left" w:pos="1985"/>
        </w:tabs>
        <w:ind w:left="1980" w:hanging="1980"/>
      </w:pPr>
      <w:r>
        <w:t xml:space="preserve">Durchführung: </w:t>
      </w:r>
      <w:r>
        <w:tab/>
      </w:r>
      <w:r>
        <w:tab/>
      </w:r>
      <w:r w:rsidR="004B7228">
        <w:t xml:space="preserve">Zu Beginn werden eine </w:t>
      </w:r>
      <w:r w:rsidR="002A4789">
        <w:t>verdünnte Kaliumiodid-Lösung und eine verdün</w:t>
      </w:r>
      <w:r w:rsidR="002A4789">
        <w:t>n</w:t>
      </w:r>
      <w:r w:rsidR="002D69EF">
        <w:t>te Eisen</w:t>
      </w:r>
      <w:r w:rsidR="002A4789">
        <w:t>(III)-nitrat-Lösung hergestellt. Hierzu</w:t>
      </w:r>
      <w:r w:rsidR="004B7228">
        <w:t xml:space="preserve"> werden jeweils drei Spatel K</w:t>
      </w:r>
      <w:r w:rsidR="004B7228">
        <w:t>a</w:t>
      </w:r>
      <w:r w:rsidR="002D69EF">
        <w:t>liumiodid und Eisen</w:t>
      </w:r>
      <w:r w:rsidR="004B7228">
        <w:t>(III)-nitrat in circa 50 ml Wasser gelöst.</w:t>
      </w:r>
      <w:r w:rsidR="002A4789">
        <w:t xml:space="preserve"> Mit Hilfe des Pinsels wird nun mit der Kaliumiodid-Lösung auf das Papier geschrieben. Nachdem die Lösung getrock</w:t>
      </w:r>
      <w:r w:rsidR="002D69EF">
        <w:t>net ist, wird sie mit der Eisen</w:t>
      </w:r>
      <w:r w:rsidR="002A4789">
        <w:t>(III)-nitrat-Lösung sparsam besprüht.</w:t>
      </w:r>
    </w:p>
    <w:p w:rsidR="00076464" w:rsidRDefault="00076464" w:rsidP="00076464">
      <w:pPr>
        <w:tabs>
          <w:tab w:val="left" w:pos="1701"/>
          <w:tab w:val="left" w:pos="1985"/>
        </w:tabs>
        <w:ind w:left="1980" w:hanging="1980"/>
      </w:pPr>
      <w:r>
        <w:t>Beobachtung:</w:t>
      </w:r>
      <w:r>
        <w:tab/>
      </w:r>
      <w:r>
        <w:tab/>
      </w:r>
      <w:r w:rsidR="002A4789">
        <w:t>Die Kaliumiodid-Lösung trocknet fast farblos ab</w:t>
      </w:r>
      <w:r w:rsidR="002D69EF">
        <w:t>. Durch das Besprühen mit Eisen</w:t>
      </w:r>
      <w:r w:rsidR="002A4789">
        <w:t>(III)-nitrat-lösung färbt sie sich dunkel.</w:t>
      </w:r>
    </w:p>
    <w:p w:rsidR="00200E72" w:rsidRDefault="00E44089" w:rsidP="00200E72">
      <w:pPr>
        <w:keepNext/>
        <w:tabs>
          <w:tab w:val="left" w:pos="1701"/>
          <w:tab w:val="left" w:pos="1985"/>
        </w:tabs>
        <w:ind w:left="1980" w:hanging="1980"/>
        <w:jc w:val="center"/>
      </w:pPr>
      <w:r>
        <w:rPr>
          <w:noProof/>
          <w:lang w:eastAsia="de-DE"/>
        </w:rPr>
        <w:lastRenderedPageBreak/>
        <w:drawing>
          <wp:inline distT="0" distB="0" distL="0" distR="0">
            <wp:extent cx="1619250" cy="2152650"/>
            <wp:effectExtent l="19050" t="0" r="0" b="0"/>
            <wp:docPr id="34" name="Bild 34" descr="WP_0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P_001318"/>
                    <pic:cNvPicPr>
                      <a:picLocks noChangeAspect="1" noChangeArrowheads="1"/>
                    </pic:cNvPicPr>
                  </pic:nvPicPr>
                  <pic:blipFill>
                    <a:blip r:embed="rId9"/>
                    <a:srcRect/>
                    <a:stretch>
                      <a:fillRect/>
                    </a:stretch>
                  </pic:blipFill>
                  <pic:spPr bwMode="auto">
                    <a:xfrm>
                      <a:off x="0" y="0"/>
                      <a:ext cx="1619250" cy="2152650"/>
                    </a:xfrm>
                    <a:prstGeom prst="rect">
                      <a:avLst/>
                    </a:prstGeom>
                    <a:noFill/>
                    <a:ln w="9525">
                      <a:noFill/>
                      <a:miter lim="800000"/>
                      <a:headEnd/>
                      <a:tailEnd/>
                    </a:ln>
                  </pic:spPr>
                </pic:pic>
              </a:graphicData>
            </a:graphic>
          </wp:inline>
        </w:drawing>
      </w:r>
    </w:p>
    <w:p w:rsidR="00200E72" w:rsidRDefault="00200E72" w:rsidP="00200E72">
      <w:pPr>
        <w:pStyle w:val="Beschriftung"/>
        <w:jc w:val="center"/>
      </w:pPr>
      <w:r>
        <w:t xml:space="preserve">Abbildung </w:t>
      </w:r>
      <w:fldSimple w:instr=" SEQ Abbildung \* ARABIC ">
        <w:r w:rsidR="00E27E4B">
          <w:rPr>
            <w:noProof/>
          </w:rPr>
          <w:t>3</w:t>
        </w:r>
      </w:fldSimple>
      <w:r>
        <w:t xml:space="preserve"> Zaubertinte nach dem Besprühen mit Eisen(III)-nitrat-Lösung</w:t>
      </w:r>
    </w:p>
    <w:p w:rsidR="00076464" w:rsidRDefault="00076464" w:rsidP="0077279E">
      <w:pPr>
        <w:tabs>
          <w:tab w:val="left" w:pos="1701"/>
          <w:tab w:val="left" w:pos="1985"/>
        </w:tabs>
        <w:ind w:left="1980" w:hanging="1980"/>
      </w:pPr>
      <w:r>
        <w:t>Deutung:</w:t>
      </w:r>
      <w:r>
        <w:tab/>
      </w:r>
      <w:r>
        <w:tab/>
      </w:r>
      <w:r>
        <w:tab/>
      </w:r>
      <w:r w:rsidR="002D69EF">
        <w:t>Beim Besprühen mit Eisen(III)-nitrat-Lösung entsteht Iod. Die Iodid-Ionen werden oxidiert und die Eisen(III)-Ionen zu Eisen(II)-Ionen red</w:t>
      </w:r>
      <w:r w:rsidR="002D69EF">
        <w:t>u</w:t>
      </w:r>
      <w:r w:rsidR="002D69EF">
        <w:t>ziert.</w:t>
      </w:r>
    </w:p>
    <w:p w:rsidR="00AE5F09" w:rsidRDefault="00AE5F09" w:rsidP="0077279E">
      <w:pPr>
        <w:tabs>
          <w:tab w:val="left" w:pos="1701"/>
          <w:tab w:val="left" w:pos="1985"/>
        </w:tabs>
        <w:ind w:left="1980" w:hanging="1980"/>
      </w:pPr>
      <w:r>
        <w:tab/>
      </w:r>
      <w:r>
        <w:tab/>
      </w:r>
      <w:r>
        <w:tab/>
      </w:r>
      <w:r>
        <w:object w:dxaOrig="5227" w:dyaOrig="1056">
          <v:shape id="_x0000_i1028" type="#_x0000_t75" style="width:261pt;height:52.5pt" o:ole="">
            <v:imagedata r:id="rId34" o:title=""/>
          </v:shape>
          <o:OLEObject Type="Embed" ProgID="ACD.ChemSketch.20" ShapeID="_x0000_i1028" DrawAspect="Content" ObjectID="_1437999411" r:id="rId35"/>
        </w:object>
      </w:r>
    </w:p>
    <w:p w:rsidR="00AE5F09" w:rsidRDefault="00CC7131" w:rsidP="0077279E">
      <w:pPr>
        <w:tabs>
          <w:tab w:val="left" w:pos="1701"/>
          <w:tab w:val="left" w:pos="1985"/>
        </w:tabs>
        <w:ind w:left="1980" w:hanging="1980"/>
        <w:rPr>
          <w:rFonts w:eastAsia="Times New Roman"/>
        </w:rPr>
      </w:pPr>
      <w:r>
        <w:t>Entsorgung:</w:t>
      </w:r>
      <w:r>
        <w:tab/>
      </w:r>
      <w:r>
        <w:tab/>
        <w:t>Das Pap</w:t>
      </w:r>
      <w:r w:rsidR="00AE5F09">
        <w:t>ier kann dem Hausmüll zugeführt werden.</w:t>
      </w:r>
      <w:r w:rsidR="003872B2">
        <w:t xml:space="preserve"> Die Ausgangslösungen können für weitere Versuche aufbewahrt werden.</w:t>
      </w:r>
    </w:p>
    <w:p w:rsidR="00076464" w:rsidRPr="005B60E3" w:rsidRDefault="00CC7131" w:rsidP="00076464">
      <w:pPr>
        <w:spacing w:line="276" w:lineRule="auto"/>
        <w:jc w:val="left"/>
        <w:rPr>
          <w:rFonts w:eastAsia="Times New Roman"/>
          <w:b/>
          <w:bCs/>
          <w:sz w:val="28"/>
          <w:szCs w:val="28"/>
        </w:rPr>
      </w:pPr>
      <w:r>
        <w:t>Literatur:</w:t>
      </w:r>
      <w:r>
        <w:tab/>
        <w:t xml:space="preserve">      </w:t>
      </w:r>
      <w:r w:rsidR="007A40A8">
        <w:t xml:space="preserve"> </w:t>
      </w:r>
      <w:r>
        <w:t xml:space="preserve">     </w:t>
      </w:r>
      <w:r w:rsidR="00AE5F09">
        <w:t>keine</w:t>
      </w:r>
    </w:p>
    <w:p w:rsidR="00076464" w:rsidRPr="006E32AF" w:rsidRDefault="00076464" w:rsidP="00076464">
      <w:pPr>
        <w:tabs>
          <w:tab w:val="left" w:pos="1701"/>
          <w:tab w:val="left" w:pos="1985"/>
        </w:tabs>
        <w:ind w:left="1980" w:hanging="1980"/>
        <w:rPr>
          <w:rFonts w:eastAsia="Times New Roman"/>
        </w:rPr>
      </w:pPr>
    </w:p>
    <w:p w:rsidR="00076464" w:rsidRDefault="00786E45" w:rsidP="00076464">
      <w:pPr>
        <w:pStyle w:val="berschrift2"/>
      </w:pPr>
      <w:r>
        <w:rPr>
          <w:noProof/>
          <w:lang w:eastAsia="de-DE"/>
        </w:rPr>
        <w:pict>
          <v:shape id="_x0000_s1164" type="#_x0000_t202" style="position:absolute;left:0;text-align:left;margin-left:-.05pt;margin-top:32.2pt;width:462.45pt;height:67.15pt;z-index:251657728;mso-width-relative:margin;mso-height-relative:margin" strokecolor="#4bacc6" strokeweight="1pt">
            <v:stroke dashstyle="dash"/>
            <v:shadow color="#868686"/>
            <v:textbox style="mso-next-textbox:#_x0000_s1164">
              <w:txbxContent>
                <w:p w:rsidR="005C35FA" w:rsidRDefault="005C35FA" w:rsidP="00076464">
                  <w:r>
                    <w:t>Ziel dieses Versuches ist, den Elektronenübergang bei Redoxreaktion zu verdeutlichen.</w:t>
                  </w:r>
                  <w:r w:rsidR="00766C72">
                    <w:t xml:space="preserve"> Die SuS sollten die Metalle Zink und Kupfer sowie deren Eigenschaften</w:t>
                  </w:r>
                  <w:r w:rsidR="003872B2">
                    <w:t>, wie zum Beispiel die Farbe der Salzlösungen,</w:t>
                  </w:r>
                  <w:r w:rsidR="00766C72">
                    <w:t xml:space="preserve"> bereits kennen gelernt h</w:t>
                  </w:r>
                  <w:r w:rsidR="00766C72">
                    <w:t>a</w:t>
                  </w:r>
                  <w:r w:rsidR="00766C72">
                    <w:t>ben.</w:t>
                  </w:r>
                </w:p>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Default="00766C72" w:rsidP="00076464"/>
                <w:p w:rsidR="00766C72" w:rsidRPr="00886CE9" w:rsidRDefault="00766C72" w:rsidP="00076464">
                  <w:r>
                    <w:t>.</w:t>
                  </w:r>
                </w:p>
              </w:txbxContent>
            </v:textbox>
            <w10:wrap type="square"/>
          </v:shape>
        </w:pict>
      </w:r>
      <w:bookmarkStart w:id="7" w:name="_Toc364171322"/>
      <w:r w:rsidR="00A950D4">
        <w:t>V 2 –</w:t>
      </w:r>
      <w:r w:rsidR="00076464">
        <w:t xml:space="preserve"> Daniell-Element</w:t>
      </w:r>
      <w:bookmarkEnd w:id="7"/>
    </w:p>
    <w:p w:rsidR="00076464" w:rsidRDefault="00076464" w:rsidP="0007646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76464" w:rsidRPr="00A60ED7" w:rsidTr="00A50C77">
        <w:tc>
          <w:tcPr>
            <w:tcW w:w="9322" w:type="dxa"/>
            <w:gridSpan w:val="9"/>
            <w:shd w:val="clear" w:color="auto" w:fill="4F81BD"/>
            <w:vAlign w:val="center"/>
          </w:tcPr>
          <w:p w:rsidR="00076464" w:rsidRPr="00A60ED7" w:rsidRDefault="00076464" w:rsidP="00A50C77">
            <w:pPr>
              <w:spacing w:after="0"/>
              <w:jc w:val="center"/>
              <w:rPr>
                <w:b/>
                <w:bCs/>
              </w:rPr>
            </w:pPr>
            <w:r w:rsidRPr="00A60ED7">
              <w:rPr>
                <w:b/>
                <w:bCs/>
              </w:rPr>
              <w:t>Gefahrenstoffe</w:t>
            </w:r>
          </w:p>
        </w:tc>
      </w:tr>
      <w:tr w:rsidR="00076464" w:rsidRPr="00A60ED7" w:rsidTr="00A50C7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76464" w:rsidRPr="00A60ED7" w:rsidRDefault="0077279E" w:rsidP="00A50C77">
            <w:pPr>
              <w:spacing w:after="0" w:line="276" w:lineRule="auto"/>
              <w:jc w:val="center"/>
              <w:rPr>
                <w:b/>
                <w:bCs/>
              </w:rPr>
            </w:pPr>
            <w:r w:rsidRPr="00A60ED7">
              <w:rPr>
                <w:sz w:val="20"/>
              </w:rPr>
              <w:t>Kupfersulfat</w:t>
            </w:r>
          </w:p>
        </w:tc>
        <w:tc>
          <w:tcPr>
            <w:tcW w:w="3177" w:type="dxa"/>
            <w:gridSpan w:val="3"/>
            <w:tcBorders>
              <w:top w:val="single" w:sz="8" w:space="0" w:color="4F81BD"/>
              <w:bottom w:val="single" w:sz="8" w:space="0" w:color="4F81BD"/>
            </w:tcBorders>
            <w:shd w:val="clear" w:color="auto" w:fill="auto"/>
            <w:vAlign w:val="center"/>
          </w:tcPr>
          <w:p w:rsidR="00076464" w:rsidRPr="00A60ED7" w:rsidRDefault="00076464" w:rsidP="00A50C77">
            <w:pPr>
              <w:spacing w:after="0"/>
              <w:jc w:val="center"/>
            </w:pPr>
            <w:r w:rsidRPr="00A60ED7">
              <w:rPr>
                <w:sz w:val="20"/>
              </w:rPr>
              <w:t xml:space="preserve">H: </w:t>
            </w:r>
            <w:hyperlink r:id="rId36" w:anchor="H-S.C3.A4tze" w:tooltip="H- und P-Sätze" w:history="1">
              <w:r w:rsidRPr="00A60ED7">
                <w:rPr>
                  <w:rStyle w:val="Hyperlink"/>
                  <w:color w:val="auto"/>
                  <w:sz w:val="20"/>
                  <w:u w:val="none"/>
                </w:rPr>
                <w:t>332</w:t>
              </w:r>
            </w:hyperlink>
            <w:r w:rsidRPr="00A60ED7">
              <w:rPr>
                <w:sz w:val="20"/>
              </w:rPr>
              <w:t>-</w:t>
            </w:r>
            <w:hyperlink r:id="rId37" w:anchor="H-S.C3.A4tze" w:tooltip="H- und P-Sätze" w:history="1">
              <w:r w:rsidRPr="00A60ED7">
                <w:rPr>
                  <w:rStyle w:val="Hyperlink"/>
                  <w:color w:val="auto"/>
                  <w:sz w:val="20"/>
                  <w:u w:val="none"/>
                </w:rPr>
                <w:t>302</w:t>
              </w:r>
            </w:hyperlink>
            <w:r w:rsidRPr="00A60ED7">
              <w:rPr>
                <w:sz w:val="20"/>
              </w:rPr>
              <w:t>-</w:t>
            </w:r>
            <w:hyperlink r:id="rId38" w:anchor="H-S.C3.A4tze" w:tooltip="H- und P-Sätze" w:history="1">
              <w:r w:rsidRPr="00A60ED7">
                <w:rPr>
                  <w:rStyle w:val="Hyperlink"/>
                  <w:color w:val="auto"/>
                  <w:sz w:val="20"/>
                  <w:u w:val="none"/>
                </w:rPr>
                <w:t>314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76464" w:rsidRPr="00A60ED7" w:rsidRDefault="00076464" w:rsidP="00A50C77">
            <w:pPr>
              <w:spacing w:after="0"/>
              <w:jc w:val="center"/>
            </w:pPr>
            <w:r w:rsidRPr="00A60ED7">
              <w:rPr>
                <w:sz w:val="20"/>
              </w:rPr>
              <w:t xml:space="preserve">P: </w:t>
            </w:r>
            <w:hyperlink r:id="rId39" w:anchor="P-S.C3.A4tze" w:tooltip="H- und P-Sätze" w:history="1">
              <w:r w:rsidRPr="00A60ED7">
                <w:rPr>
                  <w:rStyle w:val="Hyperlink"/>
                  <w:color w:val="auto"/>
                  <w:sz w:val="20"/>
                  <w:u w:val="none"/>
                </w:rPr>
                <w:t>280</w:t>
              </w:r>
            </w:hyperlink>
            <w:r w:rsidRPr="00A60ED7">
              <w:rPr>
                <w:sz w:val="20"/>
              </w:rPr>
              <w:t>-​</w:t>
            </w:r>
            <w:hyperlink r:id="rId40" w:anchor="P-S.C3.A4tze" w:tooltip="H- und P-Sätze" w:history="1">
              <w:r w:rsidRPr="00A60ED7">
                <w:rPr>
                  <w:rStyle w:val="Hyperlink"/>
                  <w:color w:val="auto"/>
                  <w:sz w:val="20"/>
                  <w:u w:val="none"/>
                </w:rPr>
                <w:t>301+330+331</w:t>
              </w:r>
            </w:hyperlink>
          </w:p>
        </w:tc>
      </w:tr>
      <w:tr w:rsidR="00076464" w:rsidRPr="00A60ED7" w:rsidTr="00A50C77">
        <w:trPr>
          <w:trHeight w:val="434"/>
        </w:trPr>
        <w:tc>
          <w:tcPr>
            <w:tcW w:w="3027" w:type="dxa"/>
            <w:gridSpan w:val="3"/>
            <w:shd w:val="clear" w:color="auto" w:fill="auto"/>
            <w:vAlign w:val="center"/>
          </w:tcPr>
          <w:p w:rsidR="00076464" w:rsidRPr="00A60ED7" w:rsidRDefault="0077279E" w:rsidP="00A50C77">
            <w:pPr>
              <w:spacing w:after="0" w:line="276" w:lineRule="auto"/>
              <w:jc w:val="center"/>
              <w:rPr>
                <w:bCs/>
                <w:sz w:val="20"/>
              </w:rPr>
            </w:pPr>
            <w:r w:rsidRPr="00A60ED7">
              <w:rPr>
                <w:color w:val="auto"/>
                <w:sz w:val="20"/>
                <w:szCs w:val="20"/>
              </w:rPr>
              <w:t>Zinksulfat</w:t>
            </w:r>
          </w:p>
        </w:tc>
        <w:tc>
          <w:tcPr>
            <w:tcW w:w="3177" w:type="dxa"/>
            <w:gridSpan w:val="3"/>
            <w:shd w:val="clear" w:color="auto" w:fill="auto"/>
            <w:vAlign w:val="center"/>
          </w:tcPr>
          <w:p w:rsidR="00076464" w:rsidRPr="00A60ED7" w:rsidRDefault="00076464" w:rsidP="00A50C77">
            <w:pPr>
              <w:pStyle w:val="Beschriftung"/>
              <w:spacing w:after="0"/>
              <w:jc w:val="center"/>
              <w:rPr>
                <w:sz w:val="20"/>
              </w:rPr>
            </w:pPr>
            <w:r w:rsidRPr="00A60ED7">
              <w:rPr>
                <w:sz w:val="20"/>
              </w:rPr>
              <w:t xml:space="preserve">H: </w:t>
            </w:r>
            <w:hyperlink r:id="rId41" w:anchor="H-S.C3.A4tze" w:tooltip="H- und P-Sätze" w:history="1">
              <w:r w:rsidRPr="00A60ED7">
                <w:rPr>
                  <w:rStyle w:val="Hyperlink"/>
                  <w:color w:val="auto"/>
                  <w:sz w:val="20"/>
                  <w:u w:val="none"/>
                </w:rPr>
                <w:t>332</w:t>
              </w:r>
            </w:hyperlink>
            <w:r w:rsidRPr="00A60ED7">
              <w:rPr>
                <w:sz w:val="20"/>
              </w:rPr>
              <w:t>-</w:t>
            </w:r>
            <w:hyperlink r:id="rId42" w:anchor="H-S.C3.A4tze" w:tooltip="H- und P-Sätze" w:history="1">
              <w:r w:rsidRPr="00A60ED7">
                <w:rPr>
                  <w:rStyle w:val="Hyperlink"/>
                  <w:color w:val="auto"/>
                  <w:sz w:val="20"/>
                  <w:u w:val="none"/>
                </w:rPr>
                <w:t>312</w:t>
              </w:r>
            </w:hyperlink>
            <w:r w:rsidRPr="00A60ED7">
              <w:rPr>
                <w:sz w:val="20"/>
              </w:rPr>
              <w:t>-</w:t>
            </w:r>
            <w:hyperlink r:id="rId43" w:anchor="H-S.C3.A4tze" w:tooltip="H- und P-Sätze" w:history="1">
              <w:r w:rsidRPr="00A60ED7">
                <w:rPr>
                  <w:rStyle w:val="Hyperlink"/>
                  <w:color w:val="auto"/>
                  <w:sz w:val="20"/>
                  <w:u w:val="none"/>
                </w:rPr>
                <w:t>302</w:t>
              </w:r>
            </w:hyperlink>
            <w:r w:rsidRPr="00A60ED7">
              <w:rPr>
                <w:sz w:val="20"/>
              </w:rPr>
              <w:t>-</w:t>
            </w:r>
            <w:hyperlink r:id="rId44" w:anchor="H-S.C3.A4tze" w:tooltip="H- und P-Sätze" w:history="1">
              <w:r w:rsidRPr="00A60ED7">
                <w:rPr>
                  <w:rStyle w:val="Hyperlink"/>
                  <w:color w:val="auto"/>
                  <w:sz w:val="20"/>
                  <w:u w:val="none"/>
                </w:rPr>
                <w:t>412</w:t>
              </w:r>
            </w:hyperlink>
          </w:p>
        </w:tc>
        <w:tc>
          <w:tcPr>
            <w:tcW w:w="3118" w:type="dxa"/>
            <w:gridSpan w:val="3"/>
            <w:shd w:val="clear" w:color="auto" w:fill="auto"/>
            <w:vAlign w:val="center"/>
          </w:tcPr>
          <w:p w:rsidR="00076464" w:rsidRPr="00A60ED7" w:rsidRDefault="00076464" w:rsidP="00A50C77">
            <w:pPr>
              <w:pStyle w:val="Beschriftung"/>
              <w:spacing w:after="0"/>
              <w:jc w:val="center"/>
              <w:rPr>
                <w:sz w:val="20"/>
              </w:rPr>
            </w:pPr>
            <w:r w:rsidRPr="00A60ED7">
              <w:rPr>
                <w:sz w:val="20"/>
              </w:rPr>
              <w:t xml:space="preserve">P: </w:t>
            </w:r>
            <w:hyperlink r:id="rId45" w:anchor="P-S.C3.A4tze" w:tooltip="H- und P-Sätze" w:history="1">
              <w:r w:rsidRPr="00A60ED7">
                <w:rPr>
                  <w:rStyle w:val="Hyperlink"/>
                  <w:color w:val="auto"/>
                  <w:sz w:val="20"/>
                  <w:u w:val="none"/>
                </w:rPr>
                <w:t>273</w:t>
              </w:r>
            </w:hyperlink>
            <w:r w:rsidRPr="00A60ED7">
              <w:rPr>
                <w:sz w:val="20"/>
              </w:rPr>
              <w:t>-​</w:t>
            </w:r>
            <w:hyperlink r:id="rId46" w:anchor="P-S.C3.A4tze" w:tooltip="H- und P-Sätze" w:history="1">
              <w:r w:rsidRPr="00A60ED7">
                <w:rPr>
                  <w:rStyle w:val="Hyperlink"/>
                  <w:color w:val="auto"/>
                  <w:sz w:val="20"/>
                  <w:u w:val="none"/>
                </w:rPr>
                <w:t>302+352</w:t>
              </w:r>
            </w:hyperlink>
          </w:p>
        </w:tc>
      </w:tr>
      <w:tr w:rsidR="00076464" w:rsidRPr="00A60ED7" w:rsidTr="00A50C77">
        <w:tc>
          <w:tcPr>
            <w:tcW w:w="1009" w:type="dxa"/>
            <w:tcBorders>
              <w:top w:val="single" w:sz="8" w:space="0" w:color="4F81BD"/>
              <w:left w:val="single" w:sz="8" w:space="0" w:color="4F81BD"/>
              <w:bottom w:val="single" w:sz="8" w:space="0" w:color="4F81BD"/>
            </w:tcBorders>
            <w:shd w:val="clear" w:color="auto" w:fill="auto"/>
            <w:vAlign w:val="center"/>
          </w:tcPr>
          <w:p w:rsidR="00076464" w:rsidRPr="00A60ED7" w:rsidRDefault="00E44089" w:rsidP="00A50C77">
            <w:pPr>
              <w:spacing w:after="0"/>
              <w:jc w:val="center"/>
              <w:rPr>
                <w:b/>
                <w:bCs/>
              </w:rPr>
            </w:pPr>
            <w:r>
              <w:rPr>
                <w:b/>
                <w:noProof/>
                <w:lang w:eastAsia="de-DE"/>
              </w:rPr>
              <w:drawing>
                <wp:inline distT="0" distB="0" distL="0" distR="0">
                  <wp:extent cx="504825" cy="504825"/>
                  <wp:effectExtent l="19050" t="0" r="9525" b="0"/>
                  <wp:docPr id="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4"/>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3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4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4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14350" cy="514350"/>
                  <wp:effectExtent l="19050" t="0" r="0" b="0"/>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76464" w:rsidRPr="00A60ED7" w:rsidRDefault="00E44089" w:rsidP="00A50C77">
            <w:pPr>
              <w:spacing w:after="0"/>
              <w:jc w:val="center"/>
            </w:pPr>
            <w:r>
              <w:rPr>
                <w:noProof/>
                <w:lang w:eastAsia="de-DE"/>
              </w:rPr>
              <w:drawing>
                <wp:inline distT="0" distB="0" distL="0" distR="0">
                  <wp:extent cx="504825" cy="504825"/>
                  <wp:effectExtent l="19050" t="0" r="9525" b="0"/>
                  <wp:docPr id="4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3"/>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bl>
    <w:p w:rsidR="00076464" w:rsidRDefault="00076464" w:rsidP="00076464">
      <w:pPr>
        <w:tabs>
          <w:tab w:val="left" w:pos="1701"/>
          <w:tab w:val="left" w:pos="1985"/>
        </w:tabs>
        <w:ind w:left="1980" w:hanging="1980"/>
      </w:pPr>
    </w:p>
    <w:p w:rsidR="00076464" w:rsidRDefault="00076464" w:rsidP="00076464">
      <w:pPr>
        <w:tabs>
          <w:tab w:val="left" w:pos="1701"/>
          <w:tab w:val="left" w:pos="1985"/>
        </w:tabs>
        <w:ind w:left="1980" w:hanging="1980"/>
      </w:pPr>
      <w:r>
        <w:t xml:space="preserve">Materialien: </w:t>
      </w:r>
      <w:r>
        <w:tab/>
      </w:r>
      <w:r>
        <w:tab/>
      </w:r>
      <w:r w:rsidR="007B4B60">
        <w:t xml:space="preserve">2 250 ml Bechergläser, </w:t>
      </w:r>
      <w:r w:rsidR="00766C72">
        <w:t>kleiner</w:t>
      </w:r>
      <w:r w:rsidR="009B23D8">
        <w:t xml:space="preserve"> Gleichstromelektromotor</w:t>
      </w:r>
      <w:r w:rsidR="007B4B60">
        <w:t>, Zink</w:t>
      </w:r>
      <w:r w:rsidR="0034569F">
        <w:t>blech</w:t>
      </w:r>
      <w:r w:rsidR="007B4B60">
        <w:t>, Ku</w:t>
      </w:r>
      <w:r w:rsidR="007B4B60">
        <w:t>p</w:t>
      </w:r>
      <w:r w:rsidR="007B4B60">
        <w:t>fer</w:t>
      </w:r>
      <w:r w:rsidR="0034569F">
        <w:t>blech</w:t>
      </w:r>
      <w:r w:rsidR="007B4B60">
        <w:t>, 2 K</w:t>
      </w:r>
      <w:r w:rsidR="007B4B60">
        <w:t>a</w:t>
      </w:r>
      <w:r w:rsidR="007B4B60">
        <w:t>bel, Filterpapier</w:t>
      </w:r>
      <w:r w:rsidR="0034569F">
        <w:t>streifen</w:t>
      </w:r>
    </w:p>
    <w:p w:rsidR="00076464" w:rsidRPr="00ED07C2" w:rsidRDefault="00076464" w:rsidP="00076464">
      <w:pPr>
        <w:tabs>
          <w:tab w:val="left" w:pos="1701"/>
          <w:tab w:val="left" w:pos="1985"/>
        </w:tabs>
        <w:ind w:left="1980" w:hanging="1980"/>
      </w:pPr>
      <w:r>
        <w:lastRenderedPageBreak/>
        <w:t>Chemikalien:</w:t>
      </w:r>
      <w:r>
        <w:tab/>
      </w:r>
      <w:r>
        <w:tab/>
      </w:r>
      <w:r w:rsidR="009B23D8">
        <w:t xml:space="preserve">1 M Kupfersulfat-Lösung, </w:t>
      </w:r>
      <w:r w:rsidR="007B4B60">
        <w:t>1 M Zinksulfat-Lösung</w:t>
      </w:r>
      <w:r w:rsidR="009B23D8">
        <w:t xml:space="preserve">, </w:t>
      </w:r>
      <w:r w:rsidR="0034569F">
        <w:t>konz. Kaliumnitrat-Lösung</w:t>
      </w:r>
    </w:p>
    <w:p w:rsidR="00076464" w:rsidRDefault="00076464" w:rsidP="00076464">
      <w:pPr>
        <w:tabs>
          <w:tab w:val="left" w:pos="1701"/>
          <w:tab w:val="left" w:pos="1985"/>
        </w:tabs>
        <w:ind w:left="1980" w:hanging="1980"/>
      </w:pPr>
      <w:r>
        <w:t xml:space="preserve">Durchführung: </w:t>
      </w:r>
      <w:r>
        <w:tab/>
      </w:r>
      <w:r>
        <w:tab/>
      </w:r>
      <w:r>
        <w:tab/>
      </w:r>
      <w:r w:rsidR="0034569F">
        <w:t>Der Filterpapierstreifen wird in konz. Kaliumnitrat-Lösung gelegt. Ein B</w:t>
      </w:r>
      <w:r w:rsidR="0034569F">
        <w:t>e</w:t>
      </w:r>
      <w:r w:rsidR="0034569F">
        <w:t>chergl</w:t>
      </w:r>
      <w:r w:rsidR="00766C72">
        <w:t>as</w:t>
      </w:r>
      <w:r w:rsidR="0034569F">
        <w:t xml:space="preserve"> wird mit Kupfersulfat-Lösung und das a</w:t>
      </w:r>
      <w:r w:rsidR="0034569F">
        <w:t>n</w:t>
      </w:r>
      <w:r w:rsidR="0034569F">
        <w:t>dere mit Zinksulfat-Lösung</w:t>
      </w:r>
      <w:r w:rsidR="00766C72">
        <w:t xml:space="preserve"> bis zur Hälfte gefüllt</w:t>
      </w:r>
      <w:r w:rsidR="0034569F">
        <w:t>. Anschließend werden das Zinkblech und das Kupferblech mit Hilfe der Kabel mit dem Elektromotor verbunden und in die entsprechende Sal</w:t>
      </w:r>
      <w:r w:rsidR="0034569F">
        <w:t>z</w:t>
      </w:r>
      <w:r w:rsidR="0034569F">
        <w:t>lösung gestellt. Der Filterpapierstreifen wird aus der Lösung genommen und als leitende Verbindung zwischen den zwei B</w:t>
      </w:r>
      <w:r w:rsidR="0034569F">
        <w:t>e</w:t>
      </w:r>
      <w:r w:rsidR="0034569F">
        <w:t>chergläsern eingesetzt. Hierfür positioniert man ihn so, dass jeweils ein Ende in eine der beiden Salzlösungen taucht.</w:t>
      </w:r>
    </w:p>
    <w:p w:rsidR="00076464" w:rsidRDefault="00076464" w:rsidP="00076464">
      <w:pPr>
        <w:tabs>
          <w:tab w:val="left" w:pos="1701"/>
          <w:tab w:val="left" w:pos="1985"/>
        </w:tabs>
        <w:ind w:left="1980" w:hanging="1980"/>
      </w:pPr>
      <w:r>
        <w:t>Beobachtung:</w:t>
      </w:r>
      <w:r>
        <w:tab/>
      </w:r>
      <w:r>
        <w:tab/>
      </w:r>
      <w:r>
        <w:tab/>
      </w:r>
      <w:r w:rsidR="00AE1562">
        <w:t>Beim Verbinden der beiden Bechergläser durch die Salzbrücke fängt das Rädchen an</w:t>
      </w:r>
      <w:r w:rsidR="00CC7131">
        <w:t>,</w:t>
      </w:r>
      <w:r w:rsidR="00AE1562">
        <w:t xml:space="preserve"> </w:t>
      </w:r>
      <w:r w:rsidR="00766C72">
        <w:t xml:space="preserve">sich </w:t>
      </w:r>
      <w:r w:rsidR="00AE1562">
        <w:t>zu drehen.</w:t>
      </w:r>
    </w:p>
    <w:p w:rsidR="00076464" w:rsidRDefault="00E44089" w:rsidP="009C6899">
      <w:pPr>
        <w:keepNext/>
        <w:tabs>
          <w:tab w:val="left" w:pos="1701"/>
          <w:tab w:val="left" w:pos="1985"/>
        </w:tabs>
        <w:ind w:left="1980" w:hanging="1980"/>
        <w:jc w:val="center"/>
      </w:pPr>
      <w:r>
        <w:rPr>
          <w:noProof/>
          <w:lang w:eastAsia="de-DE"/>
        </w:rPr>
        <w:drawing>
          <wp:inline distT="0" distB="0" distL="0" distR="0">
            <wp:extent cx="2714625" cy="2047875"/>
            <wp:effectExtent l="19050" t="0" r="9525" b="0"/>
            <wp:docPr id="45" name="Bild 45" descr="WP_00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P_001276"/>
                    <pic:cNvPicPr>
                      <a:picLocks noChangeAspect="1" noChangeArrowheads="1"/>
                    </pic:cNvPicPr>
                  </pic:nvPicPr>
                  <pic:blipFill>
                    <a:blip r:embed="rId10"/>
                    <a:srcRect/>
                    <a:stretch>
                      <a:fillRect/>
                    </a:stretch>
                  </pic:blipFill>
                  <pic:spPr bwMode="auto">
                    <a:xfrm>
                      <a:off x="0" y="0"/>
                      <a:ext cx="2714625" cy="2047875"/>
                    </a:xfrm>
                    <a:prstGeom prst="rect">
                      <a:avLst/>
                    </a:prstGeom>
                    <a:noFill/>
                    <a:ln w="9525">
                      <a:noFill/>
                      <a:miter lim="800000"/>
                      <a:headEnd/>
                      <a:tailEnd/>
                    </a:ln>
                  </pic:spPr>
                </pic:pic>
              </a:graphicData>
            </a:graphic>
          </wp:inline>
        </w:drawing>
      </w:r>
    </w:p>
    <w:p w:rsidR="00076464" w:rsidRDefault="00076464" w:rsidP="009C6899">
      <w:pPr>
        <w:pStyle w:val="Beschriftung"/>
        <w:jc w:val="center"/>
      </w:pPr>
      <w:r>
        <w:t xml:space="preserve">Abb. </w:t>
      </w:r>
      <w:r w:rsidR="00B2593A">
        <w:t>4</w:t>
      </w:r>
      <w:r>
        <w:t xml:space="preserve"> - </w:t>
      </w:r>
      <w:r>
        <w:rPr>
          <w:noProof/>
        </w:rPr>
        <w:t xml:space="preserve"> </w:t>
      </w:r>
      <w:r w:rsidR="00B2593A">
        <w:rPr>
          <w:noProof/>
        </w:rPr>
        <w:t>Daniell-Element</w:t>
      </w:r>
    </w:p>
    <w:p w:rsidR="00076464" w:rsidRDefault="00076464" w:rsidP="0081238E">
      <w:pPr>
        <w:tabs>
          <w:tab w:val="left" w:pos="1701"/>
          <w:tab w:val="left" w:pos="1985"/>
        </w:tabs>
        <w:ind w:left="1980" w:hanging="1980"/>
      </w:pPr>
      <w:r>
        <w:t>Deutung:</w:t>
      </w:r>
      <w:r>
        <w:tab/>
      </w:r>
      <w:r>
        <w:tab/>
      </w:r>
      <w:r>
        <w:tab/>
      </w:r>
      <w:r w:rsidR="0081238E">
        <w:t>Es findet eine Redoxreaktion statt. Die Zinkelektrode dient als Redukt</w:t>
      </w:r>
      <w:r w:rsidR="0081238E">
        <w:t>i</w:t>
      </w:r>
      <w:r w:rsidR="0081238E">
        <w:t>onsmittel und wird oxidiert. Die Kupfersulfat-Lösung dient als Oxidation</w:t>
      </w:r>
      <w:r w:rsidR="0081238E">
        <w:t>s</w:t>
      </w:r>
      <w:r w:rsidR="0081238E">
        <w:t>mittel, wobei die Kupfer-Ionen reduziert werden.</w:t>
      </w:r>
    </w:p>
    <w:p w:rsidR="00766C72" w:rsidRDefault="00766C72" w:rsidP="0081238E">
      <w:pPr>
        <w:tabs>
          <w:tab w:val="left" w:pos="1701"/>
          <w:tab w:val="left" w:pos="1985"/>
        </w:tabs>
        <w:ind w:left="1980" w:hanging="1980"/>
        <w:rPr>
          <w:rFonts w:eastAsia="Times New Roman"/>
        </w:rPr>
      </w:pPr>
      <w:r>
        <w:tab/>
      </w:r>
      <w:r>
        <w:tab/>
      </w:r>
      <w:r w:rsidR="00E126E8">
        <w:object w:dxaOrig="5141" w:dyaOrig="1070">
          <v:shape id="_x0000_i1029" type="#_x0000_t75" style="width:257.25pt;height:53.25pt" o:ole="">
            <v:imagedata r:id="rId47" o:title=""/>
          </v:shape>
          <o:OLEObject Type="Embed" ProgID="ACD.ChemSketch.20" ShapeID="_x0000_i1029" DrawAspect="Content" ObjectID="_1437999412" r:id="rId48"/>
        </w:object>
      </w:r>
    </w:p>
    <w:p w:rsidR="00076464" w:rsidRPr="00B2593A" w:rsidRDefault="00076464" w:rsidP="00076464">
      <w:pPr>
        <w:spacing w:line="276" w:lineRule="auto"/>
        <w:jc w:val="left"/>
        <w:rPr>
          <w:color w:val="auto"/>
        </w:rPr>
      </w:pPr>
      <w:r>
        <w:t>Literatur:</w:t>
      </w:r>
      <w:r>
        <w:tab/>
      </w:r>
      <w:r>
        <w:tab/>
      </w:r>
      <w:r w:rsidR="00B2593A">
        <w:t>Karl Häusler, Heribert Rampf, Roland Reichelt, Experimente für den Ch</w:t>
      </w:r>
      <w:r w:rsidR="00B2593A">
        <w:t>e</w:t>
      </w:r>
      <w:r w:rsidR="00766C72">
        <w:tab/>
      </w:r>
      <w:r w:rsidR="00766C72">
        <w:tab/>
      </w:r>
      <w:r w:rsidR="00766C72">
        <w:tab/>
      </w:r>
      <w:r w:rsidR="00B2593A">
        <w:t>mieunterricht, 2. Auflage, 1995, S. 183</w:t>
      </w:r>
    </w:p>
    <w:p w:rsidR="00A0582F" w:rsidRPr="00B2593A" w:rsidRDefault="00786E45" w:rsidP="00573704">
      <w:pPr>
        <w:tabs>
          <w:tab w:val="left" w:pos="1701"/>
          <w:tab w:val="left" w:pos="1985"/>
        </w:tabs>
        <w:ind w:left="1980" w:hanging="1980"/>
        <w:rPr>
          <w:rFonts w:eastAsia="Times New Roman"/>
        </w:rPr>
      </w:pPr>
      <w:r w:rsidRPr="00786E45">
        <w:pict>
          <v:shape id="_x0000_s1165" type="#_x0000_t202" style="width:462.45pt;height:45.15pt;mso-position-horizontal-relative:char;mso-position-vertical-relative:line;mso-width-relative:margin;mso-height-relative:margin" strokecolor="#c0504d" strokeweight="1pt">
            <v:stroke dashstyle="dash"/>
            <v:shadow color="#868686"/>
            <v:textbox style="mso-next-textbox:#_x0000_s1165">
              <w:txbxContent>
                <w:p w:rsidR="005C35FA" w:rsidRPr="00B2593A" w:rsidRDefault="005C35FA" w:rsidP="00076464">
                  <w:pPr>
                    <w:rPr>
                      <w:color w:val="auto"/>
                    </w:rPr>
                  </w:pPr>
                  <w:r w:rsidRPr="00B2593A">
                    <w:rPr>
                      <w:color w:val="auto"/>
                    </w:rPr>
                    <w:t>Dieses Experiment kann mit anderen Halbzellen durchgeführt werden, um eine Verallgemein</w:t>
                  </w:r>
                  <w:r w:rsidRPr="00B2593A">
                    <w:rPr>
                      <w:color w:val="auto"/>
                    </w:rPr>
                    <w:t>e</w:t>
                  </w:r>
                  <w:r w:rsidRPr="00B2593A">
                    <w:rPr>
                      <w:color w:val="auto"/>
                    </w:rPr>
                    <w:t>rung dieses Versuchs zu stützen.</w:t>
                  </w:r>
                </w:p>
              </w:txbxContent>
            </v:textbox>
            <w10:anchorlock/>
          </v:shape>
        </w:pict>
      </w:r>
    </w:p>
    <w:p w:rsidR="00A0582F" w:rsidRDefault="00A0582F" w:rsidP="00573704">
      <w:pPr>
        <w:tabs>
          <w:tab w:val="left" w:pos="1701"/>
          <w:tab w:val="left" w:pos="1985"/>
        </w:tabs>
        <w:ind w:left="1980" w:hanging="1980"/>
        <w:rPr>
          <w:color w:val="1F497D"/>
        </w:rPr>
      </w:pPr>
    </w:p>
    <w:p w:rsidR="00A0582F" w:rsidRPr="00F74A95" w:rsidRDefault="00A0582F" w:rsidP="00A0582F">
      <w:pPr>
        <w:rPr>
          <w:color w:val="1F497D"/>
        </w:rPr>
        <w:sectPr w:rsidR="00A0582F" w:rsidRPr="00F74A95" w:rsidSect="0007729E">
          <w:headerReference w:type="default" r:id="rId49"/>
          <w:pgSz w:w="11906" w:h="16838"/>
          <w:pgMar w:top="1417" w:right="1417" w:bottom="709" w:left="1417" w:header="708" w:footer="708" w:gutter="0"/>
          <w:pgNumType w:start="0"/>
          <w:cols w:space="708"/>
          <w:titlePg/>
          <w:docGrid w:linePitch="360"/>
        </w:sectPr>
      </w:pPr>
    </w:p>
    <w:p w:rsidR="00A0582F" w:rsidRDefault="00A0582F" w:rsidP="00871AC3">
      <w:pPr>
        <w:pStyle w:val="berschrift1"/>
      </w:pPr>
      <w:bookmarkStart w:id="8" w:name="_Toc364171323"/>
      <w:r>
        <w:lastRenderedPageBreak/>
        <w:t xml:space="preserve">Arbeitsblatt – </w:t>
      </w:r>
      <w:r w:rsidR="007648C3">
        <w:t>Redoxreaktionen</w:t>
      </w:r>
      <w:bookmarkEnd w:id="8"/>
    </w:p>
    <w:p w:rsidR="006151EC" w:rsidRDefault="006151EC" w:rsidP="00A0582F">
      <w:pPr>
        <w:tabs>
          <w:tab w:val="left" w:pos="1701"/>
          <w:tab w:val="left" w:pos="1985"/>
        </w:tabs>
        <w:rPr>
          <w:b/>
          <w:sz w:val="28"/>
        </w:rPr>
      </w:pPr>
    </w:p>
    <w:p w:rsidR="00A0582F" w:rsidRPr="0077279E" w:rsidRDefault="00D66919" w:rsidP="00A0582F">
      <w:pPr>
        <w:rPr>
          <w:color w:val="auto"/>
        </w:rPr>
      </w:pPr>
      <w:r w:rsidRPr="0077279E">
        <w:rPr>
          <w:color w:val="auto"/>
        </w:rPr>
        <w:t>1. Augabe:</w:t>
      </w:r>
      <w:r w:rsidRPr="0077279E">
        <w:rPr>
          <w:color w:val="auto"/>
        </w:rPr>
        <w:tab/>
        <w:t>Protkolliere die folgenden zwei Lehrversuche vollständig.</w:t>
      </w:r>
    </w:p>
    <w:p w:rsidR="006151EC" w:rsidRPr="0077279E" w:rsidRDefault="006151EC" w:rsidP="00A0582F">
      <w:pPr>
        <w:rPr>
          <w:color w:val="auto"/>
        </w:rPr>
      </w:pPr>
    </w:p>
    <w:p w:rsidR="00D66919" w:rsidRPr="0077279E" w:rsidRDefault="00D66919" w:rsidP="0066033E">
      <w:pPr>
        <w:ind w:left="1418" w:hanging="1418"/>
        <w:rPr>
          <w:color w:val="auto"/>
        </w:rPr>
      </w:pPr>
      <w:r w:rsidRPr="0077279E">
        <w:rPr>
          <w:color w:val="auto"/>
        </w:rPr>
        <w:t>2. Aufgabe</w:t>
      </w:r>
      <w:r w:rsidRPr="0077279E">
        <w:rPr>
          <w:color w:val="auto"/>
        </w:rPr>
        <w:tab/>
        <w:t>Vergleiche die beiden Versuche mit den Experimenten der Ve</w:t>
      </w:r>
      <w:r w:rsidR="0066033E">
        <w:rPr>
          <w:color w:val="auto"/>
        </w:rPr>
        <w:t>rbrennung von Me-</w:t>
      </w:r>
      <w:r w:rsidR="00A97266">
        <w:rPr>
          <w:color w:val="auto"/>
        </w:rPr>
        <w:t>tallen in Sauerstoff.</w:t>
      </w:r>
      <w:r w:rsidRPr="0077279E">
        <w:rPr>
          <w:color w:val="auto"/>
        </w:rPr>
        <w:t xml:space="preserve"> (Nutze hierfür die entsprechenden Prot</w:t>
      </w:r>
      <w:r w:rsidR="0066033E">
        <w:rPr>
          <w:color w:val="auto"/>
        </w:rPr>
        <w:t>okolle der Verbre</w:t>
      </w:r>
      <w:r w:rsidR="0066033E">
        <w:rPr>
          <w:color w:val="auto"/>
        </w:rPr>
        <w:t>n</w:t>
      </w:r>
      <w:r w:rsidR="0066033E">
        <w:rPr>
          <w:color w:val="auto"/>
        </w:rPr>
        <w:t>nungsr</w:t>
      </w:r>
      <w:r w:rsidR="0066033E">
        <w:rPr>
          <w:color w:val="auto"/>
        </w:rPr>
        <w:t>e</w:t>
      </w:r>
      <w:r w:rsidR="0066033E">
        <w:rPr>
          <w:color w:val="auto"/>
        </w:rPr>
        <w:t>aktionen)</w:t>
      </w:r>
    </w:p>
    <w:p w:rsidR="006151EC" w:rsidRPr="0077279E" w:rsidRDefault="006151EC" w:rsidP="00A0582F">
      <w:pPr>
        <w:rPr>
          <w:color w:val="auto"/>
        </w:rPr>
      </w:pPr>
    </w:p>
    <w:p w:rsidR="00D66919" w:rsidRPr="0077279E" w:rsidRDefault="00D66919" w:rsidP="00A0582F">
      <w:pPr>
        <w:rPr>
          <w:color w:val="auto"/>
        </w:rPr>
      </w:pPr>
      <w:r w:rsidRPr="0077279E">
        <w:rPr>
          <w:color w:val="auto"/>
        </w:rPr>
        <w:t>3. Aufgabe</w:t>
      </w:r>
      <w:r w:rsidRPr="0077279E">
        <w:rPr>
          <w:color w:val="auto"/>
        </w:rPr>
        <w:tab/>
      </w:r>
      <w:r w:rsidR="003E46CE" w:rsidRPr="0077279E">
        <w:rPr>
          <w:color w:val="auto"/>
        </w:rPr>
        <w:t xml:space="preserve">Diskutiere zusammen mit deinem Nachbarn, welche Gemeinsamkeiten </w:t>
      </w:r>
      <w:r w:rsidR="00A97266" w:rsidRPr="0077279E">
        <w:rPr>
          <w:color w:val="auto"/>
        </w:rPr>
        <w:t>und we</w:t>
      </w:r>
      <w:r w:rsidR="00A97266" w:rsidRPr="0077279E">
        <w:rPr>
          <w:color w:val="auto"/>
        </w:rPr>
        <w:t>l</w:t>
      </w:r>
      <w:r w:rsidR="00A97266">
        <w:rPr>
          <w:color w:val="auto"/>
        </w:rPr>
        <w:t>-</w:t>
      </w:r>
      <w:r w:rsidR="00A97266">
        <w:rPr>
          <w:color w:val="auto"/>
        </w:rPr>
        <w:tab/>
      </w:r>
      <w:r w:rsidR="00A97266">
        <w:rPr>
          <w:color w:val="auto"/>
        </w:rPr>
        <w:tab/>
      </w:r>
      <w:r w:rsidR="00A97266" w:rsidRPr="0077279E">
        <w:rPr>
          <w:color w:val="auto"/>
        </w:rPr>
        <w:t xml:space="preserve">che Unterschiede </w:t>
      </w:r>
      <w:r w:rsidR="00A97266">
        <w:rPr>
          <w:color w:val="auto"/>
        </w:rPr>
        <w:t>die ver</w:t>
      </w:r>
      <w:r w:rsidR="003E46CE" w:rsidRPr="0077279E">
        <w:rPr>
          <w:color w:val="auto"/>
        </w:rPr>
        <w:t>schiedenen Reaktionen haben.</w:t>
      </w:r>
      <w:r w:rsidR="00E31142">
        <w:rPr>
          <w:color w:val="auto"/>
        </w:rPr>
        <w:t xml:space="preserve"> Versucht</w:t>
      </w:r>
      <w:r w:rsidR="00CC7131">
        <w:rPr>
          <w:color w:val="auto"/>
        </w:rPr>
        <w:t>,</w:t>
      </w:r>
      <w:r w:rsidR="00E31142">
        <w:rPr>
          <w:color w:val="auto"/>
        </w:rPr>
        <w:t xml:space="preserve"> die Experimen</w:t>
      </w:r>
      <w:r w:rsidR="00CC7131">
        <w:rPr>
          <w:color w:val="auto"/>
        </w:rPr>
        <w:t>-</w:t>
      </w:r>
      <w:r w:rsidR="00E31142">
        <w:rPr>
          <w:color w:val="auto"/>
        </w:rPr>
        <w:tab/>
      </w:r>
      <w:r w:rsidR="00E31142">
        <w:rPr>
          <w:color w:val="auto"/>
        </w:rPr>
        <w:tab/>
        <w:t>te auf Teilchenebene zu deuten.</w:t>
      </w:r>
    </w:p>
    <w:p w:rsidR="007648C3" w:rsidRPr="0077279E" w:rsidRDefault="007648C3" w:rsidP="00A0582F">
      <w:pPr>
        <w:rPr>
          <w:color w:val="auto"/>
        </w:rPr>
      </w:pPr>
    </w:p>
    <w:p w:rsidR="007648C3" w:rsidRPr="0077279E" w:rsidRDefault="007648C3" w:rsidP="00A0582F">
      <w:pPr>
        <w:rPr>
          <w:color w:val="auto"/>
        </w:rPr>
      </w:pPr>
    </w:p>
    <w:p w:rsidR="00A0582F" w:rsidRPr="005240FE" w:rsidRDefault="00A0582F" w:rsidP="00A0582F">
      <w:pPr>
        <w:sectPr w:rsidR="00A0582F" w:rsidRPr="005240FE" w:rsidSect="00494B28">
          <w:headerReference w:type="default" r:id="rId50"/>
          <w:pgSz w:w="11906" w:h="16838"/>
          <w:pgMar w:top="1417" w:right="1417" w:bottom="709" w:left="1417" w:header="708" w:footer="708" w:gutter="0"/>
          <w:cols w:space="708"/>
          <w:docGrid w:linePitch="360"/>
        </w:sectPr>
      </w:pPr>
      <w:r>
        <w:t xml:space="preserve"> </w:t>
      </w:r>
    </w:p>
    <w:p w:rsidR="00FB3D74" w:rsidRDefault="00A0582F" w:rsidP="00AA612B">
      <w:pPr>
        <w:pStyle w:val="berschrift1"/>
      </w:pPr>
      <w:bookmarkStart w:id="9" w:name="_Toc364171324"/>
      <w:r>
        <w:lastRenderedPageBreak/>
        <w:t xml:space="preserve">Reflexion des </w:t>
      </w:r>
      <w:r w:rsidR="00FB3D74">
        <w:t>A</w:t>
      </w:r>
      <w:r w:rsidR="00AA612B">
        <w:t>rbeitsblatt</w:t>
      </w:r>
      <w:r>
        <w:t>es</w:t>
      </w:r>
      <w:bookmarkEnd w:id="9"/>
    </w:p>
    <w:p w:rsidR="003E46CE" w:rsidRPr="0077279E" w:rsidRDefault="00364235" w:rsidP="00B901F6">
      <w:pPr>
        <w:rPr>
          <w:color w:val="auto"/>
        </w:rPr>
      </w:pPr>
      <w:r w:rsidRPr="0077279E">
        <w:rPr>
          <w:color w:val="auto"/>
        </w:rPr>
        <w:t xml:space="preserve">Die Aufgaben auf dem Arbeitsblatt dienen der strukturierten Beobachtung und </w:t>
      </w:r>
      <w:r w:rsidR="007154BB">
        <w:rPr>
          <w:color w:val="auto"/>
        </w:rPr>
        <w:t>Deutung der Lehrerversuche. Anh</w:t>
      </w:r>
      <w:r w:rsidRPr="0077279E">
        <w:rPr>
          <w:color w:val="auto"/>
        </w:rPr>
        <w:t>and dieser kann dann im weiteren Verlauf des Unterrichts die Erweiterung des Redoxbegriffs erarbeitet werden.</w:t>
      </w:r>
      <w:r w:rsidR="00D66919" w:rsidRPr="0077279E">
        <w:rPr>
          <w:color w:val="auto"/>
        </w:rPr>
        <w:t xml:space="preserve"> </w:t>
      </w:r>
      <w:r w:rsidR="003E46CE" w:rsidRPr="0077279E">
        <w:rPr>
          <w:color w:val="auto"/>
        </w:rPr>
        <w:t>Daher kann es zu Beginn der Lerneinheit eingesetzt we</w:t>
      </w:r>
      <w:r w:rsidR="003E46CE" w:rsidRPr="0077279E">
        <w:rPr>
          <w:color w:val="auto"/>
        </w:rPr>
        <w:t>r</w:t>
      </w:r>
      <w:r w:rsidR="003E46CE" w:rsidRPr="0077279E">
        <w:rPr>
          <w:color w:val="auto"/>
        </w:rPr>
        <w:t xml:space="preserve">den. </w:t>
      </w:r>
    </w:p>
    <w:p w:rsidR="00364235" w:rsidRPr="0077279E" w:rsidRDefault="00D66919" w:rsidP="00B901F6">
      <w:pPr>
        <w:rPr>
          <w:color w:val="auto"/>
        </w:rPr>
      </w:pPr>
      <w:r w:rsidRPr="0077279E">
        <w:rPr>
          <w:color w:val="auto"/>
        </w:rPr>
        <w:t>Die SuS sollen erkennen, dass Metalle mit Nichtmetallen wie den Halogenen und Schwefel ve</w:t>
      </w:r>
      <w:r w:rsidRPr="0077279E">
        <w:rPr>
          <w:color w:val="auto"/>
        </w:rPr>
        <w:t>r</w:t>
      </w:r>
      <w:r w:rsidRPr="0077279E">
        <w:rPr>
          <w:color w:val="auto"/>
        </w:rPr>
        <w:t>gleichbare Reaktionen wie mit Sauerstoff eingehen. Dies kann der Einführung von dem erweite</w:t>
      </w:r>
      <w:r w:rsidRPr="0077279E">
        <w:rPr>
          <w:color w:val="auto"/>
        </w:rPr>
        <w:t>r</w:t>
      </w:r>
      <w:r w:rsidRPr="0077279E">
        <w:rPr>
          <w:color w:val="auto"/>
        </w:rPr>
        <w:t>ten Redoxbegriff di</w:t>
      </w:r>
      <w:r w:rsidRPr="0077279E">
        <w:rPr>
          <w:color w:val="auto"/>
        </w:rPr>
        <w:t>e</w:t>
      </w:r>
      <w:r w:rsidRPr="0077279E">
        <w:rPr>
          <w:color w:val="auto"/>
        </w:rPr>
        <w:t>nen.</w:t>
      </w:r>
    </w:p>
    <w:p w:rsidR="00C364B2" w:rsidRPr="0077279E" w:rsidRDefault="00C364B2" w:rsidP="00C364B2">
      <w:pPr>
        <w:pStyle w:val="berschrift2"/>
        <w:rPr>
          <w:color w:val="auto"/>
        </w:rPr>
      </w:pPr>
      <w:bookmarkStart w:id="10" w:name="_Toc364171325"/>
      <w:r w:rsidRPr="0077279E">
        <w:rPr>
          <w:color w:val="auto"/>
        </w:rPr>
        <w:t>Erwartungshorizont</w:t>
      </w:r>
      <w:r w:rsidR="006968E6" w:rsidRPr="0077279E">
        <w:rPr>
          <w:color w:val="auto"/>
        </w:rPr>
        <w:t xml:space="preserve"> (Kerncurriculum)</w:t>
      </w:r>
      <w:bookmarkEnd w:id="10"/>
    </w:p>
    <w:p w:rsidR="003E46CE" w:rsidRDefault="003E46CE" w:rsidP="00544922">
      <w:pPr>
        <w:tabs>
          <w:tab w:val="left" w:pos="0"/>
        </w:tabs>
        <w:rPr>
          <w:color w:val="auto"/>
        </w:rPr>
      </w:pPr>
      <w:r w:rsidRPr="0077279E">
        <w:rPr>
          <w:color w:val="auto"/>
        </w:rPr>
        <w:t xml:space="preserve">Der erweiterte Redoxbegriff wird im Kerncurriculum nicht explizit thematisiert. Es lassen sich aber Anknüpfungspunkte finden, da die SuS </w:t>
      </w:r>
      <w:r w:rsidR="00494B28" w:rsidRPr="0077279E">
        <w:rPr>
          <w:color w:val="auto"/>
        </w:rPr>
        <w:t>chemische Reaktionen auf Atomebene deuten und Modelle auf Basis von Experimenten entwickeln.</w:t>
      </w:r>
    </w:p>
    <w:p w:rsidR="007154BB" w:rsidRPr="00707E49" w:rsidRDefault="007154BB" w:rsidP="007154BB">
      <w:pPr>
        <w:autoSpaceDE w:val="0"/>
        <w:autoSpaceDN w:val="0"/>
        <w:adjustRightInd w:val="0"/>
        <w:spacing w:after="0" w:line="240" w:lineRule="auto"/>
        <w:jc w:val="left"/>
        <w:rPr>
          <w:rFonts w:cs="Helvetica"/>
          <w:color w:val="auto"/>
          <w:lang w:eastAsia="de-DE"/>
        </w:rPr>
      </w:pPr>
      <w:r>
        <w:rPr>
          <w:color w:val="auto"/>
        </w:rPr>
        <w:t>Aufgabe 1</w:t>
      </w:r>
      <w:r w:rsidRPr="00707E49">
        <w:rPr>
          <w:color w:val="auto"/>
        </w:rPr>
        <w:t xml:space="preserve">: </w:t>
      </w:r>
      <w:r w:rsidR="003872B2">
        <w:rPr>
          <w:color w:val="auto"/>
        </w:rPr>
        <w:tab/>
      </w:r>
      <w:r w:rsidR="00707E49">
        <w:rPr>
          <w:color w:val="auto"/>
        </w:rPr>
        <w:t>Erkenntnisgewinnung</w:t>
      </w:r>
      <w:r w:rsidR="00CC7131">
        <w:rPr>
          <w:color w:val="auto"/>
        </w:rPr>
        <w:t xml:space="preserve"> </w:t>
      </w:r>
      <w:r w:rsidR="00707E49">
        <w:rPr>
          <w:color w:val="auto"/>
        </w:rPr>
        <w:t xml:space="preserve">: </w:t>
      </w:r>
      <w:r w:rsidRPr="00707E49">
        <w:rPr>
          <w:color w:val="auto"/>
        </w:rPr>
        <w:t xml:space="preserve">SuS </w:t>
      </w:r>
      <w:r w:rsidRPr="00707E49">
        <w:rPr>
          <w:rFonts w:cs="Helvetica"/>
          <w:color w:val="auto"/>
          <w:lang w:eastAsia="de-DE"/>
        </w:rPr>
        <w:t xml:space="preserve">erkennen die Bedeutung der Protokollführung für </w:t>
      </w:r>
      <w:r w:rsidR="003872B2">
        <w:rPr>
          <w:rFonts w:cs="Helvetica"/>
          <w:color w:val="auto"/>
          <w:lang w:eastAsia="de-DE"/>
        </w:rPr>
        <w:tab/>
      </w:r>
      <w:r w:rsidR="003872B2">
        <w:rPr>
          <w:rFonts w:cs="Helvetica"/>
          <w:color w:val="auto"/>
          <w:lang w:eastAsia="de-DE"/>
        </w:rPr>
        <w:tab/>
      </w:r>
      <w:r w:rsidRPr="00707E49">
        <w:rPr>
          <w:rFonts w:cs="Helvetica"/>
          <w:color w:val="auto"/>
          <w:lang w:eastAsia="de-DE"/>
        </w:rPr>
        <w:t>den E</w:t>
      </w:r>
      <w:r w:rsidRPr="00707E49">
        <w:rPr>
          <w:rFonts w:cs="Helvetica"/>
          <w:color w:val="auto"/>
          <w:lang w:eastAsia="de-DE"/>
        </w:rPr>
        <w:t>r</w:t>
      </w:r>
      <w:r w:rsidRPr="00707E49">
        <w:rPr>
          <w:rFonts w:cs="Helvetica"/>
          <w:color w:val="auto"/>
          <w:lang w:eastAsia="de-DE"/>
        </w:rPr>
        <w:t>kenntnisprozess.</w:t>
      </w:r>
      <w:r w:rsidR="00CC7131">
        <w:rPr>
          <w:rFonts w:cs="Helvetica"/>
          <w:color w:val="auto"/>
          <w:lang w:eastAsia="de-DE"/>
        </w:rPr>
        <w:t xml:space="preserve"> </w:t>
      </w:r>
      <w:r w:rsidR="003872B2">
        <w:rPr>
          <w:rFonts w:cs="Helvetica"/>
          <w:color w:val="auto"/>
          <w:lang w:eastAsia="de-DE"/>
        </w:rPr>
        <w:t xml:space="preserve">Diese Aufgabe entspricht dem Anforderungsniveau 1, da </w:t>
      </w:r>
      <w:r w:rsidR="003872B2">
        <w:rPr>
          <w:rFonts w:cs="Helvetica"/>
          <w:color w:val="auto"/>
          <w:lang w:eastAsia="de-DE"/>
        </w:rPr>
        <w:tab/>
      </w:r>
      <w:r w:rsidR="003872B2">
        <w:rPr>
          <w:rFonts w:cs="Helvetica"/>
          <w:color w:val="auto"/>
          <w:lang w:eastAsia="de-DE"/>
        </w:rPr>
        <w:tab/>
        <w:t>die SuS den Versuch nur beschreiben sollen.</w:t>
      </w:r>
    </w:p>
    <w:p w:rsidR="007154BB" w:rsidRPr="00707E49" w:rsidRDefault="007154BB" w:rsidP="007154BB">
      <w:pPr>
        <w:autoSpaceDE w:val="0"/>
        <w:autoSpaceDN w:val="0"/>
        <w:adjustRightInd w:val="0"/>
        <w:spacing w:after="0" w:line="240" w:lineRule="auto"/>
        <w:jc w:val="left"/>
        <w:rPr>
          <w:rFonts w:cs="Helvetica"/>
          <w:color w:val="auto"/>
          <w:lang w:eastAsia="de-DE"/>
        </w:rPr>
      </w:pPr>
    </w:p>
    <w:p w:rsidR="007154BB" w:rsidRPr="00707E49" w:rsidRDefault="007154BB" w:rsidP="007154BB">
      <w:pPr>
        <w:autoSpaceDE w:val="0"/>
        <w:autoSpaceDN w:val="0"/>
        <w:adjustRightInd w:val="0"/>
        <w:spacing w:after="0" w:line="240" w:lineRule="auto"/>
        <w:jc w:val="left"/>
        <w:rPr>
          <w:rFonts w:cs="Helvetica"/>
          <w:color w:val="auto"/>
          <w:lang w:eastAsia="de-DE"/>
        </w:rPr>
      </w:pPr>
      <w:r w:rsidRPr="00707E49">
        <w:rPr>
          <w:rFonts w:cs="Helvetica"/>
          <w:color w:val="auto"/>
          <w:lang w:eastAsia="de-DE"/>
        </w:rPr>
        <w:t xml:space="preserve">Aufgabe 2: </w:t>
      </w:r>
      <w:r w:rsidR="003872B2">
        <w:rPr>
          <w:rFonts w:cs="Helvetica"/>
          <w:color w:val="auto"/>
          <w:lang w:eastAsia="de-DE"/>
        </w:rPr>
        <w:tab/>
      </w:r>
      <w:r w:rsidR="00707E49">
        <w:rPr>
          <w:color w:val="auto"/>
        </w:rPr>
        <w:t>Erkenntnisgewinnung</w:t>
      </w:r>
      <w:r w:rsidR="00707E49">
        <w:rPr>
          <w:rFonts w:cs="Helvetica"/>
          <w:color w:val="auto"/>
          <w:lang w:eastAsia="de-DE"/>
        </w:rPr>
        <w:t xml:space="preserve">: </w:t>
      </w:r>
      <w:r w:rsidRPr="00707E49">
        <w:rPr>
          <w:rFonts w:cs="Helvetica"/>
          <w:color w:val="auto"/>
          <w:lang w:eastAsia="de-DE"/>
        </w:rPr>
        <w:t>SuS entwickeln auf der Basis von Experimenten Modelle.</w:t>
      </w:r>
      <w:r w:rsidR="00CC7131">
        <w:rPr>
          <w:rFonts w:cs="Helvetica"/>
          <w:color w:val="auto"/>
          <w:lang w:eastAsia="de-DE"/>
        </w:rPr>
        <w:t xml:space="preserve"> </w:t>
      </w:r>
      <w:r w:rsidR="003872B2">
        <w:rPr>
          <w:rFonts w:cs="Helvetica"/>
          <w:color w:val="auto"/>
          <w:lang w:eastAsia="de-DE"/>
        </w:rPr>
        <w:tab/>
      </w:r>
      <w:r w:rsidR="003872B2">
        <w:rPr>
          <w:rFonts w:cs="Helvetica"/>
          <w:color w:val="auto"/>
          <w:lang w:eastAsia="de-DE"/>
        </w:rPr>
        <w:tab/>
        <w:t xml:space="preserve">Dieser Versuch entspricht dem </w:t>
      </w:r>
      <w:r w:rsidR="006E187D">
        <w:rPr>
          <w:rFonts w:cs="Helvetica"/>
          <w:color w:val="auto"/>
          <w:lang w:eastAsia="de-DE"/>
        </w:rPr>
        <w:t>An</w:t>
      </w:r>
      <w:r w:rsidR="003872B2">
        <w:rPr>
          <w:rFonts w:cs="Helvetica"/>
          <w:color w:val="auto"/>
          <w:lang w:eastAsia="de-DE"/>
        </w:rPr>
        <w:t xml:space="preserve">forderungsniveau 2, </w:t>
      </w:r>
      <w:r w:rsidR="00D91144">
        <w:rPr>
          <w:rFonts w:cs="Helvetica"/>
          <w:color w:val="auto"/>
          <w:lang w:eastAsia="de-DE"/>
        </w:rPr>
        <w:t>da die SuS das bereits be</w:t>
      </w:r>
      <w:r w:rsidR="0055193B">
        <w:rPr>
          <w:rFonts w:cs="Helvetica"/>
          <w:color w:val="auto"/>
          <w:lang w:eastAsia="de-DE"/>
        </w:rPr>
        <w:t>-</w:t>
      </w:r>
      <w:r w:rsidR="00D91144">
        <w:rPr>
          <w:rFonts w:cs="Helvetica"/>
          <w:color w:val="auto"/>
          <w:lang w:eastAsia="de-DE"/>
        </w:rPr>
        <w:tab/>
      </w:r>
      <w:r w:rsidR="00D91144">
        <w:rPr>
          <w:rFonts w:cs="Helvetica"/>
          <w:color w:val="auto"/>
          <w:lang w:eastAsia="de-DE"/>
        </w:rPr>
        <w:tab/>
        <w:t>kannte Modell der Redoxreaktion als Verbrennungsreaktion auf neue Reaktionen</w:t>
      </w:r>
      <w:r w:rsidR="00D91144">
        <w:rPr>
          <w:rFonts w:cs="Helvetica"/>
          <w:color w:val="auto"/>
          <w:lang w:eastAsia="de-DE"/>
        </w:rPr>
        <w:tab/>
      </w:r>
      <w:r w:rsidR="00D91144">
        <w:rPr>
          <w:rFonts w:cs="Helvetica"/>
          <w:color w:val="auto"/>
          <w:lang w:eastAsia="de-DE"/>
        </w:rPr>
        <w:tab/>
        <w:t>anwenden sollen.</w:t>
      </w:r>
    </w:p>
    <w:p w:rsidR="007154BB" w:rsidRPr="00707E49" w:rsidRDefault="007154BB" w:rsidP="007154BB">
      <w:pPr>
        <w:autoSpaceDE w:val="0"/>
        <w:autoSpaceDN w:val="0"/>
        <w:adjustRightInd w:val="0"/>
        <w:spacing w:after="0" w:line="240" w:lineRule="auto"/>
        <w:jc w:val="left"/>
        <w:rPr>
          <w:rFonts w:cs="Helvetica"/>
          <w:color w:val="auto"/>
          <w:lang w:eastAsia="de-DE"/>
        </w:rPr>
      </w:pPr>
    </w:p>
    <w:p w:rsidR="007154BB" w:rsidRDefault="007154BB" w:rsidP="007154BB">
      <w:pPr>
        <w:autoSpaceDE w:val="0"/>
        <w:autoSpaceDN w:val="0"/>
        <w:adjustRightInd w:val="0"/>
        <w:spacing w:after="0" w:line="240" w:lineRule="auto"/>
        <w:jc w:val="left"/>
        <w:rPr>
          <w:rFonts w:cs="Helvetica"/>
          <w:color w:val="auto"/>
          <w:lang w:eastAsia="de-DE"/>
        </w:rPr>
      </w:pPr>
      <w:r w:rsidRPr="00707E49">
        <w:rPr>
          <w:rFonts w:cs="Helvetica"/>
          <w:color w:val="auto"/>
          <w:lang w:eastAsia="de-DE"/>
        </w:rPr>
        <w:t xml:space="preserve">Aufgabe 3: </w:t>
      </w:r>
      <w:r w:rsidR="00D91144">
        <w:rPr>
          <w:rFonts w:cs="Helvetica"/>
          <w:color w:val="auto"/>
          <w:lang w:eastAsia="de-DE"/>
        </w:rPr>
        <w:tab/>
      </w:r>
      <w:r w:rsidR="00707E49">
        <w:rPr>
          <w:rFonts w:cs="Helvetica"/>
          <w:color w:val="auto"/>
          <w:lang w:eastAsia="de-DE"/>
        </w:rPr>
        <w:t xml:space="preserve">Kommunikation: </w:t>
      </w:r>
      <w:r w:rsidRPr="00707E49">
        <w:rPr>
          <w:rFonts w:cs="Helvetica"/>
          <w:color w:val="auto"/>
          <w:lang w:eastAsia="de-DE"/>
        </w:rPr>
        <w:t>SuS diskutieren die erarbeiteten Modelle.</w:t>
      </w:r>
    </w:p>
    <w:p w:rsidR="00501445" w:rsidRPr="00D91144" w:rsidRDefault="00501445" w:rsidP="007C1641">
      <w:pPr>
        <w:autoSpaceDE w:val="0"/>
        <w:autoSpaceDN w:val="0"/>
        <w:adjustRightInd w:val="0"/>
        <w:spacing w:after="0" w:line="276" w:lineRule="auto"/>
        <w:jc w:val="left"/>
        <w:rPr>
          <w:color w:val="auto"/>
        </w:rPr>
      </w:pPr>
      <w:r>
        <w:rPr>
          <w:rFonts w:cs="Helvetica"/>
          <w:color w:val="auto"/>
          <w:lang w:eastAsia="de-DE"/>
        </w:rPr>
        <w:tab/>
      </w:r>
      <w:r w:rsidR="00D91144">
        <w:rPr>
          <w:rFonts w:cs="Helvetica"/>
          <w:color w:val="auto"/>
          <w:lang w:eastAsia="de-DE"/>
        </w:rPr>
        <w:tab/>
      </w:r>
      <w:r w:rsidRPr="00D91144">
        <w:rPr>
          <w:rFonts w:cs="Helvetica"/>
          <w:color w:val="auto"/>
          <w:lang w:eastAsia="de-DE"/>
        </w:rPr>
        <w:t>Erkenntnisgewinnung: SuS deuten chemische Reaktionen auf Atomebene.</w:t>
      </w:r>
      <w:r w:rsidR="006E187D" w:rsidRPr="00D91144">
        <w:rPr>
          <w:rFonts w:cs="Helvetica"/>
          <w:color w:val="auto"/>
          <w:lang w:eastAsia="de-DE"/>
        </w:rPr>
        <w:t xml:space="preserve"> </w:t>
      </w:r>
      <w:r w:rsidR="00D91144" w:rsidRPr="00D91144">
        <w:rPr>
          <w:rFonts w:cs="Helvetica"/>
          <w:color w:val="auto"/>
          <w:lang w:eastAsia="de-DE"/>
        </w:rPr>
        <w:t xml:space="preserve">Diese </w:t>
      </w:r>
      <w:r w:rsidR="00D91144">
        <w:rPr>
          <w:rFonts w:cs="Helvetica"/>
          <w:color w:val="auto"/>
          <w:lang w:eastAsia="de-DE"/>
        </w:rPr>
        <w:tab/>
      </w:r>
      <w:r w:rsidR="00D91144">
        <w:rPr>
          <w:rFonts w:cs="Helvetica"/>
          <w:color w:val="auto"/>
          <w:lang w:eastAsia="de-DE"/>
        </w:rPr>
        <w:tab/>
      </w:r>
      <w:r w:rsidR="00D91144" w:rsidRPr="00D91144">
        <w:rPr>
          <w:rFonts w:cs="Helvetica"/>
          <w:color w:val="auto"/>
          <w:lang w:eastAsia="de-DE"/>
        </w:rPr>
        <w:t xml:space="preserve">Aufgabe entspricht dem </w:t>
      </w:r>
      <w:r w:rsidR="006E187D" w:rsidRPr="00D91144">
        <w:rPr>
          <w:rFonts w:cs="Helvetica"/>
          <w:color w:val="auto"/>
          <w:lang w:eastAsia="de-DE"/>
        </w:rPr>
        <w:t>Anforderungsniveau 3</w:t>
      </w:r>
      <w:r w:rsidR="00D91144">
        <w:rPr>
          <w:rFonts w:cs="Helvetica"/>
          <w:color w:val="auto"/>
          <w:lang w:eastAsia="de-DE"/>
        </w:rPr>
        <w:t xml:space="preserve">, da die SuS das Modell der </w:t>
      </w:r>
      <w:r w:rsidR="007A40A8">
        <w:rPr>
          <w:rFonts w:cs="Helvetica"/>
          <w:color w:val="auto"/>
          <w:lang w:eastAsia="de-DE"/>
        </w:rPr>
        <w:tab/>
      </w:r>
      <w:r w:rsidR="00D91144">
        <w:rPr>
          <w:rFonts w:cs="Helvetica"/>
          <w:color w:val="auto"/>
          <w:lang w:eastAsia="de-DE"/>
        </w:rPr>
        <w:tab/>
      </w:r>
      <w:r w:rsidR="00D91144">
        <w:rPr>
          <w:rFonts w:cs="Helvetica"/>
          <w:color w:val="auto"/>
          <w:lang w:eastAsia="de-DE"/>
        </w:rPr>
        <w:tab/>
        <w:t>Verbrennungsreaktion in Sauerstoff auf andere Gasatmosphären übertragen so</w:t>
      </w:r>
      <w:r w:rsidR="00D91144">
        <w:rPr>
          <w:rFonts w:cs="Helvetica"/>
          <w:color w:val="auto"/>
          <w:lang w:eastAsia="de-DE"/>
        </w:rPr>
        <w:t>l</w:t>
      </w:r>
      <w:r w:rsidR="00D91144">
        <w:rPr>
          <w:rFonts w:cs="Helvetica"/>
          <w:color w:val="auto"/>
          <w:lang w:eastAsia="de-DE"/>
        </w:rPr>
        <w:t>-</w:t>
      </w:r>
      <w:r w:rsidR="00D91144">
        <w:rPr>
          <w:rFonts w:cs="Helvetica"/>
          <w:color w:val="auto"/>
          <w:lang w:eastAsia="de-DE"/>
        </w:rPr>
        <w:tab/>
      </w:r>
      <w:r w:rsidR="00D91144">
        <w:rPr>
          <w:rFonts w:cs="Helvetica"/>
          <w:color w:val="auto"/>
          <w:lang w:eastAsia="de-DE"/>
        </w:rPr>
        <w:tab/>
        <w:t>len.</w:t>
      </w:r>
    </w:p>
    <w:p w:rsidR="006968E6" w:rsidRPr="0077279E" w:rsidRDefault="006968E6" w:rsidP="007C1641">
      <w:pPr>
        <w:pStyle w:val="berschrift2"/>
        <w:rPr>
          <w:color w:val="auto"/>
        </w:rPr>
      </w:pPr>
      <w:bookmarkStart w:id="11" w:name="_Toc364171326"/>
      <w:r w:rsidRPr="0077279E">
        <w:rPr>
          <w:color w:val="auto"/>
        </w:rPr>
        <w:t>Erwartungshorizont (Inhaltlich)</w:t>
      </w:r>
      <w:bookmarkEnd w:id="11"/>
    </w:p>
    <w:p w:rsidR="00F74A95" w:rsidRDefault="003E46CE" w:rsidP="005B60E3">
      <w:pPr>
        <w:rPr>
          <w:color w:val="auto"/>
        </w:rPr>
      </w:pPr>
      <w:r w:rsidRPr="0077279E">
        <w:rPr>
          <w:color w:val="auto"/>
        </w:rPr>
        <w:t>Die SuS sollen beide Versuche ausführlich protokollieren. Hierzu notieren sie Geräte, Chemik</w:t>
      </w:r>
      <w:r w:rsidRPr="0077279E">
        <w:rPr>
          <w:color w:val="auto"/>
        </w:rPr>
        <w:t>a</w:t>
      </w:r>
      <w:r w:rsidRPr="0077279E">
        <w:rPr>
          <w:color w:val="auto"/>
        </w:rPr>
        <w:t>lien, entsprechende Gefahren- und Entsorgungshinweise sowie Versuchsskizze, Durchführung und Beobachtung. Die Deutung besteht aus dem Vergleich der vorgeführten Lehrerversuche mit den zu einem früheren Zeitpunkt protokollierten Verbrennungsreaktionen verschiedener Meta</w:t>
      </w:r>
      <w:r w:rsidRPr="0077279E">
        <w:rPr>
          <w:color w:val="auto"/>
        </w:rPr>
        <w:t>l</w:t>
      </w:r>
      <w:r w:rsidRPr="0077279E">
        <w:rPr>
          <w:color w:val="auto"/>
        </w:rPr>
        <w:t>le mit Sauerstoff. Auf dieser Grundlage sollen sie erkennen, das bei den vorgeführten Experime</w:t>
      </w:r>
      <w:r w:rsidRPr="0077279E">
        <w:rPr>
          <w:color w:val="auto"/>
        </w:rPr>
        <w:t>n</w:t>
      </w:r>
      <w:r w:rsidRPr="0077279E">
        <w:rPr>
          <w:color w:val="auto"/>
        </w:rPr>
        <w:t>ten vergleichbare Reaktionen ablaufen. Alle betrachteten Versuche verlaufen exotherm zw</w:t>
      </w:r>
      <w:r w:rsidRPr="0077279E">
        <w:rPr>
          <w:color w:val="auto"/>
        </w:rPr>
        <w:t>i</w:t>
      </w:r>
      <w:r w:rsidRPr="0077279E">
        <w:rPr>
          <w:color w:val="auto"/>
        </w:rPr>
        <w:t>schen einem Metall und einem Nichtmetall. Dabei liegen die M</w:t>
      </w:r>
      <w:r w:rsidR="00A563C7" w:rsidRPr="0077279E">
        <w:rPr>
          <w:color w:val="auto"/>
        </w:rPr>
        <w:t>etalle am Ende in einer Verbi</w:t>
      </w:r>
      <w:r w:rsidR="00A563C7" w:rsidRPr="0077279E">
        <w:rPr>
          <w:color w:val="auto"/>
        </w:rPr>
        <w:t>n</w:t>
      </w:r>
      <w:r w:rsidR="00A563C7" w:rsidRPr="0077279E">
        <w:rPr>
          <w:color w:val="auto"/>
        </w:rPr>
        <w:t xml:space="preserve">dung vor. </w:t>
      </w:r>
    </w:p>
    <w:p w:rsidR="006E629D" w:rsidRDefault="006E629D" w:rsidP="006E629D">
      <w:pPr>
        <w:ind w:left="1077" w:hanging="1077"/>
        <w:rPr>
          <w:color w:val="auto"/>
        </w:rPr>
      </w:pPr>
      <w:r>
        <w:rPr>
          <w:color w:val="auto"/>
        </w:rPr>
        <w:lastRenderedPageBreak/>
        <w:t>Aufgabe 1: Die SuS protokollieren den Versuch. Sie benennen die Geräte, Chemikalien, Durchfü</w:t>
      </w:r>
      <w:r>
        <w:rPr>
          <w:color w:val="auto"/>
        </w:rPr>
        <w:t>h</w:t>
      </w:r>
      <w:r>
        <w:rPr>
          <w:color w:val="auto"/>
        </w:rPr>
        <w:t>rung, Beobachtungen und Entsorgung der Chemikalien.</w:t>
      </w:r>
      <w:r w:rsidR="00D91144">
        <w:rPr>
          <w:color w:val="auto"/>
        </w:rPr>
        <w:t xml:space="preserve"> (vgl. Versuch 1 und Ve</w:t>
      </w:r>
      <w:r w:rsidR="00D91144">
        <w:rPr>
          <w:color w:val="auto"/>
        </w:rPr>
        <w:t>r</w:t>
      </w:r>
      <w:r w:rsidR="00D91144">
        <w:rPr>
          <w:color w:val="auto"/>
        </w:rPr>
        <w:t>such 2)</w:t>
      </w:r>
    </w:p>
    <w:p w:rsidR="006E629D" w:rsidRDefault="006E629D" w:rsidP="00E31142">
      <w:pPr>
        <w:ind w:left="1134" w:hanging="1134"/>
        <w:rPr>
          <w:color w:val="auto"/>
        </w:rPr>
      </w:pPr>
      <w:r>
        <w:rPr>
          <w:color w:val="auto"/>
        </w:rPr>
        <w:t xml:space="preserve">Aufgabe 2: </w:t>
      </w:r>
      <w:r w:rsidR="00D91144">
        <w:rPr>
          <w:color w:val="auto"/>
        </w:rPr>
        <w:t>Es hat</w:t>
      </w:r>
      <w:r>
        <w:rPr>
          <w:color w:val="auto"/>
        </w:rPr>
        <w:t xml:space="preserve"> eine ähnliche Reaktion wie bei der Verbrennung der Metalle in Sauerstoff </w:t>
      </w:r>
      <w:r w:rsidR="00D91144">
        <w:rPr>
          <w:color w:val="auto"/>
        </w:rPr>
        <w:t>au</w:t>
      </w:r>
      <w:r w:rsidR="00D91144">
        <w:rPr>
          <w:color w:val="auto"/>
        </w:rPr>
        <w:t>f</w:t>
      </w:r>
      <w:r w:rsidR="00D91144">
        <w:rPr>
          <w:color w:val="auto"/>
        </w:rPr>
        <w:t>getreten. Deshalb ist davon auszugehen, dass</w:t>
      </w:r>
      <w:r>
        <w:rPr>
          <w:color w:val="auto"/>
        </w:rPr>
        <w:t xml:space="preserve"> </w:t>
      </w:r>
      <w:r w:rsidR="0024580E">
        <w:rPr>
          <w:color w:val="auto"/>
        </w:rPr>
        <w:t xml:space="preserve">ebenfalls </w:t>
      </w:r>
      <w:r>
        <w:rPr>
          <w:color w:val="auto"/>
        </w:rPr>
        <w:t>eine Verbrennung</w:t>
      </w:r>
      <w:r w:rsidR="00D91144">
        <w:rPr>
          <w:color w:val="auto"/>
        </w:rPr>
        <w:t>sreaktion</w:t>
      </w:r>
      <w:r w:rsidR="001C7BF0">
        <w:rPr>
          <w:color w:val="auto"/>
        </w:rPr>
        <w:t xml:space="preserve"> </w:t>
      </w:r>
      <w:r>
        <w:rPr>
          <w:color w:val="auto"/>
        </w:rPr>
        <w:t>stattgefunden hat.</w:t>
      </w:r>
    </w:p>
    <w:p w:rsidR="006E629D" w:rsidRPr="0077279E" w:rsidRDefault="006E629D" w:rsidP="00E31142">
      <w:pPr>
        <w:ind w:left="1134" w:hanging="1134"/>
        <w:rPr>
          <w:color w:val="auto"/>
        </w:rPr>
      </w:pPr>
      <w:r>
        <w:rPr>
          <w:color w:val="auto"/>
        </w:rPr>
        <w:t>Aufgabe 3: Die SuS diskutieren mit ihrem Nachbarn über ihre Vermutungen und entwickeln mögliche Reaktionsgleichungen.</w:t>
      </w:r>
      <w:r w:rsidR="00D91144">
        <w:rPr>
          <w:color w:val="auto"/>
        </w:rPr>
        <w:t xml:space="preserve"> (vgl. Versuch 1 und Versuch 2)</w:t>
      </w:r>
    </w:p>
    <w:sectPr w:rsidR="006E629D" w:rsidRPr="0077279E" w:rsidSect="0077279E">
      <w:headerReference w:type="default" r:id="rId51"/>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FEB" w:rsidRDefault="00933FEB" w:rsidP="0086227B">
      <w:pPr>
        <w:spacing w:after="0" w:line="240" w:lineRule="auto"/>
      </w:pPr>
      <w:r>
        <w:separator/>
      </w:r>
    </w:p>
  </w:endnote>
  <w:endnote w:type="continuationSeparator" w:id="0">
    <w:p w:rsidR="00933FEB" w:rsidRDefault="00933FE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FEB" w:rsidRDefault="00933FEB" w:rsidP="0086227B">
      <w:pPr>
        <w:spacing w:after="0" w:line="240" w:lineRule="auto"/>
      </w:pPr>
      <w:r>
        <w:separator/>
      </w:r>
    </w:p>
  </w:footnote>
  <w:footnote w:type="continuationSeparator" w:id="0">
    <w:p w:rsidR="00933FEB" w:rsidRDefault="00933FE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FA" w:rsidRPr="0080101C" w:rsidRDefault="005C35FA" w:rsidP="00337B69">
    <w:pPr>
      <w:pStyle w:val="Kopfzeile"/>
      <w:tabs>
        <w:tab w:val="left" w:pos="0"/>
        <w:tab w:val="left" w:pos="284"/>
      </w:tabs>
      <w:jc w:val="right"/>
      <w:rPr>
        <w:sz w:val="20"/>
        <w:szCs w:val="20"/>
      </w:rPr>
    </w:pPr>
    <w:fldSimple w:instr=" STYLEREF  &quot;Überschrift 1&quot; \n  \* MERGEFORMAT ">
      <w:r w:rsidR="00E44089" w:rsidRPr="00E44089">
        <w:rPr>
          <w:b/>
          <w:bCs/>
          <w:noProof/>
          <w:sz w:val="20"/>
        </w:rPr>
        <w:t>4</w:t>
      </w:r>
    </w:fldSimple>
    <w:r w:rsidRPr="00AA612B">
      <w:rPr>
        <w:rFonts w:cs="Arial"/>
        <w:sz w:val="20"/>
        <w:szCs w:val="20"/>
      </w:rPr>
      <w:t xml:space="preserve"> </w:t>
    </w:r>
    <w:fldSimple w:instr=" STYLEREF  &quot;Überschrift 1&quot;  \* MERGEFORMAT ">
      <w:r w:rsidR="00E44089">
        <w:rPr>
          <w:noProof/>
        </w:rPr>
        <w:t>Schülerversuche</w:t>
      </w:r>
    </w:fldSimple>
    <w:r>
      <w:tab/>
    </w:r>
    <w:r w:rsidRPr="0080101C">
      <w:rPr>
        <w:sz w:val="20"/>
        <w:szCs w:val="20"/>
      </w:rPr>
      <w:tab/>
    </w:r>
    <w:r w:rsidRPr="0080101C">
      <w:rPr>
        <w:rFonts w:cs="Arial"/>
        <w:sz w:val="20"/>
        <w:szCs w:val="20"/>
      </w:rPr>
      <w:t xml:space="preserve"> </w:t>
    </w:r>
    <w:r w:rsidRPr="0080101C">
      <w:rPr>
        <w:sz w:val="20"/>
        <w:szCs w:val="20"/>
      </w:rPr>
      <w:fldChar w:fldCharType="begin"/>
    </w:r>
    <w:r w:rsidRPr="0080101C">
      <w:rPr>
        <w:sz w:val="20"/>
        <w:szCs w:val="20"/>
      </w:rPr>
      <w:instrText xml:space="preserve"> PAGE   \* MERGEFORMAT </w:instrText>
    </w:r>
    <w:r w:rsidRPr="0080101C">
      <w:rPr>
        <w:sz w:val="20"/>
        <w:szCs w:val="20"/>
      </w:rPr>
      <w:fldChar w:fldCharType="separate"/>
    </w:r>
    <w:r w:rsidR="00E44089">
      <w:rPr>
        <w:noProof/>
        <w:sz w:val="20"/>
        <w:szCs w:val="20"/>
      </w:rPr>
      <w:t>8</w:t>
    </w:r>
    <w:r w:rsidRPr="0080101C">
      <w:rPr>
        <w:sz w:val="20"/>
        <w:szCs w:val="20"/>
      </w:rPr>
      <w:fldChar w:fldCharType="end"/>
    </w:r>
  </w:p>
  <w:p w:rsidR="005C35FA" w:rsidRPr="00337B69" w:rsidRDefault="005C35FA" w:rsidP="00337B69">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7216"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FA" w:rsidRPr="00337B69" w:rsidRDefault="005C35FA" w:rsidP="00494B28">
    <w:pPr>
      <w:pStyle w:val="Kopfzeile"/>
      <w:tabs>
        <w:tab w:val="left" w:pos="0"/>
        <w:tab w:val="left" w:pos="284"/>
        <w:tab w:val="left" w:pos="3150"/>
      </w:tabs>
      <w:jc w:val="left"/>
      <w:rPr>
        <w:sz w:val="20"/>
        <w:szCs w:val="20"/>
      </w:rPr>
    </w:pPr>
    <w:r>
      <w:rPr>
        <w:sz w:val="20"/>
        <w:szCs w:val="20"/>
      </w:rPr>
      <w:tab/>
    </w:r>
    <w:r>
      <w:rPr>
        <w:sz w:val="20"/>
        <w:szCs w:val="20"/>
      </w:rPr>
      <w:tab/>
    </w:r>
    <w:r>
      <w:rPr>
        <w:sz w:val="20"/>
        <w:szCs w:val="20"/>
      </w:rPr>
      <w:tab/>
    </w:r>
    <w:r>
      <w:rPr>
        <w:sz w:val="20"/>
        <w:szCs w:val="20"/>
      </w:rPr>
      <w:tab/>
    </w:r>
    <w:r>
      <w:rPr>
        <w:sz w:val="20"/>
        <w:szCs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FA" w:rsidRPr="0080101C" w:rsidRDefault="005C35FA" w:rsidP="0049087A">
    <w:pPr>
      <w:pStyle w:val="Kopfzeile"/>
      <w:tabs>
        <w:tab w:val="left" w:pos="0"/>
        <w:tab w:val="left" w:pos="284"/>
      </w:tabs>
      <w:jc w:val="right"/>
      <w:rPr>
        <w:sz w:val="20"/>
        <w:szCs w:val="20"/>
      </w:rPr>
    </w:pPr>
    <w:fldSimple w:instr=" STYLEREF  &quot;Überschrift 1&quot; \n  \* MERGEFORMAT ">
      <w:r w:rsidR="00E44089" w:rsidRPr="00E44089">
        <w:rPr>
          <w:b/>
          <w:bCs/>
          <w:noProof/>
          <w:sz w:val="20"/>
        </w:rPr>
        <w:t>6</w:t>
      </w:r>
    </w:fldSimple>
    <w:r w:rsidRPr="00AA612B">
      <w:rPr>
        <w:rFonts w:cs="Arial"/>
        <w:sz w:val="20"/>
        <w:szCs w:val="20"/>
      </w:rPr>
      <w:t xml:space="preserve"> </w:t>
    </w:r>
    <w:fldSimple w:instr=" STYLEREF  &quot;Überschrift 1&quot;  \* MERGEFORMAT ">
      <w:r w:rsidR="00E44089">
        <w:rPr>
          <w:noProof/>
        </w:rPr>
        <w:t>Reflexion des Arbeitsblattes</w:t>
      </w:r>
    </w:fldSimple>
    <w:r w:rsidRPr="0080101C">
      <w:rPr>
        <w:sz w:val="20"/>
        <w:szCs w:val="20"/>
      </w:rPr>
      <w:tab/>
    </w:r>
    <w:r w:rsidRPr="0080101C">
      <w:rPr>
        <w:sz w:val="20"/>
        <w:szCs w:val="20"/>
      </w:rPr>
      <w:tab/>
    </w:r>
    <w:r w:rsidRPr="0080101C">
      <w:rPr>
        <w:rFonts w:cs="Arial"/>
        <w:sz w:val="20"/>
        <w:szCs w:val="20"/>
      </w:rPr>
      <w:t xml:space="preserve"> </w:t>
    </w:r>
    <w:r w:rsidRPr="0080101C">
      <w:rPr>
        <w:sz w:val="20"/>
        <w:szCs w:val="20"/>
      </w:rPr>
      <w:fldChar w:fldCharType="begin"/>
    </w:r>
    <w:r w:rsidRPr="0080101C">
      <w:rPr>
        <w:sz w:val="20"/>
        <w:szCs w:val="20"/>
      </w:rPr>
      <w:instrText xml:space="preserve"> PAGE   \* MERGEFORMAT </w:instrText>
    </w:r>
    <w:r w:rsidRPr="0080101C">
      <w:rPr>
        <w:sz w:val="20"/>
        <w:szCs w:val="20"/>
      </w:rPr>
      <w:fldChar w:fldCharType="separate"/>
    </w:r>
    <w:r w:rsidR="00E44089">
      <w:rPr>
        <w:noProof/>
        <w:sz w:val="20"/>
        <w:szCs w:val="20"/>
      </w:rPr>
      <w:t>11</w:t>
    </w:r>
    <w:r w:rsidRPr="0080101C">
      <w:rPr>
        <w:sz w:val="20"/>
        <w:szCs w:val="20"/>
      </w:rPr>
      <w:fldChar w:fldCharType="end"/>
    </w:r>
  </w:p>
  <w:p w:rsidR="005C35FA" w:rsidRPr="0080101C" w:rsidRDefault="005C35FA" w:rsidP="0049087A">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3976"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hdrShapeDefaults>
    <o:shapedefaults v:ext="edit" spidmax="614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328C"/>
    <w:rsid w:val="00007E3F"/>
    <w:rsid w:val="00011800"/>
    <w:rsid w:val="000137A3"/>
    <w:rsid w:val="0001461E"/>
    <w:rsid w:val="00014E7D"/>
    <w:rsid w:val="000166A3"/>
    <w:rsid w:val="00022871"/>
    <w:rsid w:val="000242D8"/>
    <w:rsid w:val="00041562"/>
    <w:rsid w:val="00056798"/>
    <w:rsid w:val="0006287D"/>
    <w:rsid w:val="00064B09"/>
    <w:rsid w:val="0006684E"/>
    <w:rsid w:val="00066DE1"/>
    <w:rsid w:val="00067AEC"/>
    <w:rsid w:val="0007241B"/>
    <w:rsid w:val="00072812"/>
    <w:rsid w:val="00076464"/>
    <w:rsid w:val="0007729E"/>
    <w:rsid w:val="000972FF"/>
    <w:rsid w:val="000C4EB4"/>
    <w:rsid w:val="000D10FB"/>
    <w:rsid w:val="000D7381"/>
    <w:rsid w:val="000E0EBE"/>
    <w:rsid w:val="000E21A7"/>
    <w:rsid w:val="000E7DB1"/>
    <w:rsid w:val="000F5EEC"/>
    <w:rsid w:val="001022B4"/>
    <w:rsid w:val="0012481E"/>
    <w:rsid w:val="0013621E"/>
    <w:rsid w:val="00142DD5"/>
    <w:rsid w:val="00153EA8"/>
    <w:rsid w:val="00157F3D"/>
    <w:rsid w:val="001A7524"/>
    <w:rsid w:val="001A7BEF"/>
    <w:rsid w:val="001C5EFC"/>
    <w:rsid w:val="001C7BF0"/>
    <w:rsid w:val="00200E72"/>
    <w:rsid w:val="00206D6B"/>
    <w:rsid w:val="0023041A"/>
    <w:rsid w:val="0023241F"/>
    <w:rsid w:val="002375EF"/>
    <w:rsid w:val="0024580E"/>
    <w:rsid w:val="00254F3F"/>
    <w:rsid w:val="0028080E"/>
    <w:rsid w:val="002944CF"/>
    <w:rsid w:val="002A4789"/>
    <w:rsid w:val="002A716F"/>
    <w:rsid w:val="002B0B14"/>
    <w:rsid w:val="002B0BDD"/>
    <w:rsid w:val="002B1BB3"/>
    <w:rsid w:val="002D69EF"/>
    <w:rsid w:val="002E0F34"/>
    <w:rsid w:val="002E2DD3"/>
    <w:rsid w:val="002E38A0"/>
    <w:rsid w:val="002E5FCC"/>
    <w:rsid w:val="002F38EE"/>
    <w:rsid w:val="002F65EA"/>
    <w:rsid w:val="002F7EE0"/>
    <w:rsid w:val="00317094"/>
    <w:rsid w:val="0033677B"/>
    <w:rsid w:val="00336B3B"/>
    <w:rsid w:val="00337B69"/>
    <w:rsid w:val="00341D4B"/>
    <w:rsid w:val="00344BB7"/>
    <w:rsid w:val="00345293"/>
    <w:rsid w:val="0034569F"/>
    <w:rsid w:val="00345F54"/>
    <w:rsid w:val="00364235"/>
    <w:rsid w:val="00364B79"/>
    <w:rsid w:val="00371AD8"/>
    <w:rsid w:val="0038284A"/>
    <w:rsid w:val="003837C2"/>
    <w:rsid w:val="00384682"/>
    <w:rsid w:val="003872B2"/>
    <w:rsid w:val="00393882"/>
    <w:rsid w:val="003B49C6"/>
    <w:rsid w:val="003C5747"/>
    <w:rsid w:val="003D529E"/>
    <w:rsid w:val="003E46CE"/>
    <w:rsid w:val="003E69AB"/>
    <w:rsid w:val="00401750"/>
    <w:rsid w:val="004102B8"/>
    <w:rsid w:val="0041565C"/>
    <w:rsid w:val="00421270"/>
    <w:rsid w:val="00434D4E"/>
    <w:rsid w:val="00434F30"/>
    <w:rsid w:val="00442EB1"/>
    <w:rsid w:val="00456A2B"/>
    <w:rsid w:val="00465790"/>
    <w:rsid w:val="00486C9F"/>
    <w:rsid w:val="0049087A"/>
    <w:rsid w:val="004944F3"/>
    <w:rsid w:val="00494B28"/>
    <w:rsid w:val="004B200E"/>
    <w:rsid w:val="004B3E0E"/>
    <w:rsid w:val="004B6238"/>
    <w:rsid w:val="004B7228"/>
    <w:rsid w:val="004C64A6"/>
    <w:rsid w:val="004D2994"/>
    <w:rsid w:val="004F1A17"/>
    <w:rsid w:val="00501445"/>
    <w:rsid w:val="00503C6A"/>
    <w:rsid w:val="005115B1"/>
    <w:rsid w:val="00511B2E"/>
    <w:rsid w:val="005131C3"/>
    <w:rsid w:val="005228A9"/>
    <w:rsid w:val="005240FE"/>
    <w:rsid w:val="00526F69"/>
    <w:rsid w:val="00530A18"/>
    <w:rsid w:val="00544922"/>
    <w:rsid w:val="0055193B"/>
    <w:rsid w:val="005553A8"/>
    <w:rsid w:val="005650D4"/>
    <w:rsid w:val="005669B2"/>
    <w:rsid w:val="00573704"/>
    <w:rsid w:val="00574063"/>
    <w:rsid w:val="005745F8"/>
    <w:rsid w:val="0057596C"/>
    <w:rsid w:val="00587769"/>
    <w:rsid w:val="00595177"/>
    <w:rsid w:val="005978FA"/>
    <w:rsid w:val="005A2E89"/>
    <w:rsid w:val="005B23FC"/>
    <w:rsid w:val="005B60E3"/>
    <w:rsid w:val="005B7397"/>
    <w:rsid w:val="005C35FA"/>
    <w:rsid w:val="005C41ED"/>
    <w:rsid w:val="005E1939"/>
    <w:rsid w:val="005E3970"/>
    <w:rsid w:val="005F2176"/>
    <w:rsid w:val="005F3589"/>
    <w:rsid w:val="006151EC"/>
    <w:rsid w:val="00626874"/>
    <w:rsid w:val="00631F0F"/>
    <w:rsid w:val="00637239"/>
    <w:rsid w:val="006538F9"/>
    <w:rsid w:val="00654117"/>
    <w:rsid w:val="0066033E"/>
    <w:rsid w:val="00672281"/>
    <w:rsid w:val="00681739"/>
    <w:rsid w:val="00690534"/>
    <w:rsid w:val="006943C9"/>
    <w:rsid w:val="006968E6"/>
    <w:rsid w:val="006A0F35"/>
    <w:rsid w:val="006B3EC2"/>
    <w:rsid w:val="006C5B0D"/>
    <w:rsid w:val="006C7B24"/>
    <w:rsid w:val="006E187D"/>
    <w:rsid w:val="006E32AF"/>
    <w:rsid w:val="006E629D"/>
    <w:rsid w:val="006F4715"/>
    <w:rsid w:val="00707392"/>
    <w:rsid w:val="00707E49"/>
    <w:rsid w:val="007154BB"/>
    <w:rsid w:val="0072123D"/>
    <w:rsid w:val="00727041"/>
    <w:rsid w:val="00746773"/>
    <w:rsid w:val="007648C3"/>
    <w:rsid w:val="00766C72"/>
    <w:rsid w:val="0077279E"/>
    <w:rsid w:val="00775EEC"/>
    <w:rsid w:val="0078071E"/>
    <w:rsid w:val="00786E45"/>
    <w:rsid w:val="00790A52"/>
    <w:rsid w:val="00790D3B"/>
    <w:rsid w:val="007A40A8"/>
    <w:rsid w:val="007A7FA8"/>
    <w:rsid w:val="007B4B60"/>
    <w:rsid w:val="007C1641"/>
    <w:rsid w:val="007E586C"/>
    <w:rsid w:val="007E7412"/>
    <w:rsid w:val="00801514"/>
    <w:rsid w:val="00801678"/>
    <w:rsid w:val="00802D67"/>
    <w:rsid w:val="008042F5"/>
    <w:rsid w:val="0081039C"/>
    <w:rsid w:val="0081238E"/>
    <w:rsid w:val="00815FB9"/>
    <w:rsid w:val="0082230A"/>
    <w:rsid w:val="00837114"/>
    <w:rsid w:val="0085638D"/>
    <w:rsid w:val="00861BDC"/>
    <w:rsid w:val="0086227B"/>
    <w:rsid w:val="008664DF"/>
    <w:rsid w:val="00871AC3"/>
    <w:rsid w:val="00875E5B"/>
    <w:rsid w:val="0088451A"/>
    <w:rsid w:val="00886CE9"/>
    <w:rsid w:val="00896D5A"/>
    <w:rsid w:val="008A5D98"/>
    <w:rsid w:val="008B5C95"/>
    <w:rsid w:val="008B7FD6"/>
    <w:rsid w:val="008C71EE"/>
    <w:rsid w:val="008D67B2"/>
    <w:rsid w:val="008E12F8"/>
    <w:rsid w:val="008E1A25"/>
    <w:rsid w:val="008E345D"/>
    <w:rsid w:val="00903200"/>
    <w:rsid w:val="00905459"/>
    <w:rsid w:val="00913D97"/>
    <w:rsid w:val="00933841"/>
    <w:rsid w:val="00933FEB"/>
    <w:rsid w:val="0094350A"/>
    <w:rsid w:val="00946F4E"/>
    <w:rsid w:val="00953E9A"/>
    <w:rsid w:val="00954DC8"/>
    <w:rsid w:val="00971E91"/>
    <w:rsid w:val="009735A3"/>
    <w:rsid w:val="00973F3F"/>
    <w:rsid w:val="009775D7"/>
    <w:rsid w:val="00977ED8"/>
    <w:rsid w:val="0098168E"/>
    <w:rsid w:val="00993407"/>
    <w:rsid w:val="00994634"/>
    <w:rsid w:val="009B0D3F"/>
    <w:rsid w:val="009B23D8"/>
    <w:rsid w:val="009C144A"/>
    <w:rsid w:val="009C6899"/>
    <w:rsid w:val="009C6F21"/>
    <w:rsid w:val="009C7687"/>
    <w:rsid w:val="009D150C"/>
    <w:rsid w:val="009D4BD9"/>
    <w:rsid w:val="009F0CE9"/>
    <w:rsid w:val="009F5A39"/>
    <w:rsid w:val="009F61D4"/>
    <w:rsid w:val="00A006C3"/>
    <w:rsid w:val="00A0582F"/>
    <w:rsid w:val="00A05C2F"/>
    <w:rsid w:val="00A2136F"/>
    <w:rsid w:val="00A2301A"/>
    <w:rsid w:val="00A50C77"/>
    <w:rsid w:val="00A563C7"/>
    <w:rsid w:val="00A60ED7"/>
    <w:rsid w:val="00A61671"/>
    <w:rsid w:val="00A75F0A"/>
    <w:rsid w:val="00A77601"/>
    <w:rsid w:val="00A778C9"/>
    <w:rsid w:val="00A90BD6"/>
    <w:rsid w:val="00A9233D"/>
    <w:rsid w:val="00A950D4"/>
    <w:rsid w:val="00A96F52"/>
    <w:rsid w:val="00A97266"/>
    <w:rsid w:val="00AA604B"/>
    <w:rsid w:val="00AA612B"/>
    <w:rsid w:val="00AD0C24"/>
    <w:rsid w:val="00AD7D1F"/>
    <w:rsid w:val="00AE1230"/>
    <w:rsid w:val="00AE1562"/>
    <w:rsid w:val="00AE5F09"/>
    <w:rsid w:val="00B02829"/>
    <w:rsid w:val="00B21F20"/>
    <w:rsid w:val="00B2593A"/>
    <w:rsid w:val="00B433C0"/>
    <w:rsid w:val="00B51643"/>
    <w:rsid w:val="00B51B39"/>
    <w:rsid w:val="00B571E6"/>
    <w:rsid w:val="00B619BB"/>
    <w:rsid w:val="00B901F6"/>
    <w:rsid w:val="00B93BBF"/>
    <w:rsid w:val="00B96C3C"/>
    <w:rsid w:val="00BA0E9B"/>
    <w:rsid w:val="00BC4F56"/>
    <w:rsid w:val="00BD1A07"/>
    <w:rsid w:val="00BD1D31"/>
    <w:rsid w:val="00BF2E3A"/>
    <w:rsid w:val="00BF7B08"/>
    <w:rsid w:val="00C10E22"/>
    <w:rsid w:val="00C12650"/>
    <w:rsid w:val="00C2079A"/>
    <w:rsid w:val="00C23319"/>
    <w:rsid w:val="00C364B2"/>
    <w:rsid w:val="00C428C7"/>
    <w:rsid w:val="00C460EB"/>
    <w:rsid w:val="00C51D56"/>
    <w:rsid w:val="00C66D91"/>
    <w:rsid w:val="00C742C3"/>
    <w:rsid w:val="00C86970"/>
    <w:rsid w:val="00C90074"/>
    <w:rsid w:val="00CA6231"/>
    <w:rsid w:val="00CA7437"/>
    <w:rsid w:val="00CC7131"/>
    <w:rsid w:val="00CE1F14"/>
    <w:rsid w:val="00CF0B61"/>
    <w:rsid w:val="00CF2D16"/>
    <w:rsid w:val="00CF79FE"/>
    <w:rsid w:val="00D0029C"/>
    <w:rsid w:val="00D069A2"/>
    <w:rsid w:val="00D1194E"/>
    <w:rsid w:val="00D407E8"/>
    <w:rsid w:val="00D60010"/>
    <w:rsid w:val="00D66919"/>
    <w:rsid w:val="00D76EE6"/>
    <w:rsid w:val="00D76F6F"/>
    <w:rsid w:val="00D90F31"/>
    <w:rsid w:val="00D91144"/>
    <w:rsid w:val="00D92822"/>
    <w:rsid w:val="00DE18A7"/>
    <w:rsid w:val="00E126E8"/>
    <w:rsid w:val="00E22516"/>
    <w:rsid w:val="00E22D23"/>
    <w:rsid w:val="00E22E88"/>
    <w:rsid w:val="00E23392"/>
    <w:rsid w:val="00E26180"/>
    <w:rsid w:val="00E279EE"/>
    <w:rsid w:val="00E27E4B"/>
    <w:rsid w:val="00E31142"/>
    <w:rsid w:val="00E44089"/>
    <w:rsid w:val="00E50FD6"/>
    <w:rsid w:val="00E84393"/>
    <w:rsid w:val="00E866D8"/>
    <w:rsid w:val="00E91F32"/>
    <w:rsid w:val="00E942F8"/>
    <w:rsid w:val="00E96AD6"/>
    <w:rsid w:val="00EB3DFE"/>
    <w:rsid w:val="00EB3EA7"/>
    <w:rsid w:val="00EB6DB7"/>
    <w:rsid w:val="00ED07C2"/>
    <w:rsid w:val="00EE1EFF"/>
    <w:rsid w:val="00EF161C"/>
    <w:rsid w:val="00EF5479"/>
    <w:rsid w:val="00F17765"/>
    <w:rsid w:val="00F17797"/>
    <w:rsid w:val="00F2604C"/>
    <w:rsid w:val="00F26486"/>
    <w:rsid w:val="00F3299E"/>
    <w:rsid w:val="00F3487A"/>
    <w:rsid w:val="00F74A95"/>
    <w:rsid w:val="00F849B0"/>
    <w:rsid w:val="00FA58C5"/>
    <w:rsid w:val="00FB3D74"/>
    <w:rsid w:val="00FC02BE"/>
    <w:rsid w:val="00FC4DCE"/>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ind w:left="432"/>
      <w:outlineLvl w:val="0"/>
    </w:pPr>
    <w:rPr>
      <w:rFonts w:eastAsia="Times New Roman"/>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Times New Roman"/>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Times New Roman"/>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Times New Roman"/>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Times New Roman"/>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Times New Roman"/>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Times New Roman"/>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Cambria" w:eastAsia="Times New Roman" w:hAnsi="Cambria" w:cs="Times New Roman"/>
      <w:b/>
      <w:bCs/>
      <w:color w:val="1D1B11"/>
      <w:sz w:val="28"/>
      <w:szCs w:val="28"/>
    </w:rPr>
  </w:style>
  <w:style w:type="character" w:customStyle="1" w:styleId="berschrift2Zchn">
    <w:name w:val="Überschrift 2 Zchn"/>
    <w:basedOn w:val="Absatz-Standardschriftart"/>
    <w:link w:val="berschrift2"/>
    <w:uiPriority w:val="9"/>
    <w:rsid w:val="008664DF"/>
    <w:rPr>
      <w:rFonts w:ascii="Cambria" w:eastAsia="Times New Roman" w:hAnsi="Cambria" w:cs="Times New Roman"/>
      <w:b/>
      <w:bCs/>
      <w:color w:val="1D1B11"/>
      <w:sz w:val="24"/>
      <w:szCs w:val="26"/>
    </w:rPr>
  </w:style>
  <w:style w:type="character" w:customStyle="1" w:styleId="berschrift3Zchn">
    <w:name w:val="Überschrift 3 Zchn"/>
    <w:basedOn w:val="Absatz-Standardschriftart"/>
    <w:link w:val="berschrift3"/>
    <w:uiPriority w:val="9"/>
    <w:rsid w:val="008664DF"/>
    <w:rPr>
      <w:rFonts w:ascii="Cambria" w:eastAsia="Times New Roman" w:hAnsi="Cambria" w:cs="Times New Roman"/>
      <w:b/>
      <w:bCs/>
      <w:i/>
      <w:color w:val="1D1B11"/>
      <w:sz w:val="24"/>
    </w:rPr>
  </w:style>
  <w:style w:type="character" w:customStyle="1" w:styleId="berschrift4Zchn">
    <w:name w:val="Überschrift 4 Zchn"/>
    <w:basedOn w:val="Absatz-Standardschriftart"/>
    <w:link w:val="berschrift4"/>
    <w:uiPriority w:val="9"/>
    <w:semiHidden/>
    <w:rsid w:val="008664DF"/>
    <w:rPr>
      <w:rFonts w:ascii="Cambria" w:eastAsia="Times New Roman" w:hAnsi="Cambria" w:cs="Times New Roman"/>
      <w:b/>
      <w:bCs/>
      <w:i/>
      <w:iCs/>
      <w:color w:val="4F81BD"/>
      <w:sz w:val="24"/>
    </w:rPr>
  </w:style>
  <w:style w:type="character" w:customStyle="1" w:styleId="berschrift5Zchn">
    <w:name w:val="Überschrift 5 Zchn"/>
    <w:basedOn w:val="Absatz-Standardschriftart"/>
    <w:link w:val="berschrift5"/>
    <w:uiPriority w:val="9"/>
    <w:semiHidden/>
    <w:rsid w:val="008664DF"/>
    <w:rPr>
      <w:rFonts w:ascii="Cambria" w:eastAsia="Times New Roman" w:hAnsi="Cambria" w:cs="Times New Roman"/>
      <w:color w:val="243F60"/>
      <w:sz w:val="24"/>
    </w:rPr>
  </w:style>
  <w:style w:type="character" w:customStyle="1" w:styleId="berschrift6Zchn">
    <w:name w:val="Überschrift 6 Zchn"/>
    <w:basedOn w:val="Absatz-Standardschriftart"/>
    <w:link w:val="berschrift6"/>
    <w:uiPriority w:val="9"/>
    <w:semiHidden/>
    <w:rsid w:val="008664DF"/>
    <w:rPr>
      <w:rFonts w:ascii="Cambria" w:eastAsia="Times New Roman" w:hAnsi="Cambria" w:cs="Times New Roman"/>
      <w:i/>
      <w:iCs/>
      <w:color w:val="243F60"/>
      <w:sz w:val="24"/>
    </w:rPr>
  </w:style>
  <w:style w:type="character" w:customStyle="1" w:styleId="berschrift7Zchn">
    <w:name w:val="Überschrift 7 Zchn"/>
    <w:basedOn w:val="Absatz-Standardschriftart"/>
    <w:link w:val="berschrift7"/>
    <w:uiPriority w:val="9"/>
    <w:semiHidden/>
    <w:rsid w:val="008664DF"/>
    <w:rPr>
      <w:rFonts w:ascii="Cambria" w:eastAsia="Times New Roman" w:hAnsi="Cambria" w:cs="Times New Roman"/>
      <w:i/>
      <w:iCs/>
      <w:color w:val="404040"/>
      <w:sz w:val="24"/>
    </w:rPr>
  </w:style>
  <w:style w:type="character" w:customStyle="1" w:styleId="berschrift8Zchn">
    <w:name w:val="Überschrift 8 Zchn"/>
    <w:basedOn w:val="Absatz-Standardschriftart"/>
    <w:link w:val="berschrift8"/>
    <w:uiPriority w:val="9"/>
    <w:semiHidden/>
    <w:rsid w:val="008664DF"/>
    <w:rPr>
      <w:rFonts w:ascii="Cambria" w:eastAsia="Times New Roman"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8664DF"/>
    <w:rPr>
      <w:rFonts w:ascii="Cambria" w:eastAsia="Times New Roman"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basedOn w:val="Absatz-Standardschriftart"/>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sz w:val="16"/>
      <w:szCs w:val="16"/>
    </w:rPr>
  </w:style>
  <w:style w:type="character" w:styleId="Hyperlink">
    <w:name w:val="Hyperlink"/>
    <w:basedOn w:val="Absatz-Standardschriftart"/>
    <w:uiPriority w:val="99"/>
    <w:unhideWhenUsed/>
    <w:rsid w:val="009C7687"/>
    <w:rPr>
      <w:color w:val="0000FF"/>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basedOn w:val="Absatz-Standardschriftart"/>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de.wikipedia.org/wiki/H-_und_P-S%C3%A4tz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wmf"/><Relationship Id="rId42" Type="http://schemas.openxmlformats.org/officeDocument/2006/relationships/hyperlink" Target="http://de.wikipedia.org/wiki/H-_und_P-S%C3%A4tze" TargetMode="External"/><Relationship Id="rId47" Type="http://schemas.openxmlformats.org/officeDocument/2006/relationships/image" Target="media/image23.wmf"/><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image" Target="media/image8.jpeg"/><Relationship Id="rId25" Type="http://schemas.openxmlformats.org/officeDocument/2006/relationships/hyperlink" Target="http://de.wikipedia.org/wiki/H-_und_P-S%C3%A4tze" TargetMode="External"/><Relationship Id="rId33" Type="http://schemas.openxmlformats.org/officeDocument/2006/relationships/image" Target="media/image21.jpeg"/><Relationship Id="rId38" Type="http://schemas.openxmlformats.org/officeDocument/2006/relationships/hyperlink" Target="http://de.wikipedia.org/wiki/H-_und_P-S%C3%A4tze" TargetMode="External"/><Relationship Id="rId46"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de.wikipedia.org/wiki/H-_und_P-S%C3%A4t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H-_und_P-S%C3%A4tze" TargetMode="External"/><Relationship Id="rId24" Type="http://schemas.openxmlformats.org/officeDocument/2006/relationships/oleObject" Target="embeddings/oleObject1.bin"/><Relationship Id="rId32" Type="http://schemas.openxmlformats.org/officeDocument/2006/relationships/image" Target="media/image20.png"/><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hyperlink" Target="http://de.wikipedia.org/wiki/H-_und_P-S%C3%A4tz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hyperlink" Target="http://de.wikipedia.org/wiki/H-_und_P-S%C3%A4tze"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oleObject" Target="embeddings/oleObject2.bin"/><Relationship Id="rId44" Type="http://schemas.openxmlformats.org/officeDocument/2006/relationships/hyperlink" Target="http://de.wikipedia.org/wiki/H-_und_P-S%C3%A4tz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oleObject" Target="embeddings/oleObject3.bin"/><Relationship Id="rId43" Type="http://schemas.openxmlformats.org/officeDocument/2006/relationships/hyperlink" Target="http://de.wikipedia.org/wiki/H-_und_P-S%C3%A4tze" TargetMode="External"/><Relationship Id="rId48" Type="http://schemas.openxmlformats.org/officeDocument/2006/relationships/oleObject" Target="embeddings/oleObject4.bin"/><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4427EF6-EBE3-437F-9CF2-569F353C7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1922</Words>
  <Characters>12109</Characters>
  <Application>Microsoft Office Word</Application>
  <DocSecurity>0</DocSecurity>
  <Lines>100</Lines>
  <Paragraphs>28</Paragraphs>
  <ScaleCrop>false</ScaleCrop>
  <Company/>
  <LinksUpToDate>false</LinksUpToDate>
  <CharactersWithSpaces>14003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Prinzessin</cp:lastModifiedBy>
  <cp:revision>2</cp:revision>
  <cp:lastPrinted>2013-08-11T09:55:00Z</cp:lastPrinted>
  <dcterms:created xsi:type="dcterms:W3CDTF">2013-08-14T13:30:00Z</dcterms:created>
  <dcterms:modified xsi:type="dcterms:W3CDTF">2013-08-14T13:30:00Z</dcterms:modified>
</cp:coreProperties>
</file>