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4A7665" w14:textId="353EC97A"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14:paraId="74198D98" w14:textId="01D9C62D" w:rsidR="00954DC8" w:rsidRDefault="00AA0792" w:rsidP="00954DC8">
      <w:bookmarkStart w:id="0" w:name="_GoBack"/>
      <w:bookmarkEnd w:id="0"/>
      <w:r>
        <w:t>Sommersemester 2014</w:t>
      </w:r>
    </w:p>
    <w:p w14:paraId="1359FCC1" w14:textId="74384FF3" w:rsidR="00954DC8" w:rsidRDefault="00AA0792" w:rsidP="00954DC8">
      <w:r>
        <w:t xml:space="preserve">7. &amp; 8. Klassenstufe </w:t>
      </w:r>
    </w:p>
    <w:p w14:paraId="5C07129A" w14:textId="77777777" w:rsidR="00AA0792" w:rsidRDefault="00AA0792" w:rsidP="00954DC8"/>
    <w:p w14:paraId="1661869F" w14:textId="77777777" w:rsidR="00AA0792" w:rsidRDefault="00AA0792" w:rsidP="00954DC8"/>
    <w:p w14:paraId="36765216" w14:textId="2F600E7F" w:rsidR="00AA0792" w:rsidRDefault="00AA0792" w:rsidP="00954DC8">
      <w:r>
        <w:rPr>
          <w:noProof/>
          <w:lang w:eastAsia="de-DE"/>
        </w:rPr>
        <w:drawing>
          <wp:anchor distT="0" distB="0" distL="114300" distR="114300" simplePos="0" relativeHeight="251728893" behindDoc="1" locked="0" layoutInCell="1" allowOverlap="1" wp14:anchorId="32336BBA" wp14:editId="21564830">
            <wp:simplePos x="0" y="0"/>
            <wp:positionH relativeFrom="column">
              <wp:posOffset>1644015</wp:posOffset>
            </wp:positionH>
            <wp:positionV relativeFrom="paragraph">
              <wp:posOffset>11430</wp:posOffset>
            </wp:positionV>
            <wp:extent cx="2654935" cy="2292350"/>
            <wp:effectExtent l="0" t="285750" r="0" b="336550"/>
            <wp:wrapTight wrapText="bothSides">
              <wp:wrapPolygon edited="0">
                <wp:start x="-850" y="22411"/>
                <wp:lineTo x="-385" y="22411"/>
                <wp:lineTo x="1940" y="22770"/>
                <wp:lineTo x="21778" y="22770"/>
                <wp:lineTo x="22708" y="22231"/>
                <wp:lineTo x="22863" y="22052"/>
                <wp:lineTo x="22863" y="-565"/>
                <wp:lineTo x="22708" y="-745"/>
                <wp:lineTo x="21933" y="-1283"/>
                <wp:lineTo x="-540" y="-1283"/>
                <wp:lineTo x="-850" y="-924"/>
                <wp:lineTo x="-850" y="22411"/>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811_110734.jpg"/>
                    <pic:cNvPicPr/>
                  </pic:nvPicPr>
                  <pic:blipFill rotWithShape="1">
                    <a:blip r:embed="rId9" cstate="screen">
                      <a:extLst>
                        <a:ext uri="{28A0092B-C50C-407E-A947-70E740481C1C}">
                          <a14:useLocalDpi xmlns:a14="http://schemas.microsoft.com/office/drawing/2010/main"/>
                        </a:ext>
                      </a:extLst>
                    </a:blip>
                    <a:srcRect/>
                    <a:stretch/>
                  </pic:blipFill>
                  <pic:spPr bwMode="auto">
                    <a:xfrm rot="5400000">
                      <a:off x="0" y="0"/>
                      <a:ext cx="2654935" cy="2292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37E50A" w14:textId="77777777" w:rsidR="00AA0792" w:rsidRDefault="00AA0792" w:rsidP="00954DC8"/>
    <w:p w14:paraId="2B3917B5" w14:textId="442CEB85" w:rsidR="008B7FD6" w:rsidRDefault="00AA0792" w:rsidP="00954DC8">
      <w:r>
        <w:rPr>
          <w:noProof/>
          <w:lang w:eastAsia="de-DE"/>
        </w:rPr>
        <w:drawing>
          <wp:anchor distT="0" distB="0" distL="114300" distR="114300" simplePos="0" relativeHeight="251729918" behindDoc="1" locked="0" layoutInCell="1" allowOverlap="1" wp14:anchorId="6C1E5F4C" wp14:editId="11A92753">
            <wp:simplePos x="0" y="0"/>
            <wp:positionH relativeFrom="column">
              <wp:posOffset>-391795</wp:posOffset>
            </wp:positionH>
            <wp:positionV relativeFrom="paragraph">
              <wp:posOffset>205105</wp:posOffset>
            </wp:positionV>
            <wp:extent cx="2811780" cy="2704465"/>
            <wp:effectExtent l="571500" t="590550" r="521970" b="629285"/>
            <wp:wrapTight wrapText="bothSides">
              <wp:wrapPolygon edited="0">
                <wp:start x="16098" y="-4717"/>
                <wp:lineTo x="11122" y="-4412"/>
                <wp:lineTo x="11122" y="-1978"/>
                <wp:lineTo x="6146" y="-1978"/>
                <wp:lineTo x="6146" y="456"/>
                <wp:lineTo x="1024" y="456"/>
                <wp:lineTo x="1024" y="2891"/>
                <wp:lineTo x="-3951" y="2891"/>
                <wp:lineTo x="-4390" y="7760"/>
                <wp:lineTo x="-3512" y="7760"/>
                <wp:lineTo x="-3512" y="10194"/>
                <wp:lineTo x="-2341" y="10194"/>
                <wp:lineTo x="-2341" y="12628"/>
                <wp:lineTo x="-1317" y="12628"/>
                <wp:lineTo x="-1317" y="15063"/>
                <wp:lineTo x="-146" y="15063"/>
                <wp:lineTo x="-146" y="17497"/>
                <wp:lineTo x="878" y="17497"/>
                <wp:lineTo x="878" y="19931"/>
                <wp:lineTo x="2049" y="19931"/>
                <wp:lineTo x="2049" y="20844"/>
                <wp:lineTo x="3073" y="22366"/>
                <wp:lineTo x="4976" y="26626"/>
                <wp:lineTo x="5707" y="26626"/>
                <wp:lineTo x="24293" y="17497"/>
                <wp:lineTo x="25610" y="15215"/>
                <wp:lineTo x="16683" y="-4717"/>
                <wp:lineTo x="16098" y="-4717"/>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81.JPG"/>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2811780" cy="2704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rot lat="0" lon="0" rev="1500000"/>
                      </a:camera>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30943" behindDoc="1" locked="0" layoutInCell="1" allowOverlap="1" wp14:anchorId="6310E6A5" wp14:editId="5940FD45">
            <wp:simplePos x="0" y="0"/>
            <wp:positionH relativeFrom="column">
              <wp:posOffset>3005455</wp:posOffset>
            </wp:positionH>
            <wp:positionV relativeFrom="paragraph">
              <wp:posOffset>235585</wp:posOffset>
            </wp:positionV>
            <wp:extent cx="2573020" cy="1929765"/>
            <wp:effectExtent l="266700" t="723900" r="265430" b="775335"/>
            <wp:wrapTight wrapText="bothSides">
              <wp:wrapPolygon edited="0">
                <wp:start x="-3377" y="15392"/>
                <wp:lineTo x="-3057" y="17311"/>
                <wp:lineTo x="-498" y="17311"/>
                <wp:lineTo x="-498" y="18803"/>
                <wp:lineTo x="2060" y="18803"/>
                <wp:lineTo x="2060" y="20509"/>
                <wp:lineTo x="4619" y="20509"/>
                <wp:lineTo x="4619" y="22002"/>
                <wp:lineTo x="7178" y="22002"/>
                <wp:lineTo x="7178" y="23494"/>
                <wp:lineTo x="9737" y="23494"/>
                <wp:lineTo x="9737" y="25200"/>
                <wp:lineTo x="12295" y="25200"/>
                <wp:lineTo x="12295" y="26693"/>
                <wp:lineTo x="14854" y="26693"/>
                <wp:lineTo x="17413" y="28185"/>
                <wp:lineTo x="17573" y="28185"/>
                <wp:lineTo x="19971" y="22215"/>
                <wp:lineTo x="25409" y="7502"/>
                <wp:lineTo x="25409" y="6436"/>
                <wp:lineTo x="4619" y="-6571"/>
                <wp:lineTo x="2220" y="-1027"/>
                <wp:lineTo x="-498" y="-1240"/>
                <wp:lineTo x="-498" y="6223"/>
                <wp:lineTo x="-3057" y="6223"/>
                <wp:lineTo x="-3377" y="13899"/>
                <wp:lineTo x="-3377" y="15392"/>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811_103154.jpg"/>
                    <pic:cNvPicPr/>
                  </pic:nvPicPr>
                  <pic:blipFill>
                    <a:blip r:embed="rId11" cstate="screen">
                      <a:extLst>
                        <a:ext uri="{28A0092B-C50C-407E-A947-70E740481C1C}">
                          <a14:useLocalDpi xmlns:a14="http://schemas.microsoft.com/office/drawing/2010/main"/>
                        </a:ext>
                      </a:extLst>
                    </a:blip>
                    <a:stretch>
                      <a:fillRect/>
                    </a:stretch>
                  </pic:blipFill>
                  <pic:spPr>
                    <a:xfrm rot="5400000">
                      <a:off x="0" y="0"/>
                      <a:ext cx="2573020" cy="19297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rot lat="0" lon="0" rev="20099999"/>
                      </a:camera>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34565D1" w14:textId="55B6D57D" w:rsidR="00AA0792" w:rsidRDefault="00AA0792" w:rsidP="008B7FD6">
      <w:pPr>
        <w:rPr>
          <w:rFonts w:ascii="Times New Roman" w:hAnsi="Times New Roman" w:cs="Times New Roman"/>
          <w:sz w:val="52"/>
          <w:szCs w:val="24"/>
        </w:rPr>
      </w:pPr>
      <w:r>
        <w:rPr>
          <w:noProof/>
          <w:lang w:eastAsia="de-DE"/>
        </w:rPr>
        <w:drawing>
          <wp:anchor distT="0" distB="0" distL="114300" distR="114300" simplePos="0" relativeHeight="251787264" behindDoc="1" locked="0" layoutInCell="1" allowOverlap="1" wp14:anchorId="4E14640D" wp14:editId="2D413508">
            <wp:simplePos x="0" y="0"/>
            <wp:positionH relativeFrom="column">
              <wp:posOffset>-3996055</wp:posOffset>
            </wp:positionH>
            <wp:positionV relativeFrom="paragraph">
              <wp:posOffset>1116330</wp:posOffset>
            </wp:positionV>
            <wp:extent cx="2425700" cy="1379855"/>
            <wp:effectExtent l="133350" t="114300" r="127000" b="144145"/>
            <wp:wrapTight wrapText="bothSides">
              <wp:wrapPolygon edited="0">
                <wp:start x="-679" y="-1789"/>
                <wp:lineTo x="-1187" y="-1193"/>
                <wp:lineTo x="-1187" y="22664"/>
                <wp:lineTo x="-848" y="23856"/>
                <wp:lineTo x="22392" y="23856"/>
                <wp:lineTo x="22731" y="22664"/>
                <wp:lineTo x="22731" y="3578"/>
                <wp:lineTo x="22222" y="-895"/>
                <wp:lineTo x="22222" y="-1789"/>
                <wp:lineTo x="-679" y="-1789"/>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811_150013.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2425700" cy="13798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5FD772" w14:textId="27B6B9B6" w:rsidR="00AA0792" w:rsidRDefault="00AA0792" w:rsidP="008B7FD6">
      <w:pPr>
        <w:rPr>
          <w:rFonts w:ascii="Times New Roman" w:hAnsi="Times New Roman" w:cs="Times New Roman"/>
          <w:sz w:val="52"/>
          <w:szCs w:val="24"/>
        </w:rPr>
      </w:pPr>
    </w:p>
    <w:p w14:paraId="04B78CA1" w14:textId="77777777" w:rsidR="00AA0792" w:rsidRDefault="00AA0792" w:rsidP="008B7FD6">
      <w:pPr>
        <w:rPr>
          <w:rFonts w:ascii="Times New Roman" w:hAnsi="Times New Roman" w:cs="Times New Roman"/>
          <w:sz w:val="52"/>
          <w:szCs w:val="24"/>
        </w:rPr>
      </w:pPr>
    </w:p>
    <w:p w14:paraId="109AA4F4" w14:textId="77777777" w:rsidR="00AA0792" w:rsidRDefault="00AA0792" w:rsidP="008B7FD6">
      <w:pPr>
        <w:rPr>
          <w:rFonts w:ascii="Times New Roman" w:hAnsi="Times New Roman" w:cs="Times New Roman"/>
          <w:sz w:val="52"/>
          <w:szCs w:val="24"/>
        </w:rPr>
      </w:pPr>
    </w:p>
    <w:p w14:paraId="484F41F0" w14:textId="3DDC852B" w:rsidR="008B7FD6" w:rsidRDefault="00203811" w:rsidP="008B7FD6">
      <w:pPr>
        <w:rPr>
          <w:rFonts w:ascii="Times New Roman" w:hAnsi="Times New Roman" w:cs="Times New Roman"/>
          <w:sz w:val="52"/>
          <w:szCs w:val="24"/>
        </w:rPr>
      </w:pPr>
      <w:r>
        <w:rPr>
          <w:rFonts w:ascii="Times New Roman" w:hAnsi="Times New Roman" w:cs="Times New Roman"/>
          <w:noProof/>
          <w:sz w:val="52"/>
          <w:szCs w:val="24"/>
          <w:lang w:eastAsia="de-DE"/>
        </w:rPr>
        <w:pict w14:anchorId="6C1F7AAD">
          <v:shapetype id="_x0000_t32" coordsize="21600,21600" o:spt="32" o:oned="t" path="m,l21600,21600e" filled="f">
            <v:path arrowok="t" fillok="f" o:connecttype="none"/>
            <o:lock v:ext="edit" shapetype="t"/>
          </v:shapetype>
          <v:shape id="_x0000_s1153" type="#_x0000_t32" style="position:absolute;left:0;text-align:left;margin-left:1.9pt;margin-top:44.15pt;width:448.5pt;height:0;z-index:251784192;mso-position-horizontal-relative:text;mso-position-vertical-relative:text" o:connectortype="straight"/>
        </w:pict>
      </w:r>
    </w:p>
    <w:p w14:paraId="23A15D18" w14:textId="1ACD54AC" w:rsidR="0006684E" w:rsidRDefault="00203811" w:rsidP="0006684E">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de-DE"/>
        </w:rPr>
        <w:pict w14:anchorId="0EB21FF5">
          <v:shape id="_x0000_s1154" type="#_x0000_t32" style="position:absolute;left:0;text-align:left;margin-left:11.65pt;margin-top:42.55pt;width:426.75pt;height:0;z-index:251786240" o:connectortype="straight"/>
        </w:pict>
      </w:r>
      <w:r w:rsidR="00AA0792">
        <w:rPr>
          <w:rFonts w:ascii="Times New Roman" w:hAnsi="Times New Roman" w:cs="Times New Roman"/>
          <w:b/>
          <w:sz w:val="52"/>
          <w:szCs w:val="24"/>
        </w:rPr>
        <w:t>Aktivierungsenergie und Katalysatoren</w:t>
      </w:r>
    </w:p>
    <w:p w14:paraId="007D3172" w14:textId="67A1232B" w:rsidR="00AA0792" w:rsidRDefault="00AA0792">
      <w:pPr>
        <w:spacing w:line="276" w:lineRule="auto"/>
        <w:jc w:val="left"/>
        <w:rPr>
          <w:noProof/>
          <w:lang w:eastAsia="de-DE"/>
        </w:rPr>
      </w:pPr>
      <w:r>
        <w:rPr>
          <w:noProof/>
          <w:lang w:eastAsia="de-DE"/>
        </w:rPr>
        <w:br w:type="page"/>
      </w:r>
    </w:p>
    <w:p w14:paraId="40B00BEA" w14:textId="77777777" w:rsidR="00A90BD6" w:rsidRDefault="00203811">
      <w:pPr>
        <w:pStyle w:val="Inhaltsverzeichnisberschrift"/>
      </w:pPr>
      <w:r>
        <w:rPr>
          <w:noProof/>
        </w:rPr>
        <w:lastRenderedPageBreak/>
        <w:pict w14:anchorId="6280BD10">
          <v:shapetype id="_x0000_t202" coordsize="21600,21600" o:spt="202" path="m,l,21600r21600,l21600,xe">
            <v:stroke joinstyle="miter"/>
            <v:path gradientshapeok="t" o:connecttype="rect"/>
          </v:shapetype>
          <v:shape id="_x0000_s1145" type="#_x0000_t202" style="position:absolute;margin-left:0;margin-top:0;width:469.2pt;height:332.85pt;z-index:251782144;mso-position-horizontal:center;mso-width-relative:margin;mso-height-relative:margin" fillcolor="white [3201]" strokecolor="#9bbb59 [3206]" strokeweight="1pt">
            <v:stroke dashstyle="dash"/>
            <v:shadow color="#868686"/>
            <v:textbox style="mso-next-textbox:#_x0000_s1145">
              <w:txbxContent>
                <w:p w14:paraId="33E42AE4" w14:textId="77777777" w:rsidR="00A36AB8" w:rsidRDefault="00A36AB8">
                  <w:pPr>
                    <w:pBdr>
                      <w:bottom w:val="single" w:sz="6" w:space="1" w:color="auto"/>
                    </w:pBdr>
                    <w:rPr>
                      <w:b/>
                    </w:rPr>
                  </w:pPr>
                  <w:r w:rsidRPr="00A90BD6">
                    <w:rPr>
                      <w:b/>
                    </w:rPr>
                    <w:t>Auf einen Blick:</w:t>
                  </w:r>
                </w:p>
                <w:p w14:paraId="40EFC316" w14:textId="422E7343" w:rsidR="00A36AB8" w:rsidRDefault="00A36AB8" w:rsidP="004944F3">
                  <w:pPr>
                    <w:rPr>
                      <w:rFonts w:asciiTheme="majorHAnsi" w:hAnsiTheme="majorHAnsi"/>
                      <w:color w:val="1F497D" w:themeColor="text2"/>
                    </w:rPr>
                  </w:pPr>
                  <w:r>
                    <w:rPr>
                      <w:rFonts w:asciiTheme="majorHAnsi" w:hAnsiTheme="majorHAnsi"/>
                      <w:color w:val="1F497D" w:themeColor="text2"/>
                    </w:rPr>
                    <w:t xml:space="preserve">Diese Unterrichtseinheit für die </w:t>
                  </w:r>
                  <w:r w:rsidRPr="000D7258">
                    <w:rPr>
                      <w:rFonts w:asciiTheme="majorHAnsi" w:hAnsiTheme="majorHAnsi"/>
                      <w:b/>
                      <w:color w:val="1F497D" w:themeColor="text2"/>
                    </w:rPr>
                    <w:t>7. und 8. Klassenstufe</w:t>
                  </w:r>
                  <w:r>
                    <w:rPr>
                      <w:rFonts w:asciiTheme="majorHAnsi" w:hAnsiTheme="majorHAnsi"/>
                      <w:color w:val="1F497D" w:themeColor="text2"/>
                    </w:rPr>
                    <w:t xml:space="preserve"> beinhaltet vier Lehrerdemonstrationsversuche und fünf Schülerversuche</w:t>
                  </w:r>
                  <w:r w:rsidRPr="006B1490">
                    <w:rPr>
                      <w:rFonts w:asciiTheme="majorHAnsi" w:hAnsiTheme="majorHAnsi"/>
                      <w:color w:val="1F497D" w:themeColor="text2"/>
                    </w:rPr>
                    <w:t xml:space="preserve"> </w:t>
                  </w:r>
                  <w:r>
                    <w:rPr>
                      <w:rFonts w:asciiTheme="majorHAnsi" w:hAnsiTheme="majorHAnsi"/>
                      <w:color w:val="1F497D" w:themeColor="text2"/>
                    </w:rPr>
                    <w:t xml:space="preserve">zum Thema </w:t>
                  </w:r>
                  <w:r w:rsidRPr="000D7258">
                    <w:rPr>
                      <w:rFonts w:asciiTheme="majorHAnsi" w:hAnsiTheme="majorHAnsi"/>
                      <w:b/>
                      <w:color w:val="1F497D" w:themeColor="text2"/>
                    </w:rPr>
                    <w:t>Aktivierungsenergie und Katalysatoren</w:t>
                  </w:r>
                  <w:r w:rsidRPr="000D7258">
                    <w:rPr>
                      <w:rFonts w:asciiTheme="majorHAnsi" w:hAnsiTheme="majorHAnsi"/>
                      <w:color w:val="1F497D" w:themeColor="text2"/>
                    </w:rPr>
                    <w:t>.</w:t>
                  </w:r>
                  <w:r>
                    <w:rPr>
                      <w:rFonts w:asciiTheme="majorHAnsi" w:hAnsiTheme="majorHAnsi"/>
                      <w:color w:val="1F497D" w:themeColor="text2"/>
                    </w:rPr>
                    <w:t xml:space="preserve"> Das Lehrerdemonstrationsversuche V1 ist ein Modell für ein Energiediagramm einer exothermen Reaktion und soll die Energiebarriere (Aktivierungsenergie) veranschaulichen, die bei der Reaktion von Edukten zu Produkten überwunden werden muss.. In den weiteren Lehrerdemonstrationsversuchen V 2- V</w:t>
                  </w:r>
                  <w:r w:rsidR="00A5003F">
                    <w:rPr>
                      <w:rFonts w:asciiTheme="majorHAnsi" w:hAnsiTheme="majorHAnsi"/>
                      <w:color w:val="1F497D" w:themeColor="text2"/>
                    </w:rPr>
                    <w:t> </w:t>
                  </w:r>
                  <w:r>
                    <w:rPr>
                      <w:rFonts w:asciiTheme="majorHAnsi" w:hAnsiTheme="majorHAnsi"/>
                      <w:color w:val="1F497D" w:themeColor="text2"/>
                    </w:rPr>
                    <w:t>4 wird die Überwindung der Aktivierungsenergie einer chemischen Reaktion durch das Hinzufügen unterschiedlicher Energieformen demonstriert. Die Schülerversuche V 5, V 6, V 7  und V 9 demonstrieren die Wirkungsweise von Katalysatoren auf die Aktivierungsenergie. V 8 zeigt, dass es neben chemischen Katalysatoren auch enzymatische Katalysatoren für chemische Reaktionen wie die alkoholische Gärung eingesetzt werden.</w:t>
                  </w:r>
                </w:p>
                <w:p w14:paraId="3547C81B" w14:textId="7786A533" w:rsidR="00A36AB8" w:rsidRDefault="00A36AB8">
                  <w:r>
                    <w:rPr>
                      <w:rFonts w:asciiTheme="majorHAnsi" w:hAnsiTheme="majorHAnsi"/>
                      <w:color w:val="1F497D" w:themeColor="text2"/>
                    </w:rPr>
                    <w:t>Das Arbeitsblatt „Einfluss von Katalysatoren auf die Aktivierungsenergie“ dient der Ergebnissicherung nach der Durchführung von V 6 oder V </w:t>
                  </w:r>
                  <w:r w:rsidR="00214A37">
                    <w:rPr>
                      <w:rFonts w:asciiTheme="majorHAnsi" w:hAnsiTheme="majorHAnsi"/>
                      <w:color w:val="1F497D" w:themeColor="text2"/>
                    </w:rPr>
                    <w:t>7</w:t>
                  </w:r>
                  <w:r>
                    <w:rPr>
                      <w:rFonts w:asciiTheme="majorHAnsi" w:hAnsiTheme="majorHAnsi"/>
                      <w:color w:val="1F497D" w:themeColor="text2"/>
                    </w:rPr>
                    <w:t xml:space="preserve">, die sich mit dem Einfluss von Katalysatoren auf eine exotherme Reaktion beschäftigen. </w:t>
                  </w:r>
                </w:p>
              </w:txbxContent>
            </v:textbox>
          </v:shape>
        </w:pict>
      </w:r>
    </w:p>
    <w:p w14:paraId="3CC5DD7C" w14:textId="77777777" w:rsidR="00A90BD6" w:rsidRDefault="00A90BD6" w:rsidP="00A90BD6"/>
    <w:p w14:paraId="0DCEB0D9" w14:textId="77777777" w:rsidR="00A90BD6" w:rsidRDefault="00A90BD6" w:rsidP="00A90BD6"/>
    <w:p w14:paraId="4D631D4B" w14:textId="77777777" w:rsidR="00A90BD6" w:rsidRDefault="00A90BD6" w:rsidP="00A90BD6"/>
    <w:p w14:paraId="6E67A361" w14:textId="77777777" w:rsidR="00A90BD6" w:rsidRDefault="00A90BD6" w:rsidP="00A90BD6"/>
    <w:p w14:paraId="18F3B7FA" w14:textId="77777777" w:rsidR="00A90BD6" w:rsidRDefault="00A90BD6" w:rsidP="00A90BD6"/>
    <w:p w14:paraId="7A49F7E9" w14:textId="77777777" w:rsidR="006F44C1" w:rsidRDefault="006F44C1" w:rsidP="00A90BD6"/>
    <w:p w14:paraId="02B89059" w14:textId="77777777" w:rsidR="006F44C1" w:rsidRDefault="006F44C1" w:rsidP="00A90BD6"/>
    <w:p w14:paraId="7D864C9E" w14:textId="77777777" w:rsidR="006F44C1" w:rsidRDefault="006F44C1" w:rsidP="00A90BD6"/>
    <w:p w14:paraId="36AF9048" w14:textId="77777777" w:rsidR="00C92C1A" w:rsidRDefault="00C92C1A" w:rsidP="00A90BD6"/>
    <w:p w14:paraId="083EDBF2" w14:textId="77777777" w:rsidR="00C92C1A" w:rsidRDefault="00C92C1A" w:rsidP="00A90BD6"/>
    <w:p w14:paraId="691447E9" w14:textId="77777777" w:rsidR="00807361" w:rsidRDefault="00807361"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14:paraId="58E5AF7C" w14:textId="77777777" w:rsidR="00E26180" w:rsidRDefault="00E26180">
          <w:pPr>
            <w:pStyle w:val="Inhaltsverzeichnisberschrift"/>
          </w:pPr>
          <w:r w:rsidRPr="00E26180">
            <w:rPr>
              <w:color w:val="auto"/>
            </w:rPr>
            <w:t>Inhalt</w:t>
          </w:r>
        </w:p>
        <w:p w14:paraId="062B9E8F" w14:textId="77777777" w:rsidR="00807361" w:rsidRDefault="00E26180">
          <w:pPr>
            <w:pStyle w:val="Verzeichnis1"/>
            <w:tabs>
              <w:tab w:val="left" w:pos="440"/>
              <w:tab w:val="right" w:leader="dot" w:pos="9062"/>
            </w:tabs>
            <w:rPr>
              <w:rFonts w:asciiTheme="minorHAnsi" w:eastAsiaTheme="minorEastAsia" w:hAnsiTheme="minorHAnsi"/>
              <w:noProof/>
              <w:color w:val="auto"/>
              <w:lang w:eastAsia="de-DE"/>
            </w:rPr>
          </w:pPr>
          <w:r>
            <w:fldChar w:fldCharType="begin"/>
          </w:r>
          <w:r>
            <w:instrText xml:space="preserve"> TOC \o "1-3" \h \z \u </w:instrText>
          </w:r>
          <w:r>
            <w:fldChar w:fldCharType="separate"/>
          </w:r>
          <w:hyperlink w:anchor="_Toc395727054" w:history="1">
            <w:r w:rsidR="00807361" w:rsidRPr="00771FF3">
              <w:rPr>
                <w:rStyle w:val="Hyperlink"/>
                <w:noProof/>
              </w:rPr>
              <w:t>1</w:t>
            </w:r>
            <w:r w:rsidR="00807361">
              <w:rPr>
                <w:rFonts w:asciiTheme="minorHAnsi" w:eastAsiaTheme="minorEastAsia" w:hAnsiTheme="minorHAnsi"/>
                <w:noProof/>
                <w:color w:val="auto"/>
                <w:lang w:eastAsia="de-DE"/>
              </w:rPr>
              <w:tab/>
            </w:r>
            <w:r w:rsidR="00807361" w:rsidRPr="00771FF3">
              <w:rPr>
                <w:rStyle w:val="Hyperlink"/>
                <w:noProof/>
              </w:rPr>
              <w:t>Beschreibung  des Themas und zugehörige Lernziele (Max. 1 Seite)</w:t>
            </w:r>
            <w:r w:rsidR="00807361">
              <w:rPr>
                <w:noProof/>
                <w:webHidden/>
              </w:rPr>
              <w:tab/>
            </w:r>
            <w:r w:rsidR="00807361">
              <w:rPr>
                <w:noProof/>
                <w:webHidden/>
              </w:rPr>
              <w:fldChar w:fldCharType="begin"/>
            </w:r>
            <w:r w:rsidR="00807361">
              <w:rPr>
                <w:noProof/>
                <w:webHidden/>
              </w:rPr>
              <w:instrText xml:space="preserve"> PAGEREF _Toc395727054 \h </w:instrText>
            </w:r>
            <w:r w:rsidR="00807361">
              <w:rPr>
                <w:noProof/>
                <w:webHidden/>
              </w:rPr>
            </w:r>
            <w:r w:rsidR="00807361">
              <w:rPr>
                <w:noProof/>
                <w:webHidden/>
              </w:rPr>
              <w:fldChar w:fldCharType="separate"/>
            </w:r>
            <w:r w:rsidR="00936FBE">
              <w:rPr>
                <w:noProof/>
                <w:webHidden/>
              </w:rPr>
              <w:t>2</w:t>
            </w:r>
            <w:r w:rsidR="00807361">
              <w:rPr>
                <w:noProof/>
                <w:webHidden/>
              </w:rPr>
              <w:fldChar w:fldCharType="end"/>
            </w:r>
          </w:hyperlink>
        </w:p>
        <w:p w14:paraId="526E7D4F" w14:textId="77777777" w:rsidR="00807361" w:rsidRDefault="00203811">
          <w:pPr>
            <w:pStyle w:val="Verzeichnis1"/>
            <w:tabs>
              <w:tab w:val="left" w:pos="440"/>
              <w:tab w:val="right" w:leader="dot" w:pos="9062"/>
            </w:tabs>
            <w:rPr>
              <w:rFonts w:asciiTheme="minorHAnsi" w:eastAsiaTheme="minorEastAsia" w:hAnsiTheme="minorHAnsi"/>
              <w:noProof/>
              <w:color w:val="auto"/>
              <w:lang w:eastAsia="de-DE"/>
            </w:rPr>
          </w:pPr>
          <w:hyperlink w:anchor="_Toc395727055" w:history="1">
            <w:r w:rsidR="00807361" w:rsidRPr="00771FF3">
              <w:rPr>
                <w:rStyle w:val="Hyperlink"/>
                <w:noProof/>
              </w:rPr>
              <w:t>2</w:t>
            </w:r>
            <w:r w:rsidR="00807361">
              <w:rPr>
                <w:rFonts w:asciiTheme="minorHAnsi" w:eastAsiaTheme="minorEastAsia" w:hAnsiTheme="minorHAnsi"/>
                <w:noProof/>
                <w:color w:val="auto"/>
                <w:lang w:eastAsia="de-DE"/>
              </w:rPr>
              <w:tab/>
            </w:r>
            <w:r w:rsidR="00807361" w:rsidRPr="00771FF3">
              <w:rPr>
                <w:rStyle w:val="Hyperlink"/>
                <w:noProof/>
              </w:rPr>
              <w:t>Lehrerversuche</w:t>
            </w:r>
            <w:r w:rsidR="00807361">
              <w:rPr>
                <w:noProof/>
                <w:webHidden/>
              </w:rPr>
              <w:tab/>
            </w:r>
            <w:r w:rsidR="00807361">
              <w:rPr>
                <w:noProof/>
                <w:webHidden/>
              </w:rPr>
              <w:fldChar w:fldCharType="begin"/>
            </w:r>
            <w:r w:rsidR="00807361">
              <w:rPr>
                <w:noProof/>
                <w:webHidden/>
              </w:rPr>
              <w:instrText xml:space="preserve"> PAGEREF _Toc395727055 \h </w:instrText>
            </w:r>
            <w:r w:rsidR="00807361">
              <w:rPr>
                <w:noProof/>
                <w:webHidden/>
              </w:rPr>
            </w:r>
            <w:r w:rsidR="00807361">
              <w:rPr>
                <w:noProof/>
                <w:webHidden/>
              </w:rPr>
              <w:fldChar w:fldCharType="separate"/>
            </w:r>
            <w:r w:rsidR="00936FBE">
              <w:rPr>
                <w:noProof/>
                <w:webHidden/>
              </w:rPr>
              <w:t>3</w:t>
            </w:r>
            <w:r w:rsidR="00807361">
              <w:rPr>
                <w:noProof/>
                <w:webHidden/>
              </w:rPr>
              <w:fldChar w:fldCharType="end"/>
            </w:r>
          </w:hyperlink>
        </w:p>
        <w:p w14:paraId="73CA23BA" w14:textId="77777777" w:rsidR="00807361" w:rsidRDefault="00203811">
          <w:pPr>
            <w:pStyle w:val="Verzeichnis2"/>
            <w:tabs>
              <w:tab w:val="left" w:pos="880"/>
              <w:tab w:val="right" w:leader="dot" w:pos="9062"/>
            </w:tabs>
            <w:rPr>
              <w:rFonts w:asciiTheme="minorHAnsi" w:eastAsiaTheme="minorEastAsia" w:hAnsiTheme="minorHAnsi"/>
              <w:noProof/>
              <w:color w:val="auto"/>
              <w:lang w:eastAsia="de-DE"/>
            </w:rPr>
          </w:pPr>
          <w:hyperlink w:anchor="_Toc395727056" w:history="1">
            <w:r w:rsidR="00807361" w:rsidRPr="00771FF3">
              <w:rPr>
                <w:rStyle w:val="Hyperlink"/>
                <w:noProof/>
              </w:rPr>
              <w:t>2.1</w:t>
            </w:r>
            <w:r w:rsidR="00807361">
              <w:rPr>
                <w:rFonts w:asciiTheme="minorHAnsi" w:eastAsiaTheme="minorEastAsia" w:hAnsiTheme="minorHAnsi"/>
                <w:noProof/>
                <w:color w:val="auto"/>
                <w:lang w:eastAsia="de-DE"/>
              </w:rPr>
              <w:tab/>
            </w:r>
            <w:r w:rsidR="00807361" w:rsidRPr="00771FF3">
              <w:rPr>
                <w:rStyle w:val="Hyperlink"/>
                <w:noProof/>
              </w:rPr>
              <w:t>V 1 – Das Saughebermodell</w:t>
            </w:r>
            <w:r w:rsidR="00807361">
              <w:rPr>
                <w:noProof/>
                <w:webHidden/>
              </w:rPr>
              <w:tab/>
            </w:r>
            <w:r w:rsidR="00807361">
              <w:rPr>
                <w:noProof/>
                <w:webHidden/>
              </w:rPr>
              <w:fldChar w:fldCharType="begin"/>
            </w:r>
            <w:r w:rsidR="00807361">
              <w:rPr>
                <w:noProof/>
                <w:webHidden/>
              </w:rPr>
              <w:instrText xml:space="preserve"> PAGEREF _Toc395727056 \h </w:instrText>
            </w:r>
            <w:r w:rsidR="00807361">
              <w:rPr>
                <w:noProof/>
                <w:webHidden/>
              </w:rPr>
            </w:r>
            <w:r w:rsidR="00807361">
              <w:rPr>
                <w:noProof/>
                <w:webHidden/>
              </w:rPr>
              <w:fldChar w:fldCharType="separate"/>
            </w:r>
            <w:r w:rsidR="00936FBE">
              <w:rPr>
                <w:noProof/>
                <w:webHidden/>
              </w:rPr>
              <w:t>3</w:t>
            </w:r>
            <w:r w:rsidR="00807361">
              <w:rPr>
                <w:noProof/>
                <w:webHidden/>
              </w:rPr>
              <w:fldChar w:fldCharType="end"/>
            </w:r>
          </w:hyperlink>
        </w:p>
        <w:p w14:paraId="2CC98338" w14:textId="77777777" w:rsidR="00807361" w:rsidRDefault="00203811">
          <w:pPr>
            <w:pStyle w:val="Verzeichnis2"/>
            <w:tabs>
              <w:tab w:val="left" w:pos="880"/>
              <w:tab w:val="right" w:leader="dot" w:pos="9062"/>
            </w:tabs>
            <w:rPr>
              <w:rFonts w:asciiTheme="minorHAnsi" w:eastAsiaTheme="minorEastAsia" w:hAnsiTheme="minorHAnsi"/>
              <w:noProof/>
              <w:color w:val="auto"/>
              <w:lang w:eastAsia="de-DE"/>
            </w:rPr>
          </w:pPr>
          <w:hyperlink w:anchor="_Toc395727057" w:history="1">
            <w:r w:rsidR="00807361" w:rsidRPr="00771FF3">
              <w:rPr>
                <w:rStyle w:val="Hyperlink"/>
                <w:noProof/>
              </w:rPr>
              <w:t>2.2</w:t>
            </w:r>
            <w:r w:rsidR="00807361">
              <w:rPr>
                <w:rFonts w:asciiTheme="minorHAnsi" w:eastAsiaTheme="minorEastAsia" w:hAnsiTheme="minorHAnsi"/>
                <w:noProof/>
                <w:color w:val="auto"/>
                <w:lang w:eastAsia="de-DE"/>
              </w:rPr>
              <w:tab/>
            </w:r>
            <w:r w:rsidR="00807361" w:rsidRPr="00771FF3">
              <w:rPr>
                <w:rStyle w:val="Hyperlink"/>
                <w:noProof/>
              </w:rPr>
              <w:t>V 2 – Überwindung der Aktivierungsenergie durch Reibungsenergie</w:t>
            </w:r>
            <w:r w:rsidR="00807361">
              <w:rPr>
                <w:noProof/>
                <w:webHidden/>
              </w:rPr>
              <w:tab/>
            </w:r>
            <w:r w:rsidR="00807361">
              <w:rPr>
                <w:noProof/>
                <w:webHidden/>
              </w:rPr>
              <w:fldChar w:fldCharType="begin"/>
            </w:r>
            <w:r w:rsidR="00807361">
              <w:rPr>
                <w:noProof/>
                <w:webHidden/>
              </w:rPr>
              <w:instrText xml:space="preserve"> PAGEREF _Toc395727057 \h </w:instrText>
            </w:r>
            <w:r w:rsidR="00807361">
              <w:rPr>
                <w:noProof/>
                <w:webHidden/>
              </w:rPr>
            </w:r>
            <w:r w:rsidR="00807361">
              <w:rPr>
                <w:noProof/>
                <w:webHidden/>
              </w:rPr>
              <w:fldChar w:fldCharType="separate"/>
            </w:r>
            <w:r w:rsidR="00936FBE">
              <w:rPr>
                <w:noProof/>
                <w:webHidden/>
              </w:rPr>
              <w:t>6</w:t>
            </w:r>
            <w:r w:rsidR="00807361">
              <w:rPr>
                <w:noProof/>
                <w:webHidden/>
              </w:rPr>
              <w:fldChar w:fldCharType="end"/>
            </w:r>
          </w:hyperlink>
        </w:p>
        <w:p w14:paraId="49BBBD5B" w14:textId="77777777" w:rsidR="00807361" w:rsidRDefault="00203811">
          <w:pPr>
            <w:pStyle w:val="Verzeichnis2"/>
            <w:tabs>
              <w:tab w:val="left" w:pos="880"/>
              <w:tab w:val="right" w:leader="dot" w:pos="9062"/>
            </w:tabs>
            <w:rPr>
              <w:rFonts w:asciiTheme="minorHAnsi" w:eastAsiaTheme="minorEastAsia" w:hAnsiTheme="minorHAnsi"/>
              <w:noProof/>
              <w:color w:val="auto"/>
              <w:lang w:eastAsia="de-DE"/>
            </w:rPr>
          </w:pPr>
          <w:hyperlink w:anchor="_Toc395727058" w:history="1">
            <w:r w:rsidR="00807361" w:rsidRPr="00771FF3">
              <w:rPr>
                <w:rStyle w:val="Hyperlink"/>
                <w:noProof/>
              </w:rPr>
              <w:t>2.3</w:t>
            </w:r>
            <w:r w:rsidR="00807361">
              <w:rPr>
                <w:rFonts w:asciiTheme="minorHAnsi" w:eastAsiaTheme="minorEastAsia" w:hAnsiTheme="minorHAnsi"/>
                <w:noProof/>
                <w:color w:val="auto"/>
                <w:lang w:eastAsia="de-DE"/>
              </w:rPr>
              <w:tab/>
            </w:r>
            <w:r w:rsidR="00807361" w:rsidRPr="00771FF3">
              <w:rPr>
                <w:rStyle w:val="Hyperlink"/>
                <w:noProof/>
              </w:rPr>
              <w:t>V 3 – Bildung von Zinksulfid</w:t>
            </w:r>
            <w:r w:rsidR="00807361">
              <w:rPr>
                <w:noProof/>
                <w:webHidden/>
              </w:rPr>
              <w:tab/>
            </w:r>
            <w:r w:rsidR="00807361">
              <w:rPr>
                <w:noProof/>
                <w:webHidden/>
              </w:rPr>
              <w:fldChar w:fldCharType="begin"/>
            </w:r>
            <w:r w:rsidR="00807361">
              <w:rPr>
                <w:noProof/>
                <w:webHidden/>
              </w:rPr>
              <w:instrText xml:space="preserve"> PAGEREF _Toc395727058 \h </w:instrText>
            </w:r>
            <w:r w:rsidR="00807361">
              <w:rPr>
                <w:noProof/>
                <w:webHidden/>
              </w:rPr>
            </w:r>
            <w:r w:rsidR="00807361">
              <w:rPr>
                <w:noProof/>
                <w:webHidden/>
              </w:rPr>
              <w:fldChar w:fldCharType="separate"/>
            </w:r>
            <w:r w:rsidR="00936FBE">
              <w:rPr>
                <w:noProof/>
                <w:webHidden/>
              </w:rPr>
              <w:t>8</w:t>
            </w:r>
            <w:r w:rsidR="00807361">
              <w:rPr>
                <w:noProof/>
                <w:webHidden/>
              </w:rPr>
              <w:fldChar w:fldCharType="end"/>
            </w:r>
          </w:hyperlink>
        </w:p>
        <w:p w14:paraId="425C26DF" w14:textId="77777777" w:rsidR="00807361" w:rsidRDefault="00203811">
          <w:pPr>
            <w:pStyle w:val="Verzeichnis2"/>
            <w:tabs>
              <w:tab w:val="left" w:pos="880"/>
              <w:tab w:val="right" w:leader="dot" w:pos="9062"/>
            </w:tabs>
            <w:rPr>
              <w:rFonts w:asciiTheme="minorHAnsi" w:eastAsiaTheme="minorEastAsia" w:hAnsiTheme="minorHAnsi"/>
              <w:noProof/>
              <w:color w:val="auto"/>
              <w:lang w:eastAsia="de-DE"/>
            </w:rPr>
          </w:pPr>
          <w:hyperlink w:anchor="_Toc395727059" w:history="1">
            <w:r w:rsidR="00807361" w:rsidRPr="00771FF3">
              <w:rPr>
                <w:rStyle w:val="Hyperlink"/>
                <w:noProof/>
              </w:rPr>
              <w:t>2.4</w:t>
            </w:r>
            <w:r w:rsidR="00807361">
              <w:rPr>
                <w:rFonts w:asciiTheme="minorHAnsi" w:eastAsiaTheme="minorEastAsia" w:hAnsiTheme="minorHAnsi"/>
                <w:noProof/>
                <w:color w:val="auto"/>
                <w:lang w:eastAsia="de-DE"/>
              </w:rPr>
              <w:tab/>
            </w:r>
            <w:r w:rsidR="00807361" w:rsidRPr="00771FF3">
              <w:rPr>
                <w:rStyle w:val="Hyperlink"/>
                <w:noProof/>
              </w:rPr>
              <w:t>V 4 – Thermit-Versuch</w:t>
            </w:r>
            <w:r w:rsidR="00807361">
              <w:rPr>
                <w:noProof/>
                <w:webHidden/>
              </w:rPr>
              <w:tab/>
            </w:r>
            <w:r w:rsidR="00807361">
              <w:rPr>
                <w:noProof/>
                <w:webHidden/>
              </w:rPr>
              <w:fldChar w:fldCharType="begin"/>
            </w:r>
            <w:r w:rsidR="00807361">
              <w:rPr>
                <w:noProof/>
                <w:webHidden/>
              </w:rPr>
              <w:instrText xml:space="preserve"> PAGEREF _Toc395727059 \h </w:instrText>
            </w:r>
            <w:r w:rsidR="00807361">
              <w:rPr>
                <w:noProof/>
                <w:webHidden/>
              </w:rPr>
            </w:r>
            <w:r w:rsidR="00807361">
              <w:rPr>
                <w:noProof/>
                <w:webHidden/>
              </w:rPr>
              <w:fldChar w:fldCharType="separate"/>
            </w:r>
            <w:r w:rsidR="00936FBE">
              <w:rPr>
                <w:noProof/>
                <w:webHidden/>
              </w:rPr>
              <w:t>10</w:t>
            </w:r>
            <w:r w:rsidR="00807361">
              <w:rPr>
                <w:noProof/>
                <w:webHidden/>
              </w:rPr>
              <w:fldChar w:fldCharType="end"/>
            </w:r>
          </w:hyperlink>
        </w:p>
        <w:p w14:paraId="644C188B" w14:textId="77777777" w:rsidR="00807361" w:rsidRDefault="00203811">
          <w:pPr>
            <w:pStyle w:val="Verzeichnis1"/>
            <w:tabs>
              <w:tab w:val="left" w:pos="440"/>
              <w:tab w:val="right" w:leader="dot" w:pos="9062"/>
            </w:tabs>
            <w:rPr>
              <w:rFonts w:asciiTheme="minorHAnsi" w:eastAsiaTheme="minorEastAsia" w:hAnsiTheme="minorHAnsi"/>
              <w:noProof/>
              <w:color w:val="auto"/>
              <w:lang w:eastAsia="de-DE"/>
            </w:rPr>
          </w:pPr>
          <w:hyperlink w:anchor="_Toc395727060" w:history="1">
            <w:r w:rsidR="00807361" w:rsidRPr="00771FF3">
              <w:rPr>
                <w:rStyle w:val="Hyperlink"/>
                <w:noProof/>
              </w:rPr>
              <w:t>3</w:t>
            </w:r>
            <w:r w:rsidR="00807361">
              <w:rPr>
                <w:rFonts w:asciiTheme="minorHAnsi" w:eastAsiaTheme="minorEastAsia" w:hAnsiTheme="minorHAnsi"/>
                <w:noProof/>
                <w:color w:val="auto"/>
                <w:lang w:eastAsia="de-DE"/>
              </w:rPr>
              <w:tab/>
            </w:r>
            <w:r w:rsidR="00807361" w:rsidRPr="00771FF3">
              <w:rPr>
                <w:rStyle w:val="Hyperlink"/>
                <w:noProof/>
              </w:rPr>
              <w:t>Schülerversuche</w:t>
            </w:r>
            <w:r w:rsidR="00807361">
              <w:rPr>
                <w:noProof/>
                <w:webHidden/>
              </w:rPr>
              <w:tab/>
            </w:r>
            <w:r w:rsidR="00807361">
              <w:rPr>
                <w:noProof/>
                <w:webHidden/>
              </w:rPr>
              <w:fldChar w:fldCharType="begin"/>
            </w:r>
            <w:r w:rsidR="00807361">
              <w:rPr>
                <w:noProof/>
                <w:webHidden/>
              </w:rPr>
              <w:instrText xml:space="preserve"> PAGEREF _Toc395727060 \h </w:instrText>
            </w:r>
            <w:r w:rsidR="00807361">
              <w:rPr>
                <w:noProof/>
                <w:webHidden/>
              </w:rPr>
            </w:r>
            <w:r w:rsidR="00807361">
              <w:rPr>
                <w:noProof/>
                <w:webHidden/>
              </w:rPr>
              <w:fldChar w:fldCharType="separate"/>
            </w:r>
            <w:r w:rsidR="00936FBE">
              <w:rPr>
                <w:noProof/>
                <w:webHidden/>
              </w:rPr>
              <w:t>14</w:t>
            </w:r>
            <w:r w:rsidR="00807361">
              <w:rPr>
                <w:noProof/>
                <w:webHidden/>
              </w:rPr>
              <w:fldChar w:fldCharType="end"/>
            </w:r>
          </w:hyperlink>
        </w:p>
        <w:p w14:paraId="56567D0A" w14:textId="77777777" w:rsidR="00807361" w:rsidRDefault="00203811">
          <w:pPr>
            <w:pStyle w:val="Verzeichnis2"/>
            <w:tabs>
              <w:tab w:val="left" w:pos="880"/>
              <w:tab w:val="right" w:leader="dot" w:pos="9062"/>
            </w:tabs>
            <w:rPr>
              <w:rFonts w:asciiTheme="minorHAnsi" w:eastAsiaTheme="minorEastAsia" w:hAnsiTheme="minorHAnsi"/>
              <w:noProof/>
              <w:color w:val="auto"/>
              <w:lang w:eastAsia="de-DE"/>
            </w:rPr>
          </w:pPr>
          <w:hyperlink w:anchor="_Toc395727061" w:history="1">
            <w:r w:rsidR="00807361" w:rsidRPr="00771FF3">
              <w:rPr>
                <w:rStyle w:val="Hyperlink"/>
                <w:noProof/>
              </w:rPr>
              <w:t>3.1</w:t>
            </w:r>
            <w:r w:rsidR="00807361">
              <w:rPr>
                <w:rFonts w:asciiTheme="minorHAnsi" w:eastAsiaTheme="minorEastAsia" w:hAnsiTheme="minorHAnsi"/>
                <w:noProof/>
                <w:color w:val="auto"/>
                <w:lang w:eastAsia="de-DE"/>
              </w:rPr>
              <w:tab/>
            </w:r>
            <w:r w:rsidR="00807361" w:rsidRPr="00771FF3">
              <w:rPr>
                <w:rStyle w:val="Hyperlink"/>
                <w:noProof/>
              </w:rPr>
              <w:t>V 5 – Der Würfelzucker-Trick</w:t>
            </w:r>
            <w:r w:rsidR="00807361">
              <w:rPr>
                <w:noProof/>
                <w:webHidden/>
              </w:rPr>
              <w:tab/>
            </w:r>
            <w:r w:rsidR="00807361">
              <w:rPr>
                <w:noProof/>
                <w:webHidden/>
              </w:rPr>
              <w:fldChar w:fldCharType="begin"/>
            </w:r>
            <w:r w:rsidR="00807361">
              <w:rPr>
                <w:noProof/>
                <w:webHidden/>
              </w:rPr>
              <w:instrText xml:space="preserve"> PAGEREF _Toc395727061 \h </w:instrText>
            </w:r>
            <w:r w:rsidR="00807361">
              <w:rPr>
                <w:noProof/>
                <w:webHidden/>
              </w:rPr>
            </w:r>
            <w:r w:rsidR="00807361">
              <w:rPr>
                <w:noProof/>
                <w:webHidden/>
              </w:rPr>
              <w:fldChar w:fldCharType="separate"/>
            </w:r>
            <w:r w:rsidR="00936FBE">
              <w:rPr>
                <w:noProof/>
                <w:webHidden/>
              </w:rPr>
              <w:t>14</w:t>
            </w:r>
            <w:r w:rsidR="00807361">
              <w:rPr>
                <w:noProof/>
                <w:webHidden/>
              </w:rPr>
              <w:fldChar w:fldCharType="end"/>
            </w:r>
          </w:hyperlink>
        </w:p>
        <w:p w14:paraId="4F07BBBA" w14:textId="77777777" w:rsidR="00807361" w:rsidRDefault="00203811">
          <w:pPr>
            <w:pStyle w:val="Verzeichnis2"/>
            <w:tabs>
              <w:tab w:val="left" w:pos="880"/>
              <w:tab w:val="right" w:leader="dot" w:pos="9062"/>
            </w:tabs>
            <w:rPr>
              <w:rFonts w:asciiTheme="minorHAnsi" w:eastAsiaTheme="minorEastAsia" w:hAnsiTheme="minorHAnsi"/>
              <w:noProof/>
              <w:color w:val="auto"/>
              <w:lang w:eastAsia="de-DE"/>
            </w:rPr>
          </w:pPr>
          <w:hyperlink w:anchor="_Toc395727062" w:history="1">
            <w:r w:rsidR="00807361" w:rsidRPr="00771FF3">
              <w:rPr>
                <w:rStyle w:val="Hyperlink"/>
                <w:noProof/>
              </w:rPr>
              <w:t>3.2</w:t>
            </w:r>
            <w:r w:rsidR="00807361">
              <w:rPr>
                <w:rFonts w:asciiTheme="minorHAnsi" w:eastAsiaTheme="minorEastAsia" w:hAnsiTheme="minorHAnsi"/>
                <w:noProof/>
                <w:color w:val="auto"/>
                <w:lang w:eastAsia="de-DE"/>
              </w:rPr>
              <w:tab/>
            </w:r>
            <w:r w:rsidR="00807361" w:rsidRPr="00771FF3">
              <w:rPr>
                <w:rStyle w:val="Hyperlink"/>
                <w:noProof/>
              </w:rPr>
              <w:t>V 6 – Elefantenzahnpasta – Katalytische Zersetzung von Wasserstoffperoxid</w:t>
            </w:r>
            <w:r w:rsidR="00807361">
              <w:rPr>
                <w:noProof/>
                <w:webHidden/>
              </w:rPr>
              <w:tab/>
            </w:r>
            <w:r w:rsidR="00807361">
              <w:rPr>
                <w:noProof/>
                <w:webHidden/>
              </w:rPr>
              <w:fldChar w:fldCharType="begin"/>
            </w:r>
            <w:r w:rsidR="00807361">
              <w:rPr>
                <w:noProof/>
                <w:webHidden/>
              </w:rPr>
              <w:instrText xml:space="preserve"> PAGEREF _Toc395727062 \h </w:instrText>
            </w:r>
            <w:r w:rsidR="00807361">
              <w:rPr>
                <w:noProof/>
                <w:webHidden/>
              </w:rPr>
            </w:r>
            <w:r w:rsidR="00807361">
              <w:rPr>
                <w:noProof/>
                <w:webHidden/>
              </w:rPr>
              <w:fldChar w:fldCharType="separate"/>
            </w:r>
            <w:r w:rsidR="00936FBE">
              <w:rPr>
                <w:noProof/>
                <w:webHidden/>
              </w:rPr>
              <w:t>16</w:t>
            </w:r>
            <w:r w:rsidR="00807361">
              <w:rPr>
                <w:noProof/>
                <w:webHidden/>
              </w:rPr>
              <w:fldChar w:fldCharType="end"/>
            </w:r>
          </w:hyperlink>
        </w:p>
        <w:p w14:paraId="76B9B944" w14:textId="77777777" w:rsidR="00807361" w:rsidRDefault="00203811">
          <w:pPr>
            <w:pStyle w:val="Verzeichnis2"/>
            <w:tabs>
              <w:tab w:val="left" w:pos="880"/>
              <w:tab w:val="right" w:leader="dot" w:pos="9062"/>
            </w:tabs>
            <w:rPr>
              <w:rFonts w:asciiTheme="minorHAnsi" w:eastAsiaTheme="minorEastAsia" w:hAnsiTheme="minorHAnsi"/>
              <w:noProof/>
              <w:color w:val="auto"/>
              <w:lang w:eastAsia="de-DE"/>
            </w:rPr>
          </w:pPr>
          <w:hyperlink w:anchor="_Toc395727063" w:history="1">
            <w:r w:rsidR="00807361" w:rsidRPr="00771FF3">
              <w:rPr>
                <w:rStyle w:val="Hyperlink"/>
                <w:noProof/>
              </w:rPr>
              <w:t>3.3</w:t>
            </w:r>
            <w:r w:rsidR="00807361">
              <w:rPr>
                <w:rFonts w:asciiTheme="minorHAnsi" w:eastAsiaTheme="minorEastAsia" w:hAnsiTheme="minorHAnsi"/>
                <w:noProof/>
                <w:color w:val="auto"/>
                <w:lang w:eastAsia="de-DE"/>
              </w:rPr>
              <w:tab/>
            </w:r>
            <w:r w:rsidR="00807361" w:rsidRPr="00771FF3">
              <w:rPr>
                <w:rStyle w:val="Hyperlink"/>
                <w:noProof/>
              </w:rPr>
              <w:t>V 7 – Katalytische Zersetzung von Wasserstoffperoxid</w:t>
            </w:r>
            <w:r w:rsidR="00807361">
              <w:rPr>
                <w:noProof/>
                <w:webHidden/>
              </w:rPr>
              <w:tab/>
            </w:r>
            <w:r w:rsidR="00807361">
              <w:rPr>
                <w:noProof/>
                <w:webHidden/>
              </w:rPr>
              <w:fldChar w:fldCharType="begin"/>
            </w:r>
            <w:r w:rsidR="00807361">
              <w:rPr>
                <w:noProof/>
                <w:webHidden/>
              </w:rPr>
              <w:instrText xml:space="preserve"> PAGEREF _Toc395727063 \h </w:instrText>
            </w:r>
            <w:r w:rsidR="00807361">
              <w:rPr>
                <w:noProof/>
                <w:webHidden/>
              </w:rPr>
            </w:r>
            <w:r w:rsidR="00807361">
              <w:rPr>
                <w:noProof/>
                <w:webHidden/>
              </w:rPr>
              <w:fldChar w:fldCharType="separate"/>
            </w:r>
            <w:r w:rsidR="00936FBE">
              <w:rPr>
                <w:noProof/>
                <w:webHidden/>
              </w:rPr>
              <w:t>18</w:t>
            </w:r>
            <w:r w:rsidR="00807361">
              <w:rPr>
                <w:noProof/>
                <w:webHidden/>
              </w:rPr>
              <w:fldChar w:fldCharType="end"/>
            </w:r>
          </w:hyperlink>
        </w:p>
        <w:p w14:paraId="4E0558B8" w14:textId="77777777" w:rsidR="00807361" w:rsidRDefault="00203811">
          <w:pPr>
            <w:pStyle w:val="Verzeichnis2"/>
            <w:tabs>
              <w:tab w:val="left" w:pos="880"/>
              <w:tab w:val="right" w:leader="dot" w:pos="9062"/>
            </w:tabs>
            <w:rPr>
              <w:rFonts w:asciiTheme="minorHAnsi" w:eastAsiaTheme="minorEastAsia" w:hAnsiTheme="minorHAnsi"/>
              <w:noProof/>
              <w:color w:val="auto"/>
              <w:lang w:eastAsia="de-DE"/>
            </w:rPr>
          </w:pPr>
          <w:hyperlink w:anchor="_Toc395727064" w:history="1">
            <w:r w:rsidR="00807361" w:rsidRPr="00771FF3">
              <w:rPr>
                <w:rStyle w:val="Hyperlink"/>
                <w:noProof/>
              </w:rPr>
              <w:t>3.4</w:t>
            </w:r>
            <w:r w:rsidR="00807361">
              <w:rPr>
                <w:rFonts w:asciiTheme="minorHAnsi" w:eastAsiaTheme="minorEastAsia" w:hAnsiTheme="minorHAnsi"/>
                <w:noProof/>
                <w:color w:val="auto"/>
                <w:lang w:eastAsia="de-DE"/>
              </w:rPr>
              <w:tab/>
            </w:r>
            <w:r w:rsidR="00807361" w:rsidRPr="00771FF3">
              <w:rPr>
                <w:rStyle w:val="Hyperlink"/>
                <w:noProof/>
              </w:rPr>
              <w:t>V 8 – Enzymatische Katalyse – die alkoholische Gärung</w:t>
            </w:r>
            <w:r w:rsidR="00807361">
              <w:rPr>
                <w:noProof/>
                <w:webHidden/>
              </w:rPr>
              <w:tab/>
            </w:r>
            <w:r w:rsidR="00807361">
              <w:rPr>
                <w:noProof/>
                <w:webHidden/>
              </w:rPr>
              <w:fldChar w:fldCharType="begin"/>
            </w:r>
            <w:r w:rsidR="00807361">
              <w:rPr>
                <w:noProof/>
                <w:webHidden/>
              </w:rPr>
              <w:instrText xml:space="preserve"> PAGEREF _Toc395727064 \h </w:instrText>
            </w:r>
            <w:r w:rsidR="00807361">
              <w:rPr>
                <w:noProof/>
                <w:webHidden/>
              </w:rPr>
            </w:r>
            <w:r w:rsidR="00807361">
              <w:rPr>
                <w:noProof/>
                <w:webHidden/>
              </w:rPr>
              <w:fldChar w:fldCharType="separate"/>
            </w:r>
            <w:r w:rsidR="00936FBE">
              <w:rPr>
                <w:noProof/>
                <w:webHidden/>
              </w:rPr>
              <w:t>21</w:t>
            </w:r>
            <w:r w:rsidR="00807361">
              <w:rPr>
                <w:noProof/>
                <w:webHidden/>
              </w:rPr>
              <w:fldChar w:fldCharType="end"/>
            </w:r>
          </w:hyperlink>
        </w:p>
        <w:p w14:paraId="3E295DCA" w14:textId="77777777" w:rsidR="00807361" w:rsidRDefault="00203811">
          <w:pPr>
            <w:pStyle w:val="Verzeichnis2"/>
            <w:tabs>
              <w:tab w:val="left" w:pos="880"/>
              <w:tab w:val="right" w:leader="dot" w:pos="9062"/>
            </w:tabs>
            <w:rPr>
              <w:rFonts w:asciiTheme="minorHAnsi" w:eastAsiaTheme="minorEastAsia" w:hAnsiTheme="minorHAnsi"/>
              <w:noProof/>
              <w:color w:val="auto"/>
              <w:lang w:eastAsia="de-DE"/>
            </w:rPr>
          </w:pPr>
          <w:hyperlink w:anchor="_Toc395727065" w:history="1">
            <w:r w:rsidR="00807361" w:rsidRPr="00771FF3">
              <w:rPr>
                <w:rStyle w:val="Hyperlink"/>
                <w:noProof/>
              </w:rPr>
              <w:t>3.5</w:t>
            </w:r>
            <w:r w:rsidR="00807361">
              <w:rPr>
                <w:rFonts w:asciiTheme="minorHAnsi" w:eastAsiaTheme="minorEastAsia" w:hAnsiTheme="minorHAnsi"/>
                <w:noProof/>
                <w:color w:val="auto"/>
                <w:lang w:eastAsia="de-DE"/>
              </w:rPr>
              <w:tab/>
            </w:r>
            <w:r w:rsidR="00807361" w:rsidRPr="00771FF3">
              <w:rPr>
                <w:rStyle w:val="Hyperlink"/>
                <w:noProof/>
              </w:rPr>
              <w:t>V 9 – Autokatalyse</w:t>
            </w:r>
            <w:r w:rsidR="00807361">
              <w:rPr>
                <w:noProof/>
                <w:webHidden/>
              </w:rPr>
              <w:tab/>
            </w:r>
            <w:r w:rsidR="00807361">
              <w:rPr>
                <w:noProof/>
                <w:webHidden/>
              </w:rPr>
              <w:fldChar w:fldCharType="begin"/>
            </w:r>
            <w:r w:rsidR="00807361">
              <w:rPr>
                <w:noProof/>
                <w:webHidden/>
              </w:rPr>
              <w:instrText xml:space="preserve"> PAGEREF _Toc395727065 \h </w:instrText>
            </w:r>
            <w:r w:rsidR="00807361">
              <w:rPr>
                <w:noProof/>
                <w:webHidden/>
              </w:rPr>
            </w:r>
            <w:r w:rsidR="00807361">
              <w:rPr>
                <w:noProof/>
                <w:webHidden/>
              </w:rPr>
              <w:fldChar w:fldCharType="separate"/>
            </w:r>
            <w:r w:rsidR="00936FBE">
              <w:rPr>
                <w:noProof/>
                <w:webHidden/>
              </w:rPr>
              <w:t>23</w:t>
            </w:r>
            <w:r w:rsidR="00807361">
              <w:rPr>
                <w:noProof/>
                <w:webHidden/>
              </w:rPr>
              <w:fldChar w:fldCharType="end"/>
            </w:r>
          </w:hyperlink>
        </w:p>
        <w:p w14:paraId="53FFEB25" w14:textId="77777777" w:rsidR="00807361" w:rsidRDefault="00203811">
          <w:pPr>
            <w:pStyle w:val="Verzeichnis1"/>
            <w:tabs>
              <w:tab w:val="left" w:pos="440"/>
              <w:tab w:val="right" w:leader="dot" w:pos="9062"/>
            </w:tabs>
            <w:rPr>
              <w:rFonts w:asciiTheme="minorHAnsi" w:eastAsiaTheme="minorEastAsia" w:hAnsiTheme="minorHAnsi"/>
              <w:noProof/>
              <w:color w:val="auto"/>
              <w:lang w:eastAsia="de-DE"/>
            </w:rPr>
          </w:pPr>
          <w:hyperlink w:anchor="_Toc395727066" w:history="1">
            <w:r w:rsidR="00807361" w:rsidRPr="00771FF3">
              <w:rPr>
                <w:rStyle w:val="Hyperlink"/>
                <w:noProof/>
              </w:rPr>
              <w:t>4</w:t>
            </w:r>
            <w:r w:rsidR="00807361">
              <w:rPr>
                <w:rFonts w:asciiTheme="minorHAnsi" w:eastAsiaTheme="minorEastAsia" w:hAnsiTheme="minorHAnsi"/>
                <w:noProof/>
                <w:color w:val="auto"/>
                <w:lang w:eastAsia="de-DE"/>
              </w:rPr>
              <w:tab/>
            </w:r>
            <w:r w:rsidR="00807361" w:rsidRPr="00771FF3">
              <w:rPr>
                <w:rStyle w:val="Hyperlink"/>
                <w:noProof/>
              </w:rPr>
              <w:t>Reflexion des Arbeitsblattes</w:t>
            </w:r>
            <w:r w:rsidR="00807361">
              <w:rPr>
                <w:noProof/>
                <w:webHidden/>
              </w:rPr>
              <w:tab/>
            </w:r>
            <w:r w:rsidR="00807361">
              <w:rPr>
                <w:noProof/>
                <w:webHidden/>
              </w:rPr>
              <w:fldChar w:fldCharType="begin"/>
            </w:r>
            <w:r w:rsidR="00807361">
              <w:rPr>
                <w:noProof/>
                <w:webHidden/>
              </w:rPr>
              <w:instrText xml:space="preserve"> PAGEREF _Toc395727066 \h </w:instrText>
            </w:r>
            <w:r w:rsidR="00807361">
              <w:rPr>
                <w:noProof/>
                <w:webHidden/>
              </w:rPr>
            </w:r>
            <w:r w:rsidR="00807361">
              <w:rPr>
                <w:noProof/>
                <w:webHidden/>
              </w:rPr>
              <w:fldChar w:fldCharType="separate"/>
            </w:r>
            <w:r w:rsidR="00936FBE">
              <w:rPr>
                <w:noProof/>
                <w:webHidden/>
              </w:rPr>
              <w:t>26</w:t>
            </w:r>
            <w:r w:rsidR="00807361">
              <w:rPr>
                <w:noProof/>
                <w:webHidden/>
              </w:rPr>
              <w:fldChar w:fldCharType="end"/>
            </w:r>
          </w:hyperlink>
        </w:p>
        <w:p w14:paraId="1BECBF56" w14:textId="77777777" w:rsidR="00807361" w:rsidRDefault="00203811">
          <w:pPr>
            <w:pStyle w:val="Verzeichnis2"/>
            <w:tabs>
              <w:tab w:val="left" w:pos="880"/>
              <w:tab w:val="right" w:leader="dot" w:pos="9062"/>
            </w:tabs>
            <w:rPr>
              <w:rFonts w:asciiTheme="minorHAnsi" w:eastAsiaTheme="minorEastAsia" w:hAnsiTheme="minorHAnsi"/>
              <w:noProof/>
              <w:color w:val="auto"/>
              <w:lang w:eastAsia="de-DE"/>
            </w:rPr>
          </w:pPr>
          <w:hyperlink w:anchor="_Toc395727067" w:history="1">
            <w:r w:rsidR="00807361" w:rsidRPr="00771FF3">
              <w:rPr>
                <w:rStyle w:val="Hyperlink"/>
                <w:noProof/>
              </w:rPr>
              <w:t>4.1</w:t>
            </w:r>
            <w:r w:rsidR="00807361">
              <w:rPr>
                <w:rFonts w:asciiTheme="minorHAnsi" w:eastAsiaTheme="minorEastAsia" w:hAnsiTheme="minorHAnsi"/>
                <w:noProof/>
                <w:color w:val="auto"/>
                <w:lang w:eastAsia="de-DE"/>
              </w:rPr>
              <w:tab/>
            </w:r>
            <w:r w:rsidR="00807361" w:rsidRPr="00771FF3">
              <w:rPr>
                <w:rStyle w:val="Hyperlink"/>
                <w:noProof/>
              </w:rPr>
              <w:t>Erwartungshorizont (Kerncurriculum)</w:t>
            </w:r>
            <w:r w:rsidR="00807361">
              <w:rPr>
                <w:noProof/>
                <w:webHidden/>
              </w:rPr>
              <w:tab/>
            </w:r>
            <w:r w:rsidR="00807361">
              <w:rPr>
                <w:noProof/>
                <w:webHidden/>
              </w:rPr>
              <w:fldChar w:fldCharType="begin"/>
            </w:r>
            <w:r w:rsidR="00807361">
              <w:rPr>
                <w:noProof/>
                <w:webHidden/>
              </w:rPr>
              <w:instrText xml:space="preserve"> PAGEREF _Toc395727067 \h </w:instrText>
            </w:r>
            <w:r w:rsidR="00807361">
              <w:rPr>
                <w:noProof/>
                <w:webHidden/>
              </w:rPr>
            </w:r>
            <w:r w:rsidR="00807361">
              <w:rPr>
                <w:noProof/>
                <w:webHidden/>
              </w:rPr>
              <w:fldChar w:fldCharType="separate"/>
            </w:r>
            <w:r w:rsidR="00936FBE">
              <w:rPr>
                <w:noProof/>
                <w:webHidden/>
              </w:rPr>
              <w:t>26</w:t>
            </w:r>
            <w:r w:rsidR="00807361">
              <w:rPr>
                <w:noProof/>
                <w:webHidden/>
              </w:rPr>
              <w:fldChar w:fldCharType="end"/>
            </w:r>
          </w:hyperlink>
        </w:p>
        <w:p w14:paraId="6F9D2B33" w14:textId="7B34849E" w:rsidR="00E26180" w:rsidRDefault="00203811" w:rsidP="006015BD">
          <w:pPr>
            <w:pStyle w:val="Verzeichnis2"/>
            <w:tabs>
              <w:tab w:val="left" w:pos="880"/>
              <w:tab w:val="right" w:leader="dot" w:pos="9062"/>
            </w:tabs>
          </w:pPr>
          <w:hyperlink w:anchor="_Toc395727068" w:history="1">
            <w:r w:rsidR="00807361" w:rsidRPr="00771FF3">
              <w:rPr>
                <w:rStyle w:val="Hyperlink"/>
                <w:noProof/>
              </w:rPr>
              <w:t>4.2</w:t>
            </w:r>
            <w:r w:rsidR="00807361">
              <w:rPr>
                <w:rFonts w:asciiTheme="minorHAnsi" w:eastAsiaTheme="minorEastAsia" w:hAnsiTheme="minorHAnsi"/>
                <w:noProof/>
                <w:color w:val="auto"/>
                <w:lang w:eastAsia="de-DE"/>
              </w:rPr>
              <w:tab/>
            </w:r>
            <w:r w:rsidR="00807361" w:rsidRPr="00771FF3">
              <w:rPr>
                <w:rStyle w:val="Hyperlink"/>
                <w:noProof/>
              </w:rPr>
              <w:t>Erwartungshorizont (Inhaltlich)</w:t>
            </w:r>
            <w:r w:rsidR="00807361">
              <w:rPr>
                <w:noProof/>
                <w:webHidden/>
              </w:rPr>
              <w:tab/>
            </w:r>
            <w:r w:rsidR="00807361">
              <w:rPr>
                <w:noProof/>
                <w:webHidden/>
              </w:rPr>
              <w:fldChar w:fldCharType="begin"/>
            </w:r>
            <w:r w:rsidR="00807361">
              <w:rPr>
                <w:noProof/>
                <w:webHidden/>
              </w:rPr>
              <w:instrText xml:space="preserve"> PAGEREF _Toc395727068 \h </w:instrText>
            </w:r>
            <w:r w:rsidR="00807361">
              <w:rPr>
                <w:noProof/>
                <w:webHidden/>
              </w:rPr>
            </w:r>
            <w:r w:rsidR="00807361">
              <w:rPr>
                <w:noProof/>
                <w:webHidden/>
              </w:rPr>
              <w:fldChar w:fldCharType="separate"/>
            </w:r>
            <w:r w:rsidR="00936FBE">
              <w:rPr>
                <w:noProof/>
                <w:webHidden/>
              </w:rPr>
              <w:t>27</w:t>
            </w:r>
            <w:r w:rsidR="00807361">
              <w:rPr>
                <w:noProof/>
                <w:webHidden/>
              </w:rPr>
              <w:fldChar w:fldCharType="end"/>
            </w:r>
          </w:hyperlink>
          <w:r w:rsidR="00E26180">
            <w:fldChar w:fldCharType="end"/>
          </w:r>
        </w:p>
      </w:sdtContent>
    </w:sdt>
    <w:p w14:paraId="01113592" w14:textId="6721FF20" w:rsidR="0086227B" w:rsidRDefault="000D10FB" w:rsidP="00954DC8">
      <w:pPr>
        <w:pStyle w:val="berschrift1"/>
      </w:pPr>
      <w:bookmarkStart w:id="1" w:name="_Toc395727054"/>
      <w:r>
        <w:lastRenderedPageBreak/>
        <w:t xml:space="preserve">Beschreibung </w:t>
      </w:r>
      <w:r w:rsidR="0086227B" w:rsidRPr="0006684E">
        <w:t xml:space="preserve"> </w:t>
      </w:r>
      <w:r>
        <w:t xml:space="preserve">des Themas und zugehörige Lernziele </w:t>
      </w:r>
      <w:bookmarkEnd w:id="1"/>
    </w:p>
    <w:p w14:paraId="28B59286" w14:textId="176539AD" w:rsidR="00A36AB8" w:rsidRDefault="007D343E" w:rsidP="00A36AB8">
      <w:r>
        <w:t>Die nachfolgende Unterrichtseinheit zum Thema „Aktivierungsenergie und Katalysatoren“ ist für ein 7. oder 8</w:t>
      </w:r>
      <w:r w:rsidR="00A36AB8">
        <w:t xml:space="preserve">. Klasse konzipiert und wird im Kerncurriculum unter dem Basiskonzept </w:t>
      </w:r>
      <w:r w:rsidR="00A5003F">
        <w:t>„</w:t>
      </w:r>
      <w:r w:rsidR="00A36AB8">
        <w:t>Energie</w:t>
      </w:r>
      <w:r w:rsidR="00A5003F">
        <w:t>“</w:t>
      </w:r>
      <w:r w:rsidR="00A36AB8">
        <w:t xml:space="preserve"> thematisiert.</w:t>
      </w:r>
      <w:r>
        <w:t xml:space="preserve"> </w:t>
      </w:r>
      <w:r w:rsidR="00A36AB8">
        <w:t xml:space="preserve">Aktivierungsenergie und Katalysatoren spielen eine große Rolle in Chemie, wenn sich die SuS mit dem Energiegehalt chemischer Reaktionen auseinandersetzten (KC). </w:t>
      </w:r>
      <w:r w:rsidR="00F71F00">
        <w:t xml:space="preserve">Als Vorwissen sollte bei den SuS der Begriff der Energie und das Vorhandensein verschiedener Energieformen abrufbar sein. Außerdem sollten die SuS die Begriffe Edukte und Produkte verstehen und im Groben den Ablauf einer chemischen Reaktion verstanden haben. </w:t>
      </w:r>
    </w:p>
    <w:p w14:paraId="3FE40EF4" w14:textId="65073BE4" w:rsidR="00A36AB8" w:rsidRDefault="007D343E" w:rsidP="007D343E">
      <w:r>
        <w:t xml:space="preserve">Nach dieser Sequenz sollen die Schülerinnen und Schüler (SuS) </w:t>
      </w:r>
      <w:r w:rsidR="00A36AB8">
        <w:t>in der Lage sein, zu erklären, dass viele chemische Reaktionen nicht ohne Energiezufuhr gestartet werden können. In diesem Zusammenhang soll der Begriff Aktivierungsenergie eingeführt werden. Als Aktivierungsenergie ist eine energetische Barriere zu verstehen, die überwunden werden muss, damit Edukte zu Produkten reagieren können. Die SuS sollen in dieser Einheit lernen, dass für die Überwindung dieser Energiebarriere unterschiedliche Energieform (Wärmeenergie, Reibung etc.) genutzt werden können (V 2-V 4). In diesem Zusammenhang sollen die SuS</w:t>
      </w:r>
      <w:r>
        <w:t xml:space="preserve"> ein Energiediagramm für eine exotherme und für eine endotherme Reaktion </w:t>
      </w:r>
      <w:r w:rsidR="00A36AB8">
        <w:t>skizzieren</w:t>
      </w:r>
      <w:r w:rsidR="00F71F00">
        <w:t xml:space="preserve"> (vgl. Arbeitsblatt)</w:t>
      </w:r>
      <w:r w:rsidR="00A36AB8">
        <w:t xml:space="preserve">. Im Anschluss daran, sollen die SuS die Wirkung von Katalysatoren auf chemische Reaktionen kennenlernen und ihre Wirkung auf die Aktivierungsenergie beschreiben. </w:t>
      </w:r>
      <w:r w:rsidR="00F71F00">
        <w:t xml:space="preserve">Dazu werden Versuche mit unterschiedlichen Katalysatoren von den SuS durchgeführt: Zum einen werden Chemikalien als Katalysatoren eingesetzt (V 6, V 9), zum anderen industrielle Produkte wie Tabakasche (V 5) sowie Mikroorganismen (V 8). Als Exkurs wird in V 9 eine Autokatalyse durchgeführt, bei der das Reaktionsprodukt (Mangan-Ionen) die Reaktion beschleunigt. </w:t>
      </w:r>
    </w:p>
    <w:p w14:paraId="5D1E0DE0" w14:textId="5B242AD4" w:rsidR="00F71F00" w:rsidRDefault="00F71F00" w:rsidP="007D343E">
      <w:r>
        <w:t>In der Einheit soll nicht genau thematisiert werden, wie Katalysatoren die Aktivierungsene</w:t>
      </w:r>
      <w:r w:rsidR="00A5003F">
        <w:t>rgie herabsetzten, da dies von vielen</w:t>
      </w:r>
      <w:r>
        <w:t xml:space="preserve"> SuS dieser Altersklasse </w:t>
      </w:r>
      <w:r w:rsidR="00A5003F">
        <w:t>nur sehr schwer</w:t>
      </w:r>
      <w:r>
        <w:t xml:space="preserve"> verstanden werden kann. Vielmehr soll bei der Unterrichtseinheit kumulatives Wissen aufgebaut werden, welches in den höheren Klassenstufen für das Unterrichtsfach Biologie bei der Wirkungsweise von Enzymen aufgegriffen werden kann. Dennoch hat das Thema Aktivierungsenergie und Katalysatoren bereits in der 7. &amp; 8. Klassenstufe eine große Relevanz, um eine Verständnis für</w:t>
      </w:r>
      <w:r w:rsidR="00C66B2F">
        <w:t xml:space="preserve"> chemische Reaktion aufzubauen und Verknüpfungen mit Themen aus der Biologie herzustellen, die sie bereits in dieser Klassenstufe behandelt haben oder noch behandeln werden (Enzyme bei der Verdauung). </w:t>
      </w:r>
    </w:p>
    <w:p w14:paraId="609FBCCB" w14:textId="6484DC9B" w:rsidR="00A36AB8" w:rsidRPr="007D343E" w:rsidRDefault="00A36AB8" w:rsidP="007D343E"/>
    <w:p w14:paraId="0CE586E4" w14:textId="77777777" w:rsidR="005775F1" w:rsidRDefault="005775F1">
      <w:pPr>
        <w:spacing w:line="276" w:lineRule="auto"/>
        <w:jc w:val="left"/>
        <w:rPr>
          <w:color w:val="1F497D" w:themeColor="text2"/>
        </w:rPr>
      </w:pPr>
      <w:r>
        <w:rPr>
          <w:color w:val="1F497D" w:themeColor="text2"/>
        </w:rPr>
        <w:br w:type="page"/>
      </w:r>
    </w:p>
    <w:p w14:paraId="70957CC8" w14:textId="7F6AF02B" w:rsidR="0086227B" w:rsidRDefault="00977ED8" w:rsidP="0086227B">
      <w:pPr>
        <w:pStyle w:val="berschrift1"/>
      </w:pPr>
      <w:bookmarkStart w:id="2" w:name="_Toc395727055"/>
      <w:r>
        <w:lastRenderedPageBreak/>
        <w:t>Lehrer</w:t>
      </w:r>
      <w:r w:rsidR="00A0582F">
        <w:t>versuche</w:t>
      </w:r>
      <w:bookmarkEnd w:id="2"/>
      <w:r w:rsidR="000D10FB">
        <w:t xml:space="preserve"> </w:t>
      </w:r>
    </w:p>
    <w:p w14:paraId="31E0EB76" w14:textId="1C8FA8BC" w:rsidR="00401750" w:rsidRDefault="00203811" w:rsidP="00401750">
      <w:pPr>
        <w:pStyle w:val="berschrift2"/>
      </w:pPr>
      <w:bookmarkStart w:id="3" w:name="_Toc395727056"/>
      <w:r>
        <w:rPr>
          <w:noProof/>
          <w:lang w:eastAsia="de-DE"/>
        </w:rPr>
        <w:pict w14:anchorId="7FE1FE74">
          <v:shape id="_x0000_s1084" type="#_x0000_t202" style="position:absolute;left:0;text-align:left;margin-left:-.05pt;margin-top:32.2pt;width:462.45pt;height:123.25pt;z-index:251731968;mso-width-relative:margin;mso-height-relative:margin" fillcolor="white [3201]" strokecolor="#4bacc6 [3208]" strokeweight="1pt">
            <v:stroke dashstyle="dash"/>
            <v:shadow color="#868686"/>
            <v:textbox style="mso-next-textbox:#_x0000_s1084">
              <w:txbxContent>
                <w:p w14:paraId="59649024" w14:textId="77777777" w:rsidR="00A36AB8" w:rsidRDefault="00A36AB8" w:rsidP="00614E7A">
                  <w:pPr>
                    <w:spacing w:after="0"/>
                    <w:rPr>
                      <w:color w:val="1F497D" w:themeColor="text2"/>
                    </w:rPr>
                  </w:pPr>
                  <w:r>
                    <w:rPr>
                      <w:color w:val="1F497D" w:themeColor="text2"/>
                    </w:rPr>
                    <w:t>Mit diesem Versuch soll das Energieprofil einer exothermen Reaktion in einem Modell veranschaulicht werden. Dabei stellt das Pusten die Aktivierungsenergie da, die aufgebracht werden muss, um eine Reaktion zu starten.</w:t>
                  </w:r>
                </w:p>
                <w:p w14:paraId="041F7B70" w14:textId="0488DC34" w:rsidR="00A36AB8" w:rsidRDefault="00A36AB8" w:rsidP="000D10FB">
                  <w:pPr>
                    <w:rPr>
                      <w:color w:val="1F497D" w:themeColor="text2"/>
                    </w:rPr>
                  </w:pPr>
                  <w:r>
                    <w:rPr>
                      <w:color w:val="1F497D" w:themeColor="text2"/>
                    </w:rPr>
                    <w:t xml:space="preserve">Die Aktivierungsenergie wird in Schulbüchern als Energieberg beschrieben, der für den Start einer chemischen Reaktion überwunden werden muss, damit das Edukt zum Produkt reagieren kann. </w:t>
                  </w:r>
                </w:p>
              </w:txbxContent>
            </v:textbox>
            <w10:wrap type="square"/>
          </v:shape>
        </w:pict>
      </w:r>
      <w:r w:rsidR="00401750">
        <w:t xml:space="preserve">V 1 – </w:t>
      </w:r>
      <w:r w:rsidR="00250622">
        <w:t>Das Saughebermodell</w:t>
      </w:r>
      <w:bookmarkEnd w:id="3"/>
      <w:r w:rsidR="00250622">
        <w:t xml:space="preserve"> </w:t>
      </w:r>
      <w:r w:rsidR="005775F1">
        <w:t xml:space="preserve"> </w:t>
      </w:r>
    </w:p>
    <w:p w14:paraId="708CAB6D" w14:textId="77777777" w:rsidR="00614E7A" w:rsidRDefault="00614E7A" w:rsidP="00401750"/>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76F6F" w:rsidRPr="009C5E28" w14:paraId="090FD812" w14:textId="77777777" w:rsidTr="00095C99">
        <w:tc>
          <w:tcPr>
            <w:tcW w:w="9322" w:type="dxa"/>
            <w:gridSpan w:val="9"/>
            <w:shd w:val="clear" w:color="auto" w:fill="4F81BD"/>
            <w:vAlign w:val="center"/>
          </w:tcPr>
          <w:p w14:paraId="028D7D62" w14:textId="77777777" w:rsidR="00D76F6F" w:rsidRPr="009C5E28" w:rsidRDefault="00D76F6F" w:rsidP="00095C99">
            <w:pPr>
              <w:spacing w:after="0"/>
              <w:jc w:val="center"/>
              <w:rPr>
                <w:b/>
                <w:bCs/>
              </w:rPr>
            </w:pPr>
            <w:r w:rsidRPr="009C5E28">
              <w:rPr>
                <w:b/>
                <w:bCs/>
              </w:rPr>
              <w:t>Gefahrenstoffe</w:t>
            </w:r>
          </w:p>
        </w:tc>
      </w:tr>
      <w:tr w:rsidR="00D76F6F" w:rsidRPr="009C5E28" w14:paraId="2303AD50" w14:textId="77777777"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FE0D83F" w14:textId="29840759" w:rsidR="00D76F6F" w:rsidRPr="009C5E28" w:rsidRDefault="003309EB" w:rsidP="00D76F6F">
            <w:pPr>
              <w:spacing w:after="0" w:line="276" w:lineRule="auto"/>
              <w:jc w:val="center"/>
              <w:rPr>
                <w:b/>
                <w:bCs/>
              </w:rPr>
            </w:pPr>
            <w:r>
              <w:rPr>
                <w:b/>
                <w:bCs/>
              </w:rPr>
              <w:t xml:space="preserve">Wasser </w:t>
            </w:r>
          </w:p>
        </w:tc>
        <w:tc>
          <w:tcPr>
            <w:tcW w:w="3177" w:type="dxa"/>
            <w:gridSpan w:val="3"/>
            <w:tcBorders>
              <w:top w:val="single" w:sz="8" w:space="0" w:color="4F81BD"/>
              <w:bottom w:val="single" w:sz="8" w:space="0" w:color="4F81BD"/>
            </w:tcBorders>
            <w:shd w:val="clear" w:color="auto" w:fill="auto"/>
            <w:vAlign w:val="center"/>
          </w:tcPr>
          <w:p w14:paraId="2FD4D214" w14:textId="1D106C42" w:rsidR="00D76F6F" w:rsidRPr="009C5E28" w:rsidRDefault="00D76F6F" w:rsidP="003309EB">
            <w:pPr>
              <w:spacing w:after="0"/>
              <w:jc w:val="center"/>
            </w:pPr>
            <w:r w:rsidRPr="009C5E28">
              <w:rPr>
                <w:sz w:val="20"/>
              </w:rPr>
              <w:t xml:space="preserve">H: </w:t>
            </w:r>
            <w:r w:rsidR="003309EB">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28C14B9" w14:textId="5740428E" w:rsidR="00D76F6F" w:rsidRPr="009C5E28" w:rsidRDefault="00D76F6F" w:rsidP="003309EB">
            <w:pPr>
              <w:spacing w:after="0"/>
              <w:jc w:val="center"/>
            </w:pPr>
            <w:r w:rsidRPr="009C5E28">
              <w:rPr>
                <w:sz w:val="20"/>
              </w:rPr>
              <w:t xml:space="preserve">P: </w:t>
            </w:r>
            <w:r w:rsidR="003309EB">
              <w:t>-</w:t>
            </w:r>
          </w:p>
        </w:tc>
      </w:tr>
      <w:tr w:rsidR="00FC2BB8" w:rsidRPr="009C5E28" w14:paraId="1D75F8C3" w14:textId="77777777"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2A1D1C30" w14:textId="78B0D3F1" w:rsidR="00FC2BB8" w:rsidRDefault="00FC2BB8" w:rsidP="00D76F6F">
            <w:pPr>
              <w:spacing w:after="0" w:line="276" w:lineRule="auto"/>
              <w:jc w:val="center"/>
              <w:rPr>
                <w:b/>
                <w:bCs/>
              </w:rPr>
            </w:pPr>
            <w:r>
              <w:rPr>
                <w:b/>
                <w:bCs/>
              </w:rPr>
              <w:t>Lebensmittelfarbe</w:t>
            </w:r>
          </w:p>
        </w:tc>
        <w:tc>
          <w:tcPr>
            <w:tcW w:w="3177" w:type="dxa"/>
            <w:gridSpan w:val="3"/>
            <w:tcBorders>
              <w:top w:val="single" w:sz="8" w:space="0" w:color="4F81BD"/>
              <w:bottom w:val="single" w:sz="8" w:space="0" w:color="4F81BD"/>
            </w:tcBorders>
            <w:shd w:val="clear" w:color="auto" w:fill="auto"/>
            <w:vAlign w:val="center"/>
          </w:tcPr>
          <w:p w14:paraId="39CF193C" w14:textId="32BFBE89" w:rsidR="00FC2BB8" w:rsidRPr="009C5E28" w:rsidRDefault="00FC2BB8" w:rsidP="003309EB">
            <w:pPr>
              <w:spacing w:after="0"/>
              <w:jc w:val="center"/>
              <w:rPr>
                <w:sz w:val="20"/>
              </w:rP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5907DB54" w14:textId="00FD5C86" w:rsidR="00FC2BB8" w:rsidRPr="009C5E28" w:rsidRDefault="00FC2BB8" w:rsidP="003309EB">
            <w:pPr>
              <w:spacing w:after="0"/>
              <w:jc w:val="center"/>
              <w:rPr>
                <w:sz w:val="20"/>
              </w:rPr>
            </w:pPr>
            <w:r>
              <w:rPr>
                <w:sz w:val="20"/>
              </w:rPr>
              <w:t>P: -</w:t>
            </w:r>
          </w:p>
        </w:tc>
      </w:tr>
      <w:tr w:rsidR="00D76F6F" w:rsidRPr="009C5E28" w14:paraId="09289861" w14:textId="77777777" w:rsidTr="00D76F6F">
        <w:tc>
          <w:tcPr>
            <w:tcW w:w="1009" w:type="dxa"/>
            <w:tcBorders>
              <w:top w:val="single" w:sz="8" w:space="0" w:color="4F81BD"/>
              <w:left w:val="single" w:sz="8" w:space="0" w:color="4F81BD"/>
              <w:bottom w:val="single" w:sz="8" w:space="0" w:color="4F81BD"/>
            </w:tcBorders>
            <w:shd w:val="clear" w:color="auto" w:fill="auto"/>
            <w:vAlign w:val="center"/>
          </w:tcPr>
          <w:p w14:paraId="497F483A" w14:textId="75A1C4F0" w:rsidR="00D76F6F" w:rsidRPr="009C5E28" w:rsidRDefault="00D76F6F" w:rsidP="00D76F6F">
            <w:pPr>
              <w:spacing w:after="0"/>
              <w:jc w:val="center"/>
              <w:rPr>
                <w:b/>
                <w:bCs/>
              </w:rPr>
            </w:pPr>
            <w:r>
              <w:rPr>
                <w:b/>
                <w:noProof/>
                <w:lang w:eastAsia="de-DE"/>
              </w:rPr>
              <w:drawing>
                <wp:inline distT="0" distB="0" distL="0" distR="0" wp14:anchorId="7ECF1365" wp14:editId="57462564">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3" cstate="screen">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302B263" w14:textId="2C263EFE" w:rsidR="00D76F6F" w:rsidRPr="009C5E28" w:rsidRDefault="00D76F6F" w:rsidP="00D76F6F">
            <w:pPr>
              <w:spacing w:after="0"/>
              <w:jc w:val="center"/>
            </w:pPr>
            <w:r>
              <w:rPr>
                <w:noProof/>
                <w:lang w:eastAsia="de-DE"/>
              </w:rPr>
              <w:drawing>
                <wp:inline distT="0" distB="0" distL="0" distR="0" wp14:anchorId="6927F762" wp14:editId="4985C6BE">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982473A" w14:textId="4CE57E7A" w:rsidR="00D76F6F" w:rsidRPr="009C5E28" w:rsidRDefault="00D76F6F" w:rsidP="00D76F6F">
            <w:pPr>
              <w:spacing w:after="0"/>
              <w:jc w:val="center"/>
            </w:pPr>
            <w:r>
              <w:rPr>
                <w:noProof/>
                <w:lang w:eastAsia="de-DE"/>
              </w:rPr>
              <w:drawing>
                <wp:inline distT="0" distB="0" distL="0" distR="0" wp14:anchorId="3D4A67CF" wp14:editId="40EFDC5C">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5F32594" w14:textId="3FFFD5AA" w:rsidR="00D76F6F" w:rsidRPr="009C5E28" w:rsidRDefault="00D76F6F" w:rsidP="00D76F6F">
            <w:pPr>
              <w:spacing w:after="0"/>
              <w:jc w:val="center"/>
            </w:pPr>
            <w:r>
              <w:rPr>
                <w:noProof/>
                <w:lang w:eastAsia="de-DE"/>
              </w:rPr>
              <w:drawing>
                <wp:inline distT="0" distB="0" distL="0" distR="0" wp14:anchorId="6A7D37AE" wp14:editId="04E428DA">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BF590BB" w14:textId="2AEB819D" w:rsidR="00D76F6F" w:rsidRPr="009C5E28" w:rsidRDefault="00D76F6F" w:rsidP="00D76F6F">
            <w:pPr>
              <w:spacing w:after="0"/>
              <w:jc w:val="center"/>
            </w:pPr>
            <w:r>
              <w:rPr>
                <w:noProof/>
                <w:lang w:eastAsia="de-DE"/>
              </w:rPr>
              <w:drawing>
                <wp:inline distT="0" distB="0" distL="0" distR="0" wp14:anchorId="60CDF2FD" wp14:editId="2E4F1529">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56BE3A56" w14:textId="69BEE903" w:rsidR="00D76F6F" w:rsidRPr="009C5E28" w:rsidRDefault="00D76F6F" w:rsidP="00D76F6F">
            <w:pPr>
              <w:spacing w:after="0"/>
              <w:jc w:val="center"/>
            </w:pPr>
            <w:r>
              <w:rPr>
                <w:noProof/>
                <w:lang w:eastAsia="de-DE"/>
              </w:rPr>
              <w:drawing>
                <wp:inline distT="0" distB="0" distL="0" distR="0" wp14:anchorId="57EFB983" wp14:editId="1287406A">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5AD0DE5E" w14:textId="15BB31F4" w:rsidR="00D76F6F" w:rsidRPr="009C5E28" w:rsidRDefault="00D76F6F" w:rsidP="00D76F6F">
            <w:pPr>
              <w:spacing w:after="0"/>
              <w:jc w:val="center"/>
            </w:pPr>
            <w:r>
              <w:rPr>
                <w:noProof/>
                <w:lang w:eastAsia="de-DE"/>
              </w:rPr>
              <w:drawing>
                <wp:inline distT="0" distB="0" distL="0" distR="0" wp14:anchorId="22ACBC1F" wp14:editId="0F9D0450">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9EF8FEC" w14:textId="51ED7A94" w:rsidR="00D76F6F" w:rsidRPr="009C5E28" w:rsidRDefault="00D76F6F" w:rsidP="00D76F6F">
            <w:pPr>
              <w:spacing w:after="0"/>
              <w:jc w:val="center"/>
            </w:pPr>
            <w:r>
              <w:rPr>
                <w:noProof/>
                <w:lang w:eastAsia="de-DE"/>
              </w:rPr>
              <w:drawing>
                <wp:inline distT="0" distB="0" distL="0" distR="0" wp14:anchorId="57B9A975" wp14:editId="39154512">
                  <wp:extent cx="511175" cy="5111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0" cstate="screen">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1671070F" w14:textId="2D6AD764" w:rsidR="00D76F6F" w:rsidRPr="009C5E28" w:rsidRDefault="00D76F6F" w:rsidP="00D76F6F">
            <w:pPr>
              <w:spacing w:after="0"/>
              <w:jc w:val="center"/>
            </w:pPr>
            <w:r>
              <w:rPr>
                <w:noProof/>
                <w:lang w:eastAsia="de-DE"/>
              </w:rPr>
              <w:drawing>
                <wp:inline distT="0" distB="0" distL="0" distR="0" wp14:anchorId="08A6D030" wp14:editId="74F67170">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4008DED7" w14:textId="77777777" w:rsidR="00B901F6" w:rsidRDefault="00B901F6" w:rsidP="008E1A25">
      <w:pPr>
        <w:tabs>
          <w:tab w:val="left" w:pos="1701"/>
          <w:tab w:val="left" w:pos="1985"/>
        </w:tabs>
        <w:ind w:left="1980" w:hanging="1980"/>
      </w:pPr>
    </w:p>
    <w:p w14:paraId="2F59A729" w14:textId="10EDFD57" w:rsidR="00A9233D" w:rsidRDefault="008E1A25" w:rsidP="008E1A25">
      <w:pPr>
        <w:tabs>
          <w:tab w:val="left" w:pos="1701"/>
          <w:tab w:val="left" w:pos="1985"/>
        </w:tabs>
        <w:ind w:left="1980" w:hanging="1980"/>
      </w:pPr>
      <w:r>
        <w:t xml:space="preserve">Materialien: </w:t>
      </w:r>
      <w:r>
        <w:tab/>
      </w:r>
      <w:r>
        <w:tab/>
      </w:r>
      <w:r w:rsidR="003309EB">
        <w:t xml:space="preserve">2 Duranreagenzgläser, 2 durchbohrte Stopfen, </w:t>
      </w:r>
      <w:r w:rsidR="00FC2BB8">
        <w:t>durchsichtiger Schlauch</w:t>
      </w:r>
      <w:r w:rsidR="003309EB">
        <w:t>, Glasröhrchen, 2 Stative, 2 Muffen und 2 Klemmen</w:t>
      </w:r>
    </w:p>
    <w:p w14:paraId="1D6EAD8F" w14:textId="71C58B6F" w:rsidR="008E1A25" w:rsidRPr="00ED07C2" w:rsidRDefault="00A9233D" w:rsidP="008E1A25">
      <w:pPr>
        <w:tabs>
          <w:tab w:val="left" w:pos="1701"/>
          <w:tab w:val="left" w:pos="1985"/>
        </w:tabs>
        <w:ind w:left="1980" w:hanging="1980"/>
      </w:pPr>
      <w:r>
        <w:t>Chemikalien:</w:t>
      </w:r>
      <w:r>
        <w:tab/>
      </w:r>
      <w:r>
        <w:tab/>
      </w:r>
      <w:r w:rsidR="00FC2BB8">
        <w:t xml:space="preserve">destilliertes Wasser, Lebensmittelfarbe </w:t>
      </w:r>
    </w:p>
    <w:p w14:paraId="3A04FC60" w14:textId="55D19D63" w:rsidR="00994634" w:rsidRDefault="008E1A25" w:rsidP="008E1A25">
      <w:pPr>
        <w:tabs>
          <w:tab w:val="left" w:pos="1701"/>
          <w:tab w:val="left" w:pos="1985"/>
        </w:tabs>
        <w:ind w:left="1980" w:hanging="1980"/>
      </w:pPr>
      <w:r>
        <w:t xml:space="preserve">Durchführung: </w:t>
      </w:r>
      <w:r>
        <w:tab/>
      </w:r>
      <w:r>
        <w:tab/>
      </w:r>
      <w:r>
        <w:tab/>
      </w:r>
      <w:r w:rsidR="003309EB">
        <w:t>Die beiden Reagenzgläser werden ca. bis zur Hälfte m</w:t>
      </w:r>
      <w:r w:rsidR="00D478C6">
        <w:t>it gefärbtem Wasser gefüllt, so</w:t>
      </w:r>
      <w:r w:rsidR="003309EB">
        <w:t>dass das Glasrohr, welches durch den Stopfen gesteckt wird, in die Flüssigkeit eintaucht. Die Reagenzgläser werden an einem Stativ befestigt. Dabei wird Reagenzglas A höher angebracht als Reagenzglas B</w:t>
      </w:r>
      <w:r w:rsidR="00FC2BB8">
        <w:t xml:space="preserve"> (Abb.1)</w:t>
      </w:r>
      <w:r w:rsidR="003309EB">
        <w:t>. Die beiden Glasröhrchen werden durch einen Schlauch miteinander verbunden. Zum Start der Reaktion wird in das offene Rohr</w:t>
      </w:r>
      <w:r w:rsidR="00D478C6">
        <w:t xml:space="preserve"> von Reagenzglas A gepustet, so</w:t>
      </w:r>
      <w:r w:rsidR="003309EB">
        <w:t xml:space="preserve">dass die Flüssigkeit im Rohr hochsteigt. </w:t>
      </w:r>
    </w:p>
    <w:p w14:paraId="3C19669D" w14:textId="55A557AC" w:rsidR="00B901F6" w:rsidRDefault="004779E5" w:rsidP="003309EB">
      <w:pPr>
        <w:keepNext/>
        <w:tabs>
          <w:tab w:val="left" w:pos="1701"/>
          <w:tab w:val="left" w:pos="1985"/>
        </w:tabs>
        <w:ind w:left="1980" w:hanging="1980"/>
        <w:jc w:val="center"/>
      </w:pPr>
      <w:r>
        <w:rPr>
          <w:noProof/>
          <w:lang w:eastAsia="de-DE"/>
        </w:rPr>
        <w:lastRenderedPageBreak/>
        <w:drawing>
          <wp:inline distT="0" distB="0" distL="0" distR="0" wp14:anchorId="432145F7" wp14:editId="566E78BA">
            <wp:extent cx="2940601" cy="27432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ivierungsenergie.png"/>
                    <pic:cNvPicPr/>
                  </pic:nvPicPr>
                  <pic:blipFill>
                    <a:blip r:embed="rId22" cstate="screen">
                      <a:extLst>
                        <a:ext uri="{28A0092B-C50C-407E-A947-70E740481C1C}">
                          <a14:useLocalDpi xmlns:a14="http://schemas.microsoft.com/office/drawing/2010/main"/>
                        </a:ext>
                      </a:extLst>
                    </a:blip>
                    <a:stretch>
                      <a:fillRect/>
                    </a:stretch>
                  </pic:blipFill>
                  <pic:spPr>
                    <a:xfrm>
                      <a:off x="0" y="0"/>
                      <a:ext cx="2940463" cy="2743071"/>
                    </a:xfrm>
                    <a:prstGeom prst="rect">
                      <a:avLst/>
                    </a:prstGeom>
                  </pic:spPr>
                </pic:pic>
              </a:graphicData>
            </a:graphic>
          </wp:inline>
        </w:drawing>
      </w:r>
    </w:p>
    <w:p w14:paraId="35826D14" w14:textId="7E33BB67" w:rsidR="00B901F6" w:rsidRDefault="00B901F6" w:rsidP="00A0582F">
      <w:pPr>
        <w:pStyle w:val="Beschriftung"/>
        <w:jc w:val="left"/>
      </w:pPr>
      <w:r>
        <w:t xml:space="preserve">Abb. </w:t>
      </w:r>
      <w:r w:rsidR="00203811">
        <w:fldChar w:fldCharType="begin"/>
      </w:r>
      <w:r w:rsidR="00203811">
        <w:instrText xml:space="preserve"> SEQ Abb. \* ARABIC </w:instrText>
      </w:r>
      <w:r w:rsidR="00203811">
        <w:fldChar w:fldCharType="separate"/>
      </w:r>
      <w:r w:rsidR="00936FBE">
        <w:rPr>
          <w:noProof/>
        </w:rPr>
        <w:t>1</w:t>
      </w:r>
      <w:r w:rsidR="00203811">
        <w:rPr>
          <w:noProof/>
        </w:rPr>
        <w:fldChar w:fldCharType="end"/>
      </w:r>
      <w:r>
        <w:t xml:space="preserve"> </w:t>
      </w:r>
      <w:r w:rsidR="003309EB">
        <w:t>–</w:t>
      </w:r>
      <w:r>
        <w:t xml:space="preserve"> </w:t>
      </w:r>
      <w:r w:rsidR="003309EB">
        <w:rPr>
          <w:noProof/>
        </w:rPr>
        <w:t>Versuchsaufbau zur Veranschaulichung des Energieprofils einer exothermen Reaktion</w:t>
      </w:r>
    </w:p>
    <w:p w14:paraId="5539505F" w14:textId="77777777" w:rsidR="003309EB" w:rsidRDefault="003309EB" w:rsidP="00994634">
      <w:pPr>
        <w:tabs>
          <w:tab w:val="left" w:pos="1701"/>
          <w:tab w:val="left" w:pos="1985"/>
        </w:tabs>
        <w:ind w:left="1980" w:hanging="1980"/>
      </w:pPr>
    </w:p>
    <w:p w14:paraId="3B3129CF" w14:textId="5D895EA4" w:rsidR="003309EB" w:rsidRDefault="003309EB" w:rsidP="00994634">
      <w:pPr>
        <w:tabs>
          <w:tab w:val="left" w:pos="1701"/>
          <w:tab w:val="left" w:pos="1985"/>
        </w:tabs>
        <w:ind w:left="1980" w:hanging="1980"/>
      </w:pPr>
      <w:r>
        <w:t>Beobachtung:</w:t>
      </w:r>
      <w:r>
        <w:tab/>
      </w:r>
      <w:r>
        <w:tab/>
      </w:r>
      <w:r w:rsidR="00FC2BB8">
        <w:t xml:space="preserve">Die Flüssigkeit steigt im verbindenden Rohr-Schlauch-System an. Sobald e den absteigenden Abschnitt erreicht, kann das Pusten eingestellt werden. Die Flüssigkeit fließt in Reagenzglas B. </w:t>
      </w:r>
    </w:p>
    <w:p w14:paraId="560C6A64" w14:textId="0203B5D2" w:rsidR="004779E5" w:rsidRDefault="004779E5" w:rsidP="004779E5">
      <w:pPr>
        <w:keepNext/>
        <w:tabs>
          <w:tab w:val="left" w:pos="1701"/>
          <w:tab w:val="left" w:pos="1985"/>
        </w:tabs>
        <w:ind w:left="1980" w:hanging="1980"/>
        <w:jc w:val="center"/>
      </w:pPr>
      <w:r>
        <w:rPr>
          <w:rFonts w:eastAsiaTheme="minorEastAsia"/>
          <w:noProof/>
          <w:lang w:eastAsia="de-DE"/>
        </w:rPr>
        <w:drawing>
          <wp:inline distT="0" distB="0" distL="0" distR="0" wp14:anchorId="6362F860" wp14:editId="66DF78D4">
            <wp:extent cx="3347049" cy="2579649"/>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ivierungsenergie_Beobachtung.png"/>
                    <pic:cNvPicPr/>
                  </pic:nvPicPr>
                  <pic:blipFill>
                    <a:blip r:embed="rId23" cstate="screen">
                      <a:extLst>
                        <a:ext uri="{28A0092B-C50C-407E-A947-70E740481C1C}">
                          <a14:useLocalDpi xmlns:a14="http://schemas.microsoft.com/office/drawing/2010/main"/>
                        </a:ext>
                      </a:extLst>
                    </a:blip>
                    <a:stretch>
                      <a:fillRect/>
                    </a:stretch>
                  </pic:blipFill>
                  <pic:spPr>
                    <a:xfrm>
                      <a:off x="0" y="0"/>
                      <a:ext cx="3349293" cy="2581379"/>
                    </a:xfrm>
                    <a:prstGeom prst="rect">
                      <a:avLst/>
                    </a:prstGeom>
                  </pic:spPr>
                </pic:pic>
              </a:graphicData>
            </a:graphic>
          </wp:inline>
        </w:drawing>
      </w:r>
    </w:p>
    <w:p w14:paraId="355A717E" w14:textId="133E04D9" w:rsidR="004779E5" w:rsidRDefault="004779E5" w:rsidP="004779E5">
      <w:pPr>
        <w:pStyle w:val="Beschriftung"/>
        <w:jc w:val="left"/>
      </w:pPr>
      <w:r>
        <w:t xml:space="preserve">Abb. 2 – </w:t>
      </w:r>
      <w:r>
        <w:rPr>
          <w:noProof/>
        </w:rPr>
        <w:t xml:space="preserve">Modellversuch zum Energieprofil </w:t>
      </w:r>
    </w:p>
    <w:p w14:paraId="3F87C138" w14:textId="77777777" w:rsidR="004779E5" w:rsidRDefault="004779E5" w:rsidP="00994634">
      <w:pPr>
        <w:tabs>
          <w:tab w:val="left" w:pos="1701"/>
          <w:tab w:val="left" w:pos="1985"/>
        </w:tabs>
        <w:ind w:left="1980" w:hanging="1980"/>
      </w:pPr>
    </w:p>
    <w:p w14:paraId="3EC30BD4" w14:textId="77777777" w:rsidR="00852B9B" w:rsidRDefault="008E1A25" w:rsidP="00852B9B">
      <w:pPr>
        <w:tabs>
          <w:tab w:val="left" w:pos="1701"/>
          <w:tab w:val="left" w:pos="1985"/>
        </w:tabs>
        <w:spacing w:after="0"/>
        <w:ind w:left="1980" w:hanging="1980"/>
      </w:pPr>
      <w:r>
        <w:t>Deutung:</w:t>
      </w:r>
      <w:r>
        <w:tab/>
      </w:r>
      <w:r>
        <w:tab/>
      </w:r>
      <w:r>
        <w:tab/>
      </w:r>
      <w:r w:rsidR="004779E5">
        <w:t>Der „Berg“, der durch den Schlauch zwischen Reagenzglas A und B gebildet wird, ist ein Modell für den Energiebetrag, der überwunden werden muss. Dieser Energiebetrag ist die sogenannte Aktivierungsenergie E</w:t>
      </w:r>
      <w:r w:rsidR="004779E5">
        <w:rPr>
          <w:vertAlign w:val="subscript"/>
        </w:rPr>
        <w:t>A</w:t>
      </w:r>
      <w:r w:rsidR="004779E5">
        <w:t xml:space="preserve">. </w:t>
      </w:r>
    </w:p>
    <w:p w14:paraId="679F0D5F" w14:textId="7D259333" w:rsidR="006E32AF" w:rsidRDefault="00852B9B" w:rsidP="004779E5">
      <w:pPr>
        <w:tabs>
          <w:tab w:val="left" w:pos="1701"/>
          <w:tab w:val="left" w:pos="1985"/>
        </w:tabs>
        <w:ind w:left="1980" w:hanging="1980"/>
      </w:pPr>
      <w:r>
        <w:tab/>
      </w:r>
      <w:r>
        <w:tab/>
      </w:r>
      <w:r w:rsidR="004779E5">
        <w:t>Im Versuch</w:t>
      </w:r>
      <w:r>
        <w:t xml:space="preserve"> muss</w:t>
      </w:r>
      <w:r w:rsidR="004779E5">
        <w:t xml:space="preserve"> das Edukt (Wasser in Reagenzglas A) aktiviert werden, um zum Produkt (Wasser in Reagenzglas B) zu reagieren. Dabei wird die Aktivierungsenergie durch das Pusten in das freie Glasrohr von </w:t>
      </w:r>
      <w:r w:rsidR="004779E5">
        <w:lastRenderedPageBreak/>
        <w:t xml:space="preserve">Reagenzglas A überwunden. Anschließend läuft die Reaktion freiwillig ab. Dies bezeichnet man auch als exotherm. </w:t>
      </w:r>
    </w:p>
    <w:p w14:paraId="777B51F9" w14:textId="5104ABC0" w:rsidR="00413BF4" w:rsidRPr="004779E5" w:rsidRDefault="00413BF4" w:rsidP="004779E5">
      <w:pPr>
        <w:tabs>
          <w:tab w:val="left" w:pos="1701"/>
          <w:tab w:val="left" w:pos="1985"/>
        </w:tabs>
        <w:ind w:left="1980" w:hanging="1980"/>
      </w:pPr>
      <w:r>
        <w:t>Entsorgung:</w:t>
      </w:r>
      <w:r>
        <w:tab/>
      </w:r>
      <w:r>
        <w:tab/>
        <w:t>gefärbtes Wasser in den Abfluss</w:t>
      </w:r>
    </w:p>
    <w:p w14:paraId="62B517C9" w14:textId="77777777" w:rsidR="005255BE" w:rsidRDefault="00F17765" w:rsidP="005255BE">
      <w:pPr>
        <w:spacing w:after="0"/>
      </w:pPr>
      <w:r>
        <w:t>Literatur:</w:t>
      </w:r>
      <w:r>
        <w:tab/>
      </w:r>
      <w:r>
        <w:tab/>
      </w:r>
      <w:r w:rsidR="004779E5">
        <w:t>modifiziert nach: M. Tausch, M. von Wachtendonk</w:t>
      </w:r>
      <w:r w:rsidR="005255BE">
        <w:t xml:space="preserve"> - </w:t>
      </w:r>
      <w:r w:rsidR="004779E5">
        <w:t>Chemie</w:t>
      </w:r>
      <w:r w:rsidR="005255BE">
        <w:t>. Stoff-Formel-</w:t>
      </w:r>
    </w:p>
    <w:p w14:paraId="4EC74EBD" w14:textId="67C2D9AE" w:rsidR="005B60E3" w:rsidRPr="005B60E3" w:rsidRDefault="005255BE" w:rsidP="005255BE">
      <w:pPr>
        <w:spacing w:after="0"/>
        <w:rPr>
          <w:rFonts w:asciiTheme="majorHAnsi" w:eastAsiaTheme="majorEastAsia" w:hAnsiTheme="majorHAnsi" w:cstheme="majorBidi"/>
          <w:b/>
          <w:bCs/>
          <w:sz w:val="28"/>
          <w:szCs w:val="28"/>
        </w:rPr>
      </w:pPr>
      <w:r>
        <w:tab/>
      </w:r>
      <w:r>
        <w:tab/>
      </w:r>
      <w:r>
        <w:tab/>
        <w:t>Umwelt. Sekundarstufe 1. C.C. Buchner. 2. Auflage, 2006,</w:t>
      </w:r>
      <w:r w:rsidR="004779E5">
        <w:t xml:space="preserve"> </w:t>
      </w:r>
      <w:r>
        <w:t>S. </w:t>
      </w:r>
      <w:r w:rsidR="004779E5">
        <w:t>37</w:t>
      </w:r>
    </w:p>
    <w:p w14:paraId="5BD0E11B" w14:textId="4117F2B8" w:rsidR="00F17765" w:rsidRDefault="00F17765" w:rsidP="00F17765">
      <w:pPr>
        <w:tabs>
          <w:tab w:val="left" w:pos="1701"/>
          <w:tab w:val="left" w:pos="1985"/>
        </w:tabs>
        <w:ind w:left="1980" w:hanging="1980"/>
      </w:pPr>
    </w:p>
    <w:p w14:paraId="7758C2B7" w14:textId="3A239ADA" w:rsidR="005255BE" w:rsidRDefault="00203811" w:rsidP="006E32AF">
      <w:pPr>
        <w:tabs>
          <w:tab w:val="left" w:pos="1701"/>
          <w:tab w:val="left" w:pos="1985"/>
        </w:tabs>
        <w:ind w:left="1980" w:hanging="1980"/>
      </w:pPr>
      <w:r>
        <w:pict w14:anchorId="17E4B506">
          <v:shape id="_x0000_s1211" type="#_x0000_t202" style="width:462.45pt;height:272.2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211">
              <w:txbxContent>
                <w:p w14:paraId="13C0870E" w14:textId="22BAD0EF" w:rsidR="00A36AB8" w:rsidRDefault="00A36AB8" w:rsidP="00614E7A">
                  <w:pPr>
                    <w:spacing w:after="0"/>
                    <w:rPr>
                      <w:color w:val="1F497D" w:themeColor="text2"/>
                    </w:rPr>
                  </w:pPr>
                  <w:r>
                    <w:rPr>
                      <w:color w:val="1F497D" w:themeColor="text2"/>
                    </w:rPr>
                    <w:t>Der Versuch „Das Saughebermodell“ bietet sich Lehrerdemonstrationsversuch zum Einstieg in die Unterrichtssequenz „Aktivierungsenergie und Katalysatoren“ an, um das Energieprofil einer exothermen Reaktion von den SuS erarbeiten zu lassen. Als Vorwissen werden die Begriffe Edukte und Produkte, sowie exotherme und endotherme Reaktionen vorausgesetzt bzw. müssen während des Experiments wiederholt werden. Gleichzeitig kann an diesem Experiment die Modellkompete</w:t>
                  </w:r>
                  <w:r w:rsidR="00D478C6">
                    <w:rPr>
                      <w:color w:val="1F497D" w:themeColor="text2"/>
                    </w:rPr>
                    <w:t>nz der SuS gefördert werden, in</w:t>
                  </w:r>
                  <w:r>
                    <w:rPr>
                      <w:color w:val="1F497D" w:themeColor="text2"/>
                    </w:rPr>
                    <w:t xml:space="preserve">dem man die SuS Modellkritik äußern lässt. </w:t>
                  </w:r>
                </w:p>
                <w:p w14:paraId="5902106E" w14:textId="0BF94891" w:rsidR="00A36AB8" w:rsidRPr="000D10FB" w:rsidRDefault="00A36AB8" w:rsidP="000D10FB">
                  <w:pPr>
                    <w:rPr>
                      <w:color w:val="1F497D" w:themeColor="text2"/>
                    </w:rPr>
                  </w:pPr>
                  <w:r>
                    <w:rPr>
                      <w:color w:val="1F497D" w:themeColor="text2"/>
                    </w:rPr>
                    <w:t xml:space="preserve">Alternativ kann statt gefärbtem Wasser auch eine farblose alkalische Lösung in Reagenzglas A gegeben werden, wohingegen in Reagenzglas lediglich ein farbloser Indikator vorgelegt wird. Durch das Pusten soll dann die alkalische Lösung von Reagenzglas A nach B transportiert werden, wobei in Reagenzglas B durch den Indikator ein Farbumschlag zu beobachten ist. Bei dieser Variante wäret die Unterscheidbarkeit zwischen Edukt und Produkt deutlicher als bei der in V 1 vorgestellten Version. </w:t>
                  </w:r>
                </w:p>
              </w:txbxContent>
            </v:textbox>
            <w10:wrap type="none"/>
            <w10:anchorlock/>
          </v:shape>
        </w:pict>
      </w:r>
    </w:p>
    <w:p w14:paraId="46AF16A0" w14:textId="003554B0" w:rsidR="00B50F91" w:rsidRDefault="00B50F91">
      <w:pPr>
        <w:spacing w:line="276" w:lineRule="auto"/>
        <w:jc w:val="left"/>
      </w:pPr>
      <w:r>
        <w:br w:type="page"/>
      </w:r>
    </w:p>
    <w:p w14:paraId="7E4D3618" w14:textId="12A0134E" w:rsidR="005255BE" w:rsidRDefault="00203811" w:rsidP="005255BE">
      <w:pPr>
        <w:pStyle w:val="berschrift2"/>
      </w:pPr>
      <w:bookmarkStart w:id="4" w:name="_Toc395727057"/>
      <w:r>
        <w:rPr>
          <w:noProof/>
          <w:lang w:eastAsia="de-DE"/>
        </w:rPr>
        <w:lastRenderedPageBreak/>
        <w:pict w14:anchorId="1C80BBDD">
          <v:shape id="_x0000_s1158" type="#_x0000_t202" style="position:absolute;left:0;text-align:left;margin-left:-.05pt;margin-top:32.2pt;width:462.45pt;height:85.8pt;z-index:251789312;mso-width-relative:margin;mso-height-relative:margin" fillcolor="white [3201]" strokecolor="#4bacc6 [3208]" strokeweight="1pt">
            <v:stroke dashstyle="dash"/>
            <v:shadow color="#868686"/>
            <v:textbox style="mso-next-textbox:#_x0000_s1158">
              <w:txbxContent>
                <w:p w14:paraId="1797A648" w14:textId="73EE1D83" w:rsidR="00A36AB8" w:rsidRDefault="00A36AB8" w:rsidP="005255BE">
                  <w:pPr>
                    <w:rPr>
                      <w:color w:val="1F497D" w:themeColor="text2"/>
                    </w:rPr>
                  </w:pPr>
                  <w:r>
                    <w:rPr>
                      <w:color w:val="1F497D" w:themeColor="text2"/>
                    </w:rPr>
                    <w:t xml:space="preserve">Der Energieberg, die sogenannte Aktivierungsenergie, kann durch das Hinzufügen verschiedener Energieformen (Wärmeenergie, Reibungswärme) überwunden werden. Eine Möglichkeit ist die Aufwendung von Kraft zur Bildung von Reibungswärme, </w:t>
                  </w:r>
                  <w:r w:rsidR="00D478C6">
                    <w:rPr>
                      <w:color w:val="1F497D" w:themeColor="text2"/>
                    </w:rPr>
                    <w:t>sodass</w:t>
                  </w:r>
                  <w:r>
                    <w:rPr>
                      <w:color w:val="1F497D" w:themeColor="text2"/>
                    </w:rPr>
                    <w:t xml:space="preserve"> Stoffe, die sonst nicht miteinander reagieren könnten</w:t>
                  </w:r>
                  <w:r w:rsidR="00D478C6">
                    <w:rPr>
                      <w:color w:val="1F497D" w:themeColor="text2"/>
                    </w:rPr>
                    <w:t>,</w:t>
                  </w:r>
                  <w:r>
                    <w:rPr>
                      <w:color w:val="1F497D" w:themeColor="text2"/>
                    </w:rPr>
                    <w:t xml:space="preserve"> ein Produkt bilden. </w:t>
                  </w:r>
                </w:p>
              </w:txbxContent>
            </v:textbox>
            <w10:wrap type="square"/>
          </v:shape>
        </w:pict>
      </w:r>
      <w:r w:rsidR="005255BE">
        <w:t xml:space="preserve">V 2 – </w:t>
      </w:r>
      <w:r w:rsidR="008F5DBA">
        <w:t xml:space="preserve">Überwindung der Aktivierungsenergie durch </w:t>
      </w:r>
      <w:r w:rsidR="00346149">
        <w:t>Reibungsenergie</w:t>
      </w:r>
      <w:bookmarkEnd w:id="4"/>
      <w:r w:rsidR="008F5DBA">
        <w:t xml:space="preserve"> </w:t>
      </w:r>
    </w:p>
    <w:p w14:paraId="7321205D" w14:textId="77777777" w:rsidR="005255BE" w:rsidRDefault="005255BE" w:rsidP="005255BE"/>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5255BE" w:rsidRPr="009C5E28" w14:paraId="2DBE6728" w14:textId="77777777" w:rsidTr="00095C99">
        <w:tc>
          <w:tcPr>
            <w:tcW w:w="9322" w:type="dxa"/>
            <w:gridSpan w:val="9"/>
            <w:shd w:val="clear" w:color="auto" w:fill="4F81BD"/>
            <w:vAlign w:val="center"/>
          </w:tcPr>
          <w:p w14:paraId="58E39455" w14:textId="77777777" w:rsidR="005255BE" w:rsidRPr="009C5E28" w:rsidRDefault="005255BE" w:rsidP="00095C99">
            <w:pPr>
              <w:spacing w:after="0"/>
              <w:jc w:val="center"/>
              <w:rPr>
                <w:b/>
                <w:bCs/>
              </w:rPr>
            </w:pPr>
            <w:r w:rsidRPr="009C5E28">
              <w:rPr>
                <w:b/>
                <w:bCs/>
              </w:rPr>
              <w:t>Gefahrenstoffe</w:t>
            </w:r>
          </w:p>
        </w:tc>
      </w:tr>
      <w:tr w:rsidR="005255BE" w:rsidRPr="009C5E28" w14:paraId="4E8AEE0A" w14:textId="77777777" w:rsidTr="00095C9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7C88410B" w14:textId="7E939437" w:rsidR="005255BE" w:rsidRPr="009C5E28" w:rsidRDefault="00467B4D" w:rsidP="00095C99">
            <w:pPr>
              <w:spacing w:after="0" w:line="276" w:lineRule="auto"/>
              <w:jc w:val="center"/>
              <w:rPr>
                <w:b/>
                <w:bCs/>
              </w:rPr>
            </w:pPr>
            <w:r>
              <w:rPr>
                <w:b/>
                <w:bCs/>
              </w:rPr>
              <w:t>Kupferpulver</w:t>
            </w:r>
          </w:p>
        </w:tc>
        <w:tc>
          <w:tcPr>
            <w:tcW w:w="3177" w:type="dxa"/>
            <w:gridSpan w:val="3"/>
            <w:tcBorders>
              <w:top w:val="single" w:sz="8" w:space="0" w:color="4F81BD"/>
              <w:bottom w:val="single" w:sz="8" w:space="0" w:color="4F81BD"/>
            </w:tcBorders>
            <w:shd w:val="clear" w:color="auto" w:fill="auto"/>
            <w:vAlign w:val="center"/>
          </w:tcPr>
          <w:p w14:paraId="12344932" w14:textId="44DDB2D8" w:rsidR="005255BE" w:rsidRPr="009C5E28" w:rsidRDefault="005255BE" w:rsidP="00095C99">
            <w:pPr>
              <w:spacing w:after="0"/>
              <w:jc w:val="center"/>
            </w:pPr>
            <w:r w:rsidRPr="009C5E28">
              <w:rPr>
                <w:sz w:val="20"/>
              </w:rPr>
              <w:t xml:space="preserve">H: </w:t>
            </w:r>
            <w:r>
              <w:t>-</w:t>
            </w:r>
            <w:r w:rsidR="0015511F">
              <w:t>228- 410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7AE8C2ED" w14:textId="3C5F4D3C" w:rsidR="005255BE" w:rsidRPr="009C5E28" w:rsidRDefault="005255BE" w:rsidP="00095C99">
            <w:pPr>
              <w:spacing w:after="0"/>
              <w:jc w:val="center"/>
            </w:pPr>
            <w:r w:rsidRPr="009C5E28">
              <w:rPr>
                <w:sz w:val="20"/>
              </w:rPr>
              <w:t xml:space="preserve">P: </w:t>
            </w:r>
            <w:r>
              <w:t>-</w:t>
            </w:r>
            <w:r w:rsidR="0015511F">
              <w:t>210- 273</w:t>
            </w:r>
          </w:p>
        </w:tc>
      </w:tr>
      <w:tr w:rsidR="005255BE" w:rsidRPr="009C5E28" w14:paraId="35E8577D" w14:textId="77777777" w:rsidTr="00095C9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42DADDB5" w14:textId="7EA9F8BD" w:rsidR="005255BE" w:rsidRDefault="00467B4D" w:rsidP="00095C99">
            <w:pPr>
              <w:spacing w:after="0" w:line="276" w:lineRule="auto"/>
              <w:jc w:val="center"/>
              <w:rPr>
                <w:b/>
                <w:bCs/>
              </w:rPr>
            </w:pPr>
            <w:r>
              <w:rPr>
                <w:b/>
                <w:bCs/>
              </w:rPr>
              <w:t>Schwefelpulver</w:t>
            </w:r>
          </w:p>
        </w:tc>
        <w:tc>
          <w:tcPr>
            <w:tcW w:w="3177" w:type="dxa"/>
            <w:gridSpan w:val="3"/>
            <w:tcBorders>
              <w:top w:val="single" w:sz="8" w:space="0" w:color="4F81BD"/>
              <w:bottom w:val="single" w:sz="8" w:space="0" w:color="4F81BD"/>
            </w:tcBorders>
            <w:shd w:val="clear" w:color="auto" w:fill="auto"/>
            <w:vAlign w:val="center"/>
          </w:tcPr>
          <w:p w14:paraId="61784E0E" w14:textId="177A9074" w:rsidR="005255BE" w:rsidRPr="009C5E28" w:rsidRDefault="005255BE" w:rsidP="00095C99">
            <w:pPr>
              <w:spacing w:after="0"/>
              <w:jc w:val="center"/>
              <w:rPr>
                <w:sz w:val="20"/>
              </w:rPr>
            </w:pPr>
            <w:r>
              <w:rPr>
                <w:sz w:val="20"/>
              </w:rPr>
              <w:t>H: -</w:t>
            </w:r>
            <w:r w:rsidR="00F773CF">
              <w:rPr>
                <w:sz w:val="20"/>
              </w:rPr>
              <w:t>315</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5F575F1A" w14:textId="46EC3962" w:rsidR="005255BE" w:rsidRPr="009C5E28" w:rsidRDefault="005255BE" w:rsidP="00095C99">
            <w:pPr>
              <w:spacing w:after="0"/>
              <w:jc w:val="center"/>
              <w:rPr>
                <w:sz w:val="20"/>
              </w:rPr>
            </w:pPr>
            <w:r>
              <w:rPr>
                <w:sz w:val="20"/>
              </w:rPr>
              <w:t>P: -</w:t>
            </w:r>
            <w:r w:rsidR="00F773CF">
              <w:rPr>
                <w:sz w:val="20"/>
              </w:rPr>
              <w:t>302+352</w:t>
            </w:r>
          </w:p>
        </w:tc>
      </w:tr>
      <w:tr w:rsidR="005255BE" w:rsidRPr="009C5E28" w14:paraId="4E4E3ADF" w14:textId="77777777" w:rsidTr="00095C99">
        <w:tc>
          <w:tcPr>
            <w:tcW w:w="1009" w:type="dxa"/>
            <w:tcBorders>
              <w:top w:val="single" w:sz="8" w:space="0" w:color="4F81BD"/>
              <w:left w:val="single" w:sz="8" w:space="0" w:color="4F81BD"/>
              <w:bottom w:val="single" w:sz="8" w:space="0" w:color="4F81BD"/>
            </w:tcBorders>
            <w:shd w:val="clear" w:color="auto" w:fill="auto"/>
            <w:vAlign w:val="center"/>
          </w:tcPr>
          <w:p w14:paraId="2D713798" w14:textId="77777777" w:rsidR="005255BE" w:rsidRPr="009C5E28" w:rsidRDefault="005255BE" w:rsidP="00095C99">
            <w:pPr>
              <w:spacing w:after="0"/>
              <w:jc w:val="center"/>
              <w:rPr>
                <w:b/>
                <w:bCs/>
              </w:rPr>
            </w:pPr>
            <w:r>
              <w:rPr>
                <w:b/>
                <w:noProof/>
                <w:lang w:eastAsia="de-DE"/>
              </w:rPr>
              <w:drawing>
                <wp:inline distT="0" distB="0" distL="0" distR="0" wp14:anchorId="70F4FA94" wp14:editId="013DEC44">
                  <wp:extent cx="504190" cy="50419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3" cstate="screen">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B6E8C3F" w14:textId="77777777" w:rsidR="005255BE" w:rsidRPr="009C5E28" w:rsidRDefault="005255BE" w:rsidP="00095C99">
            <w:pPr>
              <w:spacing w:after="0"/>
              <w:jc w:val="center"/>
            </w:pPr>
            <w:r>
              <w:rPr>
                <w:noProof/>
                <w:lang w:eastAsia="de-DE"/>
              </w:rPr>
              <w:drawing>
                <wp:inline distT="0" distB="0" distL="0" distR="0" wp14:anchorId="3F9DA0C7" wp14:editId="1D2DD55A">
                  <wp:extent cx="504190" cy="50419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B07386A" w14:textId="7A762F32" w:rsidR="005255BE" w:rsidRPr="009C5E28" w:rsidRDefault="0015511F" w:rsidP="00095C99">
            <w:pPr>
              <w:spacing w:after="0"/>
              <w:jc w:val="center"/>
            </w:pPr>
            <w:r>
              <w:rPr>
                <w:noProof/>
                <w:lang w:eastAsia="de-DE"/>
              </w:rPr>
              <w:drawing>
                <wp:inline distT="0" distB="0" distL="0" distR="0" wp14:anchorId="22FD8801" wp14:editId="75FE6158">
                  <wp:extent cx="503555" cy="503555"/>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nnbar.png"/>
                          <pic:cNvPicPr/>
                        </pic:nvPicPr>
                        <pic:blipFill>
                          <a:blip r:embed="rId24" cstate="screen">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F0BE0CC" w14:textId="77777777" w:rsidR="005255BE" w:rsidRPr="009C5E28" w:rsidRDefault="005255BE" w:rsidP="00095C99">
            <w:pPr>
              <w:spacing w:after="0"/>
              <w:jc w:val="center"/>
            </w:pPr>
            <w:r>
              <w:rPr>
                <w:noProof/>
                <w:lang w:eastAsia="de-DE"/>
              </w:rPr>
              <w:drawing>
                <wp:inline distT="0" distB="0" distL="0" distR="0" wp14:anchorId="05529A7B" wp14:editId="4CFD24DD">
                  <wp:extent cx="504190" cy="50419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75BBC4FA" w14:textId="77777777" w:rsidR="005255BE" w:rsidRPr="009C5E28" w:rsidRDefault="005255BE" w:rsidP="00095C99">
            <w:pPr>
              <w:spacing w:after="0"/>
              <w:jc w:val="center"/>
            </w:pPr>
            <w:r>
              <w:rPr>
                <w:noProof/>
                <w:lang w:eastAsia="de-DE"/>
              </w:rPr>
              <w:drawing>
                <wp:inline distT="0" distB="0" distL="0" distR="0" wp14:anchorId="267C0FBD" wp14:editId="00747D09">
                  <wp:extent cx="504190" cy="50419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3F80A6FA" w14:textId="77777777" w:rsidR="005255BE" w:rsidRPr="009C5E28" w:rsidRDefault="005255BE" w:rsidP="00095C99">
            <w:pPr>
              <w:spacing w:after="0"/>
              <w:jc w:val="center"/>
            </w:pPr>
            <w:r>
              <w:rPr>
                <w:noProof/>
                <w:lang w:eastAsia="de-DE"/>
              </w:rPr>
              <w:drawing>
                <wp:inline distT="0" distB="0" distL="0" distR="0" wp14:anchorId="0FED7EAA" wp14:editId="252102AC">
                  <wp:extent cx="504190" cy="50419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45929DE9" w14:textId="77777777" w:rsidR="005255BE" w:rsidRPr="009C5E28" w:rsidRDefault="005255BE" w:rsidP="00095C99">
            <w:pPr>
              <w:spacing w:after="0"/>
              <w:jc w:val="center"/>
            </w:pPr>
            <w:r>
              <w:rPr>
                <w:noProof/>
                <w:lang w:eastAsia="de-DE"/>
              </w:rPr>
              <w:drawing>
                <wp:inline distT="0" distB="0" distL="0" distR="0" wp14:anchorId="7E704753" wp14:editId="346D449C">
                  <wp:extent cx="504190" cy="50419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4C0CC5D" w14:textId="7251441F" w:rsidR="005255BE" w:rsidRPr="009C5E28" w:rsidRDefault="00F773CF" w:rsidP="00095C99">
            <w:pPr>
              <w:spacing w:after="0"/>
              <w:jc w:val="center"/>
            </w:pPr>
            <w:r>
              <w:rPr>
                <w:noProof/>
                <w:lang w:eastAsia="de-DE"/>
              </w:rPr>
              <w:drawing>
                <wp:inline distT="0" distB="0" distL="0" distR="0" wp14:anchorId="32AF3F04" wp14:editId="1A3FA2E8">
                  <wp:extent cx="503555" cy="503555"/>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png"/>
                          <pic:cNvPicPr/>
                        </pic:nvPicPr>
                        <pic:blipFill>
                          <a:blip r:embed="rId25" cstate="screen">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136CC1A9" w14:textId="4AD4C598" w:rsidR="005255BE" w:rsidRPr="009C5E28" w:rsidRDefault="0015511F" w:rsidP="00095C99">
            <w:pPr>
              <w:spacing w:after="0"/>
              <w:jc w:val="center"/>
            </w:pPr>
            <w:r>
              <w:rPr>
                <w:noProof/>
                <w:lang w:eastAsia="de-DE"/>
              </w:rPr>
              <w:drawing>
                <wp:inline distT="0" distB="0" distL="0" distR="0" wp14:anchorId="5FAD3102" wp14:editId="6F1D232E">
                  <wp:extent cx="582930" cy="58293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eltgefahr.png"/>
                          <pic:cNvPicPr/>
                        </pic:nvPicPr>
                        <pic:blipFill>
                          <a:blip r:embed="rId26" cstate="screen">
                            <a:extLst>
                              <a:ext uri="{28A0092B-C50C-407E-A947-70E740481C1C}">
                                <a14:useLocalDpi xmlns:a14="http://schemas.microsoft.com/office/drawing/2010/main"/>
                              </a:ext>
                            </a:extLst>
                          </a:blip>
                          <a:stretch>
                            <a:fillRect/>
                          </a:stretch>
                        </pic:blipFill>
                        <pic:spPr>
                          <a:xfrm>
                            <a:off x="0" y="0"/>
                            <a:ext cx="582930" cy="582930"/>
                          </a:xfrm>
                          <a:prstGeom prst="rect">
                            <a:avLst/>
                          </a:prstGeom>
                        </pic:spPr>
                      </pic:pic>
                    </a:graphicData>
                  </a:graphic>
                </wp:inline>
              </w:drawing>
            </w:r>
          </w:p>
        </w:tc>
      </w:tr>
    </w:tbl>
    <w:p w14:paraId="2A356BFB" w14:textId="77777777" w:rsidR="005255BE" w:rsidRDefault="005255BE" w:rsidP="005255BE">
      <w:pPr>
        <w:tabs>
          <w:tab w:val="left" w:pos="1701"/>
          <w:tab w:val="left" w:pos="1985"/>
        </w:tabs>
        <w:ind w:left="1980" w:hanging="1980"/>
      </w:pPr>
    </w:p>
    <w:p w14:paraId="5E7C5665" w14:textId="1E06C5B4" w:rsidR="005255BE" w:rsidRDefault="005255BE" w:rsidP="005255BE">
      <w:pPr>
        <w:tabs>
          <w:tab w:val="left" w:pos="1701"/>
          <w:tab w:val="left" w:pos="1985"/>
        </w:tabs>
        <w:ind w:left="1980" w:hanging="1980"/>
      </w:pPr>
      <w:r>
        <w:t xml:space="preserve">Materialien: </w:t>
      </w:r>
      <w:r>
        <w:tab/>
      </w:r>
      <w:r>
        <w:tab/>
      </w:r>
      <w:r w:rsidR="00467B4D">
        <w:t>Mörser, Pistill</w:t>
      </w:r>
    </w:p>
    <w:p w14:paraId="630B5534" w14:textId="084D66A9" w:rsidR="005255BE" w:rsidRPr="00ED07C2" w:rsidRDefault="005255BE" w:rsidP="005255BE">
      <w:pPr>
        <w:tabs>
          <w:tab w:val="left" w:pos="1701"/>
          <w:tab w:val="left" w:pos="1985"/>
        </w:tabs>
        <w:ind w:left="1980" w:hanging="1980"/>
      </w:pPr>
      <w:r>
        <w:t>Chemikalien:</w:t>
      </w:r>
      <w:r>
        <w:tab/>
      </w:r>
      <w:r>
        <w:tab/>
      </w:r>
      <w:r w:rsidR="00467B4D">
        <w:t>Kupferpulver, Schwefelpulver</w:t>
      </w:r>
    </w:p>
    <w:p w14:paraId="30F2A5ED" w14:textId="4667742E" w:rsidR="00467B4D" w:rsidRDefault="005255BE" w:rsidP="00467B4D">
      <w:pPr>
        <w:tabs>
          <w:tab w:val="left" w:pos="1701"/>
          <w:tab w:val="left" w:pos="1985"/>
        </w:tabs>
        <w:ind w:left="1980" w:hanging="1980"/>
      </w:pPr>
      <w:r>
        <w:t xml:space="preserve">Durchführung: </w:t>
      </w:r>
      <w:r>
        <w:tab/>
      </w:r>
      <w:r>
        <w:tab/>
      </w:r>
      <w:r>
        <w:tab/>
      </w:r>
      <w:r w:rsidR="00467B4D">
        <w:t xml:space="preserve">Es </w:t>
      </w:r>
      <w:r w:rsidR="00C31F62">
        <w:t>wird zu gleichen Teilen Kupfer- und Schwefelpulver</w:t>
      </w:r>
      <w:r w:rsidR="00467B4D">
        <w:t xml:space="preserve"> </w:t>
      </w:r>
      <w:r w:rsidR="00C31F62">
        <w:t>(</w:t>
      </w:r>
      <w:r w:rsidR="00467B4D">
        <w:t>3-5 g</w:t>
      </w:r>
      <w:r w:rsidR="00C31F62">
        <w:t>)</w:t>
      </w:r>
      <w:r w:rsidR="00467B4D">
        <w:t xml:space="preserve"> in einen Mörser gegeben</w:t>
      </w:r>
      <w:r w:rsidR="00C31F62">
        <w:t>. Dieses wird</w:t>
      </w:r>
      <w:r w:rsidR="00467B4D">
        <w:t xml:space="preserve"> unter dem Abzug vorsichtig mit </w:t>
      </w:r>
      <w:r w:rsidR="009E15F8">
        <w:t>dem Pistill unter Kraftaufwand vermengt</w:t>
      </w:r>
      <w:r w:rsidR="00467B4D">
        <w:t xml:space="preserve"> und zerrieben. </w:t>
      </w:r>
    </w:p>
    <w:p w14:paraId="42E7BEDC" w14:textId="7E0F49CC" w:rsidR="008F5DBA" w:rsidRDefault="008F5DBA" w:rsidP="008F5DBA">
      <w:pPr>
        <w:keepNext/>
        <w:tabs>
          <w:tab w:val="left" w:pos="1701"/>
          <w:tab w:val="left" w:pos="1985"/>
        </w:tabs>
        <w:ind w:left="1980" w:hanging="1980"/>
        <w:jc w:val="center"/>
      </w:pPr>
      <w:r>
        <w:rPr>
          <w:noProof/>
          <w:lang w:eastAsia="de-DE"/>
        </w:rPr>
        <w:drawing>
          <wp:inline distT="0" distB="0" distL="0" distR="0" wp14:anchorId="2B8F14EA" wp14:editId="0B1AF8DF">
            <wp:extent cx="2267094" cy="2013854"/>
            <wp:effectExtent l="0" t="133350" r="0" b="10096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811_110350.jpg"/>
                    <pic:cNvPicPr/>
                  </pic:nvPicPr>
                  <pic:blipFill rotWithShape="1">
                    <a:blip r:embed="rId27" cstate="screen">
                      <a:extLst>
                        <a:ext uri="{28A0092B-C50C-407E-A947-70E740481C1C}">
                          <a14:useLocalDpi xmlns:a14="http://schemas.microsoft.com/office/drawing/2010/main"/>
                        </a:ext>
                      </a:extLst>
                    </a:blip>
                    <a:srcRect/>
                    <a:stretch/>
                  </pic:blipFill>
                  <pic:spPr bwMode="auto">
                    <a:xfrm rot="5400000">
                      <a:off x="0" y="0"/>
                      <a:ext cx="2270256" cy="2016663"/>
                    </a:xfrm>
                    <a:prstGeom prst="rect">
                      <a:avLst/>
                    </a:prstGeom>
                    <a:ln>
                      <a:noFill/>
                    </a:ln>
                    <a:extLst>
                      <a:ext uri="{53640926-AAD7-44D8-BBD7-CCE9431645EC}">
                        <a14:shadowObscured xmlns:a14="http://schemas.microsoft.com/office/drawing/2010/main"/>
                      </a:ext>
                    </a:extLst>
                  </pic:spPr>
                </pic:pic>
              </a:graphicData>
            </a:graphic>
          </wp:inline>
        </w:drawing>
      </w:r>
    </w:p>
    <w:p w14:paraId="35DB8E1D" w14:textId="7F1A2E3D" w:rsidR="008F5DBA" w:rsidRDefault="00594BDA" w:rsidP="008F5DBA">
      <w:pPr>
        <w:pStyle w:val="Beschriftung"/>
        <w:jc w:val="left"/>
      </w:pPr>
      <w:r>
        <w:t>Abb. 3 –Kupfer-Schwefel-Gemisch vor dem Mörsern</w:t>
      </w:r>
    </w:p>
    <w:p w14:paraId="5AC87D5D" w14:textId="77777777" w:rsidR="008F5DBA" w:rsidRDefault="008F5DBA" w:rsidP="00467B4D">
      <w:pPr>
        <w:tabs>
          <w:tab w:val="left" w:pos="1701"/>
          <w:tab w:val="left" w:pos="1985"/>
        </w:tabs>
        <w:ind w:left="1980" w:hanging="1980"/>
      </w:pPr>
    </w:p>
    <w:p w14:paraId="62BE132E" w14:textId="26D78E18" w:rsidR="00467B4D" w:rsidRDefault="009E15F8" w:rsidP="00467B4D">
      <w:pPr>
        <w:tabs>
          <w:tab w:val="left" w:pos="1701"/>
          <w:tab w:val="left" w:pos="1985"/>
        </w:tabs>
        <w:ind w:left="1980" w:hanging="1980"/>
      </w:pPr>
      <w:r>
        <w:t>Beobachtung:</w:t>
      </w:r>
      <w:r>
        <w:tab/>
      </w:r>
      <w:r>
        <w:tab/>
        <w:t>Das Gemenge</w:t>
      </w:r>
      <w:r w:rsidR="00467B4D">
        <w:t xml:space="preserve"> färbt sich nach viel Kraftaufwand schwarz. </w:t>
      </w:r>
    </w:p>
    <w:p w14:paraId="113F2ABC" w14:textId="3652F3DA" w:rsidR="005255BE" w:rsidRDefault="00467B4D" w:rsidP="005255BE">
      <w:pPr>
        <w:keepNext/>
        <w:tabs>
          <w:tab w:val="left" w:pos="1701"/>
          <w:tab w:val="left" w:pos="1985"/>
        </w:tabs>
        <w:ind w:left="1980" w:hanging="1980"/>
        <w:jc w:val="center"/>
      </w:pPr>
      <w:r>
        <w:rPr>
          <w:noProof/>
          <w:lang w:eastAsia="de-DE"/>
        </w:rPr>
        <w:lastRenderedPageBreak/>
        <w:drawing>
          <wp:inline distT="0" distB="0" distL="0" distR="0" wp14:anchorId="2761D03B" wp14:editId="5735DB14">
            <wp:extent cx="2692878" cy="2019659"/>
            <wp:effectExtent l="0" t="342900" r="0" b="32385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811_111813.jpg"/>
                    <pic:cNvPicPr/>
                  </pic:nvPicPr>
                  <pic:blipFill>
                    <a:blip r:embed="rId28" cstate="screen">
                      <a:extLst>
                        <a:ext uri="{28A0092B-C50C-407E-A947-70E740481C1C}">
                          <a14:useLocalDpi xmlns:a14="http://schemas.microsoft.com/office/drawing/2010/main"/>
                        </a:ext>
                      </a:extLst>
                    </a:blip>
                    <a:stretch>
                      <a:fillRect/>
                    </a:stretch>
                  </pic:blipFill>
                  <pic:spPr>
                    <a:xfrm rot="5400000">
                      <a:off x="0" y="0"/>
                      <a:ext cx="2694516" cy="2020888"/>
                    </a:xfrm>
                    <a:prstGeom prst="rect">
                      <a:avLst/>
                    </a:prstGeom>
                  </pic:spPr>
                </pic:pic>
              </a:graphicData>
            </a:graphic>
          </wp:inline>
        </w:drawing>
      </w:r>
    </w:p>
    <w:p w14:paraId="3F572871" w14:textId="310553EB" w:rsidR="005255BE" w:rsidRDefault="005255BE" w:rsidP="005255BE">
      <w:pPr>
        <w:pStyle w:val="Beschriftung"/>
        <w:jc w:val="left"/>
      </w:pPr>
      <w:r>
        <w:t xml:space="preserve">Abb. </w:t>
      </w:r>
      <w:r w:rsidR="008F5DBA">
        <w:t>4</w:t>
      </w:r>
      <w:r>
        <w:t xml:space="preserve"> – </w:t>
      </w:r>
      <w:r w:rsidR="00467B4D">
        <w:rPr>
          <w:noProof/>
        </w:rPr>
        <w:t>Exotherme Reaktion von Kupfer- und Schwefelpulver nach Überwindung der Aktivierungsenergie durch Mörsern</w:t>
      </w:r>
    </w:p>
    <w:p w14:paraId="0DB74F18" w14:textId="77777777" w:rsidR="005255BE" w:rsidRDefault="005255BE" w:rsidP="005255BE">
      <w:pPr>
        <w:tabs>
          <w:tab w:val="left" w:pos="1701"/>
          <w:tab w:val="left" w:pos="1985"/>
        </w:tabs>
        <w:ind w:left="1980" w:hanging="1980"/>
      </w:pPr>
    </w:p>
    <w:p w14:paraId="20F52ACE" w14:textId="59467F40" w:rsidR="005255BE" w:rsidRDefault="00594BDA" w:rsidP="005255BE">
      <w:pPr>
        <w:tabs>
          <w:tab w:val="left" w:pos="1701"/>
          <w:tab w:val="left" w:pos="1985"/>
        </w:tabs>
        <w:ind w:left="1980" w:hanging="1980"/>
      </w:pPr>
      <w:r>
        <w:t>Deutung:</w:t>
      </w:r>
      <w:r>
        <w:tab/>
      </w:r>
      <w:r>
        <w:tab/>
      </w:r>
      <w:r>
        <w:tab/>
        <w:t>Durch das Hinzufügen von Reibungswärme wird die Aktivierungsenergie für die exotherme Reaktion von Kupfer mit Schwefel überwunde</w:t>
      </w:r>
      <w:r w:rsidR="00346149">
        <w:t xml:space="preserve">n, </w:t>
      </w:r>
      <w:r w:rsidR="00D478C6">
        <w:t>sodass</w:t>
      </w:r>
      <w:r w:rsidR="00346149">
        <w:t xml:space="preserve"> Kupfer und Schwefel miteinander zu Kupfersulfid</w:t>
      </w:r>
      <w:r w:rsidR="009E15F8">
        <w:t xml:space="preserve"> reagieren</w:t>
      </w:r>
      <w:r w:rsidR="00346149">
        <w:t xml:space="preserve">. </w:t>
      </w:r>
    </w:p>
    <w:p w14:paraId="68278BCB" w14:textId="3E67DD77" w:rsidR="009E15F8" w:rsidRPr="009E15F8" w:rsidRDefault="009E15F8" w:rsidP="009E15F8">
      <w:pPr>
        <w:tabs>
          <w:tab w:val="left" w:pos="1701"/>
          <w:tab w:val="left" w:pos="1985"/>
        </w:tabs>
        <w:ind w:left="1980" w:hanging="1980"/>
        <w:jc w:val="center"/>
        <w:rPr>
          <w:rFonts w:asciiTheme="majorHAnsi" w:hAnsiTheme="majorHAnsi"/>
          <w:oMath/>
        </w:rPr>
      </w:pPr>
      <m:oMathPara>
        <m:oMath>
          <m:r>
            <m:rPr>
              <m:nor/>
            </m:rPr>
            <w:rPr>
              <w:rFonts w:asciiTheme="majorHAnsi" w:hAnsiTheme="majorHAnsi"/>
            </w:rPr>
            <m:t>Kupfer</m:t>
          </m:r>
          <m:r>
            <m:rPr>
              <m:nor/>
            </m:rPr>
            <w:rPr>
              <w:rFonts w:ascii="Cambria Math" w:hAnsiTheme="majorHAnsi"/>
            </w:rPr>
            <m:t xml:space="preserve"> </m:t>
          </m:r>
          <m:r>
            <m:rPr>
              <m:nor/>
            </m:rPr>
            <w:rPr>
              <w:rFonts w:asciiTheme="majorHAnsi" w:hAnsiTheme="majorHAnsi"/>
            </w:rPr>
            <m:t xml:space="preserve">+ Schwefel →Kupfersulfid </m:t>
          </m:r>
        </m:oMath>
      </m:oMathPara>
    </w:p>
    <w:p w14:paraId="35446D67" w14:textId="12553A2C" w:rsidR="00346149" w:rsidRPr="00346149" w:rsidRDefault="00203811" w:rsidP="005255BE">
      <w:pPr>
        <w:tabs>
          <w:tab w:val="left" w:pos="1701"/>
          <w:tab w:val="left" w:pos="1985"/>
        </w:tabs>
        <w:ind w:left="1980" w:hanging="1980"/>
        <w:rPr>
          <w:rFonts w:asciiTheme="majorHAnsi" w:hAnsiTheme="majorHAnsi"/>
          <w:oMath/>
        </w:rPr>
      </w:pPr>
      <m:oMathPara>
        <m:oMath>
          <m:sSub>
            <m:sSubPr>
              <m:ctrlPr>
                <w:rPr>
                  <w:rFonts w:ascii="Cambria Math" w:hAnsi="Cambria Math"/>
                  <w:i/>
                </w:rPr>
              </m:ctrlPr>
            </m:sSubPr>
            <m:e>
              <m:r>
                <m:rPr>
                  <m:nor/>
                </m:rPr>
                <w:rPr>
                  <w:rFonts w:asciiTheme="majorHAnsi" w:hAnsiTheme="majorHAnsi"/>
                </w:rPr>
                <m:t>Cu</m:t>
              </m:r>
            </m:e>
            <m:sub>
              <m:d>
                <m:dPr>
                  <m:ctrlPr>
                    <w:rPr>
                      <w:rFonts w:ascii="Cambria Math" w:hAnsi="Cambria Math"/>
                      <w:i/>
                    </w:rPr>
                  </m:ctrlPr>
                </m:dPr>
                <m:e>
                  <m:r>
                    <m:rPr>
                      <m:nor/>
                    </m:rPr>
                    <w:rPr>
                      <w:rFonts w:asciiTheme="majorHAnsi" w:hAnsiTheme="majorHAnsi"/>
                    </w:rPr>
                    <m:t>s</m:t>
                  </m:r>
                </m:e>
              </m:d>
            </m:sub>
          </m:sSub>
          <m:r>
            <m:rPr>
              <m:nor/>
            </m:rPr>
            <w:rPr>
              <w:rFonts w:asciiTheme="majorHAnsi" w:hAnsiTheme="majorHAnsi"/>
            </w:rPr>
            <m:t>+</m:t>
          </m:r>
          <m:sSub>
            <m:sSubPr>
              <m:ctrlPr>
                <w:rPr>
                  <w:rFonts w:ascii="Cambria Math" w:hAnsi="Cambria Math"/>
                  <w:i/>
                </w:rPr>
              </m:ctrlPr>
            </m:sSubPr>
            <m:e>
              <m:r>
                <m:rPr>
                  <m:nor/>
                </m:rPr>
                <w:rPr>
                  <w:rFonts w:asciiTheme="majorHAnsi" w:hAnsiTheme="majorHAnsi"/>
                </w:rPr>
                <m:t>S</m:t>
              </m:r>
            </m:e>
            <m:sub>
              <m:d>
                <m:dPr>
                  <m:ctrlPr>
                    <w:rPr>
                      <w:rFonts w:ascii="Cambria Math" w:hAnsi="Cambria Math"/>
                      <w:i/>
                    </w:rPr>
                  </m:ctrlPr>
                </m:dPr>
                <m:e>
                  <m:r>
                    <m:rPr>
                      <m:nor/>
                    </m:rPr>
                    <w:rPr>
                      <w:rFonts w:asciiTheme="majorHAnsi" w:hAnsiTheme="majorHAnsi"/>
                    </w:rPr>
                    <m:t>s</m:t>
                  </m:r>
                </m:e>
              </m:d>
            </m:sub>
          </m:sSub>
          <m:r>
            <m:rPr>
              <m:nor/>
            </m:rPr>
            <w:rPr>
              <w:rFonts w:asciiTheme="majorHAnsi" w:hAnsiTheme="majorHAnsi"/>
            </w:rPr>
            <m:t xml:space="preserve"> → </m:t>
          </m:r>
          <m:sSub>
            <m:sSubPr>
              <m:ctrlPr>
                <w:rPr>
                  <w:rFonts w:ascii="Cambria Math" w:hAnsi="Cambria Math"/>
                  <w:i/>
                </w:rPr>
              </m:ctrlPr>
            </m:sSubPr>
            <m:e>
              <m:r>
                <m:rPr>
                  <m:nor/>
                </m:rPr>
                <w:rPr>
                  <w:rFonts w:asciiTheme="majorHAnsi" w:hAnsiTheme="majorHAnsi"/>
                </w:rPr>
                <m:t>CuS</m:t>
              </m:r>
            </m:e>
            <m:sub>
              <m:r>
                <m:rPr>
                  <m:nor/>
                </m:rPr>
                <w:rPr>
                  <w:rFonts w:asciiTheme="majorHAnsi" w:hAnsiTheme="majorHAnsi"/>
                </w:rPr>
                <m:t>(s)</m:t>
              </m:r>
            </m:sub>
          </m:sSub>
        </m:oMath>
      </m:oMathPara>
    </w:p>
    <w:p w14:paraId="7B3BC363" w14:textId="77777777" w:rsidR="00BE619D" w:rsidRDefault="005255BE" w:rsidP="00F17355">
      <w:pPr>
        <w:spacing w:after="0"/>
      </w:pPr>
      <w:r>
        <w:t>Literatur:</w:t>
      </w:r>
      <w:r>
        <w:tab/>
      </w:r>
      <w:r>
        <w:tab/>
        <w:t>W. Schneider – Modellversuche zur Aktivierungsenergie</w:t>
      </w:r>
      <w:r w:rsidR="00BE619D">
        <w:t xml:space="preserve">. </w:t>
      </w:r>
    </w:p>
    <w:p w14:paraId="00DF779B" w14:textId="4AA7DDCD" w:rsidR="00F17355" w:rsidRPr="00F17355" w:rsidRDefault="00F17355" w:rsidP="00F17355">
      <w:pPr>
        <w:spacing w:after="0"/>
        <w:rPr>
          <w:rStyle w:val="Hyperlink"/>
          <w:color w:val="auto"/>
          <w:u w:val="none"/>
        </w:rPr>
      </w:pPr>
      <w:r w:rsidRPr="00F17355">
        <w:rPr>
          <w:color w:val="auto"/>
        </w:rPr>
        <w:tab/>
      </w:r>
      <w:r w:rsidRPr="00F17355">
        <w:rPr>
          <w:color w:val="auto"/>
        </w:rPr>
        <w:tab/>
      </w:r>
      <w:r w:rsidRPr="00F17355">
        <w:rPr>
          <w:color w:val="auto"/>
        </w:rPr>
        <w:tab/>
      </w:r>
      <w:r w:rsidR="00433305" w:rsidRPr="00C31F62">
        <w:t>http://www.uni-koeln.de/math-nat-</w:t>
      </w:r>
    </w:p>
    <w:p w14:paraId="04F97AAC" w14:textId="0042F0B0" w:rsidR="00F17355" w:rsidRPr="00F17355" w:rsidRDefault="00F17355" w:rsidP="00F17355">
      <w:pPr>
        <w:spacing w:after="0"/>
        <w:rPr>
          <w:color w:val="auto"/>
        </w:rPr>
      </w:pPr>
      <w:r w:rsidRPr="00F17355">
        <w:rPr>
          <w:rStyle w:val="Hyperlink"/>
          <w:color w:val="auto"/>
          <w:u w:val="none"/>
        </w:rPr>
        <w:tab/>
      </w:r>
      <w:r w:rsidRPr="00F17355">
        <w:rPr>
          <w:rStyle w:val="Hyperlink"/>
          <w:color w:val="auto"/>
          <w:u w:val="none"/>
        </w:rPr>
        <w:tab/>
      </w:r>
      <w:r w:rsidRPr="00F17355">
        <w:rPr>
          <w:rStyle w:val="Hyperlink"/>
          <w:color w:val="auto"/>
          <w:u w:val="none"/>
        </w:rPr>
        <w:tab/>
      </w:r>
      <w:r w:rsidR="00433305" w:rsidRPr="00F17355">
        <w:rPr>
          <w:color w:val="auto"/>
        </w:rPr>
        <w:t>f</w:t>
      </w:r>
      <w:r w:rsidR="00BE619D" w:rsidRPr="00F17355">
        <w:rPr>
          <w:color w:val="auto"/>
        </w:rPr>
        <w:t>ak/didaktiken/chemie/material/fachdid_praktikum/44_modellversuche</w:t>
      </w:r>
    </w:p>
    <w:p w14:paraId="219A2375" w14:textId="77777777" w:rsidR="00F17355" w:rsidRDefault="00F17355" w:rsidP="00F17355">
      <w:pPr>
        <w:spacing w:after="0"/>
        <w:rPr>
          <w:color w:val="auto"/>
        </w:rPr>
      </w:pPr>
      <w:r w:rsidRPr="00F17355">
        <w:rPr>
          <w:color w:val="auto"/>
        </w:rPr>
        <w:tab/>
      </w:r>
      <w:r w:rsidRPr="00F17355">
        <w:rPr>
          <w:color w:val="auto"/>
        </w:rPr>
        <w:tab/>
      </w:r>
      <w:r w:rsidRPr="00F17355">
        <w:rPr>
          <w:color w:val="auto"/>
        </w:rPr>
        <w:tab/>
        <w:t>_</w:t>
      </w:r>
      <w:r w:rsidR="00BE619D" w:rsidRPr="00F17355">
        <w:rPr>
          <w:color w:val="auto"/>
        </w:rPr>
        <w:t xml:space="preserve">aktivierungsenergie.pdf. </w:t>
      </w:r>
    </w:p>
    <w:p w14:paraId="2D2378AB" w14:textId="54EA3E56" w:rsidR="005255BE" w:rsidRPr="00BE619D" w:rsidRDefault="00F17355" w:rsidP="00F17355">
      <w:pPr>
        <w:spacing w:after="0"/>
        <w:rPr>
          <w:rFonts w:asciiTheme="majorHAnsi" w:eastAsiaTheme="majorEastAsia" w:hAnsiTheme="majorHAnsi" w:cstheme="majorBidi"/>
          <w:b/>
          <w:bCs/>
        </w:rPr>
      </w:pPr>
      <w:r>
        <w:rPr>
          <w:color w:val="auto"/>
        </w:rPr>
        <w:tab/>
      </w:r>
      <w:r>
        <w:rPr>
          <w:color w:val="auto"/>
        </w:rPr>
        <w:tab/>
      </w:r>
      <w:r>
        <w:rPr>
          <w:color w:val="auto"/>
        </w:rPr>
        <w:tab/>
      </w:r>
      <w:r w:rsidR="00BE619D" w:rsidRPr="00F17355">
        <w:rPr>
          <w:color w:val="auto"/>
        </w:rPr>
        <w:t>(zuletzt aufgerufen am 11.08.2014 um 16:13</w:t>
      </w:r>
      <w:r w:rsidR="00BE619D">
        <w:t xml:space="preserve"> Uhr)</w:t>
      </w:r>
    </w:p>
    <w:p w14:paraId="44D908AB" w14:textId="77777777" w:rsidR="005255BE" w:rsidRDefault="005255BE" w:rsidP="005255BE">
      <w:pPr>
        <w:tabs>
          <w:tab w:val="left" w:pos="1701"/>
          <w:tab w:val="left" w:pos="1985"/>
        </w:tabs>
        <w:ind w:left="1980" w:hanging="1980"/>
      </w:pPr>
    </w:p>
    <w:p w14:paraId="552E6C13" w14:textId="3E01166B" w:rsidR="0062203A" w:rsidRDefault="00203811" w:rsidP="005255BE">
      <w:pPr>
        <w:tabs>
          <w:tab w:val="left" w:pos="1701"/>
          <w:tab w:val="left" w:pos="1985"/>
        </w:tabs>
        <w:ind w:left="1980" w:hanging="1980"/>
      </w:pPr>
      <w:r>
        <w:pict w14:anchorId="387264F4">
          <v:shape id="_x0000_s1210" type="#_x0000_t202" style="width:462.45pt;height:104.1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210">
              <w:txbxContent>
                <w:p w14:paraId="730BDA82" w14:textId="5A6867CD" w:rsidR="00A36AB8" w:rsidRPr="000D10FB" w:rsidRDefault="00A36AB8" w:rsidP="005255BE">
                  <w:pPr>
                    <w:rPr>
                      <w:color w:val="1F497D" w:themeColor="text2"/>
                    </w:rPr>
                  </w:pPr>
                  <w:r>
                    <w:rPr>
                      <w:color w:val="1F497D" w:themeColor="text2"/>
                    </w:rPr>
                    <w:t>Der Versuch „Überwindung der Aktivierungsenergie durch Reibungsenergie“ eignet sich als Lehrerversuch, um zu zeigen, dass es verschiedene Möglichkeiten gibt, die Aktivierungsenergie einer Reaktion aufzubringen. Es bietet sich an</w:t>
                  </w:r>
                  <w:r w:rsidR="00F15263">
                    <w:rPr>
                      <w:color w:val="1F497D" w:themeColor="text2"/>
                    </w:rPr>
                    <w:t>,</w:t>
                  </w:r>
                  <w:r>
                    <w:rPr>
                      <w:color w:val="1F497D" w:themeColor="text2"/>
                    </w:rPr>
                    <w:t xml:space="preserve"> anschließend einen Versuch durchführen zu lassen, bei dem die Aktivierungsenergie durch Hinzufügen von Wärmeenergie überwunden wird. </w:t>
                  </w:r>
                </w:p>
              </w:txbxContent>
            </v:textbox>
            <w10:wrap type="none"/>
            <w10:anchorlock/>
          </v:shape>
        </w:pict>
      </w:r>
    </w:p>
    <w:p w14:paraId="610C4032" w14:textId="25BA2E57" w:rsidR="00B50F91" w:rsidRDefault="00203811" w:rsidP="00B50F91">
      <w:pPr>
        <w:pStyle w:val="berschrift2"/>
      </w:pPr>
      <w:bookmarkStart w:id="5" w:name="_Toc395727058"/>
      <w:r>
        <w:rPr>
          <w:noProof/>
          <w:lang w:eastAsia="de-DE"/>
        </w:rPr>
        <w:lastRenderedPageBreak/>
        <w:pict w14:anchorId="4E57CB1F">
          <v:shape id="_x0000_s1177" type="#_x0000_t202" style="position:absolute;left:0;text-align:left;margin-left:-.05pt;margin-top:32.2pt;width:462.45pt;height:104.7pt;z-index:251801600;mso-width-relative:margin;mso-height-relative:margin" fillcolor="white [3201]" strokecolor="#4bacc6 [3208]" strokeweight="1pt">
            <v:stroke dashstyle="dash"/>
            <v:shadow color="#868686"/>
            <v:textbox style="mso-next-textbox:#_x0000_s1177">
              <w:txbxContent>
                <w:p w14:paraId="6CA2BEEE" w14:textId="1B3943E3" w:rsidR="00A36AB8" w:rsidRDefault="00A36AB8" w:rsidP="00B50F91">
                  <w:pPr>
                    <w:rPr>
                      <w:color w:val="1F497D" w:themeColor="text2"/>
                    </w:rPr>
                  </w:pPr>
                  <w:r>
                    <w:rPr>
                      <w:color w:val="1F497D" w:themeColor="text2"/>
                    </w:rPr>
                    <w:t xml:space="preserve">Die Bildung von Zinksulfid kann erst durch das Überwinden der Energiebarriere durch das Bereitstellen von Energie in Form von Wärmeenergie ablaufen. In diesem Versuch wird somit eine andere Energieform als Aktivierungsenergie genutzt. Es wird gezeigt, dass bereits eine geringe Aktivierungsenergie ausreichend ist, um eine starke exotherme Reaktion ablaufen zu lassen. </w:t>
                  </w:r>
                </w:p>
              </w:txbxContent>
            </v:textbox>
            <w10:wrap type="square"/>
          </v:shape>
        </w:pict>
      </w:r>
      <w:r w:rsidR="00B50F91">
        <w:t>V 3 – Bildung von Zinksulfid</w:t>
      </w:r>
      <w:bookmarkEnd w:id="5"/>
    </w:p>
    <w:p w14:paraId="2E07B7D9" w14:textId="77777777" w:rsidR="00B50F91" w:rsidRDefault="00B50F91" w:rsidP="00B50F91"/>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B50F91" w:rsidRPr="009C5E28" w14:paraId="15A86E32" w14:textId="77777777" w:rsidTr="00095C99">
        <w:tc>
          <w:tcPr>
            <w:tcW w:w="9322" w:type="dxa"/>
            <w:gridSpan w:val="9"/>
            <w:shd w:val="clear" w:color="auto" w:fill="4F81BD"/>
            <w:vAlign w:val="center"/>
          </w:tcPr>
          <w:p w14:paraId="7924D912" w14:textId="77777777" w:rsidR="00B50F91" w:rsidRPr="009C5E28" w:rsidRDefault="00B50F91" w:rsidP="00095C99">
            <w:pPr>
              <w:spacing w:after="0"/>
              <w:jc w:val="center"/>
              <w:rPr>
                <w:b/>
                <w:bCs/>
              </w:rPr>
            </w:pPr>
            <w:r w:rsidRPr="009C5E28">
              <w:rPr>
                <w:b/>
                <w:bCs/>
              </w:rPr>
              <w:t>Gefahrenstoffe</w:t>
            </w:r>
          </w:p>
        </w:tc>
      </w:tr>
      <w:tr w:rsidR="00B50F91" w:rsidRPr="009E15F8" w14:paraId="7009B1FC" w14:textId="77777777" w:rsidTr="00095C9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799821CB" w14:textId="47AB2159" w:rsidR="00B50F91" w:rsidRPr="009C5E28" w:rsidRDefault="00B50F91" w:rsidP="00095C99">
            <w:pPr>
              <w:spacing w:after="0" w:line="276" w:lineRule="auto"/>
              <w:jc w:val="center"/>
              <w:rPr>
                <w:b/>
                <w:bCs/>
              </w:rPr>
            </w:pPr>
            <w:r>
              <w:rPr>
                <w:b/>
                <w:bCs/>
              </w:rPr>
              <w:t>Zinkpulver</w:t>
            </w:r>
          </w:p>
        </w:tc>
        <w:tc>
          <w:tcPr>
            <w:tcW w:w="3177" w:type="dxa"/>
            <w:gridSpan w:val="3"/>
            <w:tcBorders>
              <w:top w:val="single" w:sz="8" w:space="0" w:color="4F81BD"/>
              <w:bottom w:val="single" w:sz="8" w:space="0" w:color="4F81BD"/>
            </w:tcBorders>
            <w:shd w:val="clear" w:color="auto" w:fill="auto"/>
            <w:vAlign w:val="center"/>
          </w:tcPr>
          <w:p w14:paraId="5C555A56" w14:textId="0D54F407" w:rsidR="00B50F91" w:rsidRPr="009E15F8" w:rsidRDefault="00B50F91" w:rsidP="00095C99">
            <w:pPr>
              <w:spacing w:after="0"/>
              <w:jc w:val="center"/>
            </w:pPr>
            <w:r w:rsidRPr="009E15F8">
              <w:t>H: -</w:t>
            </w:r>
            <w:r w:rsidR="00D52F82" w:rsidRPr="009E15F8">
              <w:t>250- 260- 410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51777D2B" w14:textId="2E028516" w:rsidR="00B50F91" w:rsidRPr="009E15F8" w:rsidRDefault="00B50F91" w:rsidP="00095C99">
            <w:pPr>
              <w:spacing w:after="0"/>
              <w:jc w:val="center"/>
            </w:pPr>
            <w:r w:rsidRPr="009E15F8">
              <w:t>P: -</w:t>
            </w:r>
            <w:r w:rsidR="00D52F82" w:rsidRPr="009E15F8">
              <w:t>222- 223- 231+232- 273- 370- 378- 422</w:t>
            </w:r>
          </w:p>
        </w:tc>
      </w:tr>
      <w:tr w:rsidR="00B50F91" w:rsidRPr="009E15F8" w14:paraId="6D26C3BF" w14:textId="77777777" w:rsidTr="00095C9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EFE08CF" w14:textId="0B2B34BE" w:rsidR="00B50F91" w:rsidRDefault="00B50F91" w:rsidP="00095C99">
            <w:pPr>
              <w:spacing w:after="0" w:line="276" w:lineRule="auto"/>
              <w:jc w:val="center"/>
              <w:rPr>
                <w:b/>
                <w:bCs/>
              </w:rPr>
            </w:pPr>
            <w:r>
              <w:rPr>
                <w:b/>
                <w:bCs/>
              </w:rPr>
              <w:t>Schwefel</w:t>
            </w:r>
          </w:p>
        </w:tc>
        <w:tc>
          <w:tcPr>
            <w:tcW w:w="3177" w:type="dxa"/>
            <w:gridSpan w:val="3"/>
            <w:tcBorders>
              <w:top w:val="single" w:sz="8" w:space="0" w:color="4F81BD"/>
              <w:bottom w:val="single" w:sz="8" w:space="0" w:color="4F81BD"/>
            </w:tcBorders>
            <w:shd w:val="clear" w:color="auto" w:fill="auto"/>
            <w:vAlign w:val="center"/>
          </w:tcPr>
          <w:p w14:paraId="32A4B535" w14:textId="51C66B96" w:rsidR="00B50F91" w:rsidRPr="009E15F8" w:rsidRDefault="00B50F91" w:rsidP="00095C99">
            <w:pPr>
              <w:spacing w:after="0"/>
              <w:jc w:val="center"/>
            </w:pPr>
            <w:r w:rsidRPr="009E15F8">
              <w:t>H: -</w:t>
            </w:r>
            <w:r w:rsidR="00EA34A4" w:rsidRPr="009E15F8">
              <w:t>315</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73C87B15" w14:textId="1A6D9AC8" w:rsidR="00B50F91" w:rsidRPr="009E15F8" w:rsidRDefault="00B50F91" w:rsidP="00095C99">
            <w:pPr>
              <w:spacing w:after="0"/>
              <w:jc w:val="center"/>
            </w:pPr>
            <w:r w:rsidRPr="009E15F8">
              <w:t>P: -</w:t>
            </w:r>
            <w:r w:rsidR="00EA34A4" w:rsidRPr="009E15F8">
              <w:t>302+352</w:t>
            </w:r>
          </w:p>
        </w:tc>
      </w:tr>
      <w:tr w:rsidR="00D52F82" w:rsidRPr="009E15F8" w14:paraId="4D3B5FC0" w14:textId="77777777" w:rsidTr="00095C9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85D0C66" w14:textId="79D524D5" w:rsidR="00D52F82" w:rsidRDefault="00D52F82" w:rsidP="00095C99">
            <w:pPr>
              <w:spacing w:after="0" w:line="276" w:lineRule="auto"/>
              <w:jc w:val="center"/>
              <w:rPr>
                <w:b/>
                <w:bCs/>
              </w:rPr>
            </w:pPr>
            <w:r>
              <w:rPr>
                <w:b/>
                <w:bCs/>
              </w:rPr>
              <w:t>Zinksulfid</w:t>
            </w:r>
          </w:p>
        </w:tc>
        <w:tc>
          <w:tcPr>
            <w:tcW w:w="3177" w:type="dxa"/>
            <w:gridSpan w:val="3"/>
            <w:tcBorders>
              <w:top w:val="single" w:sz="8" w:space="0" w:color="4F81BD"/>
              <w:bottom w:val="single" w:sz="8" w:space="0" w:color="4F81BD"/>
            </w:tcBorders>
            <w:shd w:val="clear" w:color="auto" w:fill="auto"/>
            <w:vAlign w:val="center"/>
          </w:tcPr>
          <w:p w14:paraId="64B16651" w14:textId="33C346A2" w:rsidR="00D52F82" w:rsidRPr="009E15F8" w:rsidRDefault="00D52F82" w:rsidP="00095C99">
            <w:pPr>
              <w:spacing w:after="0"/>
              <w:jc w:val="center"/>
            </w:pPr>
            <w:r w:rsidRPr="009E15F8">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04AF1EC0" w14:textId="6579958B" w:rsidR="00D52F82" w:rsidRPr="009E15F8" w:rsidRDefault="00D52F82" w:rsidP="00095C99">
            <w:pPr>
              <w:spacing w:after="0"/>
              <w:jc w:val="center"/>
            </w:pPr>
            <w:r w:rsidRPr="009E15F8">
              <w:t>P: -</w:t>
            </w:r>
          </w:p>
        </w:tc>
      </w:tr>
      <w:tr w:rsidR="00B50F91" w:rsidRPr="009C5E28" w14:paraId="1059E157" w14:textId="77777777" w:rsidTr="00095C99">
        <w:tc>
          <w:tcPr>
            <w:tcW w:w="1009" w:type="dxa"/>
            <w:tcBorders>
              <w:top w:val="single" w:sz="8" w:space="0" w:color="4F81BD"/>
              <w:left w:val="single" w:sz="8" w:space="0" w:color="4F81BD"/>
              <w:bottom w:val="single" w:sz="8" w:space="0" w:color="4F81BD"/>
            </w:tcBorders>
            <w:shd w:val="clear" w:color="auto" w:fill="auto"/>
            <w:vAlign w:val="center"/>
          </w:tcPr>
          <w:p w14:paraId="03305E9E" w14:textId="77777777" w:rsidR="00B50F91" w:rsidRPr="009C5E28" w:rsidRDefault="00B50F91" w:rsidP="00095C99">
            <w:pPr>
              <w:spacing w:after="0"/>
              <w:jc w:val="center"/>
              <w:rPr>
                <w:b/>
                <w:bCs/>
              </w:rPr>
            </w:pPr>
            <w:r>
              <w:rPr>
                <w:b/>
                <w:noProof/>
                <w:lang w:eastAsia="de-DE"/>
              </w:rPr>
              <w:drawing>
                <wp:inline distT="0" distB="0" distL="0" distR="0" wp14:anchorId="409B95EA" wp14:editId="2BD302A2">
                  <wp:extent cx="504190" cy="504190"/>
                  <wp:effectExtent l="0" t="0" r="0"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3" cstate="screen">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1AA79FC" w14:textId="77777777" w:rsidR="00B50F91" w:rsidRPr="009C5E28" w:rsidRDefault="00B50F91" w:rsidP="00095C99">
            <w:pPr>
              <w:spacing w:after="0"/>
              <w:jc w:val="center"/>
            </w:pPr>
            <w:r>
              <w:rPr>
                <w:noProof/>
                <w:lang w:eastAsia="de-DE"/>
              </w:rPr>
              <w:drawing>
                <wp:inline distT="0" distB="0" distL="0" distR="0" wp14:anchorId="5918C569" wp14:editId="265A2EB4">
                  <wp:extent cx="504190" cy="504190"/>
                  <wp:effectExtent l="0" t="0" r="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416A74B" w14:textId="77777777" w:rsidR="00B50F91" w:rsidRPr="009C5E28" w:rsidRDefault="00B50F91" w:rsidP="00095C99">
            <w:pPr>
              <w:spacing w:after="0"/>
              <w:jc w:val="center"/>
            </w:pPr>
            <w:r>
              <w:rPr>
                <w:noProof/>
                <w:lang w:eastAsia="de-DE"/>
              </w:rPr>
              <w:drawing>
                <wp:inline distT="0" distB="0" distL="0" distR="0" wp14:anchorId="6CBE75E5" wp14:editId="5005815C">
                  <wp:extent cx="503555" cy="503555"/>
                  <wp:effectExtent l="0" t="0" r="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nnbar.png"/>
                          <pic:cNvPicPr/>
                        </pic:nvPicPr>
                        <pic:blipFill>
                          <a:blip r:embed="rId24" cstate="screen">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41CC47B" w14:textId="77777777" w:rsidR="00B50F91" w:rsidRPr="009C5E28" w:rsidRDefault="00B50F91" w:rsidP="00095C99">
            <w:pPr>
              <w:spacing w:after="0"/>
              <w:jc w:val="center"/>
            </w:pPr>
            <w:r>
              <w:rPr>
                <w:noProof/>
                <w:lang w:eastAsia="de-DE"/>
              </w:rPr>
              <w:drawing>
                <wp:inline distT="0" distB="0" distL="0" distR="0" wp14:anchorId="49CD2368" wp14:editId="5DD42D70">
                  <wp:extent cx="504190" cy="504190"/>
                  <wp:effectExtent l="0" t="0" r="0" b="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EAA9387" w14:textId="77777777" w:rsidR="00B50F91" w:rsidRPr="009C5E28" w:rsidRDefault="00B50F91" w:rsidP="00095C99">
            <w:pPr>
              <w:spacing w:after="0"/>
              <w:jc w:val="center"/>
            </w:pPr>
            <w:r>
              <w:rPr>
                <w:noProof/>
                <w:lang w:eastAsia="de-DE"/>
              </w:rPr>
              <w:drawing>
                <wp:inline distT="0" distB="0" distL="0" distR="0" wp14:anchorId="2FE007AB" wp14:editId="4092E6C4">
                  <wp:extent cx="504190" cy="504190"/>
                  <wp:effectExtent l="0" t="0" r="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30EA6AA6" w14:textId="77777777" w:rsidR="00B50F91" w:rsidRPr="009C5E28" w:rsidRDefault="00B50F91" w:rsidP="00095C99">
            <w:pPr>
              <w:spacing w:after="0"/>
              <w:jc w:val="center"/>
            </w:pPr>
            <w:r>
              <w:rPr>
                <w:noProof/>
                <w:lang w:eastAsia="de-DE"/>
              </w:rPr>
              <w:drawing>
                <wp:inline distT="0" distB="0" distL="0" distR="0" wp14:anchorId="5EABB728" wp14:editId="7C9E5E15">
                  <wp:extent cx="504190" cy="504190"/>
                  <wp:effectExtent l="0" t="0" r="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2C0A3C85" w14:textId="77777777" w:rsidR="00B50F91" w:rsidRPr="009C5E28" w:rsidRDefault="00B50F91" w:rsidP="00095C99">
            <w:pPr>
              <w:spacing w:after="0"/>
              <w:jc w:val="center"/>
            </w:pPr>
            <w:r>
              <w:rPr>
                <w:noProof/>
                <w:lang w:eastAsia="de-DE"/>
              </w:rPr>
              <w:drawing>
                <wp:inline distT="0" distB="0" distL="0" distR="0" wp14:anchorId="628C42B0" wp14:editId="39E74BE7">
                  <wp:extent cx="504190" cy="504190"/>
                  <wp:effectExtent l="0" t="0" r="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FC08878" w14:textId="77777777" w:rsidR="00B50F91" w:rsidRPr="009C5E28" w:rsidRDefault="00B50F91" w:rsidP="00095C99">
            <w:pPr>
              <w:spacing w:after="0"/>
              <w:jc w:val="center"/>
            </w:pPr>
            <w:r>
              <w:rPr>
                <w:noProof/>
                <w:lang w:eastAsia="de-DE"/>
              </w:rPr>
              <w:drawing>
                <wp:inline distT="0" distB="0" distL="0" distR="0" wp14:anchorId="7957C152" wp14:editId="79D7ABEA">
                  <wp:extent cx="503555" cy="503555"/>
                  <wp:effectExtent l="0" t="0" r="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png"/>
                          <pic:cNvPicPr/>
                        </pic:nvPicPr>
                        <pic:blipFill>
                          <a:blip r:embed="rId25" cstate="screen">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38402861" w14:textId="77777777" w:rsidR="00B50F91" w:rsidRPr="009C5E28" w:rsidRDefault="00B50F91" w:rsidP="00095C99">
            <w:pPr>
              <w:spacing w:after="0"/>
              <w:jc w:val="center"/>
            </w:pPr>
            <w:r>
              <w:rPr>
                <w:noProof/>
                <w:lang w:eastAsia="de-DE"/>
              </w:rPr>
              <w:drawing>
                <wp:inline distT="0" distB="0" distL="0" distR="0" wp14:anchorId="3F2697DA" wp14:editId="7E4091B7">
                  <wp:extent cx="582930" cy="582930"/>
                  <wp:effectExtent l="0" t="0" r="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eltgefahr.png"/>
                          <pic:cNvPicPr/>
                        </pic:nvPicPr>
                        <pic:blipFill>
                          <a:blip r:embed="rId26" cstate="screen">
                            <a:extLst>
                              <a:ext uri="{28A0092B-C50C-407E-A947-70E740481C1C}">
                                <a14:useLocalDpi xmlns:a14="http://schemas.microsoft.com/office/drawing/2010/main"/>
                              </a:ext>
                            </a:extLst>
                          </a:blip>
                          <a:stretch>
                            <a:fillRect/>
                          </a:stretch>
                        </pic:blipFill>
                        <pic:spPr>
                          <a:xfrm>
                            <a:off x="0" y="0"/>
                            <a:ext cx="582930" cy="582930"/>
                          </a:xfrm>
                          <a:prstGeom prst="rect">
                            <a:avLst/>
                          </a:prstGeom>
                        </pic:spPr>
                      </pic:pic>
                    </a:graphicData>
                  </a:graphic>
                </wp:inline>
              </w:drawing>
            </w:r>
          </w:p>
        </w:tc>
      </w:tr>
    </w:tbl>
    <w:p w14:paraId="61EB383A" w14:textId="77777777" w:rsidR="00EA34A4" w:rsidRDefault="00EA34A4" w:rsidP="00B50F91">
      <w:pPr>
        <w:tabs>
          <w:tab w:val="left" w:pos="1701"/>
          <w:tab w:val="left" w:pos="1985"/>
        </w:tabs>
        <w:ind w:left="1980" w:hanging="1980"/>
      </w:pPr>
    </w:p>
    <w:p w14:paraId="57261DCA" w14:textId="376926CB" w:rsidR="00B50F91" w:rsidRDefault="00B50F91" w:rsidP="00B50F91">
      <w:pPr>
        <w:tabs>
          <w:tab w:val="left" w:pos="1701"/>
          <w:tab w:val="left" w:pos="1985"/>
        </w:tabs>
        <w:ind w:left="1980" w:hanging="1980"/>
      </w:pPr>
      <w:r>
        <w:t xml:space="preserve">Materialien: </w:t>
      </w:r>
      <w:r>
        <w:tab/>
      </w:r>
      <w:r>
        <w:tab/>
        <w:t>Brenner, Keramikfaserplatte, Blatt Papier, 2 Haushaltssiebe, Eisendraht, Becherglas</w:t>
      </w:r>
    </w:p>
    <w:p w14:paraId="6C51B8A1" w14:textId="13931599" w:rsidR="00B50F91" w:rsidRPr="00ED07C2" w:rsidRDefault="00B50F91" w:rsidP="00B50F91">
      <w:pPr>
        <w:tabs>
          <w:tab w:val="left" w:pos="1701"/>
          <w:tab w:val="left" w:pos="1985"/>
        </w:tabs>
        <w:ind w:left="1980" w:hanging="1980"/>
      </w:pPr>
      <w:r>
        <w:t>Chemikalien:</w:t>
      </w:r>
      <w:r>
        <w:tab/>
      </w:r>
      <w:r>
        <w:tab/>
        <w:t xml:space="preserve">6,5 g Zinkpulver, 3,2 g Schwefel </w:t>
      </w:r>
    </w:p>
    <w:p w14:paraId="1624E80F" w14:textId="1091C27F" w:rsidR="00B50F91" w:rsidRDefault="00B50F91" w:rsidP="00B50F91">
      <w:pPr>
        <w:tabs>
          <w:tab w:val="left" w:pos="1701"/>
          <w:tab w:val="left" w:pos="1985"/>
        </w:tabs>
        <w:ind w:left="1980" w:hanging="1980"/>
      </w:pPr>
      <w:r>
        <w:t xml:space="preserve">Durchführung: </w:t>
      </w:r>
      <w:r>
        <w:tab/>
      </w:r>
      <w:r>
        <w:tab/>
      </w:r>
      <w:r>
        <w:tab/>
        <w:t xml:space="preserve">Der Versuch ist unter dem Abzug durchzuführen. Das Zinkpulver und der Schwefel werden aus verschiedenen Sieben in aufeinander folgenden Schichten auf ein Blatt Papier gesiebt und anschließend in einem Becherglas </w:t>
      </w:r>
      <w:r w:rsidR="009E15F8">
        <w:t>vermeng</w:t>
      </w:r>
      <w:r>
        <w:t xml:space="preserve">t. Das Gemenge wird dann auf die Keramikfaserplatte gegeben. Der Eisendraht wird mit dem Bunsenbrenner zum Glühen gebracht und in das Gemenge gehalten. </w:t>
      </w:r>
    </w:p>
    <w:p w14:paraId="20E74CC3" w14:textId="5A35BB91" w:rsidR="00B50F91" w:rsidRDefault="00B50F91" w:rsidP="008F2F69">
      <w:pPr>
        <w:tabs>
          <w:tab w:val="left" w:pos="1701"/>
          <w:tab w:val="left" w:pos="1985"/>
        </w:tabs>
        <w:ind w:left="1980" w:hanging="1980"/>
      </w:pPr>
      <w:r>
        <w:t>Beobachtung:</w:t>
      </w:r>
      <w:r>
        <w:tab/>
      </w:r>
      <w:r>
        <w:tab/>
      </w:r>
      <w:r w:rsidR="008F2F69">
        <w:t xml:space="preserve">Nach einigen Sekunden zündet das Gemenge heftig mit grüner Flamme unter starker Rauchentwicklung. </w:t>
      </w:r>
    </w:p>
    <w:p w14:paraId="6CE473C4" w14:textId="4CE5B2DE" w:rsidR="008F2F69" w:rsidRDefault="008F2F69" w:rsidP="008F2F69">
      <w:pPr>
        <w:keepNext/>
        <w:tabs>
          <w:tab w:val="left" w:pos="1701"/>
          <w:tab w:val="left" w:pos="1985"/>
        </w:tabs>
        <w:ind w:left="1980" w:hanging="1980"/>
        <w:jc w:val="center"/>
      </w:pPr>
      <w:r>
        <w:rPr>
          <w:noProof/>
          <w:lang w:eastAsia="de-DE"/>
        </w:rPr>
        <w:lastRenderedPageBreak/>
        <w:drawing>
          <wp:inline distT="0" distB="0" distL="0" distR="0" wp14:anchorId="230BCC03" wp14:editId="4F47A164">
            <wp:extent cx="3128079" cy="3075317"/>
            <wp:effectExtent l="0" t="19050" r="0" b="10795"/>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812_095844.jpg"/>
                    <pic:cNvPicPr/>
                  </pic:nvPicPr>
                  <pic:blipFill rotWithShape="1">
                    <a:blip r:embed="rId29" cstate="screen">
                      <a:extLst>
                        <a:ext uri="{28A0092B-C50C-407E-A947-70E740481C1C}">
                          <a14:useLocalDpi xmlns:a14="http://schemas.microsoft.com/office/drawing/2010/main"/>
                        </a:ext>
                      </a:extLst>
                    </a:blip>
                    <a:srcRect/>
                    <a:stretch/>
                  </pic:blipFill>
                  <pic:spPr bwMode="auto">
                    <a:xfrm rot="5400000">
                      <a:off x="0" y="0"/>
                      <a:ext cx="3127144" cy="3074398"/>
                    </a:xfrm>
                    <a:prstGeom prst="rect">
                      <a:avLst/>
                    </a:prstGeom>
                    <a:ln>
                      <a:noFill/>
                    </a:ln>
                    <a:extLst>
                      <a:ext uri="{53640926-AAD7-44D8-BBD7-CCE9431645EC}">
                        <a14:shadowObscured xmlns:a14="http://schemas.microsoft.com/office/drawing/2010/main"/>
                      </a:ext>
                    </a:extLst>
                  </pic:spPr>
                </pic:pic>
              </a:graphicData>
            </a:graphic>
          </wp:inline>
        </w:drawing>
      </w:r>
    </w:p>
    <w:p w14:paraId="133A091D" w14:textId="4A1969D3" w:rsidR="008F2F69" w:rsidRDefault="008F2F69" w:rsidP="008F2F69">
      <w:pPr>
        <w:pStyle w:val="Beschriftung"/>
        <w:jc w:val="left"/>
      </w:pPr>
      <w:r>
        <w:t>Abb. 5 – Reaktion von Zinkpulver und Schwefel durch Aktivierung mit einem glühenden Eisendraht</w:t>
      </w:r>
    </w:p>
    <w:p w14:paraId="1C29E98C" w14:textId="71316F96" w:rsidR="00B50F91" w:rsidRDefault="00B50F91" w:rsidP="00B50F91">
      <w:pPr>
        <w:tabs>
          <w:tab w:val="left" w:pos="1701"/>
          <w:tab w:val="left" w:pos="1985"/>
        </w:tabs>
        <w:ind w:left="1980" w:hanging="1980"/>
      </w:pPr>
      <w:r>
        <w:t>Deutung:</w:t>
      </w:r>
      <w:r>
        <w:tab/>
      </w:r>
      <w:r>
        <w:tab/>
      </w:r>
      <w:r>
        <w:tab/>
      </w:r>
      <w:r w:rsidR="00CD4671">
        <w:t>D</w:t>
      </w:r>
      <w:r w:rsidR="00E43F80">
        <w:t>urch den glühenden Eisendraht wird</w:t>
      </w:r>
      <w:r w:rsidR="00CD4671">
        <w:t xml:space="preserve"> die Reaktion von Zink und Schwefel aktiviert, </w:t>
      </w:r>
      <w:r w:rsidR="00D478C6">
        <w:t>sodass</w:t>
      </w:r>
      <w:r w:rsidR="00E43F80">
        <w:t xml:space="preserve"> der Energieberg überwunden wird</w:t>
      </w:r>
      <w:r w:rsidR="00CD4671">
        <w:t xml:space="preserve"> und Zink(II)sulfid entst</w:t>
      </w:r>
      <w:r w:rsidR="00E43F80">
        <w:t>eht</w:t>
      </w:r>
      <w:r w:rsidR="00CD4671">
        <w:t xml:space="preserve">. </w:t>
      </w:r>
    </w:p>
    <w:p w14:paraId="12FA05E5" w14:textId="046AF225" w:rsidR="00D52F82" w:rsidRPr="00346149" w:rsidRDefault="00D52F82" w:rsidP="00B50F91">
      <w:pPr>
        <w:tabs>
          <w:tab w:val="left" w:pos="1701"/>
          <w:tab w:val="left" w:pos="1985"/>
        </w:tabs>
        <w:ind w:left="1980" w:hanging="1980"/>
        <w:rPr>
          <w:rFonts w:ascii="Cambria Math" w:hAnsi="Cambria Math"/>
          <w:oMath/>
        </w:rPr>
      </w:pPr>
      <w:r>
        <w:t xml:space="preserve">Entsorgung: </w:t>
      </w:r>
      <w:r>
        <w:tab/>
      </w:r>
      <w:r>
        <w:tab/>
        <w:t>Zinksulfid in anorganische Abfälle mit Schwermetall</w:t>
      </w:r>
    </w:p>
    <w:p w14:paraId="57BCE747" w14:textId="326FBB93" w:rsidR="00095C99" w:rsidRDefault="00B50F91" w:rsidP="00A54BAD">
      <w:pPr>
        <w:spacing w:after="0"/>
        <w:jc w:val="left"/>
      </w:pPr>
      <w:r>
        <w:t>Literatur:</w:t>
      </w:r>
      <w:r>
        <w:tab/>
      </w:r>
      <w:r>
        <w:tab/>
      </w:r>
      <w:r w:rsidR="00A54BAD" w:rsidRPr="00A54BAD">
        <w:rPr>
          <w:rFonts w:asciiTheme="majorHAnsi" w:eastAsia="Times New Roman" w:hAnsiTheme="majorHAnsi" w:cs="Arial"/>
          <w:lang w:eastAsia="de-DE"/>
        </w:rPr>
        <w:t>W. Wagner</w:t>
      </w:r>
      <w:r w:rsidR="00A54BAD" w:rsidRPr="0086161D">
        <w:rPr>
          <w:rFonts w:ascii="Arial" w:eastAsia="Times New Roman" w:hAnsi="Arial" w:cs="Arial"/>
          <w:sz w:val="15"/>
          <w:szCs w:val="15"/>
          <w:lang w:eastAsia="de-DE"/>
        </w:rPr>
        <w:t xml:space="preserve"> </w:t>
      </w:r>
      <w:r w:rsidR="00A54BAD">
        <w:rPr>
          <w:rFonts w:ascii="Arial" w:eastAsia="Times New Roman" w:hAnsi="Arial" w:cs="Arial"/>
          <w:sz w:val="15"/>
          <w:szCs w:val="15"/>
          <w:lang w:eastAsia="de-DE"/>
        </w:rPr>
        <w:t xml:space="preserve">, </w:t>
      </w:r>
      <w:r w:rsidR="00A54BAD" w:rsidRPr="00095C99">
        <w:t>http://daten.didaktikchemie.unibayreuth.de/experimente/</w:t>
      </w:r>
      <w:r w:rsidR="00A54BAD">
        <w:tab/>
      </w:r>
      <w:r w:rsidR="00A54BAD">
        <w:tab/>
      </w:r>
      <w:r w:rsidR="00A54BAD">
        <w:tab/>
      </w:r>
      <w:r w:rsidR="00A54BAD" w:rsidRPr="00A54BAD">
        <w:t>standard/</w:t>
      </w:r>
      <w:r w:rsidR="00A54BAD" w:rsidRPr="0086161D">
        <w:t>y_zinksulfid.htm</w:t>
      </w:r>
      <w:r w:rsidR="00A54BAD">
        <w:t>,</w:t>
      </w:r>
      <w:r w:rsidR="00D46FD2">
        <w:t xml:space="preserve"> 19.01.2012 (</w:t>
      </w:r>
      <w:r w:rsidR="00A54BAD">
        <w:t xml:space="preserve">zuletzt </w:t>
      </w:r>
      <w:r w:rsidR="00095C99">
        <w:t xml:space="preserve">abgerufen am 12.08.2014 </w:t>
      </w:r>
    </w:p>
    <w:p w14:paraId="608D3E0D" w14:textId="0E5AA8AB" w:rsidR="00A54BAD" w:rsidRDefault="00095C99" w:rsidP="00A54BAD">
      <w:pPr>
        <w:spacing w:after="0"/>
        <w:jc w:val="left"/>
      </w:pPr>
      <w:r>
        <w:tab/>
      </w:r>
      <w:r>
        <w:tab/>
      </w:r>
      <w:r>
        <w:tab/>
        <w:t>um 09:38 Uhr)</w:t>
      </w:r>
    </w:p>
    <w:p w14:paraId="5F49EB8B" w14:textId="77777777" w:rsidR="00B50F91" w:rsidRDefault="00B50F91" w:rsidP="00B50F91">
      <w:pPr>
        <w:tabs>
          <w:tab w:val="left" w:pos="1701"/>
          <w:tab w:val="left" w:pos="1985"/>
        </w:tabs>
        <w:ind w:left="1980" w:hanging="1980"/>
      </w:pPr>
    </w:p>
    <w:p w14:paraId="31DE2C82" w14:textId="34B2BED5" w:rsidR="00B50F91" w:rsidRDefault="00203811" w:rsidP="00B50F91">
      <w:pPr>
        <w:tabs>
          <w:tab w:val="left" w:pos="1701"/>
          <w:tab w:val="left" w:pos="1985"/>
        </w:tabs>
        <w:ind w:left="1980" w:hanging="1980"/>
        <w:rPr>
          <w:color w:val="1F497D" w:themeColor="text2"/>
        </w:rPr>
      </w:pPr>
      <w:r>
        <w:pict w14:anchorId="529D36E9">
          <v:shape id="_x0000_s1209" type="#_x0000_t202" style="width:462.45pt;height:107.7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209">
              <w:txbxContent>
                <w:p w14:paraId="5C83D9A2" w14:textId="5A6BD9EE" w:rsidR="00A36AB8" w:rsidRPr="000D10FB" w:rsidRDefault="00A36AB8" w:rsidP="00B50F91">
                  <w:pPr>
                    <w:rPr>
                      <w:color w:val="1F497D" w:themeColor="text2"/>
                    </w:rPr>
                  </w:pPr>
                  <w:r>
                    <w:rPr>
                      <w:color w:val="1F497D" w:themeColor="text2"/>
                    </w:rPr>
                    <w:t xml:space="preserve">Der Versuch „Bildung von Zinksulfid“ ist ein Experiment zur Demonstrierung der Aufwendung der Aktivierungsenergie durch Zugabe von Wärme. Alternativ kann </w:t>
                  </w:r>
                  <w:r w:rsidR="00F15263">
                    <w:rPr>
                      <w:color w:val="1F497D" w:themeColor="text2"/>
                    </w:rPr>
                    <w:t>Versuch V </w:t>
                  </w:r>
                  <w:r>
                    <w:rPr>
                      <w:color w:val="1F497D" w:themeColor="text2"/>
                    </w:rPr>
                    <w:t>4 „Der Thermit-Versuch“ durchgeführt werden. Dieser Versuch kann als Einstieg in den Themenbereich Katalysator verwendet werden und kann im Anschluss an V 2 durchgeführt werden .</w:t>
                  </w:r>
                </w:p>
              </w:txbxContent>
            </v:textbox>
            <w10:wrap type="none"/>
            <w10:anchorlock/>
          </v:shape>
        </w:pict>
      </w:r>
    </w:p>
    <w:p w14:paraId="793A583B" w14:textId="77777777" w:rsidR="00B50F91" w:rsidRDefault="00B50F91" w:rsidP="005255BE">
      <w:pPr>
        <w:tabs>
          <w:tab w:val="left" w:pos="1701"/>
          <w:tab w:val="left" w:pos="1985"/>
        </w:tabs>
        <w:ind w:left="1980" w:hanging="1980"/>
      </w:pPr>
    </w:p>
    <w:p w14:paraId="4AC5D9AB" w14:textId="77777777" w:rsidR="0062203A" w:rsidRDefault="0062203A">
      <w:pPr>
        <w:spacing w:line="276" w:lineRule="auto"/>
        <w:jc w:val="left"/>
      </w:pPr>
      <w:r>
        <w:br w:type="page"/>
      </w:r>
    </w:p>
    <w:p w14:paraId="2077C64D" w14:textId="3E571CBC" w:rsidR="0062203A" w:rsidRDefault="00203811" w:rsidP="0062203A">
      <w:pPr>
        <w:pStyle w:val="berschrift2"/>
      </w:pPr>
      <w:bookmarkStart w:id="6" w:name="_Toc395727059"/>
      <w:r>
        <w:rPr>
          <w:noProof/>
          <w:lang w:eastAsia="de-DE"/>
        </w:rPr>
        <w:lastRenderedPageBreak/>
        <w:pict w14:anchorId="78D13331">
          <v:shape id="_x0000_s1163" type="#_x0000_t202" style="position:absolute;left:0;text-align:left;margin-left:-.05pt;margin-top:32.2pt;width:462.45pt;height:83.65pt;z-index:251791360;mso-width-relative:margin;mso-height-relative:margin" fillcolor="white [3201]" strokecolor="#4bacc6 [3208]" strokeweight="1pt">
            <v:stroke dashstyle="dash"/>
            <v:shadow color="#868686"/>
            <v:textbox style="mso-next-textbox:#_x0000_s1163">
              <w:txbxContent>
                <w:p w14:paraId="248C9618" w14:textId="5C7D064F" w:rsidR="00A36AB8" w:rsidRDefault="00A36AB8" w:rsidP="0062203A">
                  <w:pPr>
                    <w:rPr>
                      <w:color w:val="1F497D" w:themeColor="text2"/>
                    </w:rPr>
                  </w:pPr>
                  <w:r>
                    <w:rPr>
                      <w:color w:val="1F497D" w:themeColor="text2"/>
                    </w:rPr>
                    <w:t xml:space="preserve">Der Thermit-Versuch dient zur Gewinnung von Eisen durch die Reaktion von Eisen(III)oxid mit Aluminium. Bei diesem Versuch entsteht eine enorme Hitze und sollte aus diesem Grund im Freien auf einer feuerfesten Unterlage ablaufen. Die Aktivierungsenergie wird in Form von Wärme bereitgestellt, um die Reaktion in Gang zu setzten. </w:t>
                  </w:r>
                </w:p>
              </w:txbxContent>
            </v:textbox>
            <w10:wrap type="square"/>
          </v:shape>
        </w:pict>
      </w:r>
      <w:r w:rsidR="00B50F91">
        <w:t>V 4</w:t>
      </w:r>
      <w:r w:rsidR="0062203A">
        <w:t xml:space="preserve"> – Thermit-Versuch</w:t>
      </w:r>
      <w:bookmarkEnd w:id="6"/>
    </w:p>
    <w:p w14:paraId="6C8B47FD" w14:textId="77777777" w:rsidR="009E15F8" w:rsidRDefault="009E15F8" w:rsidP="0062203A"/>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62203A" w:rsidRPr="009C5E28" w14:paraId="0565E60B" w14:textId="77777777" w:rsidTr="00095C99">
        <w:tc>
          <w:tcPr>
            <w:tcW w:w="9322" w:type="dxa"/>
            <w:gridSpan w:val="9"/>
            <w:shd w:val="clear" w:color="auto" w:fill="4F81BD"/>
            <w:vAlign w:val="center"/>
          </w:tcPr>
          <w:p w14:paraId="3499A544" w14:textId="77777777" w:rsidR="0062203A" w:rsidRPr="009C5E28" w:rsidRDefault="0062203A" w:rsidP="00095C99">
            <w:pPr>
              <w:spacing w:after="0"/>
              <w:jc w:val="center"/>
              <w:rPr>
                <w:b/>
                <w:bCs/>
              </w:rPr>
            </w:pPr>
            <w:r w:rsidRPr="009C5E28">
              <w:rPr>
                <w:b/>
                <w:bCs/>
              </w:rPr>
              <w:t>Gefahrenstoffe</w:t>
            </w:r>
          </w:p>
        </w:tc>
      </w:tr>
      <w:tr w:rsidR="0062203A" w:rsidRPr="009C5E28" w14:paraId="615A2546" w14:textId="77777777" w:rsidTr="00095C9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136DA49" w14:textId="03B014AC" w:rsidR="00F17355" w:rsidRPr="009C5E28" w:rsidRDefault="00F17355" w:rsidP="00095C99">
            <w:pPr>
              <w:spacing w:after="0" w:line="276" w:lineRule="auto"/>
              <w:jc w:val="center"/>
              <w:rPr>
                <w:b/>
                <w:bCs/>
              </w:rPr>
            </w:pPr>
            <w:r>
              <w:rPr>
                <w:b/>
                <w:bCs/>
              </w:rPr>
              <w:t>Aluminiumgrieß</w:t>
            </w:r>
          </w:p>
        </w:tc>
        <w:tc>
          <w:tcPr>
            <w:tcW w:w="3177" w:type="dxa"/>
            <w:gridSpan w:val="3"/>
            <w:tcBorders>
              <w:top w:val="single" w:sz="8" w:space="0" w:color="4F81BD"/>
              <w:bottom w:val="single" w:sz="8" w:space="0" w:color="4F81BD"/>
            </w:tcBorders>
            <w:shd w:val="clear" w:color="auto" w:fill="auto"/>
            <w:vAlign w:val="center"/>
          </w:tcPr>
          <w:p w14:paraId="2060F564" w14:textId="5D1D59C1" w:rsidR="0062203A" w:rsidRPr="009C5E28" w:rsidRDefault="0062203A" w:rsidP="00F60816">
            <w:pPr>
              <w:spacing w:after="0"/>
              <w:jc w:val="cente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42B2D31F" w14:textId="6A82CC93" w:rsidR="0062203A" w:rsidRPr="009C5E28" w:rsidRDefault="0062203A" w:rsidP="0062203A">
            <w:pPr>
              <w:spacing w:after="0"/>
              <w:jc w:val="center"/>
            </w:pPr>
            <w:r w:rsidRPr="009C5E28">
              <w:rPr>
                <w:sz w:val="20"/>
              </w:rPr>
              <w:t xml:space="preserve">P: </w:t>
            </w:r>
            <w:r>
              <w:t>-</w:t>
            </w:r>
          </w:p>
        </w:tc>
      </w:tr>
      <w:tr w:rsidR="0062203A" w:rsidRPr="009C5E28" w14:paraId="57989EDD" w14:textId="77777777" w:rsidTr="00095C9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A54E68A" w14:textId="1515BB0A" w:rsidR="0062203A" w:rsidRDefault="00F17355" w:rsidP="00095C99">
            <w:pPr>
              <w:spacing w:after="0" w:line="276" w:lineRule="auto"/>
              <w:jc w:val="center"/>
              <w:rPr>
                <w:b/>
                <w:bCs/>
              </w:rPr>
            </w:pPr>
            <w:r>
              <w:rPr>
                <w:b/>
                <w:bCs/>
              </w:rPr>
              <w:t>Eisen(III)oxid</w:t>
            </w:r>
          </w:p>
        </w:tc>
        <w:tc>
          <w:tcPr>
            <w:tcW w:w="3177" w:type="dxa"/>
            <w:gridSpan w:val="3"/>
            <w:tcBorders>
              <w:top w:val="single" w:sz="8" w:space="0" w:color="4F81BD"/>
              <w:bottom w:val="single" w:sz="8" w:space="0" w:color="4F81BD"/>
            </w:tcBorders>
            <w:shd w:val="clear" w:color="auto" w:fill="auto"/>
            <w:vAlign w:val="center"/>
          </w:tcPr>
          <w:p w14:paraId="061D1C7F" w14:textId="48AE62EA" w:rsidR="0062203A" w:rsidRPr="009C5E28" w:rsidRDefault="005E4FD3" w:rsidP="0062203A">
            <w:pPr>
              <w:spacing w:after="0"/>
              <w:jc w:val="center"/>
              <w:rPr>
                <w:sz w:val="20"/>
              </w:rPr>
            </w:pPr>
            <w:r>
              <w:rPr>
                <w:sz w:val="20"/>
              </w:rPr>
              <w:t>H: -</w:t>
            </w:r>
            <w:r w:rsidR="00F60816">
              <w:rPr>
                <w:sz w:val="20"/>
              </w:rPr>
              <w:t>315- 319- 335</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25DAD7E1" w14:textId="28C8B6A5" w:rsidR="0062203A" w:rsidRPr="009C5E28" w:rsidRDefault="005E4FD3" w:rsidP="0062203A">
            <w:pPr>
              <w:spacing w:after="0"/>
              <w:jc w:val="center"/>
              <w:rPr>
                <w:sz w:val="20"/>
              </w:rPr>
            </w:pPr>
            <w:r>
              <w:rPr>
                <w:sz w:val="20"/>
              </w:rPr>
              <w:t>P: -</w:t>
            </w:r>
            <w:r w:rsidR="00F60816">
              <w:rPr>
                <w:sz w:val="20"/>
              </w:rPr>
              <w:t>261- 305+351+338</w:t>
            </w:r>
          </w:p>
        </w:tc>
      </w:tr>
      <w:tr w:rsidR="00F60816" w:rsidRPr="009C5E28" w14:paraId="5F543CAC" w14:textId="77777777" w:rsidTr="00095C9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20BA3F76" w14:textId="3DA87398" w:rsidR="00F60816" w:rsidRDefault="00F60816" w:rsidP="00095C99">
            <w:pPr>
              <w:spacing w:after="0" w:line="276" w:lineRule="auto"/>
              <w:jc w:val="center"/>
              <w:rPr>
                <w:b/>
                <w:bCs/>
              </w:rPr>
            </w:pPr>
            <w:r>
              <w:rPr>
                <w:b/>
                <w:bCs/>
              </w:rPr>
              <w:t>Aluminiumoxid</w:t>
            </w:r>
          </w:p>
        </w:tc>
        <w:tc>
          <w:tcPr>
            <w:tcW w:w="3177" w:type="dxa"/>
            <w:gridSpan w:val="3"/>
            <w:tcBorders>
              <w:top w:val="single" w:sz="8" w:space="0" w:color="4F81BD"/>
              <w:bottom w:val="single" w:sz="8" w:space="0" w:color="4F81BD"/>
            </w:tcBorders>
            <w:shd w:val="clear" w:color="auto" w:fill="auto"/>
            <w:vAlign w:val="center"/>
          </w:tcPr>
          <w:p w14:paraId="242167D0" w14:textId="13683799" w:rsidR="00F60816" w:rsidRDefault="00F60816" w:rsidP="0062203A">
            <w:pPr>
              <w:spacing w:after="0"/>
              <w:jc w:val="center"/>
              <w:rPr>
                <w:sz w:val="20"/>
              </w:rP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30985727" w14:textId="2029AAE5" w:rsidR="00F60816" w:rsidRDefault="00F60816" w:rsidP="0062203A">
            <w:pPr>
              <w:spacing w:after="0"/>
              <w:jc w:val="center"/>
              <w:rPr>
                <w:sz w:val="20"/>
              </w:rPr>
            </w:pPr>
            <w:r>
              <w:rPr>
                <w:sz w:val="20"/>
              </w:rPr>
              <w:t>P: -</w:t>
            </w:r>
          </w:p>
        </w:tc>
      </w:tr>
      <w:tr w:rsidR="00F60816" w:rsidRPr="009C5E28" w14:paraId="3C236101" w14:textId="77777777" w:rsidTr="00095C9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93BD541" w14:textId="344D454C" w:rsidR="00F60816" w:rsidRDefault="00F60816" w:rsidP="00095C99">
            <w:pPr>
              <w:spacing w:after="0" w:line="276" w:lineRule="auto"/>
              <w:jc w:val="center"/>
              <w:rPr>
                <w:b/>
                <w:bCs/>
              </w:rPr>
            </w:pPr>
            <w:r>
              <w:rPr>
                <w:b/>
                <w:bCs/>
              </w:rPr>
              <w:t>Eisen</w:t>
            </w:r>
          </w:p>
        </w:tc>
        <w:tc>
          <w:tcPr>
            <w:tcW w:w="3177" w:type="dxa"/>
            <w:gridSpan w:val="3"/>
            <w:tcBorders>
              <w:top w:val="single" w:sz="8" w:space="0" w:color="4F81BD"/>
              <w:bottom w:val="single" w:sz="8" w:space="0" w:color="4F81BD"/>
            </w:tcBorders>
            <w:shd w:val="clear" w:color="auto" w:fill="auto"/>
            <w:vAlign w:val="center"/>
          </w:tcPr>
          <w:p w14:paraId="47710411" w14:textId="798DE383" w:rsidR="00F60816" w:rsidRDefault="00F60816" w:rsidP="0062203A">
            <w:pPr>
              <w:spacing w:after="0"/>
              <w:jc w:val="center"/>
              <w:rPr>
                <w:sz w:val="20"/>
              </w:rP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55B5D7C4" w14:textId="535E0E00" w:rsidR="00F60816" w:rsidRDefault="00F60816" w:rsidP="0062203A">
            <w:pPr>
              <w:spacing w:after="0"/>
              <w:jc w:val="center"/>
              <w:rPr>
                <w:sz w:val="20"/>
              </w:rPr>
            </w:pPr>
            <w:r>
              <w:rPr>
                <w:sz w:val="20"/>
              </w:rPr>
              <w:t>P: -</w:t>
            </w:r>
          </w:p>
        </w:tc>
      </w:tr>
      <w:tr w:rsidR="0062203A" w:rsidRPr="009C5E28" w14:paraId="743DEF6A" w14:textId="77777777" w:rsidTr="00095C99">
        <w:tc>
          <w:tcPr>
            <w:tcW w:w="1009" w:type="dxa"/>
            <w:tcBorders>
              <w:top w:val="single" w:sz="8" w:space="0" w:color="4F81BD"/>
              <w:left w:val="single" w:sz="8" w:space="0" w:color="4F81BD"/>
              <w:bottom w:val="single" w:sz="8" w:space="0" w:color="4F81BD"/>
            </w:tcBorders>
            <w:shd w:val="clear" w:color="auto" w:fill="auto"/>
            <w:vAlign w:val="center"/>
          </w:tcPr>
          <w:p w14:paraId="1513731B" w14:textId="77777777" w:rsidR="0062203A" w:rsidRPr="009C5E28" w:rsidRDefault="0062203A" w:rsidP="00095C99">
            <w:pPr>
              <w:spacing w:after="0"/>
              <w:jc w:val="center"/>
              <w:rPr>
                <w:b/>
                <w:bCs/>
              </w:rPr>
            </w:pPr>
            <w:r>
              <w:rPr>
                <w:b/>
                <w:noProof/>
                <w:lang w:eastAsia="de-DE"/>
              </w:rPr>
              <w:drawing>
                <wp:inline distT="0" distB="0" distL="0" distR="0" wp14:anchorId="2FCBF18A" wp14:editId="3DFDF906">
                  <wp:extent cx="504190" cy="50419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3" cstate="screen">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6339F16" w14:textId="77777777" w:rsidR="0062203A" w:rsidRPr="009C5E28" w:rsidRDefault="0062203A" w:rsidP="00095C99">
            <w:pPr>
              <w:spacing w:after="0"/>
              <w:jc w:val="center"/>
            </w:pPr>
            <w:r>
              <w:rPr>
                <w:noProof/>
                <w:lang w:eastAsia="de-DE"/>
              </w:rPr>
              <w:drawing>
                <wp:inline distT="0" distB="0" distL="0" distR="0" wp14:anchorId="5347365E" wp14:editId="6DFD9028">
                  <wp:extent cx="504190" cy="50419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56AE563" w14:textId="77777777" w:rsidR="0062203A" w:rsidRPr="009C5E28" w:rsidRDefault="0062203A" w:rsidP="00095C99">
            <w:pPr>
              <w:spacing w:after="0"/>
              <w:jc w:val="center"/>
            </w:pPr>
            <w:r>
              <w:rPr>
                <w:noProof/>
                <w:lang w:eastAsia="de-DE"/>
              </w:rPr>
              <w:drawing>
                <wp:inline distT="0" distB="0" distL="0" distR="0" wp14:anchorId="339050D5" wp14:editId="5BD3647F">
                  <wp:extent cx="503555" cy="50355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nnbar.png"/>
                          <pic:cNvPicPr/>
                        </pic:nvPicPr>
                        <pic:blipFill>
                          <a:blip r:embed="rId24" cstate="screen">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0EECB01" w14:textId="77777777" w:rsidR="0062203A" w:rsidRPr="009C5E28" w:rsidRDefault="0062203A" w:rsidP="00095C99">
            <w:pPr>
              <w:spacing w:after="0"/>
              <w:jc w:val="center"/>
            </w:pPr>
            <w:r>
              <w:rPr>
                <w:noProof/>
                <w:lang w:eastAsia="de-DE"/>
              </w:rPr>
              <w:drawing>
                <wp:inline distT="0" distB="0" distL="0" distR="0" wp14:anchorId="563D9F4B" wp14:editId="1514D4D8">
                  <wp:extent cx="504190" cy="50419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3EE9625" w14:textId="77777777" w:rsidR="0062203A" w:rsidRPr="009C5E28" w:rsidRDefault="0062203A" w:rsidP="00095C99">
            <w:pPr>
              <w:spacing w:after="0"/>
              <w:jc w:val="center"/>
            </w:pPr>
            <w:r>
              <w:rPr>
                <w:noProof/>
                <w:lang w:eastAsia="de-DE"/>
              </w:rPr>
              <w:drawing>
                <wp:inline distT="0" distB="0" distL="0" distR="0" wp14:anchorId="5B3618B7" wp14:editId="455F11CD">
                  <wp:extent cx="504190" cy="50419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6302C66E" w14:textId="77777777" w:rsidR="0062203A" w:rsidRPr="009C5E28" w:rsidRDefault="0062203A" w:rsidP="00095C99">
            <w:pPr>
              <w:spacing w:after="0"/>
              <w:jc w:val="center"/>
            </w:pPr>
            <w:r>
              <w:rPr>
                <w:noProof/>
                <w:lang w:eastAsia="de-DE"/>
              </w:rPr>
              <w:drawing>
                <wp:inline distT="0" distB="0" distL="0" distR="0" wp14:anchorId="6B3ABFD5" wp14:editId="47DE50D4">
                  <wp:extent cx="504190" cy="50419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7C83649D" w14:textId="77777777" w:rsidR="0062203A" w:rsidRPr="009C5E28" w:rsidRDefault="0062203A" w:rsidP="00095C99">
            <w:pPr>
              <w:spacing w:after="0"/>
              <w:jc w:val="center"/>
            </w:pPr>
            <w:r>
              <w:rPr>
                <w:noProof/>
                <w:lang w:eastAsia="de-DE"/>
              </w:rPr>
              <w:drawing>
                <wp:inline distT="0" distB="0" distL="0" distR="0" wp14:anchorId="36CFB7FF" wp14:editId="59D28974">
                  <wp:extent cx="504190" cy="50419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7B7E880" w14:textId="77777777" w:rsidR="0062203A" w:rsidRPr="009C5E28" w:rsidRDefault="0062203A" w:rsidP="00095C99">
            <w:pPr>
              <w:spacing w:after="0"/>
              <w:jc w:val="center"/>
            </w:pPr>
            <w:r>
              <w:rPr>
                <w:noProof/>
                <w:lang w:eastAsia="de-DE"/>
              </w:rPr>
              <w:drawing>
                <wp:inline distT="0" distB="0" distL="0" distR="0" wp14:anchorId="7CEFFC7B" wp14:editId="05681E83">
                  <wp:extent cx="503555" cy="503555"/>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png"/>
                          <pic:cNvPicPr/>
                        </pic:nvPicPr>
                        <pic:blipFill>
                          <a:blip r:embed="rId25" cstate="screen">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455F4DF1" w14:textId="77777777" w:rsidR="0062203A" w:rsidRPr="009C5E28" w:rsidRDefault="0062203A" w:rsidP="00095C99">
            <w:pPr>
              <w:spacing w:after="0"/>
              <w:jc w:val="center"/>
            </w:pPr>
            <w:r>
              <w:rPr>
                <w:noProof/>
                <w:lang w:eastAsia="de-DE"/>
              </w:rPr>
              <w:drawing>
                <wp:inline distT="0" distB="0" distL="0" distR="0" wp14:anchorId="68C2CF82" wp14:editId="31E032E0">
                  <wp:extent cx="582930" cy="58293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eltgefahr.png"/>
                          <pic:cNvPicPr/>
                        </pic:nvPicPr>
                        <pic:blipFill>
                          <a:blip r:embed="rId26" cstate="screen">
                            <a:duotone>
                              <a:schemeClr val="bg2">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582930" cy="582930"/>
                          </a:xfrm>
                          <a:prstGeom prst="rect">
                            <a:avLst/>
                          </a:prstGeom>
                        </pic:spPr>
                      </pic:pic>
                    </a:graphicData>
                  </a:graphic>
                </wp:inline>
              </w:drawing>
            </w:r>
          </w:p>
        </w:tc>
      </w:tr>
    </w:tbl>
    <w:p w14:paraId="535F5A88" w14:textId="77777777" w:rsidR="009E15F8" w:rsidRDefault="009E15F8" w:rsidP="0062203A">
      <w:pPr>
        <w:tabs>
          <w:tab w:val="left" w:pos="1701"/>
          <w:tab w:val="left" w:pos="1985"/>
        </w:tabs>
        <w:ind w:left="1980" w:hanging="1980"/>
      </w:pPr>
    </w:p>
    <w:p w14:paraId="09F8BEE4" w14:textId="40AC2F3E" w:rsidR="0062203A" w:rsidRDefault="0062203A" w:rsidP="0062203A">
      <w:pPr>
        <w:tabs>
          <w:tab w:val="left" w:pos="1701"/>
          <w:tab w:val="left" w:pos="1985"/>
        </w:tabs>
        <w:ind w:left="1980" w:hanging="1980"/>
      </w:pPr>
      <w:r>
        <w:t xml:space="preserve">Materialien: </w:t>
      </w:r>
      <w:r>
        <w:tab/>
      </w:r>
      <w:r>
        <w:tab/>
      </w:r>
      <w:r w:rsidR="005E4FD3">
        <w:t>Dreifuß</w:t>
      </w:r>
      <w:r>
        <w:t>, Keramikblumentopf (mit Loch), Schüssel mit Sand, Wun</w:t>
      </w:r>
      <w:r w:rsidR="005E4FD3">
        <w:t>derkerze, Papierrolle</w:t>
      </w:r>
    </w:p>
    <w:p w14:paraId="26BFDACA" w14:textId="44BC280D" w:rsidR="0062203A" w:rsidRPr="00ED07C2" w:rsidRDefault="0062203A" w:rsidP="0062203A">
      <w:pPr>
        <w:tabs>
          <w:tab w:val="left" w:pos="1701"/>
          <w:tab w:val="left" w:pos="1985"/>
        </w:tabs>
        <w:ind w:left="1980" w:hanging="1980"/>
      </w:pPr>
      <w:r>
        <w:t>Chemikalien:</w:t>
      </w:r>
      <w:r>
        <w:tab/>
      </w:r>
      <w:r>
        <w:tab/>
        <w:t>Thermitgemisch: 40 g trockenes Eisen(II)oxid, 14 g trockenes, frisches Aluminiumgries</w:t>
      </w:r>
    </w:p>
    <w:p w14:paraId="2939466F" w14:textId="21CEE585" w:rsidR="0062203A" w:rsidRDefault="0062203A" w:rsidP="0062203A">
      <w:pPr>
        <w:tabs>
          <w:tab w:val="left" w:pos="1701"/>
          <w:tab w:val="left" w:pos="1985"/>
        </w:tabs>
        <w:ind w:left="1980" w:hanging="1980"/>
      </w:pPr>
      <w:r>
        <w:t xml:space="preserve">Durchführung: </w:t>
      </w:r>
      <w:r>
        <w:tab/>
      </w:r>
      <w:r>
        <w:tab/>
      </w:r>
      <w:r>
        <w:tab/>
      </w:r>
      <w:r w:rsidR="005E4FD3">
        <w:t xml:space="preserve">Das Thermitgemisch wird in die Papierrolle gefüllt und in den Blumentopf gestellt. </w:t>
      </w:r>
      <w:r>
        <w:t>Der Blumentopf wird daraufhin mit dem Loch nach unten</w:t>
      </w:r>
      <w:r w:rsidR="005E4FD3">
        <w:t xml:space="preserve"> in den Dreifuß gehängt und über die</w:t>
      </w:r>
      <w:r>
        <w:t xml:space="preserve"> mit Sand gefüllte Schüssel gestellt. Das Thermitgemisch wird mit einer Wunderkerze angezündet, in dem die Wunderkerze in das Gemisch gestellt wird. </w:t>
      </w:r>
    </w:p>
    <w:p w14:paraId="154FDC01" w14:textId="678163D9" w:rsidR="0062203A" w:rsidRDefault="0006763D" w:rsidP="0062203A">
      <w:pPr>
        <w:keepNext/>
        <w:tabs>
          <w:tab w:val="left" w:pos="1701"/>
          <w:tab w:val="left" w:pos="1985"/>
        </w:tabs>
        <w:ind w:left="1980" w:hanging="1980"/>
        <w:jc w:val="center"/>
      </w:pPr>
      <w:r>
        <w:rPr>
          <w:noProof/>
          <w:lang w:eastAsia="de-DE"/>
        </w:rPr>
        <w:lastRenderedPageBreak/>
        <w:drawing>
          <wp:inline distT="0" distB="0" distL="0" distR="0" wp14:anchorId="69E058AA" wp14:editId="0F24BB43">
            <wp:extent cx="2245353" cy="2047974"/>
            <wp:effectExtent l="0" t="95250" r="0" b="8572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812_104324.jpg"/>
                    <pic:cNvPicPr/>
                  </pic:nvPicPr>
                  <pic:blipFill rotWithShape="1">
                    <a:blip r:embed="rId30" cstate="screen">
                      <a:extLst>
                        <a:ext uri="{28A0092B-C50C-407E-A947-70E740481C1C}">
                          <a14:useLocalDpi xmlns:a14="http://schemas.microsoft.com/office/drawing/2010/main"/>
                        </a:ext>
                      </a:extLst>
                    </a:blip>
                    <a:srcRect/>
                    <a:stretch/>
                  </pic:blipFill>
                  <pic:spPr bwMode="auto">
                    <a:xfrm rot="5400000">
                      <a:off x="0" y="0"/>
                      <a:ext cx="2249984" cy="2052198"/>
                    </a:xfrm>
                    <a:prstGeom prst="rect">
                      <a:avLst/>
                    </a:prstGeom>
                    <a:ln>
                      <a:noFill/>
                    </a:ln>
                    <a:extLst>
                      <a:ext uri="{53640926-AAD7-44D8-BBD7-CCE9431645EC}">
                        <a14:shadowObscured xmlns:a14="http://schemas.microsoft.com/office/drawing/2010/main"/>
                      </a:ext>
                    </a:extLst>
                  </pic:spPr>
                </pic:pic>
              </a:graphicData>
            </a:graphic>
          </wp:inline>
        </w:drawing>
      </w:r>
    </w:p>
    <w:p w14:paraId="33B7D760" w14:textId="0F30B729" w:rsidR="0062203A" w:rsidRDefault="0062203A" w:rsidP="0062203A">
      <w:pPr>
        <w:pStyle w:val="Beschriftung"/>
        <w:jc w:val="left"/>
      </w:pPr>
      <w:r>
        <w:t>Abb. 5 –</w:t>
      </w:r>
      <w:r w:rsidR="0006763D">
        <w:t xml:space="preserve">Versuchsaufbau des Thermit-Versuchs </w:t>
      </w:r>
    </w:p>
    <w:p w14:paraId="2ECE3C84" w14:textId="77777777" w:rsidR="0062203A" w:rsidRDefault="0062203A" w:rsidP="0062203A">
      <w:pPr>
        <w:tabs>
          <w:tab w:val="left" w:pos="1701"/>
          <w:tab w:val="left" w:pos="1985"/>
        </w:tabs>
        <w:ind w:left="1980" w:hanging="1980"/>
      </w:pPr>
    </w:p>
    <w:p w14:paraId="38F46819" w14:textId="6137C6B3" w:rsidR="0062203A" w:rsidRDefault="0062203A" w:rsidP="0062203A">
      <w:pPr>
        <w:tabs>
          <w:tab w:val="left" w:pos="1701"/>
          <w:tab w:val="left" w:pos="1985"/>
        </w:tabs>
        <w:ind w:left="1980" w:hanging="1980"/>
      </w:pPr>
      <w:r>
        <w:t>Beobachtung:</w:t>
      </w:r>
      <w:r>
        <w:tab/>
      </w:r>
      <w:r>
        <w:tab/>
        <w:t>Nach dem Anzünden läuft die Reaktion von selbst weiter</w:t>
      </w:r>
      <w:r w:rsidR="00F60816">
        <w:t xml:space="preserve"> mit einem starken Leuchtem</w:t>
      </w:r>
      <w:r>
        <w:t xml:space="preserve">. Es entstehen ein Metallkern im Blumentopf und eine Flüssigkeit, die in den Sand läuft. </w:t>
      </w:r>
    </w:p>
    <w:p w14:paraId="134A6040" w14:textId="0A569B4D" w:rsidR="0062203A" w:rsidRDefault="004C0414" w:rsidP="0062203A">
      <w:pPr>
        <w:keepNext/>
        <w:tabs>
          <w:tab w:val="left" w:pos="1701"/>
          <w:tab w:val="left" w:pos="1985"/>
        </w:tabs>
        <w:ind w:left="1980" w:hanging="1980"/>
        <w:jc w:val="center"/>
      </w:pPr>
      <w:r>
        <w:rPr>
          <w:noProof/>
          <w:lang w:eastAsia="de-DE"/>
        </w:rPr>
        <w:drawing>
          <wp:inline distT="0" distB="0" distL="0" distR="0" wp14:anchorId="3790901F" wp14:editId="486A63CB">
            <wp:extent cx="3105510" cy="2320505"/>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3109099" cy="2323186"/>
                    </a:xfrm>
                    <a:prstGeom prst="rect">
                      <a:avLst/>
                    </a:prstGeom>
                    <a:ln>
                      <a:noFill/>
                    </a:ln>
                    <a:extLst>
                      <a:ext uri="{53640926-AAD7-44D8-BBD7-CCE9431645EC}">
                        <a14:shadowObscured xmlns:a14="http://schemas.microsoft.com/office/drawing/2010/main"/>
                      </a:ext>
                    </a:extLst>
                  </pic:spPr>
                </pic:pic>
              </a:graphicData>
            </a:graphic>
          </wp:inline>
        </w:drawing>
      </w:r>
    </w:p>
    <w:p w14:paraId="275B3092" w14:textId="33CEB16C" w:rsidR="0062203A" w:rsidRDefault="0062203A" w:rsidP="0062203A">
      <w:pPr>
        <w:pStyle w:val="Beschriftung"/>
        <w:jc w:val="left"/>
      </w:pPr>
      <w:r>
        <w:t xml:space="preserve">Abb. 6 – </w:t>
      </w:r>
      <w:r w:rsidR="004C0414">
        <w:t>Thermit-Versuch - währen</w:t>
      </w:r>
      <w:r w:rsidR="00F60816">
        <w:t>d</w:t>
      </w:r>
      <w:r w:rsidR="004C0414">
        <w:t xml:space="preserve"> der Reaktion</w:t>
      </w:r>
    </w:p>
    <w:p w14:paraId="4CD9BF67" w14:textId="77777777" w:rsidR="0006763D" w:rsidRDefault="0006763D" w:rsidP="0006763D"/>
    <w:p w14:paraId="44189006" w14:textId="762C5B1A" w:rsidR="0006763D" w:rsidRDefault="0006763D" w:rsidP="0006763D">
      <w:pPr>
        <w:keepNext/>
        <w:tabs>
          <w:tab w:val="left" w:pos="1701"/>
          <w:tab w:val="left" w:pos="1985"/>
        </w:tabs>
        <w:ind w:left="1980" w:hanging="1980"/>
        <w:jc w:val="center"/>
      </w:pPr>
      <w:r>
        <w:rPr>
          <w:noProof/>
          <w:lang w:eastAsia="de-DE"/>
        </w:rPr>
        <w:lastRenderedPageBreak/>
        <w:drawing>
          <wp:inline distT="0" distB="0" distL="0" distR="0" wp14:anchorId="1EAFFC5E" wp14:editId="05E02DEA">
            <wp:extent cx="2777706" cy="2384104"/>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senkern_Thermit.png"/>
                    <pic:cNvPicPr/>
                  </pic:nvPicPr>
                  <pic:blipFill>
                    <a:blip r:embed="rId32" cstate="screen">
                      <a:extLst>
                        <a:ext uri="{28A0092B-C50C-407E-A947-70E740481C1C}">
                          <a14:useLocalDpi xmlns:a14="http://schemas.microsoft.com/office/drawing/2010/main"/>
                        </a:ext>
                      </a:extLst>
                    </a:blip>
                    <a:stretch>
                      <a:fillRect/>
                    </a:stretch>
                  </pic:blipFill>
                  <pic:spPr>
                    <a:xfrm>
                      <a:off x="0" y="0"/>
                      <a:ext cx="2780050" cy="2386116"/>
                    </a:xfrm>
                    <a:prstGeom prst="rect">
                      <a:avLst/>
                    </a:prstGeom>
                  </pic:spPr>
                </pic:pic>
              </a:graphicData>
            </a:graphic>
          </wp:inline>
        </w:drawing>
      </w:r>
    </w:p>
    <w:p w14:paraId="7D5A1243" w14:textId="77A68641" w:rsidR="0006763D" w:rsidRDefault="0006763D" w:rsidP="0006763D">
      <w:pPr>
        <w:pStyle w:val="Beschriftung"/>
        <w:jc w:val="left"/>
      </w:pPr>
      <w:r>
        <w:t>Abb. 7 – Beim Thermit-Versuch entstandene Eisenkern</w:t>
      </w:r>
    </w:p>
    <w:p w14:paraId="5890BFBD" w14:textId="77777777" w:rsidR="0006763D" w:rsidRPr="0006763D" w:rsidRDefault="0006763D" w:rsidP="0006763D"/>
    <w:p w14:paraId="272EAE63" w14:textId="194C3BB9" w:rsidR="0062203A" w:rsidRDefault="0062203A" w:rsidP="0062203A">
      <w:pPr>
        <w:tabs>
          <w:tab w:val="left" w:pos="1701"/>
          <w:tab w:val="left" w:pos="1985"/>
        </w:tabs>
        <w:ind w:left="1980" w:hanging="1980"/>
      </w:pPr>
      <w:r>
        <w:t>Deutung:</w:t>
      </w:r>
      <w:r>
        <w:tab/>
      </w:r>
      <w:r>
        <w:tab/>
      </w:r>
      <w:r w:rsidR="00F60816">
        <w:t>Durch eine Redoxreaktion e</w:t>
      </w:r>
      <w:r>
        <w:t xml:space="preserve">ntstehen ein Eisenkern und Schlacke. </w:t>
      </w:r>
      <w:r w:rsidR="003D5BF5">
        <w:t>Das Eisen</w:t>
      </w:r>
      <w:r w:rsidR="00E6524F">
        <w:t>(III)</w:t>
      </w:r>
      <w:r w:rsidR="003D5BF5">
        <w:t xml:space="preserve">oxid reagiert mit dem Aluminium </w:t>
      </w:r>
      <w:r w:rsidR="00E6524F">
        <w:t xml:space="preserve">zu Eisen und Aluminiumoxid. </w:t>
      </w:r>
    </w:p>
    <w:p w14:paraId="57C86862" w14:textId="19B5E8B7" w:rsidR="00E6524F" w:rsidRPr="00E6524F" w:rsidRDefault="00E6524F" w:rsidP="0062203A">
      <w:pPr>
        <w:tabs>
          <w:tab w:val="left" w:pos="1701"/>
          <w:tab w:val="left" w:pos="1985"/>
        </w:tabs>
        <w:ind w:left="1980" w:hanging="1980"/>
        <w:rPr>
          <w:rFonts w:asciiTheme="majorHAnsi" w:hAnsiTheme="majorHAnsi"/>
          <w:oMath/>
        </w:rPr>
      </w:pPr>
      <m:oMathPara>
        <m:oMath>
          <m:r>
            <m:rPr>
              <m:nor/>
            </m:rPr>
            <w:rPr>
              <w:rFonts w:asciiTheme="majorHAnsi" w:hAnsiTheme="majorHAnsi"/>
            </w:rPr>
            <m:t>Eisen</m:t>
          </m:r>
          <m:d>
            <m:dPr>
              <m:ctrlPr>
                <w:rPr>
                  <w:rFonts w:ascii="Cambria Math" w:hAnsi="Cambria Math"/>
                  <w:i/>
                </w:rPr>
              </m:ctrlPr>
            </m:dPr>
            <m:e>
              <m:r>
                <m:rPr>
                  <m:nor/>
                </m:rPr>
                <w:rPr>
                  <w:rFonts w:asciiTheme="majorHAnsi" w:hAnsiTheme="majorHAnsi"/>
                </w:rPr>
                <m:t>III</m:t>
              </m:r>
            </m:e>
          </m:d>
          <m:r>
            <m:rPr>
              <m:nor/>
            </m:rPr>
            <w:rPr>
              <w:rFonts w:asciiTheme="majorHAnsi" w:hAnsiTheme="majorHAnsi"/>
            </w:rPr>
            <m:t xml:space="preserve">oxid+Aluminum →Eisen+Aluminiumoxid </m:t>
          </m:r>
        </m:oMath>
      </m:oMathPara>
    </w:p>
    <w:p w14:paraId="59EB17C5" w14:textId="073C196E" w:rsidR="00E6524F" w:rsidRPr="00E6524F" w:rsidRDefault="00203811" w:rsidP="0062203A">
      <w:pPr>
        <w:tabs>
          <w:tab w:val="left" w:pos="1701"/>
          <w:tab w:val="left" w:pos="1985"/>
        </w:tabs>
        <w:ind w:left="1980" w:hanging="1980"/>
        <w:rPr>
          <w:rFonts w:asciiTheme="majorHAnsi" w:eastAsiaTheme="minorEastAsia" w:hAnsiTheme="majorHAnsi"/>
          <w:oMath/>
        </w:rPr>
      </w:pPr>
      <m:oMathPara>
        <m:oMath>
          <m:sSub>
            <m:sSubPr>
              <m:ctrlPr>
                <w:rPr>
                  <w:rFonts w:ascii="Cambria Math" w:eastAsiaTheme="minorEastAsia" w:hAnsi="Cambria Math"/>
                  <w:i/>
                </w:rPr>
              </m:ctrlPr>
            </m:sSubPr>
            <m:e>
              <m:r>
                <m:rPr>
                  <m:nor/>
                </m:rPr>
                <w:rPr>
                  <w:rFonts w:asciiTheme="majorHAnsi" w:eastAsiaTheme="minorEastAsia" w:hAnsiTheme="majorHAnsi"/>
                </w:rPr>
                <m:t>Fe</m:t>
              </m:r>
            </m:e>
            <m:sub>
              <m:r>
                <m:rPr>
                  <m:nor/>
                </m:rPr>
                <w:rPr>
                  <w:rFonts w:asciiTheme="majorHAnsi" w:eastAsiaTheme="minorEastAsia" w:hAnsiTheme="majorHAnsi"/>
                </w:rPr>
                <m:t>2</m:t>
              </m:r>
            </m:sub>
          </m:sSub>
          <m:sSub>
            <m:sSubPr>
              <m:ctrlPr>
                <w:rPr>
                  <w:rFonts w:ascii="Cambria Math" w:eastAsiaTheme="minorEastAsia" w:hAnsi="Cambria Math"/>
                  <w:i/>
                </w:rPr>
              </m:ctrlPr>
            </m:sSubPr>
            <m:e>
              <m:sSub>
                <m:sSubPr>
                  <m:ctrlPr>
                    <w:rPr>
                      <w:rFonts w:ascii="Cambria Math" w:eastAsiaTheme="minorEastAsia" w:hAnsi="Cambria Math"/>
                      <w:i/>
                    </w:rPr>
                  </m:ctrlPr>
                </m:sSubPr>
                <m:e>
                  <m:r>
                    <m:rPr>
                      <m:nor/>
                    </m:rPr>
                    <w:rPr>
                      <w:rFonts w:asciiTheme="majorHAnsi" w:eastAsiaTheme="minorEastAsia" w:hAnsiTheme="majorHAnsi"/>
                    </w:rPr>
                    <m:t>O</m:t>
                  </m:r>
                </m:e>
                <m:sub>
                  <m:r>
                    <m:rPr>
                      <m:nor/>
                    </m:rPr>
                    <w:rPr>
                      <w:rFonts w:asciiTheme="majorHAnsi" w:eastAsiaTheme="minorEastAsia" w:hAnsiTheme="majorHAnsi"/>
                    </w:rPr>
                    <m:t>3</m:t>
                  </m:r>
                </m:sub>
              </m:sSub>
            </m:e>
            <m:sub>
              <m:r>
                <m:rPr>
                  <m:nor/>
                </m:rPr>
                <w:rPr>
                  <w:rFonts w:asciiTheme="majorHAnsi" w:eastAsiaTheme="minorEastAsia" w:hAnsiTheme="majorHAnsi"/>
                </w:rPr>
                <m:t>(aq)</m:t>
              </m:r>
            </m:sub>
          </m:sSub>
          <m:r>
            <m:rPr>
              <m:nor/>
            </m:rPr>
            <w:rPr>
              <w:rFonts w:asciiTheme="majorHAnsi" w:eastAsiaTheme="minorEastAsia" w:hAnsiTheme="majorHAnsi"/>
            </w:rPr>
            <m:t>+2</m:t>
          </m:r>
          <m:r>
            <w:rPr>
              <w:rFonts w:ascii="Cambria Math" w:eastAsiaTheme="minorEastAsia" w:hAnsi="Cambria Math"/>
            </w:rPr>
            <m:t xml:space="preserve"> </m:t>
          </m:r>
          <m:sSub>
            <m:sSubPr>
              <m:ctrlPr>
                <w:rPr>
                  <w:rFonts w:ascii="Cambria Math" w:eastAsiaTheme="minorEastAsia" w:hAnsi="Cambria Math"/>
                  <w:i/>
                </w:rPr>
              </m:ctrlPr>
            </m:sSubPr>
            <m:e>
              <m:r>
                <m:rPr>
                  <m:nor/>
                </m:rPr>
                <w:rPr>
                  <w:rFonts w:asciiTheme="majorHAnsi" w:eastAsiaTheme="minorEastAsia" w:hAnsiTheme="majorHAnsi"/>
                </w:rPr>
                <m:t>Al</m:t>
              </m:r>
            </m:e>
            <m:sub>
              <m:r>
                <m:rPr>
                  <m:nor/>
                </m:rPr>
                <w:rPr>
                  <w:rFonts w:asciiTheme="majorHAnsi" w:eastAsiaTheme="minorEastAsia" w:hAnsiTheme="majorHAnsi"/>
                </w:rPr>
                <m:t>(s)</m:t>
              </m:r>
            </m:sub>
          </m:sSub>
          <m:r>
            <m:rPr>
              <m:nor/>
            </m:rPr>
            <w:rPr>
              <w:rFonts w:asciiTheme="majorHAnsi" w:eastAsiaTheme="minorEastAsia" w:hAnsiTheme="majorHAnsi"/>
            </w:rPr>
            <m:t>→ 2</m:t>
          </m:r>
          <m:r>
            <w:rPr>
              <w:rFonts w:ascii="Cambria Math" w:eastAsiaTheme="minorEastAsia" w:hAnsi="Cambria Math"/>
            </w:rPr>
            <m:t xml:space="preserve"> </m:t>
          </m:r>
          <m:sSub>
            <m:sSubPr>
              <m:ctrlPr>
                <w:rPr>
                  <w:rFonts w:ascii="Cambria Math" w:eastAsiaTheme="minorEastAsia" w:hAnsi="Cambria Math"/>
                  <w:i/>
                </w:rPr>
              </m:ctrlPr>
            </m:sSubPr>
            <m:e>
              <m:r>
                <m:rPr>
                  <m:nor/>
                </m:rPr>
                <w:rPr>
                  <w:rFonts w:asciiTheme="majorHAnsi" w:eastAsiaTheme="minorEastAsia" w:hAnsiTheme="majorHAnsi"/>
                </w:rPr>
                <m:t>Fe</m:t>
              </m:r>
            </m:e>
            <m:sub>
              <m:r>
                <m:rPr>
                  <m:nor/>
                </m:rPr>
                <w:rPr>
                  <w:rFonts w:asciiTheme="majorHAnsi" w:eastAsiaTheme="minorEastAsia" w:hAnsiTheme="majorHAnsi"/>
                </w:rPr>
                <m:t>(s)</m:t>
              </m:r>
            </m:sub>
          </m:sSub>
          <m:r>
            <m:rPr>
              <m:nor/>
            </m:rPr>
            <w:rPr>
              <w:rFonts w:asciiTheme="majorHAnsi" w:eastAsiaTheme="minorEastAsia" w:hAnsiTheme="majorHAnsi"/>
            </w:rPr>
            <m:t>+</m:t>
          </m:r>
          <m:r>
            <w:rPr>
              <w:rFonts w:ascii="Cambria Math" w:eastAsiaTheme="minorEastAsia" w:hAnsi="Cambria Math"/>
            </w:rPr>
            <m:t xml:space="preserve"> </m:t>
          </m:r>
          <m:sSub>
            <m:sSubPr>
              <m:ctrlPr>
                <w:rPr>
                  <w:rFonts w:ascii="Cambria Math" w:eastAsiaTheme="minorEastAsia" w:hAnsi="Cambria Math"/>
                  <w:i/>
                </w:rPr>
              </m:ctrlPr>
            </m:sSubPr>
            <m:e>
              <m:sSub>
                <m:sSubPr>
                  <m:ctrlPr>
                    <w:rPr>
                      <w:rFonts w:ascii="Cambria Math" w:eastAsiaTheme="minorEastAsia" w:hAnsi="Cambria Math"/>
                      <w:i/>
                    </w:rPr>
                  </m:ctrlPr>
                </m:sSubPr>
                <m:e>
                  <m:r>
                    <m:rPr>
                      <m:nor/>
                    </m:rPr>
                    <w:rPr>
                      <w:rFonts w:asciiTheme="majorHAnsi" w:eastAsiaTheme="minorEastAsia" w:hAnsiTheme="majorHAnsi"/>
                    </w:rPr>
                    <m:t>Al</m:t>
                  </m:r>
                </m:e>
                <m:sub>
                  <m:r>
                    <m:rPr>
                      <m:nor/>
                    </m:rPr>
                    <w:rPr>
                      <w:rFonts w:asciiTheme="majorHAnsi" w:eastAsiaTheme="minorEastAsia" w:hAnsiTheme="majorHAnsi"/>
                    </w:rPr>
                    <m:t>2</m:t>
                  </m:r>
                </m:sub>
              </m:sSub>
              <m:sSub>
                <m:sSubPr>
                  <m:ctrlPr>
                    <w:rPr>
                      <w:rFonts w:ascii="Cambria Math" w:eastAsiaTheme="minorEastAsia" w:hAnsi="Cambria Math"/>
                      <w:i/>
                    </w:rPr>
                  </m:ctrlPr>
                </m:sSubPr>
                <m:e>
                  <m:r>
                    <m:rPr>
                      <m:nor/>
                    </m:rPr>
                    <w:rPr>
                      <w:rFonts w:asciiTheme="majorHAnsi" w:eastAsiaTheme="minorEastAsia" w:hAnsiTheme="majorHAnsi"/>
                    </w:rPr>
                    <m:t>O</m:t>
                  </m:r>
                </m:e>
                <m:sub>
                  <m:r>
                    <m:rPr>
                      <m:nor/>
                    </m:rPr>
                    <w:rPr>
                      <w:rFonts w:asciiTheme="majorHAnsi" w:eastAsiaTheme="minorEastAsia" w:hAnsiTheme="majorHAnsi"/>
                    </w:rPr>
                    <m:t>3</m:t>
                  </m:r>
                </m:sub>
              </m:sSub>
            </m:e>
            <m:sub>
              <m:r>
                <m:rPr>
                  <m:nor/>
                </m:rPr>
                <w:rPr>
                  <w:rFonts w:asciiTheme="majorHAnsi" w:eastAsiaTheme="minorEastAsia" w:hAnsiTheme="majorHAnsi"/>
                </w:rPr>
                <m:t>(l)</m:t>
              </m:r>
            </m:sub>
          </m:sSub>
        </m:oMath>
      </m:oMathPara>
    </w:p>
    <w:p w14:paraId="69897DFF" w14:textId="77777777" w:rsidR="00F60816" w:rsidRDefault="00F60816" w:rsidP="00F60816">
      <w:pPr>
        <w:spacing w:after="0"/>
        <w:jc w:val="left"/>
      </w:pPr>
      <w:r>
        <w:t>Entsorgung:</w:t>
      </w:r>
      <w:r>
        <w:tab/>
      </w:r>
      <w:r>
        <w:tab/>
        <w:t>Eisenkern für weitere Versuche aufbewahren. Aluminiumoxid in den an-</w:t>
      </w:r>
    </w:p>
    <w:p w14:paraId="1C9BD5C4" w14:textId="002DD6D7" w:rsidR="00F60816" w:rsidRPr="00F60816" w:rsidRDefault="00F60816" w:rsidP="00F60816">
      <w:pPr>
        <w:spacing w:after="0"/>
        <w:jc w:val="left"/>
      </w:pPr>
      <w:r>
        <w:tab/>
      </w:r>
      <w:r>
        <w:tab/>
      </w:r>
      <w:r>
        <w:tab/>
        <w:t>organischen Abfall</w:t>
      </w:r>
    </w:p>
    <w:p w14:paraId="0FDBC2D4" w14:textId="14B98A2C" w:rsidR="00E6524F" w:rsidRDefault="0062203A" w:rsidP="00E6524F">
      <w:pPr>
        <w:spacing w:after="0"/>
        <w:jc w:val="left"/>
        <w:rPr>
          <w:rFonts w:asciiTheme="majorHAnsi" w:hAnsiTheme="majorHAnsi"/>
          <w:bCs/>
        </w:rPr>
      </w:pPr>
      <w:r>
        <w:t>Literatur:</w:t>
      </w:r>
      <w:r>
        <w:tab/>
      </w:r>
      <w:r>
        <w:tab/>
      </w:r>
      <w:r w:rsidR="00E6524F" w:rsidRPr="00E6524F">
        <w:rPr>
          <w:rFonts w:asciiTheme="majorHAnsi" w:hAnsiTheme="majorHAnsi"/>
          <w:bCs/>
        </w:rPr>
        <w:t>M. Ott, K. Hertweck, V. Fischer : Stoffwechsel und Energieumwandlungs</w:t>
      </w:r>
      <w:r w:rsidR="00E6524F">
        <w:rPr>
          <w:rFonts w:asciiTheme="majorHAnsi" w:hAnsiTheme="majorHAnsi"/>
          <w:bCs/>
        </w:rPr>
        <w:t>-</w:t>
      </w:r>
    </w:p>
    <w:p w14:paraId="69C3D806" w14:textId="77777777" w:rsidR="00E6524F" w:rsidRDefault="00E6524F" w:rsidP="00E6524F">
      <w:pPr>
        <w:spacing w:after="0"/>
        <w:jc w:val="left"/>
        <w:rPr>
          <w:rFonts w:asciiTheme="majorHAnsi" w:eastAsia="Times New Roman" w:hAnsiTheme="majorHAnsi" w:cs="Times New Roman"/>
          <w:bCs/>
          <w:color w:val="auto"/>
          <w:lang w:eastAsia="de-DE"/>
        </w:rPr>
      </w:pPr>
      <w:r>
        <w:rPr>
          <w:rFonts w:asciiTheme="majorHAnsi" w:hAnsiTheme="majorHAnsi"/>
          <w:bCs/>
        </w:rPr>
        <w:tab/>
      </w:r>
      <w:r>
        <w:rPr>
          <w:rFonts w:asciiTheme="majorHAnsi" w:hAnsiTheme="majorHAnsi"/>
          <w:bCs/>
        </w:rPr>
        <w:tab/>
      </w:r>
      <w:r>
        <w:rPr>
          <w:rFonts w:asciiTheme="majorHAnsi" w:hAnsiTheme="majorHAnsi"/>
          <w:bCs/>
        </w:rPr>
        <w:tab/>
      </w:r>
      <w:r w:rsidRPr="00E6524F">
        <w:rPr>
          <w:rFonts w:asciiTheme="majorHAnsi" w:hAnsiTheme="majorHAnsi"/>
          <w:bCs/>
        </w:rPr>
        <w:t xml:space="preserve">prozesse. Im Rahmen des </w:t>
      </w:r>
      <w:r w:rsidRPr="00E6524F">
        <w:rPr>
          <w:rFonts w:asciiTheme="majorHAnsi" w:eastAsia="Times New Roman" w:hAnsiTheme="majorHAnsi" w:cs="Times New Roman"/>
          <w:bCs/>
          <w:color w:val="auto"/>
          <w:lang w:eastAsia="de-DE"/>
        </w:rPr>
        <w:t xml:space="preserve">NWA-Tag am 11.07.2007 am </w:t>
      </w:r>
      <w:r>
        <w:rPr>
          <w:rFonts w:asciiTheme="majorHAnsi" w:eastAsia="Times New Roman" w:hAnsiTheme="majorHAnsi" w:cs="Times New Roman"/>
          <w:bCs/>
          <w:color w:val="auto"/>
          <w:lang w:eastAsia="de-DE"/>
        </w:rPr>
        <w:t>Staatlichen</w:t>
      </w:r>
    </w:p>
    <w:p w14:paraId="734C57AC" w14:textId="77777777" w:rsidR="00E6524F" w:rsidRDefault="00E6524F" w:rsidP="00E6524F">
      <w:pPr>
        <w:spacing w:after="0"/>
        <w:jc w:val="left"/>
        <w:rPr>
          <w:rFonts w:asciiTheme="majorHAnsi" w:eastAsia="Times New Roman" w:hAnsiTheme="majorHAnsi" w:cs="Times New Roman"/>
          <w:bCs/>
          <w:color w:val="auto"/>
          <w:lang w:eastAsia="de-DE"/>
        </w:rPr>
      </w:pPr>
      <w:r>
        <w:rPr>
          <w:rFonts w:asciiTheme="majorHAnsi" w:eastAsia="Times New Roman" w:hAnsiTheme="majorHAnsi" w:cs="Times New Roman"/>
          <w:bCs/>
          <w:color w:val="auto"/>
          <w:lang w:eastAsia="de-DE"/>
        </w:rPr>
        <w:tab/>
      </w:r>
      <w:r>
        <w:rPr>
          <w:rFonts w:asciiTheme="majorHAnsi" w:eastAsia="Times New Roman" w:hAnsiTheme="majorHAnsi" w:cs="Times New Roman"/>
          <w:bCs/>
          <w:color w:val="auto"/>
          <w:lang w:eastAsia="de-DE"/>
        </w:rPr>
        <w:tab/>
      </w:r>
      <w:r>
        <w:rPr>
          <w:rFonts w:asciiTheme="majorHAnsi" w:eastAsia="Times New Roman" w:hAnsiTheme="majorHAnsi" w:cs="Times New Roman"/>
          <w:bCs/>
          <w:color w:val="auto"/>
          <w:lang w:eastAsia="de-DE"/>
        </w:rPr>
        <w:tab/>
        <w:t>Semi</w:t>
      </w:r>
      <w:r w:rsidRPr="00E6524F">
        <w:rPr>
          <w:rFonts w:asciiTheme="majorHAnsi" w:eastAsia="Times New Roman" w:hAnsiTheme="majorHAnsi" w:cs="Times New Roman"/>
          <w:bCs/>
          <w:color w:val="auto"/>
          <w:lang w:eastAsia="de-DE"/>
        </w:rPr>
        <w:t xml:space="preserve">nar für Didaktik und Lehrerbildung (RS) Reutlingen, </w:t>
      </w:r>
    </w:p>
    <w:p w14:paraId="519F39AF" w14:textId="77777777" w:rsidR="00E6524F" w:rsidRDefault="00E6524F" w:rsidP="00E6524F">
      <w:pPr>
        <w:spacing w:after="0"/>
        <w:jc w:val="left"/>
        <w:rPr>
          <w:rFonts w:asciiTheme="majorHAnsi" w:hAnsiTheme="majorHAnsi"/>
        </w:rPr>
      </w:pPr>
      <w:r>
        <w:rPr>
          <w:rFonts w:asciiTheme="majorHAnsi" w:eastAsia="Times New Roman" w:hAnsiTheme="majorHAnsi" w:cs="Times New Roman"/>
          <w:bCs/>
          <w:color w:val="auto"/>
          <w:lang w:eastAsia="de-DE"/>
        </w:rPr>
        <w:tab/>
      </w:r>
      <w:r>
        <w:rPr>
          <w:rFonts w:asciiTheme="majorHAnsi" w:eastAsia="Times New Roman" w:hAnsiTheme="majorHAnsi" w:cs="Times New Roman"/>
          <w:bCs/>
          <w:color w:val="auto"/>
          <w:lang w:eastAsia="de-DE"/>
        </w:rPr>
        <w:tab/>
      </w:r>
      <w:r>
        <w:rPr>
          <w:rFonts w:asciiTheme="majorHAnsi" w:eastAsia="Times New Roman" w:hAnsiTheme="majorHAnsi" w:cs="Times New Roman"/>
          <w:bCs/>
          <w:color w:val="auto"/>
          <w:lang w:eastAsia="de-DE"/>
        </w:rPr>
        <w:tab/>
      </w:r>
      <w:r w:rsidRPr="00E6524F">
        <w:rPr>
          <w:rFonts w:asciiTheme="majorHAnsi" w:hAnsiTheme="majorHAnsi"/>
        </w:rPr>
        <w:t>http://www.rs.seminar-reutlingen.de/site/pbs-</w:t>
      </w:r>
      <w:r w:rsidRPr="00E6524F">
        <w:rPr>
          <w:rFonts w:asciiTheme="majorHAnsi" w:hAnsiTheme="majorHAnsi"/>
        </w:rPr>
        <w:tab/>
      </w:r>
      <w:r w:rsidRPr="00E6524F">
        <w:rPr>
          <w:rFonts w:asciiTheme="majorHAnsi" w:hAnsiTheme="majorHAnsi"/>
        </w:rPr>
        <w:tab/>
      </w:r>
      <w:r w:rsidRPr="00E6524F">
        <w:rPr>
          <w:rFonts w:asciiTheme="majorHAnsi" w:hAnsiTheme="majorHAnsi"/>
        </w:rPr>
        <w:tab/>
      </w:r>
      <w:r w:rsidRPr="00E6524F">
        <w:rPr>
          <w:rFonts w:asciiTheme="majorHAnsi" w:hAnsiTheme="majorHAnsi"/>
        </w:rPr>
        <w:tab/>
      </w:r>
      <w:r w:rsidRPr="00E6524F">
        <w:rPr>
          <w:rFonts w:asciiTheme="majorHAnsi" w:hAnsiTheme="majorHAnsi"/>
        </w:rPr>
        <w:tab/>
      </w:r>
      <w:r w:rsidRPr="00E6524F">
        <w:rPr>
          <w:rFonts w:asciiTheme="majorHAnsi" w:hAnsiTheme="majorHAnsi"/>
        </w:rPr>
        <w:tab/>
        <w:t>bw/get/documents/KULTUS.Dachmandant/KULTUS/Seminare/seminar-</w:t>
      </w:r>
      <w:r w:rsidRPr="00E6524F">
        <w:rPr>
          <w:rFonts w:asciiTheme="majorHAnsi" w:hAnsiTheme="majorHAnsi"/>
        </w:rPr>
        <w:tab/>
      </w:r>
      <w:r w:rsidRPr="00E6524F">
        <w:rPr>
          <w:rFonts w:asciiTheme="majorHAnsi" w:hAnsiTheme="majorHAnsi"/>
        </w:rPr>
        <w:tab/>
      </w:r>
      <w:r w:rsidRPr="00E6524F">
        <w:rPr>
          <w:rFonts w:asciiTheme="majorHAnsi" w:hAnsiTheme="majorHAnsi"/>
        </w:rPr>
        <w:tab/>
        <w:t>reutlingen-rs/pdf/nwa-tag-2007-aktivierungsenergie.pdf</w:t>
      </w:r>
      <w:r>
        <w:rPr>
          <w:rFonts w:asciiTheme="majorHAnsi" w:hAnsiTheme="majorHAnsi"/>
        </w:rPr>
        <w:t xml:space="preserve">, 11.07.2007 </w:t>
      </w:r>
    </w:p>
    <w:p w14:paraId="01FDE7CC" w14:textId="23A9B41B" w:rsidR="0062203A" w:rsidRPr="00E6524F" w:rsidRDefault="00E6524F" w:rsidP="00E6524F">
      <w:pPr>
        <w:spacing w:after="0"/>
        <w:jc w:val="left"/>
        <w:rPr>
          <w:rFonts w:asciiTheme="majorHAnsi" w:hAnsiTheme="majorHAnsi"/>
          <w:bCs/>
        </w:rPr>
      </w:pPr>
      <w:r>
        <w:rPr>
          <w:rFonts w:asciiTheme="majorHAnsi" w:hAnsiTheme="majorHAnsi"/>
        </w:rPr>
        <w:tab/>
      </w:r>
      <w:r>
        <w:rPr>
          <w:rFonts w:asciiTheme="majorHAnsi" w:hAnsiTheme="majorHAnsi"/>
        </w:rPr>
        <w:tab/>
      </w:r>
      <w:r>
        <w:rPr>
          <w:rFonts w:asciiTheme="majorHAnsi" w:hAnsiTheme="majorHAnsi"/>
        </w:rPr>
        <w:tab/>
        <w:t>(zuletzt aufgerufen am 12.08.2014 um 09:29 Uhr)</w:t>
      </w:r>
    </w:p>
    <w:p w14:paraId="04B230AA" w14:textId="0070D38E" w:rsidR="0062203A" w:rsidRDefault="0062203A" w:rsidP="0062203A">
      <w:pPr>
        <w:tabs>
          <w:tab w:val="left" w:pos="1701"/>
          <w:tab w:val="left" w:pos="1985"/>
        </w:tabs>
        <w:ind w:left="1980" w:hanging="1980"/>
      </w:pPr>
    </w:p>
    <w:p w14:paraId="43019C0A" w14:textId="017EB540" w:rsidR="0062203A" w:rsidRPr="006E32AF" w:rsidRDefault="00203811" w:rsidP="0062203A">
      <w:pPr>
        <w:tabs>
          <w:tab w:val="left" w:pos="1701"/>
          <w:tab w:val="left" w:pos="1985"/>
        </w:tabs>
        <w:ind w:left="1980" w:hanging="1980"/>
        <w:rPr>
          <w:rFonts w:eastAsiaTheme="minorEastAsia"/>
        </w:rPr>
      </w:pPr>
      <w:r>
        <w:pict w14:anchorId="52325D7E">
          <v:shape id="_x0000_s1208" type="#_x0000_t202" style="width:462.45pt;height:261.4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208">
              <w:txbxContent>
                <w:p w14:paraId="50E7BC41" w14:textId="51425B6A" w:rsidR="00A36AB8" w:rsidRDefault="00A36AB8" w:rsidP="009E15F8">
                  <w:pPr>
                    <w:spacing w:after="0"/>
                    <w:rPr>
                      <w:color w:val="1F497D" w:themeColor="text2"/>
                    </w:rPr>
                  </w:pPr>
                  <w:r>
                    <w:rPr>
                      <w:color w:val="1F497D" w:themeColor="text2"/>
                    </w:rPr>
                    <w:t xml:space="preserve">Der Versuch „Thermit-Versuch“ ist ein Lehrerversuch der die Aufwendung von Aktivierungsenergie für eine Reaktion verdeutlicht. Ohne die Zufuhr von Energie in Form von Wärme (Wunderkerze) reagieren Aluminium und Eisen(III)oxid nicht miteinander. Erst durch das Hinzufügen von Wärme wird die Reaktion gestartet. Die Lehrkraft muss darauf achten, dass der Versuch im Freien durchgeführt wird und die SuS großen Abstand zum Versuchsaufbau beibehalten, da enorme Hitze freigesetzt wird und ein starker Funkenflug möglich ist. </w:t>
                  </w:r>
                </w:p>
                <w:p w14:paraId="3CD50CC4" w14:textId="42F40EFD" w:rsidR="00A36AB8" w:rsidRDefault="00A36AB8" w:rsidP="0062203A">
                  <w:pPr>
                    <w:rPr>
                      <w:color w:val="1F497D" w:themeColor="text2"/>
                    </w:rPr>
                  </w:pPr>
                  <w:r>
                    <w:rPr>
                      <w:color w:val="1F497D" w:themeColor="text2"/>
                    </w:rPr>
                    <w:t xml:space="preserve">Alternativ kann auch die Reaktion von Kupfer mit Schwefel als Demonstrationsversuch durchgeführt werden, bei dem man ein Reagenzglas ca. 2 cm hoch mit Schwefel füllt und ein Kupferblech in das Reagenzglas hängt ohne den Schwefel zu berühren. Das Reagenzglas wird dann mit Glaswolle verschlossen und über dem Bunsenbrenner erwärmt. Auch hier wird die Reaktion erst durch die Erwärmung des Schwefels im Bunsenbrenner gestartet, </w:t>
                  </w:r>
                  <w:r w:rsidR="00D478C6">
                    <w:rPr>
                      <w:color w:val="1F497D" w:themeColor="text2"/>
                    </w:rPr>
                    <w:t>sodass</w:t>
                  </w:r>
                  <w:r>
                    <w:rPr>
                      <w:color w:val="1F497D" w:themeColor="text2"/>
                    </w:rPr>
                    <w:t xml:space="preserve"> die Aktivierungsenergie überwunden wird. </w:t>
                  </w:r>
                </w:p>
                <w:p w14:paraId="3EF33887" w14:textId="77777777" w:rsidR="00A36AB8" w:rsidRPr="000D10FB" w:rsidRDefault="00A36AB8" w:rsidP="0062203A">
                  <w:pPr>
                    <w:rPr>
                      <w:color w:val="1F497D" w:themeColor="text2"/>
                    </w:rPr>
                  </w:pPr>
                </w:p>
              </w:txbxContent>
            </v:textbox>
            <w10:wrap type="none"/>
            <w10:anchorlock/>
          </v:shape>
        </w:pict>
      </w:r>
    </w:p>
    <w:p w14:paraId="72615BA9" w14:textId="77777777" w:rsidR="0062203A" w:rsidRDefault="0062203A">
      <w:pPr>
        <w:spacing w:line="276" w:lineRule="auto"/>
        <w:jc w:val="left"/>
        <w:rPr>
          <w:rFonts w:eastAsiaTheme="minorEastAsia"/>
        </w:rPr>
      </w:pPr>
      <w:r>
        <w:rPr>
          <w:rFonts w:eastAsiaTheme="minorEastAsia"/>
        </w:rPr>
        <w:br w:type="page"/>
      </w:r>
    </w:p>
    <w:p w14:paraId="2332D4A1" w14:textId="2618C686" w:rsidR="00B619BB" w:rsidRDefault="00994634" w:rsidP="005669B2">
      <w:pPr>
        <w:pStyle w:val="berschrift1"/>
      </w:pPr>
      <w:bookmarkStart w:id="7" w:name="_Toc395727060"/>
      <w:r>
        <w:lastRenderedPageBreak/>
        <w:t>Schülerversuche</w:t>
      </w:r>
      <w:bookmarkEnd w:id="7"/>
      <w:r w:rsidR="000D10FB">
        <w:t xml:space="preserve"> </w:t>
      </w:r>
    </w:p>
    <w:p w14:paraId="5764F378" w14:textId="7E872186" w:rsidR="00B50F91" w:rsidRDefault="00203811" w:rsidP="00B50F91">
      <w:pPr>
        <w:pStyle w:val="berschrift2"/>
      </w:pPr>
      <w:bookmarkStart w:id="8" w:name="_Toc395727061"/>
      <w:r>
        <w:rPr>
          <w:noProof/>
          <w:lang w:eastAsia="de-DE"/>
        </w:rPr>
        <w:pict w14:anchorId="7B9B00A0">
          <v:shape id="_x0000_s1169" type="#_x0000_t202" style="position:absolute;left:0;text-align:left;margin-left:-.05pt;margin-top:32.2pt;width:462.45pt;height:107.1pt;z-index:251793408;mso-width-relative:margin;mso-height-relative:margin" fillcolor="white [3201]" strokecolor="#4bacc6 [3208]" strokeweight="1pt">
            <v:stroke dashstyle="dash"/>
            <v:shadow color="#868686"/>
            <v:textbox style="mso-next-textbox:#_x0000_s1169">
              <w:txbxContent>
                <w:p w14:paraId="4BC883B2" w14:textId="6EF242DC" w:rsidR="00A36AB8" w:rsidRDefault="00A36AB8" w:rsidP="00B50F91">
                  <w:pPr>
                    <w:rPr>
                      <w:color w:val="1F497D" w:themeColor="text2"/>
                    </w:rPr>
                  </w:pPr>
                  <w:r>
                    <w:rPr>
                      <w:color w:val="1F497D" w:themeColor="text2"/>
                    </w:rPr>
                    <w:t xml:space="preserve">Ziel dieses Versuches ist es, den SuS die Wirkung von Katalysatoren näher zu bringen. Der Würfelzucker-Trick ist ein einfaches und schnell durchzuführendes Experiment mit Haushaltchemikalien, der relativ ungefährlich ist für die SuS. Außerdem greift er auf Alltagswissen der SuS zurück, die karamellisierten Zucker sicherlich aus der Weihnachtszeit kennen werden. </w:t>
                  </w:r>
                </w:p>
              </w:txbxContent>
            </v:textbox>
            <w10:wrap type="square"/>
          </v:shape>
        </w:pict>
      </w:r>
      <w:r w:rsidR="00B50F91">
        <w:t xml:space="preserve">V 5 – </w:t>
      </w:r>
      <w:r w:rsidR="00BD1342">
        <w:t>Der Würfelzucker-Trick</w:t>
      </w:r>
      <w:bookmarkEnd w:id="8"/>
    </w:p>
    <w:p w14:paraId="56DD275F" w14:textId="77777777" w:rsidR="00B50F91" w:rsidRDefault="00B50F91" w:rsidP="00B50F91"/>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B50F91" w:rsidRPr="009C5E28" w14:paraId="0D673711" w14:textId="77777777" w:rsidTr="00095C99">
        <w:tc>
          <w:tcPr>
            <w:tcW w:w="9322" w:type="dxa"/>
            <w:gridSpan w:val="9"/>
            <w:shd w:val="clear" w:color="auto" w:fill="4F81BD"/>
            <w:vAlign w:val="center"/>
          </w:tcPr>
          <w:p w14:paraId="7D3C4D1C" w14:textId="77777777" w:rsidR="00B50F91" w:rsidRPr="009C5E28" w:rsidRDefault="00B50F91" w:rsidP="00095C99">
            <w:pPr>
              <w:spacing w:after="0"/>
              <w:jc w:val="center"/>
              <w:rPr>
                <w:b/>
                <w:bCs/>
              </w:rPr>
            </w:pPr>
            <w:r w:rsidRPr="009C5E28">
              <w:rPr>
                <w:b/>
                <w:bCs/>
              </w:rPr>
              <w:t>Gefahrenstoffe</w:t>
            </w:r>
          </w:p>
        </w:tc>
      </w:tr>
      <w:tr w:rsidR="00B50F91" w:rsidRPr="009C5E28" w14:paraId="3D51E5EA" w14:textId="77777777" w:rsidTr="00095C9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4BB83F72" w14:textId="5CE5445B" w:rsidR="00B50F91" w:rsidRPr="009C5E28" w:rsidRDefault="00F43380" w:rsidP="00095C99">
            <w:pPr>
              <w:spacing w:after="0" w:line="276" w:lineRule="auto"/>
              <w:jc w:val="center"/>
              <w:rPr>
                <w:b/>
                <w:bCs/>
              </w:rPr>
            </w:pPr>
            <w:r>
              <w:rPr>
                <w:b/>
                <w:bCs/>
              </w:rPr>
              <w:t>-</w:t>
            </w:r>
          </w:p>
        </w:tc>
        <w:tc>
          <w:tcPr>
            <w:tcW w:w="3177" w:type="dxa"/>
            <w:gridSpan w:val="3"/>
            <w:tcBorders>
              <w:top w:val="single" w:sz="8" w:space="0" w:color="4F81BD"/>
              <w:bottom w:val="single" w:sz="8" w:space="0" w:color="4F81BD"/>
            </w:tcBorders>
            <w:shd w:val="clear" w:color="auto" w:fill="auto"/>
            <w:vAlign w:val="center"/>
          </w:tcPr>
          <w:p w14:paraId="7666E20F" w14:textId="2384236A" w:rsidR="00B50F91" w:rsidRPr="009C5E28" w:rsidRDefault="00B50F91" w:rsidP="00F43380">
            <w:pPr>
              <w:spacing w:after="0"/>
              <w:jc w:val="cente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63FB5DFF" w14:textId="668379D1" w:rsidR="00B50F91" w:rsidRPr="009C5E28" w:rsidRDefault="00B50F91" w:rsidP="00F43380">
            <w:pPr>
              <w:spacing w:after="0"/>
              <w:jc w:val="center"/>
            </w:pPr>
            <w:r w:rsidRPr="009C5E28">
              <w:rPr>
                <w:sz w:val="20"/>
              </w:rPr>
              <w:t xml:space="preserve">P: </w:t>
            </w:r>
            <w:r>
              <w:t>-</w:t>
            </w:r>
          </w:p>
        </w:tc>
      </w:tr>
      <w:tr w:rsidR="00B50F91" w:rsidRPr="009C5E28" w14:paraId="45308AC7" w14:textId="77777777" w:rsidTr="00095C99">
        <w:tc>
          <w:tcPr>
            <w:tcW w:w="1009" w:type="dxa"/>
            <w:tcBorders>
              <w:top w:val="single" w:sz="8" w:space="0" w:color="4F81BD"/>
              <w:left w:val="single" w:sz="8" w:space="0" w:color="4F81BD"/>
              <w:bottom w:val="single" w:sz="8" w:space="0" w:color="4F81BD"/>
            </w:tcBorders>
            <w:shd w:val="clear" w:color="auto" w:fill="auto"/>
            <w:vAlign w:val="center"/>
          </w:tcPr>
          <w:p w14:paraId="7B13456A" w14:textId="77777777" w:rsidR="00B50F91" w:rsidRPr="009C5E28" w:rsidRDefault="00B50F91" w:rsidP="00095C99">
            <w:pPr>
              <w:spacing w:after="0"/>
              <w:jc w:val="center"/>
              <w:rPr>
                <w:b/>
                <w:bCs/>
              </w:rPr>
            </w:pPr>
            <w:r>
              <w:rPr>
                <w:b/>
                <w:noProof/>
                <w:lang w:eastAsia="de-DE"/>
              </w:rPr>
              <w:drawing>
                <wp:inline distT="0" distB="0" distL="0" distR="0" wp14:anchorId="4292EE6F" wp14:editId="19D1E1FB">
                  <wp:extent cx="504190" cy="50419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3" cstate="screen">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D5AFECD" w14:textId="77777777" w:rsidR="00B50F91" w:rsidRPr="009C5E28" w:rsidRDefault="00B50F91" w:rsidP="00095C99">
            <w:pPr>
              <w:spacing w:after="0"/>
              <w:jc w:val="center"/>
            </w:pPr>
            <w:r>
              <w:rPr>
                <w:noProof/>
                <w:lang w:eastAsia="de-DE"/>
              </w:rPr>
              <w:drawing>
                <wp:inline distT="0" distB="0" distL="0" distR="0" wp14:anchorId="23D722DE" wp14:editId="0F615978">
                  <wp:extent cx="504190" cy="50419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6EDCBBA" w14:textId="77777777" w:rsidR="00B50F91" w:rsidRPr="009C5E28" w:rsidRDefault="00B50F91" w:rsidP="00095C99">
            <w:pPr>
              <w:spacing w:after="0"/>
              <w:jc w:val="center"/>
            </w:pPr>
            <w:r>
              <w:rPr>
                <w:noProof/>
                <w:lang w:eastAsia="de-DE"/>
              </w:rPr>
              <w:drawing>
                <wp:inline distT="0" distB="0" distL="0" distR="0" wp14:anchorId="24B21AA0" wp14:editId="627C3EE8">
                  <wp:extent cx="503555" cy="503555"/>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nnbar.png"/>
                          <pic:cNvPicPr/>
                        </pic:nvPicPr>
                        <pic:blipFill>
                          <a:blip r:embed="rId24" cstate="screen">
                            <a:duotone>
                              <a:schemeClr val="bg2">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BAD5C76" w14:textId="77777777" w:rsidR="00B50F91" w:rsidRPr="009C5E28" w:rsidRDefault="00B50F91" w:rsidP="00095C99">
            <w:pPr>
              <w:spacing w:after="0"/>
              <w:jc w:val="center"/>
            </w:pPr>
            <w:r>
              <w:rPr>
                <w:noProof/>
                <w:lang w:eastAsia="de-DE"/>
              </w:rPr>
              <w:drawing>
                <wp:inline distT="0" distB="0" distL="0" distR="0" wp14:anchorId="1ED38A19" wp14:editId="3465ACFC">
                  <wp:extent cx="504190" cy="50419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04C0F60F" w14:textId="77777777" w:rsidR="00B50F91" w:rsidRPr="009C5E28" w:rsidRDefault="00B50F91" w:rsidP="00095C99">
            <w:pPr>
              <w:spacing w:after="0"/>
              <w:jc w:val="center"/>
            </w:pPr>
            <w:r>
              <w:rPr>
                <w:noProof/>
                <w:lang w:eastAsia="de-DE"/>
              </w:rPr>
              <w:drawing>
                <wp:inline distT="0" distB="0" distL="0" distR="0" wp14:anchorId="3BAA1976" wp14:editId="079F9C83">
                  <wp:extent cx="504190" cy="50419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79AC5318" w14:textId="77777777" w:rsidR="00B50F91" w:rsidRPr="009C5E28" w:rsidRDefault="00B50F91" w:rsidP="00095C99">
            <w:pPr>
              <w:spacing w:after="0"/>
              <w:jc w:val="center"/>
            </w:pPr>
            <w:r>
              <w:rPr>
                <w:noProof/>
                <w:lang w:eastAsia="de-DE"/>
              </w:rPr>
              <w:drawing>
                <wp:inline distT="0" distB="0" distL="0" distR="0" wp14:anchorId="1143FC80" wp14:editId="783A62BC">
                  <wp:extent cx="504190" cy="50419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62FCC204" w14:textId="77777777" w:rsidR="00B50F91" w:rsidRPr="009C5E28" w:rsidRDefault="00B50F91" w:rsidP="00095C99">
            <w:pPr>
              <w:spacing w:after="0"/>
              <w:jc w:val="center"/>
            </w:pPr>
            <w:r>
              <w:rPr>
                <w:noProof/>
                <w:lang w:eastAsia="de-DE"/>
              </w:rPr>
              <w:drawing>
                <wp:inline distT="0" distB="0" distL="0" distR="0" wp14:anchorId="72EAB4E3" wp14:editId="312A6C91">
                  <wp:extent cx="504190" cy="50419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5AC0EDD" w14:textId="77777777" w:rsidR="00B50F91" w:rsidRPr="009C5E28" w:rsidRDefault="00B50F91" w:rsidP="00095C99">
            <w:pPr>
              <w:spacing w:after="0"/>
              <w:jc w:val="center"/>
            </w:pPr>
            <w:r>
              <w:rPr>
                <w:noProof/>
                <w:lang w:eastAsia="de-DE"/>
              </w:rPr>
              <w:drawing>
                <wp:inline distT="0" distB="0" distL="0" distR="0" wp14:anchorId="4393B325" wp14:editId="5386410B">
                  <wp:extent cx="503555" cy="503555"/>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png"/>
                          <pic:cNvPicPr/>
                        </pic:nvPicPr>
                        <pic:blipFill>
                          <a:blip r:embed="rId25" cstate="screen">
                            <a:duotone>
                              <a:schemeClr val="bg2">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04C2EDFC" w14:textId="77777777" w:rsidR="00B50F91" w:rsidRPr="009C5E28" w:rsidRDefault="00B50F91" w:rsidP="00095C99">
            <w:pPr>
              <w:spacing w:after="0"/>
              <w:jc w:val="center"/>
            </w:pPr>
            <w:r>
              <w:rPr>
                <w:noProof/>
                <w:lang w:eastAsia="de-DE"/>
              </w:rPr>
              <w:drawing>
                <wp:inline distT="0" distB="0" distL="0" distR="0" wp14:anchorId="507E9360" wp14:editId="607A1903">
                  <wp:extent cx="582930" cy="58293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eltgefahr.png"/>
                          <pic:cNvPicPr/>
                        </pic:nvPicPr>
                        <pic:blipFill>
                          <a:blip r:embed="rId26" cstate="screen">
                            <a:duotone>
                              <a:schemeClr val="bg2">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582930" cy="582930"/>
                          </a:xfrm>
                          <a:prstGeom prst="rect">
                            <a:avLst/>
                          </a:prstGeom>
                        </pic:spPr>
                      </pic:pic>
                    </a:graphicData>
                  </a:graphic>
                </wp:inline>
              </w:drawing>
            </w:r>
          </w:p>
        </w:tc>
      </w:tr>
    </w:tbl>
    <w:p w14:paraId="7248D0E7" w14:textId="77777777" w:rsidR="00B50F91" w:rsidRDefault="00B50F91" w:rsidP="00B50F91">
      <w:pPr>
        <w:tabs>
          <w:tab w:val="left" w:pos="1701"/>
          <w:tab w:val="left" w:pos="1985"/>
        </w:tabs>
        <w:ind w:left="1980" w:hanging="1980"/>
      </w:pPr>
    </w:p>
    <w:p w14:paraId="6E831B3C" w14:textId="074C68B3" w:rsidR="00B50F91" w:rsidRDefault="00B50F91" w:rsidP="00B50F91">
      <w:pPr>
        <w:tabs>
          <w:tab w:val="left" w:pos="1701"/>
          <w:tab w:val="left" w:pos="1985"/>
        </w:tabs>
        <w:ind w:left="1980" w:hanging="1980"/>
      </w:pPr>
      <w:r>
        <w:t xml:space="preserve">Materialien: </w:t>
      </w:r>
      <w:r>
        <w:tab/>
      </w:r>
      <w:r>
        <w:tab/>
      </w:r>
      <w:r w:rsidR="00EB3173">
        <w:t xml:space="preserve">Streichhölzer, Tiegelzange </w:t>
      </w:r>
    </w:p>
    <w:p w14:paraId="36B8CD99" w14:textId="10C9AC30" w:rsidR="00B50F91" w:rsidRPr="00ED07C2" w:rsidRDefault="00B50F91" w:rsidP="00B50F91">
      <w:pPr>
        <w:tabs>
          <w:tab w:val="left" w:pos="1701"/>
          <w:tab w:val="left" w:pos="1985"/>
        </w:tabs>
        <w:ind w:left="1980" w:hanging="1980"/>
      </w:pPr>
      <w:r>
        <w:t>Chemikalien:</w:t>
      </w:r>
      <w:r>
        <w:tab/>
      </w:r>
      <w:r>
        <w:tab/>
      </w:r>
      <w:r w:rsidR="00EB3173">
        <w:t xml:space="preserve">Zuckerwürfel, Tabakasche </w:t>
      </w:r>
    </w:p>
    <w:p w14:paraId="6AB449B6" w14:textId="1F2C58F8" w:rsidR="00B50F91" w:rsidRDefault="00B50F91" w:rsidP="00EB3173">
      <w:pPr>
        <w:tabs>
          <w:tab w:val="left" w:pos="1701"/>
          <w:tab w:val="left" w:pos="1985"/>
        </w:tabs>
        <w:spacing w:after="0"/>
        <w:ind w:left="1980" w:hanging="1980"/>
      </w:pPr>
      <w:r>
        <w:t xml:space="preserve">Durchführung: </w:t>
      </w:r>
      <w:r>
        <w:tab/>
      </w:r>
      <w:r>
        <w:tab/>
      </w:r>
      <w:r w:rsidR="00EB3173">
        <w:t>A) Ein Zuckerwürfel wird in die Tiegelzange eingespannt und die Streichholzflamme wird an den Zuckerwürfel gehalten, um ihn anzuzünden.</w:t>
      </w:r>
    </w:p>
    <w:p w14:paraId="6F9F90A2" w14:textId="035DE5D5" w:rsidR="00EB3173" w:rsidRDefault="00EB3173" w:rsidP="00B50F91">
      <w:pPr>
        <w:tabs>
          <w:tab w:val="left" w:pos="1701"/>
          <w:tab w:val="left" w:pos="1985"/>
        </w:tabs>
        <w:ind w:left="1980" w:hanging="1980"/>
      </w:pPr>
      <w:r>
        <w:tab/>
      </w:r>
      <w:r>
        <w:tab/>
        <w:t xml:space="preserve">B) Ein Zuckerwürfel wird mit Tabakasche benetzt. Danach wird er mit dem Streichholz angezündet. </w:t>
      </w:r>
    </w:p>
    <w:p w14:paraId="5CD0ACA0" w14:textId="4A901998" w:rsidR="00B50F91" w:rsidRDefault="00EB3173" w:rsidP="00EB3173">
      <w:pPr>
        <w:tabs>
          <w:tab w:val="left" w:pos="1701"/>
          <w:tab w:val="left" w:pos="1985"/>
        </w:tabs>
        <w:spacing w:after="0"/>
        <w:ind w:left="1980" w:hanging="1980"/>
      </w:pPr>
      <w:r>
        <w:t>Beobachtung:</w:t>
      </w:r>
      <w:r>
        <w:tab/>
      </w:r>
      <w:r>
        <w:tab/>
        <w:t>A) Der Zuckerwürfel verbrennt nicht. Er wird leicht braun.</w:t>
      </w:r>
    </w:p>
    <w:p w14:paraId="3570FC69" w14:textId="054CAB40" w:rsidR="00EB3173" w:rsidRDefault="00EB3173" w:rsidP="00B50F91">
      <w:pPr>
        <w:tabs>
          <w:tab w:val="left" w:pos="1701"/>
          <w:tab w:val="left" w:pos="1985"/>
        </w:tabs>
        <w:ind w:left="1980" w:hanging="1980"/>
      </w:pPr>
      <w:r>
        <w:tab/>
      </w:r>
      <w:r>
        <w:tab/>
        <w:t xml:space="preserve">B) Der mit Tabakasche benetzte Zuckerwürfel verbrennt mit einer kleinen, rauschenden Flamme. </w:t>
      </w:r>
    </w:p>
    <w:p w14:paraId="4C7B5163" w14:textId="00CA5862" w:rsidR="00B50F91" w:rsidRDefault="00EB3173" w:rsidP="00B50F91">
      <w:pPr>
        <w:keepNext/>
        <w:tabs>
          <w:tab w:val="left" w:pos="1701"/>
          <w:tab w:val="left" w:pos="1985"/>
        </w:tabs>
        <w:ind w:left="1980" w:hanging="1980"/>
        <w:jc w:val="center"/>
      </w:pPr>
      <w:r>
        <w:rPr>
          <w:noProof/>
          <w:lang w:eastAsia="de-DE"/>
        </w:rPr>
        <w:lastRenderedPageBreak/>
        <w:drawing>
          <wp:inline distT="0" distB="0" distL="0" distR="0" wp14:anchorId="6DAD54A2" wp14:editId="58EE6A1C">
            <wp:extent cx="2790847" cy="1824487"/>
            <wp:effectExtent l="0" t="476250" r="0" b="461645"/>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811_143421.jpg"/>
                    <pic:cNvPicPr/>
                  </pic:nvPicPr>
                  <pic:blipFill rotWithShape="1">
                    <a:blip r:embed="rId33" cstate="screen">
                      <a:extLst>
                        <a:ext uri="{28A0092B-C50C-407E-A947-70E740481C1C}">
                          <a14:useLocalDpi xmlns:a14="http://schemas.microsoft.com/office/drawing/2010/main"/>
                        </a:ext>
                      </a:extLst>
                    </a:blip>
                    <a:srcRect/>
                    <a:stretch/>
                  </pic:blipFill>
                  <pic:spPr bwMode="auto">
                    <a:xfrm rot="5400000">
                      <a:off x="0" y="0"/>
                      <a:ext cx="2790011" cy="1823940"/>
                    </a:xfrm>
                    <a:prstGeom prst="rect">
                      <a:avLst/>
                    </a:prstGeom>
                    <a:ln>
                      <a:noFill/>
                    </a:ln>
                    <a:extLst>
                      <a:ext uri="{53640926-AAD7-44D8-BBD7-CCE9431645EC}">
                        <a14:shadowObscured xmlns:a14="http://schemas.microsoft.com/office/drawing/2010/main"/>
                      </a:ext>
                    </a:extLst>
                  </pic:spPr>
                </pic:pic>
              </a:graphicData>
            </a:graphic>
          </wp:inline>
        </w:drawing>
      </w:r>
    </w:p>
    <w:p w14:paraId="31EE33CF" w14:textId="470AF289" w:rsidR="00B50F91" w:rsidRDefault="00B50F91" w:rsidP="00B50F91">
      <w:pPr>
        <w:pStyle w:val="Beschriftung"/>
        <w:jc w:val="left"/>
      </w:pPr>
      <w:r>
        <w:t xml:space="preserve">Abb. 9 </w:t>
      </w:r>
      <w:r w:rsidR="00861B19">
        <w:t>–</w:t>
      </w:r>
      <w:r w:rsidR="00EB3173">
        <w:t xml:space="preserve"> </w:t>
      </w:r>
      <w:r w:rsidR="00861B19">
        <w:t>Verbrennung des mit Asche benetzten Zuckerwürfels</w:t>
      </w:r>
    </w:p>
    <w:p w14:paraId="1A4654CF" w14:textId="77777777" w:rsidR="00B50F91" w:rsidRDefault="00B50F91" w:rsidP="00B50F91">
      <w:pPr>
        <w:tabs>
          <w:tab w:val="left" w:pos="1701"/>
          <w:tab w:val="left" w:pos="1985"/>
        </w:tabs>
        <w:ind w:left="1980" w:hanging="1980"/>
      </w:pPr>
    </w:p>
    <w:p w14:paraId="30A2E9E0" w14:textId="7EA280E4" w:rsidR="00B50F91" w:rsidRDefault="00B50F91" w:rsidP="00B50F91">
      <w:pPr>
        <w:tabs>
          <w:tab w:val="left" w:pos="1701"/>
          <w:tab w:val="left" w:pos="1985"/>
        </w:tabs>
        <w:ind w:left="1980" w:hanging="1980"/>
      </w:pPr>
      <w:r>
        <w:t>Deutung:</w:t>
      </w:r>
      <w:r>
        <w:tab/>
      </w:r>
      <w:r>
        <w:tab/>
      </w:r>
      <w:r>
        <w:tab/>
      </w:r>
      <w:r w:rsidR="00F80941">
        <w:t xml:space="preserve">Der mit Asche benetzte Zuckerwürfel verbrennt, der Zucker ohne Asche karamellisiert lediglich. </w:t>
      </w:r>
      <w:r w:rsidR="00CB08A1">
        <w:t>Bei der Verbrennung handelt es sich um die Reaktion von Zucker und Sauerstoff zu Kohlenstoffdioxid und Wasser. In diesem Fall ist die Verbrennung jedoch unvollständig, da die schwarze Farbe auf dem Zuckerwürfel auf Kohlenstoff zurückzuführen ist. Die Verbrennung wird durch das Kaliumcarbonat bzw. Kaliumoxid, das in der Tabakasche vorhanden ist, katalysiert, in dem die Aktivierungsenergie für die Reaktion herabgesetzt wird.</w:t>
      </w:r>
      <w:r w:rsidR="00F80941">
        <w:t xml:space="preserve"> </w:t>
      </w:r>
    </w:p>
    <w:p w14:paraId="329683C6" w14:textId="3A6B1DA9" w:rsidR="00861B19" w:rsidRPr="00CB08A1" w:rsidRDefault="00861B19" w:rsidP="00B50F91">
      <w:pPr>
        <w:tabs>
          <w:tab w:val="left" w:pos="1701"/>
          <w:tab w:val="left" w:pos="1985"/>
        </w:tabs>
        <w:ind w:left="1980" w:hanging="1980"/>
        <w:rPr>
          <w:rFonts w:ascii="Cambria Math" w:hAnsi="Cambria Math"/>
          <w:oMath/>
        </w:rPr>
      </w:pPr>
      <m:oMathPara>
        <m:oMath>
          <m:r>
            <m:rPr>
              <m:nor/>
            </m:rPr>
            <w:rPr>
              <w:rFonts w:asciiTheme="majorHAnsi" w:hAnsiTheme="majorHAnsi"/>
            </w:rPr>
            <m:t>Zucker + Sauerstoff</m:t>
          </m:r>
          <m:r>
            <m:rPr>
              <m:nor/>
            </m:rPr>
            <w:rPr>
              <w:rFonts w:ascii="Cambria Math" w:hAnsiTheme="majorHAnsi"/>
            </w:rPr>
            <m:t xml:space="preserve"> </m:t>
          </m:r>
          <m:r>
            <m:rPr>
              <m:nor/>
            </m:rPr>
            <w:rPr>
              <w:rFonts w:asciiTheme="majorHAnsi" w:hAnsiTheme="majorHAnsi"/>
            </w:rPr>
            <m:t xml:space="preserve"> </m:t>
          </m:r>
          <m:box>
            <m:boxPr>
              <m:opEmu m:val="1"/>
              <m:ctrlPr>
                <w:rPr>
                  <w:rFonts w:ascii="Cambria Math" w:hAnsi="Cambria Math"/>
                </w:rPr>
              </m:ctrlPr>
            </m:boxPr>
            <m:e>
              <m:groupChr>
                <m:groupChrPr>
                  <m:chr m:val="→"/>
                  <m:vertJc m:val="bot"/>
                  <m:ctrlPr>
                    <w:rPr>
                      <w:rFonts w:ascii="Cambria Math" w:hAnsi="Cambria Math"/>
                    </w:rPr>
                  </m:ctrlPr>
                </m:groupChrPr>
                <m:e>
                  <m:r>
                    <m:rPr>
                      <m:nor/>
                    </m:rPr>
                    <w:rPr>
                      <w:rFonts w:asciiTheme="majorHAnsi" w:hAnsiTheme="majorHAnsi"/>
                    </w:rPr>
                    <m:t xml:space="preserve">Energie </m:t>
                  </m:r>
                </m:e>
              </m:groupChr>
            </m:e>
          </m:box>
          <m:r>
            <m:rPr>
              <m:nor/>
            </m:rPr>
            <w:rPr>
              <w:rFonts w:asciiTheme="majorHAnsi" w:hAnsiTheme="majorHAnsi"/>
            </w:rPr>
            <m:t xml:space="preserve"> Kohlenstoffdioxid + Wasser</m:t>
          </m:r>
          <m:r>
            <w:rPr>
              <w:rFonts w:ascii="Cambria Math" w:hAnsi="Cambria Math"/>
            </w:rPr>
            <m:t xml:space="preserve"> </m:t>
          </m:r>
        </m:oMath>
      </m:oMathPara>
    </w:p>
    <w:p w14:paraId="0CAA18E7" w14:textId="65287CBE" w:rsidR="00CA158E" w:rsidRPr="00CA158E" w:rsidRDefault="00203811" w:rsidP="00B50F91">
      <w:pPr>
        <w:spacing w:after="0"/>
        <w:rPr>
          <w:rFonts w:eastAsiaTheme="minorEastAsia"/>
        </w:rPr>
      </w:pPr>
      <m:oMathPara>
        <m:oMathParaPr>
          <m:jc m:val="center"/>
        </m:oMathParaPr>
        <m:oMath>
          <m:sSub>
            <m:sSubPr>
              <m:ctrlPr>
                <w:rPr>
                  <w:rFonts w:ascii="Cambria Math" w:hAnsi="Cambria Math"/>
                  <w:i/>
                </w:rPr>
              </m:ctrlPr>
            </m:sSubPr>
            <m:e>
              <m:sSub>
                <m:sSubPr>
                  <m:ctrlPr>
                    <w:rPr>
                      <w:rFonts w:ascii="Cambria Math" w:hAnsi="Cambria Math"/>
                      <w:i/>
                    </w:rPr>
                  </m:ctrlPr>
                </m:sSubPr>
                <m:e>
                  <m:r>
                    <m:rPr>
                      <m:nor/>
                    </m:rPr>
                    <w:rPr>
                      <w:rFonts w:asciiTheme="majorHAnsi" w:hAnsiTheme="majorHAnsi"/>
                    </w:rPr>
                    <m:t>C</m:t>
                  </m:r>
                </m:e>
                <m:sub>
                  <m:r>
                    <m:rPr>
                      <m:nor/>
                    </m:rPr>
                    <w:rPr>
                      <w:rFonts w:asciiTheme="majorHAnsi" w:hAnsiTheme="majorHAnsi"/>
                    </w:rPr>
                    <m:t>12</m:t>
                  </m:r>
                </m:sub>
              </m:sSub>
              <m:sSub>
                <m:sSubPr>
                  <m:ctrlPr>
                    <w:rPr>
                      <w:rFonts w:ascii="Cambria Math" w:hAnsi="Cambria Math"/>
                      <w:i/>
                    </w:rPr>
                  </m:ctrlPr>
                </m:sSubPr>
                <m:e>
                  <m:r>
                    <m:rPr>
                      <m:nor/>
                    </m:rPr>
                    <w:rPr>
                      <w:rFonts w:asciiTheme="majorHAnsi" w:hAnsiTheme="majorHAnsi"/>
                    </w:rPr>
                    <m:t>H</m:t>
                  </m:r>
                </m:e>
                <m:sub>
                  <m:r>
                    <m:rPr>
                      <m:nor/>
                    </m:rPr>
                    <w:rPr>
                      <w:rFonts w:asciiTheme="majorHAnsi" w:hAnsiTheme="majorHAnsi"/>
                    </w:rPr>
                    <m:t>6</m:t>
                  </m:r>
                </m:sub>
              </m:sSub>
              <m:sSub>
                <m:sSubPr>
                  <m:ctrlPr>
                    <w:rPr>
                      <w:rFonts w:ascii="Cambria Math" w:hAnsi="Cambria Math"/>
                      <w:i/>
                    </w:rPr>
                  </m:ctrlPr>
                </m:sSubPr>
                <m:e>
                  <m:r>
                    <m:rPr>
                      <m:nor/>
                    </m:rPr>
                    <w:rPr>
                      <w:rFonts w:asciiTheme="majorHAnsi" w:hAnsiTheme="majorHAnsi"/>
                    </w:rPr>
                    <m:t>O</m:t>
                  </m:r>
                </m:e>
                <m:sub>
                  <m:r>
                    <m:rPr>
                      <m:nor/>
                    </m:rPr>
                    <w:rPr>
                      <w:rFonts w:asciiTheme="majorHAnsi" w:hAnsiTheme="majorHAnsi"/>
                    </w:rPr>
                    <m:t>6</m:t>
                  </m:r>
                </m:sub>
              </m:sSub>
            </m:e>
            <m:sub>
              <m:r>
                <m:rPr>
                  <m:nor/>
                </m:rPr>
                <w:rPr>
                  <w:rFonts w:asciiTheme="majorHAnsi" w:hAnsiTheme="majorHAnsi"/>
                </w:rPr>
                <m:t>(s)</m:t>
              </m:r>
            </m:sub>
          </m:sSub>
          <m:r>
            <m:rPr>
              <m:nor/>
            </m:rPr>
            <w:rPr>
              <w:rFonts w:asciiTheme="majorHAnsi" w:hAnsiTheme="majorHAnsi"/>
            </w:rPr>
            <m:t>+</m:t>
          </m:r>
          <m:sSub>
            <m:sSubPr>
              <m:ctrlPr>
                <w:rPr>
                  <w:rFonts w:ascii="Cambria Math" w:hAnsi="Cambria Math"/>
                  <w:i/>
                </w:rPr>
              </m:ctrlPr>
            </m:sSubPr>
            <m:e>
              <m:r>
                <m:rPr>
                  <m:nor/>
                </m:rPr>
                <w:rPr>
                  <w:rFonts w:asciiTheme="majorHAnsi" w:hAnsiTheme="majorHAnsi"/>
                </w:rPr>
                <m:t xml:space="preserve"> </m:t>
              </m:r>
              <m:sSub>
                <m:sSubPr>
                  <m:ctrlPr>
                    <w:rPr>
                      <w:rFonts w:ascii="Cambria Math" w:hAnsi="Cambria Math"/>
                      <w:i/>
                    </w:rPr>
                  </m:ctrlPr>
                </m:sSubPr>
                <m:e>
                  <m:r>
                    <m:rPr>
                      <m:nor/>
                    </m:rPr>
                    <w:rPr>
                      <w:rFonts w:asciiTheme="majorHAnsi" w:hAnsiTheme="majorHAnsi"/>
                    </w:rPr>
                    <m:t>O</m:t>
                  </m:r>
                </m:e>
                <m:sub>
                  <m:r>
                    <m:rPr>
                      <m:nor/>
                    </m:rPr>
                    <w:rPr>
                      <w:rFonts w:asciiTheme="majorHAnsi" w:hAnsiTheme="majorHAnsi"/>
                    </w:rPr>
                    <m:t>2</m:t>
                  </m:r>
                </m:sub>
              </m:sSub>
            </m:e>
            <m:sub>
              <m:r>
                <m:rPr>
                  <m:nor/>
                </m:rPr>
                <w:rPr>
                  <w:rFonts w:asciiTheme="majorHAnsi" w:hAnsiTheme="majorHAnsi"/>
                </w:rPr>
                <m:t>(g)</m:t>
              </m:r>
            </m:sub>
          </m:sSub>
          <m:r>
            <m:rPr>
              <m:nor/>
            </m:rPr>
            <w:rPr>
              <w:rFonts w:asciiTheme="majorHAnsi" w:hAnsiTheme="majorHAnsi"/>
            </w:rPr>
            <m:t xml:space="preserve"> </m:t>
          </m:r>
          <m:groupChr>
            <m:groupChrPr>
              <m:chr m:val="→"/>
              <m:vertJc m:val="bot"/>
              <m:ctrlPr>
                <w:rPr>
                  <w:rFonts w:ascii="Cambria Math" w:hAnsi="Cambria Math"/>
                </w:rPr>
              </m:ctrlPr>
            </m:groupChrPr>
            <m:e>
              <m:r>
                <m:rPr>
                  <m:nor/>
                </m:rPr>
                <w:rPr>
                  <w:rFonts w:asciiTheme="majorHAnsi" w:hAnsiTheme="majorHAnsi"/>
                </w:rPr>
                <m:t xml:space="preserve">Energie </m:t>
              </m:r>
            </m:e>
          </m:groupChr>
          <m:r>
            <m:rPr>
              <m:nor/>
            </m:rPr>
            <w:rPr>
              <w:rFonts w:asciiTheme="majorHAnsi" w:hAnsiTheme="majorHAnsi"/>
            </w:rPr>
            <m:t xml:space="preserve"> </m:t>
          </m:r>
          <m:sSub>
            <m:sSubPr>
              <m:ctrlPr>
                <w:rPr>
                  <w:rFonts w:ascii="Cambria Math" w:hAnsi="Cambria Math"/>
                  <w:i/>
                </w:rPr>
              </m:ctrlPr>
            </m:sSubPr>
            <m:e>
              <m:sSub>
                <m:sSubPr>
                  <m:ctrlPr>
                    <w:rPr>
                      <w:rFonts w:ascii="Cambria Math" w:hAnsi="Cambria Math"/>
                      <w:i/>
                    </w:rPr>
                  </m:ctrlPr>
                </m:sSubPr>
                <m:e>
                  <m:r>
                    <m:rPr>
                      <m:nor/>
                    </m:rPr>
                    <w:rPr>
                      <w:rFonts w:asciiTheme="majorHAnsi" w:hAnsiTheme="majorHAnsi"/>
                    </w:rPr>
                    <m:t>CO</m:t>
                  </m:r>
                </m:e>
                <m:sub>
                  <m:r>
                    <m:rPr>
                      <m:nor/>
                    </m:rPr>
                    <w:rPr>
                      <w:rFonts w:asciiTheme="majorHAnsi" w:hAnsiTheme="majorHAnsi"/>
                    </w:rPr>
                    <m:t>2</m:t>
                  </m:r>
                </m:sub>
              </m:sSub>
            </m:e>
            <m:sub>
              <m:r>
                <m:rPr>
                  <m:nor/>
                </m:rPr>
                <w:rPr>
                  <w:rFonts w:asciiTheme="majorHAnsi" w:hAnsiTheme="majorHAnsi"/>
                </w:rPr>
                <m:t>(g)</m:t>
              </m:r>
            </m:sub>
          </m:sSub>
          <m:r>
            <m:rPr>
              <m:nor/>
            </m:rPr>
            <w:rPr>
              <w:rFonts w:asciiTheme="majorHAnsi" w:hAnsiTheme="majorHAnsi"/>
            </w:rPr>
            <m:t>+</m:t>
          </m:r>
          <m:r>
            <w:rPr>
              <w:rFonts w:ascii="Cambria Math" w:hAnsi="Cambria Math"/>
            </w:rPr>
            <m:t xml:space="preserve"> </m:t>
          </m:r>
          <m:sSub>
            <m:sSubPr>
              <m:ctrlPr>
                <w:rPr>
                  <w:rFonts w:ascii="Cambria Math" w:hAnsi="Cambria Math"/>
                  <w:i/>
                </w:rPr>
              </m:ctrlPr>
            </m:sSubPr>
            <m:e>
              <m:sSub>
                <m:sSubPr>
                  <m:ctrlPr>
                    <w:rPr>
                      <w:rFonts w:ascii="Cambria Math" w:hAnsi="Cambria Math"/>
                      <w:i/>
                    </w:rPr>
                  </m:ctrlPr>
                </m:sSubPr>
                <m:e>
                  <m:r>
                    <m:rPr>
                      <m:nor/>
                    </m:rPr>
                    <w:rPr>
                      <w:rFonts w:asciiTheme="majorHAnsi" w:hAnsiTheme="majorHAnsi"/>
                    </w:rPr>
                    <m:t>H</m:t>
                  </m:r>
                </m:e>
                <m:sub>
                  <m:r>
                    <m:rPr>
                      <m:nor/>
                    </m:rPr>
                    <w:rPr>
                      <w:rFonts w:asciiTheme="majorHAnsi" w:hAnsiTheme="majorHAnsi"/>
                    </w:rPr>
                    <m:t>2</m:t>
                  </m:r>
                </m:sub>
              </m:sSub>
              <m:r>
                <m:rPr>
                  <m:nor/>
                </m:rPr>
                <w:rPr>
                  <w:rFonts w:asciiTheme="majorHAnsi" w:hAnsiTheme="majorHAnsi"/>
                </w:rPr>
                <m:t>O</m:t>
              </m:r>
            </m:e>
            <m:sub>
              <m:r>
                <m:rPr>
                  <m:nor/>
                </m:rPr>
                <w:rPr>
                  <w:rFonts w:asciiTheme="majorHAnsi" w:hAnsiTheme="majorHAnsi"/>
                </w:rPr>
                <m:t>(g)</m:t>
              </m:r>
            </m:sub>
          </m:sSub>
        </m:oMath>
      </m:oMathPara>
    </w:p>
    <w:p w14:paraId="7338AD59" w14:textId="605F130F" w:rsidR="00CA158E" w:rsidRPr="00CA158E" w:rsidRDefault="00CA158E" w:rsidP="00B50F91">
      <w:pPr>
        <w:spacing w:after="0"/>
      </w:pPr>
      <w:r>
        <w:t>Entsorgung:</w:t>
      </w:r>
      <w:r>
        <w:tab/>
      </w:r>
      <w:r>
        <w:tab/>
        <w:t xml:space="preserve">Zuckerreste und Tabakasche können im Hausmüll entsorgt werden. </w:t>
      </w:r>
    </w:p>
    <w:p w14:paraId="32F05054" w14:textId="51194C92" w:rsidR="00CA158E" w:rsidRDefault="00B50F91" w:rsidP="00B50F91">
      <w:pPr>
        <w:spacing w:after="0"/>
      </w:pPr>
      <w:r>
        <w:t>Literatur:</w:t>
      </w:r>
      <w:r>
        <w:tab/>
      </w:r>
      <w:r>
        <w:tab/>
      </w:r>
      <w:r w:rsidR="00CA158E">
        <w:t xml:space="preserve">T. Seilnacht, </w:t>
      </w:r>
      <w:r w:rsidR="00CA158E" w:rsidRPr="00CA158E">
        <w:t>http://www.seilnacht.com/versuche/katal2.html#1</w:t>
      </w:r>
      <w:r w:rsidR="00CA158E">
        <w:t xml:space="preserve">, </w:t>
      </w:r>
    </w:p>
    <w:p w14:paraId="5864AFCD" w14:textId="1FCA5A2C" w:rsidR="00B50F91" w:rsidRDefault="00CA158E" w:rsidP="00B50F91">
      <w:pPr>
        <w:spacing w:after="0"/>
      </w:pPr>
      <w:r>
        <w:tab/>
      </w:r>
      <w:r>
        <w:tab/>
      </w:r>
      <w:r>
        <w:tab/>
        <w:t>07.12.2013 (zuletzt aufgerufen am 12.08.2014 um 16:53 Uhr)</w:t>
      </w:r>
    </w:p>
    <w:p w14:paraId="5EFBF019" w14:textId="77777777" w:rsidR="002A038F" w:rsidRPr="00BE619D" w:rsidRDefault="002A038F" w:rsidP="00B50F91">
      <w:pPr>
        <w:spacing w:after="0"/>
        <w:rPr>
          <w:rFonts w:asciiTheme="majorHAnsi" w:eastAsiaTheme="majorEastAsia" w:hAnsiTheme="majorHAnsi" w:cstheme="majorBidi"/>
          <w:b/>
          <w:bCs/>
        </w:rPr>
      </w:pPr>
    </w:p>
    <w:p w14:paraId="6256C815" w14:textId="66E6EA56" w:rsidR="00F43380" w:rsidRDefault="00203811" w:rsidP="00F43380">
      <w:pPr>
        <w:tabs>
          <w:tab w:val="left" w:pos="1701"/>
          <w:tab w:val="left" w:pos="1985"/>
        </w:tabs>
        <w:ind w:left="1980" w:hanging="1980"/>
        <w:rPr>
          <w:color w:val="1F497D" w:themeColor="text2"/>
        </w:rPr>
      </w:pPr>
      <w:r>
        <w:pict w14:anchorId="6F9F4289">
          <v:shape id="_x0000_s1207" type="#_x0000_t202" style="width:462.45pt;height:140.7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207">
              <w:txbxContent>
                <w:p w14:paraId="1C51F1DE" w14:textId="4149AB6B" w:rsidR="00A36AB8" w:rsidRDefault="00A36AB8" w:rsidP="00B50F91">
                  <w:pPr>
                    <w:rPr>
                      <w:color w:val="1F497D" w:themeColor="text2"/>
                    </w:rPr>
                  </w:pPr>
                  <w:r>
                    <w:rPr>
                      <w:color w:val="1F497D" w:themeColor="text2"/>
                    </w:rPr>
                    <w:t>Der Versuch „Der Würfelzucker-Trick“ eignet sich als Schülerversuch am Anfang der Unterrichtseinheit Aktivierungsenergie und Katalysatoren, wenn die Wirkungsweise von Katalysatoren thematisiert werden soll. Dabei kann das Anzünden des Zuckerwürfels in Form eines Wettkampfes zwischen den SuS arrangiert werden. Die Lehrkraft muss bei der Ergebnissicherung darauf achte</w:t>
                  </w:r>
                  <w:r w:rsidR="00E76B5E">
                    <w:rPr>
                      <w:color w:val="1F497D" w:themeColor="text2"/>
                    </w:rPr>
                    <w:t>n</w:t>
                  </w:r>
                  <w:r>
                    <w:rPr>
                      <w:color w:val="1F497D" w:themeColor="text2"/>
                    </w:rPr>
                    <w:t xml:space="preserve">, dass bei den SuS nicht die Fehlvorstellung entsteht, dass Zucker und Asche miteinander reagieren würden, da die Asche am Ende des Versuches unter der schwarzen Kohlenstoffschicht nicht mehr deutlich zu erkennen ist. </w:t>
                  </w:r>
                </w:p>
              </w:txbxContent>
            </v:textbox>
            <w10:wrap type="none"/>
            <w10:anchorlock/>
          </v:shape>
        </w:pict>
      </w:r>
    </w:p>
    <w:p w14:paraId="686276DC" w14:textId="53E5565C" w:rsidR="00B50F91" w:rsidRDefault="00203811" w:rsidP="00B50F91">
      <w:pPr>
        <w:pStyle w:val="berschrift2"/>
      </w:pPr>
      <w:bookmarkStart w:id="9" w:name="_Toc395727062"/>
      <w:r>
        <w:rPr>
          <w:noProof/>
          <w:lang w:eastAsia="de-DE"/>
        </w:rPr>
        <w:lastRenderedPageBreak/>
        <w:pict w14:anchorId="638C8EDC">
          <v:shape id="_x0000_s1171" type="#_x0000_t202" style="position:absolute;left:0;text-align:left;margin-left:-.05pt;margin-top:32.2pt;width:462.45pt;height:103.2pt;z-index:251795456;mso-width-relative:margin;mso-height-relative:margin" fillcolor="white [3201]" strokecolor="#4bacc6 [3208]" strokeweight="1pt">
            <v:stroke dashstyle="dash"/>
            <v:shadow color="#868686"/>
            <v:textbox style="mso-next-textbox:#_x0000_s1171">
              <w:txbxContent>
                <w:p w14:paraId="35DB300C" w14:textId="39DFF123" w:rsidR="00A36AB8" w:rsidRDefault="00A36AB8" w:rsidP="0076609F">
                  <w:pPr>
                    <w:rPr>
                      <w:color w:val="1F497D" w:themeColor="text2"/>
                    </w:rPr>
                  </w:pPr>
                  <w:r>
                    <w:rPr>
                      <w:color w:val="1F497D" w:themeColor="text2"/>
                    </w:rPr>
                    <w:t xml:space="preserve">Dieser Versuch soll zeigen, dass durch geeignete Katalysatoren die Aktivierungsenergie einer chemischen Reaktion herabgesetzt wird, </w:t>
                  </w:r>
                  <w:r w:rsidR="00D478C6">
                    <w:rPr>
                      <w:color w:val="1F497D" w:themeColor="text2"/>
                    </w:rPr>
                    <w:t>sodass</w:t>
                  </w:r>
                  <w:r>
                    <w:rPr>
                      <w:color w:val="1F497D" w:themeColor="text2"/>
                    </w:rPr>
                    <w:t xml:space="preserve"> die Geschwindigkeit der Reaktion erhöht wird. Durch die Gelbfärbung des Schaums wird den SuS verdeutlicht, dass der Katalysator nach der Reaktion unverändert und unverbraucht vorliegt. Aus diesem Grund soll der Versuch einmal mit dem Katalysator Kaliumiodid und einmal ohne Katalysator durchgeführt werden. </w:t>
                  </w:r>
                </w:p>
              </w:txbxContent>
            </v:textbox>
            <w10:wrap type="square"/>
          </v:shape>
        </w:pict>
      </w:r>
      <w:r w:rsidR="00B50F91">
        <w:t xml:space="preserve">V 6 – </w:t>
      </w:r>
      <w:r w:rsidR="00BD1342">
        <w:t>Elefantenzahnpasta – Katalytische Zersetzung von Wasserstoffperoxid</w:t>
      </w:r>
      <w:bookmarkEnd w:id="9"/>
    </w:p>
    <w:p w14:paraId="2476D42E" w14:textId="77777777" w:rsidR="00B50F91" w:rsidRDefault="00B50F91" w:rsidP="00B50F91"/>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B50F91" w:rsidRPr="009C5E28" w14:paraId="61F18AD7" w14:textId="77777777" w:rsidTr="00095C99">
        <w:tc>
          <w:tcPr>
            <w:tcW w:w="9322" w:type="dxa"/>
            <w:gridSpan w:val="9"/>
            <w:shd w:val="clear" w:color="auto" w:fill="4F81BD"/>
            <w:vAlign w:val="center"/>
          </w:tcPr>
          <w:p w14:paraId="7DB69EA8" w14:textId="77777777" w:rsidR="00B50F91" w:rsidRPr="009C5E28" w:rsidRDefault="00B50F91" w:rsidP="00095C99">
            <w:pPr>
              <w:spacing w:after="0"/>
              <w:jc w:val="center"/>
              <w:rPr>
                <w:b/>
                <w:bCs/>
              </w:rPr>
            </w:pPr>
            <w:r w:rsidRPr="009C5E28">
              <w:rPr>
                <w:b/>
                <w:bCs/>
              </w:rPr>
              <w:t>Gefahrenstoffe</w:t>
            </w:r>
          </w:p>
        </w:tc>
      </w:tr>
      <w:tr w:rsidR="00B50F91" w:rsidRPr="009C5E28" w14:paraId="0B38BD90" w14:textId="77777777" w:rsidTr="00095C9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0A684508" w14:textId="7E3D517D" w:rsidR="00B50F91" w:rsidRPr="009C5E28" w:rsidRDefault="002642A7" w:rsidP="00095C99">
            <w:pPr>
              <w:spacing w:after="0" w:line="276" w:lineRule="auto"/>
              <w:jc w:val="center"/>
              <w:rPr>
                <w:b/>
                <w:bCs/>
              </w:rPr>
            </w:pPr>
            <w:r>
              <w:rPr>
                <w:b/>
                <w:bCs/>
              </w:rPr>
              <w:t>Wasserstoffperoxid</w:t>
            </w:r>
          </w:p>
        </w:tc>
        <w:tc>
          <w:tcPr>
            <w:tcW w:w="3177" w:type="dxa"/>
            <w:gridSpan w:val="3"/>
            <w:tcBorders>
              <w:top w:val="single" w:sz="8" w:space="0" w:color="4F81BD"/>
              <w:bottom w:val="single" w:sz="8" w:space="0" w:color="4F81BD"/>
            </w:tcBorders>
            <w:shd w:val="clear" w:color="auto" w:fill="auto"/>
            <w:vAlign w:val="center"/>
          </w:tcPr>
          <w:p w14:paraId="5D2CFF19" w14:textId="054B42C9" w:rsidR="00B50F91" w:rsidRPr="009C5E28" w:rsidRDefault="00B50F91" w:rsidP="002642A7">
            <w:pPr>
              <w:spacing w:after="0"/>
              <w:jc w:val="center"/>
            </w:pPr>
            <w:r w:rsidRPr="009C5E28">
              <w:rPr>
                <w:sz w:val="20"/>
              </w:rPr>
              <w:t xml:space="preserve">H: </w:t>
            </w:r>
            <w:r w:rsidR="002642A7">
              <w:t>-302- 318</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22434EF4" w14:textId="43FF6FF2" w:rsidR="00B50F91" w:rsidRPr="009C5E28" w:rsidRDefault="00B50F91" w:rsidP="002642A7">
            <w:pPr>
              <w:spacing w:after="0"/>
              <w:jc w:val="center"/>
            </w:pPr>
            <w:r w:rsidRPr="009C5E28">
              <w:rPr>
                <w:sz w:val="20"/>
              </w:rPr>
              <w:t xml:space="preserve">P: </w:t>
            </w:r>
            <w:r>
              <w:t>-</w:t>
            </w:r>
            <w:r w:rsidR="002642A7">
              <w:t>280- 305+351+338- 313</w:t>
            </w:r>
          </w:p>
        </w:tc>
      </w:tr>
      <w:tr w:rsidR="00540C07" w:rsidRPr="009C5E28" w14:paraId="5CF40A5C" w14:textId="77777777" w:rsidTr="00095C9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A87B849" w14:textId="193E579F" w:rsidR="00540C07" w:rsidRDefault="00540C07" w:rsidP="00095C99">
            <w:pPr>
              <w:spacing w:after="0" w:line="276" w:lineRule="auto"/>
              <w:jc w:val="center"/>
              <w:rPr>
                <w:b/>
                <w:bCs/>
              </w:rPr>
            </w:pPr>
            <w:r>
              <w:rPr>
                <w:b/>
                <w:bCs/>
              </w:rPr>
              <w:t>Kaliumiodid</w:t>
            </w:r>
          </w:p>
        </w:tc>
        <w:tc>
          <w:tcPr>
            <w:tcW w:w="3177" w:type="dxa"/>
            <w:gridSpan w:val="3"/>
            <w:tcBorders>
              <w:top w:val="single" w:sz="8" w:space="0" w:color="4F81BD"/>
              <w:bottom w:val="single" w:sz="8" w:space="0" w:color="4F81BD"/>
            </w:tcBorders>
            <w:shd w:val="clear" w:color="auto" w:fill="auto"/>
            <w:vAlign w:val="center"/>
          </w:tcPr>
          <w:p w14:paraId="23B5A85B" w14:textId="7B17F7D9" w:rsidR="00540C07" w:rsidRPr="009C5E28" w:rsidRDefault="00540C07" w:rsidP="002642A7">
            <w:pPr>
              <w:spacing w:after="0"/>
              <w:jc w:val="center"/>
              <w:rPr>
                <w:sz w:val="20"/>
              </w:rPr>
            </w:pPr>
            <w:r>
              <w:rPr>
                <w:sz w:val="20"/>
              </w:rPr>
              <w:t xml:space="preserve">H: </w:t>
            </w:r>
            <w:r w:rsidR="005C5A94">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0B086AC0" w14:textId="618C3C96" w:rsidR="00540C07" w:rsidRPr="009C5E28" w:rsidRDefault="00540C07" w:rsidP="002642A7">
            <w:pPr>
              <w:spacing w:after="0"/>
              <w:jc w:val="center"/>
              <w:rPr>
                <w:sz w:val="20"/>
              </w:rPr>
            </w:pPr>
            <w:r>
              <w:rPr>
                <w:sz w:val="20"/>
              </w:rPr>
              <w:t xml:space="preserve">P: </w:t>
            </w:r>
            <w:r w:rsidR="005C5A94">
              <w:rPr>
                <w:sz w:val="20"/>
              </w:rPr>
              <w:t>-</w:t>
            </w:r>
          </w:p>
        </w:tc>
      </w:tr>
      <w:tr w:rsidR="00B50F91" w:rsidRPr="009C5E28" w14:paraId="2F3892E1" w14:textId="77777777" w:rsidTr="00095C99">
        <w:tc>
          <w:tcPr>
            <w:tcW w:w="1009" w:type="dxa"/>
            <w:tcBorders>
              <w:top w:val="single" w:sz="8" w:space="0" w:color="4F81BD"/>
              <w:left w:val="single" w:sz="8" w:space="0" w:color="4F81BD"/>
              <w:bottom w:val="single" w:sz="8" w:space="0" w:color="4F81BD"/>
            </w:tcBorders>
            <w:shd w:val="clear" w:color="auto" w:fill="auto"/>
            <w:vAlign w:val="center"/>
          </w:tcPr>
          <w:p w14:paraId="75464986" w14:textId="77777777" w:rsidR="00B50F91" w:rsidRPr="009C5E28" w:rsidRDefault="00B50F91" w:rsidP="00095C99">
            <w:pPr>
              <w:spacing w:after="0"/>
              <w:jc w:val="center"/>
              <w:rPr>
                <w:b/>
                <w:bCs/>
              </w:rPr>
            </w:pPr>
            <w:r>
              <w:rPr>
                <w:b/>
                <w:noProof/>
                <w:lang w:eastAsia="de-DE"/>
              </w:rPr>
              <w:drawing>
                <wp:inline distT="0" distB="0" distL="0" distR="0" wp14:anchorId="297DE653" wp14:editId="0DC514EF">
                  <wp:extent cx="504190" cy="50419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47F7E4F" w14:textId="77777777" w:rsidR="00B50F91" w:rsidRPr="009C5E28" w:rsidRDefault="00B50F91" w:rsidP="00095C99">
            <w:pPr>
              <w:spacing w:after="0"/>
              <w:jc w:val="center"/>
            </w:pPr>
            <w:r>
              <w:rPr>
                <w:noProof/>
                <w:lang w:eastAsia="de-DE"/>
              </w:rPr>
              <w:drawing>
                <wp:inline distT="0" distB="0" distL="0" distR="0" wp14:anchorId="5103296F" wp14:editId="01595EEB">
                  <wp:extent cx="504190" cy="50419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A1D7471" w14:textId="77777777" w:rsidR="00B50F91" w:rsidRPr="009C5E28" w:rsidRDefault="00B50F91" w:rsidP="00095C99">
            <w:pPr>
              <w:spacing w:after="0"/>
              <w:jc w:val="center"/>
            </w:pPr>
            <w:r>
              <w:rPr>
                <w:noProof/>
                <w:lang w:eastAsia="de-DE"/>
              </w:rPr>
              <w:drawing>
                <wp:inline distT="0" distB="0" distL="0" distR="0" wp14:anchorId="5C9B1DCF" wp14:editId="5CC0C3E1">
                  <wp:extent cx="503555" cy="503555"/>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nnbar.png"/>
                          <pic:cNvPicPr/>
                        </pic:nvPicPr>
                        <pic:blipFill>
                          <a:blip r:embed="rId24" cstate="screen">
                            <a:duotone>
                              <a:schemeClr val="bg2">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708E16C" w14:textId="77777777" w:rsidR="00B50F91" w:rsidRPr="009C5E28" w:rsidRDefault="00B50F91" w:rsidP="00095C99">
            <w:pPr>
              <w:spacing w:after="0"/>
              <w:jc w:val="center"/>
            </w:pPr>
            <w:r>
              <w:rPr>
                <w:noProof/>
                <w:lang w:eastAsia="de-DE"/>
              </w:rPr>
              <w:drawing>
                <wp:inline distT="0" distB="0" distL="0" distR="0" wp14:anchorId="5B8196CD" wp14:editId="15831722">
                  <wp:extent cx="504190" cy="50419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5ABCEC49" w14:textId="77777777" w:rsidR="00B50F91" w:rsidRPr="009C5E28" w:rsidRDefault="00B50F91" w:rsidP="00095C99">
            <w:pPr>
              <w:spacing w:after="0"/>
              <w:jc w:val="center"/>
            </w:pPr>
            <w:r>
              <w:rPr>
                <w:noProof/>
                <w:lang w:eastAsia="de-DE"/>
              </w:rPr>
              <w:drawing>
                <wp:inline distT="0" distB="0" distL="0" distR="0" wp14:anchorId="611B32F7" wp14:editId="6B7F0FBC">
                  <wp:extent cx="504190" cy="50419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1CC1969F" w14:textId="77777777" w:rsidR="00B50F91" w:rsidRPr="009C5E28" w:rsidRDefault="00B50F91" w:rsidP="00095C99">
            <w:pPr>
              <w:spacing w:after="0"/>
              <w:jc w:val="center"/>
            </w:pPr>
            <w:r>
              <w:rPr>
                <w:noProof/>
                <w:lang w:eastAsia="de-DE"/>
              </w:rPr>
              <w:drawing>
                <wp:inline distT="0" distB="0" distL="0" distR="0" wp14:anchorId="048B8F9E" wp14:editId="79115EA9">
                  <wp:extent cx="504190" cy="504190"/>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49BC0D08" w14:textId="77777777" w:rsidR="00B50F91" w:rsidRPr="009C5E28" w:rsidRDefault="00B50F91" w:rsidP="00095C99">
            <w:pPr>
              <w:spacing w:after="0"/>
              <w:jc w:val="center"/>
            </w:pPr>
            <w:r>
              <w:rPr>
                <w:noProof/>
                <w:lang w:eastAsia="de-DE"/>
              </w:rPr>
              <w:drawing>
                <wp:inline distT="0" distB="0" distL="0" distR="0" wp14:anchorId="2A69776D" wp14:editId="2B175802">
                  <wp:extent cx="504190" cy="50419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E4CB962" w14:textId="77777777" w:rsidR="00B50F91" w:rsidRPr="009C5E28" w:rsidRDefault="00B50F91" w:rsidP="00095C99">
            <w:pPr>
              <w:spacing w:after="0"/>
              <w:jc w:val="center"/>
            </w:pPr>
            <w:r>
              <w:rPr>
                <w:noProof/>
                <w:lang w:eastAsia="de-DE"/>
              </w:rPr>
              <w:drawing>
                <wp:inline distT="0" distB="0" distL="0" distR="0" wp14:anchorId="3997FC2D" wp14:editId="16B20DB6">
                  <wp:extent cx="503555" cy="503555"/>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png"/>
                          <pic:cNvPicPr/>
                        </pic:nvPicPr>
                        <pic:blipFill>
                          <a:blip r:embed="rId25" cstate="screen">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7070B765" w14:textId="77777777" w:rsidR="00B50F91" w:rsidRPr="009C5E28" w:rsidRDefault="00B50F91" w:rsidP="00095C99">
            <w:pPr>
              <w:spacing w:after="0"/>
              <w:jc w:val="center"/>
            </w:pPr>
            <w:r>
              <w:rPr>
                <w:noProof/>
                <w:lang w:eastAsia="de-DE"/>
              </w:rPr>
              <w:drawing>
                <wp:inline distT="0" distB="0" distL="0" distR="0" wp14:anchorId="47C4BDE8" wp14:editId="6A276B46">
                  <wp:extent cx="582930" cy="582930"/>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eltgefahr.png"/>
                          <pic:cNvPicPr/>
                        </pic:nvPicPr>
                        <pic:blipFill>
                          <a:blip r:embed="rId26" cstate="screen">
                            <a:duotone>
                              <a:schemeClr val="bg2">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582930" cy="582930"/>
                          </a:xfrm>
                          <a:prstGeom prst="rect">
                            <a:avLst/>
                          </a:prstGeom>
                        </pic:spPr>
                      </pic:pic>
                    </a:graphicData>
                  </a:graphic>
                </wp:inline>
              </w:drawing>
            </w:r>
          </w:p>
        </w:tc>
      </w:tr>
    </w:tbl>
    <w:p w14:paraId="28679EE0" w14:textId="77777777" w:rsidR="00B50F91" w:rsidRDefault="00B50F91" w:rsidP="00B50F91">
      <w:pPr>
        <w:tabs>
          <w:tab w:val="left" w:pos="1701"/>
          <w:tab w:val="left" w:pos="1985"/>
        </w:tabs>
        <w:ind w:left="1980" w:hanging="1980"/>
      </w:pPr>
    </w:p>
    <w:p w14:paraId="2A46C8C0" w14:textId="39767FF7" w:rsidR="00B50F91" w:rsidRDefault="00B50F91" w:rsidP="00B50F91">
      <w:pPr>
        <w:tabs>
          <w:tab w:val="left" w:pos="1701"/>
          <w:tab w:val="left" w:pos="1985"/>
        </w:tabs>
        <w:ind w:left="1980" w:hanging="1980"/>
      </w:pPr>
      <w:r>
        <w:t xml:space="preserve">Materialien: </w:t>
      </w:r>
      <w:r>
        <w:tab/>
      </w:r>
      <w:r>
        <w:tab/>
      </w:r>
      <w:r w:rsidR="002642A7">
        <w:t>großer Standzylinder, Messzylinder, Becherglas</w:t>
      </w:r>
    </w:p>
    <w:p w14:paraId="78902B43" w14:textId="646DBED6" w:rsidR="00B50F91" w:rsidRPr="00ED07C2" w:rsidRDefault="00B50F91" w:rsidP="00B50F91">
      <w:pPr>
        <w:tabs>
          <w:tab w:val="left" w:pos="1701"/>
          <w:tab w:val="left" w:pos="1985"/>
        </w:tabs>
        <w:ind w:left="1980" w:hanging="1980"/>
      </w:pPr>
      <w:r>
        <w:t>Chemikalien:</w:t>
      </w:r>
      <w:r>
        <w:tab/>
      </w:r>
      <w:r>
        <w:tab/>
      </w:r>
      <w:r w:rsidR="002642A7">
        <w:t>wässrige Kaliumiodid-Lösung, Wasserstoffperoxidlösung (w=30%), Spülmittel</w:t>
      </w:r>
    </w:p>
    <w:p w14:paraId="42DF2D5F" w14:textId="78807658" w:rsidR="009E15F8" w:rsidRDefault="00B50F91" w:rsidP="009E15F8">
      <w:pPr>
        <w:tabs>
          <w:tab w:val="left" w:pos="1701"/>
          <w:tab w:val="left" w:pos="1985"/>
        </w:tabs>
        <w:spacing w:after="0"/>
        <w:ind w:left="1980" w:hanging="1980"/>
      </w:pPr>
      <w:r>
        <w:t xml:space="preserve">Durchführung: </w:t>
      </w:r>
      <w:r>
        <w:tab/>
      </w:r>
      <w:r>
        <w:tab/>
      </w:r>
      <w:r w:rsidR="009E15F8">
        <w:t>Dieser Versuch setzt sich aus zwei Versuchsansätzen zusammen. Für beide Ansätze wird die Arbeitsfläche mit Papiertüchern ausgelegt, bevor der Standzylinder dort platziert wird.</w:t>
      </w:r>
    </w:p>
    <w:p w14:paraId="24DDFDDA" w14:textId="77777777" w:rsidR="009E15F8" w:rsidRDefault="009E15F8" w:rsidP="009E15F8">
      <w:pPr>
        <w:tabs>
          <w:tab w:val="left" w:pos="1701"/>
          <w:tab w:val="left" w:pos="1985"/>
        </w:tabs>
        <w:spacing w:after="0"/>
        <w:ind w:left="1980" w:hanging="1980"/>
      </w:pPr>
    </w:p>
    <w:p w14:paraId="508C0E2B" w14:textId="781202C1" w:rsidR="009E15F8" w:rsidRDefault="009E15F8" w:rsidP="009E15F8">
      <w:pPr>
        <w:tabs>
          <w:tab w:val="left" w:pos="1701"/>
          <w:tab w:val="left" w:pos="1985"/>
        </w:tabs>
        <w:spacing w:after="0"/>
        <w:ind w:left="1980" w:hanging="1980"/>
      </w:pPr>
      <w:r>
        <w:tab/>
        <w:t>A) In ein Becherglas werden 50 m</w:t>
      </w:r>
      <w:r w:rsidR="00E76B5E">
        <w:t>L</w:t>
      </w:r>
      <w:r>
        <w:t xml:space="preserve"> Wasserstoffperoxid-Lösung und in den Standzylinder 5 m</w:t>
      </w:r>
      <w:r w:rsidR="00551533">
        <w:t>L</w:t>
      </w:r>
      <w:r>
        <w:t xml:space="preserve"> Spülmittel gegeben. Die Beobachtungen werden notiert.</w:t>
      </w:r>
    </w:p>
    <w:p w14:paraId="635A30B3" w14:textId="77777777" w:rsidR="009E15F8" w:rsidRDefault="009E15F8" w:rsidP="009E15F8">
      <w:pPr>
        <w:tabs>
          <w:tab w:val="left" w:pos="1701"/>
          <w:tab w:val="left" w:pos="1985"/>
        </w:tabs>
        <w:spacing w:after="0"/>
        <w:ind w:left="1980" w:hanging="1980"/>
      </w:pPr>
    </w:p>
    <w:p w14:paraId="6A51129C" w14:textId="3F9D9E55" w:rsidR="003F4626" w:rsidRDefault="009E15F8" w:rsidP="003F4626">
      <w:pPr>
        <w:tabs>
          <w:tab w:val="left" w:pos="1701"/>
          <w:tab w:val="left" w:pos="1985"/>
        </w:tabs>
        <w:ind w:left="1980" w:hanging="1980"/>
      </w:pPr>
      <w:r>
        <w:tab/>
        <w:t xml:space="preserve">B) </w:t>
      </w:r>
      <w:r w:rsidR="002642A7">
        <w:t>Es wird eine wässrige Kaliumiodid-Lösung aus 10 m</w:t>
      </w:r>
      <w:r w:rsidR="00551533">
        <w:t>L</w:t>
      </w:r>
      <w:r w:rsidR="002642A7">
        <w:t xml:space="preserve"> destilliertem Wasser und 10 g Kaliumiod angesetzt. In ein Becherglas werden </w:t>
      </w:r>
      <w:r>
        <w:t xml:space="preserve">ebenfalls </w:t>
      </w:r>
      <w:r w:rsidR="002642A7">
        <w:t>50 m</w:t>
      </w:r>
      <w:r w:rsidR="00E76B5E">
        <w:t>L</w:t>
      </w:r>
      <w:r w:rsidR="002642A7">
        <w:t xml:space="preserve"> Wasserstoffperoxid-Lösu</w:t>
      </w:r>
      <w:r w:rsidR="00551533">
        <w:t>ng und in den Standzylinder 5 mL</w:t>
      </w:r>
      <w:r w:rsidR="002642A7">
        <w:t xml:space="preserve"> Spülmittel gegeben. Anschließend werden die Bechergläser mit der Wasserstoffperoxid-Lösung und der Kaliumiodid-Lösung gleichzeitig in den Standzylinder entleert. </w:t>
      </w:r>
      <w:r>
        <w:t>Die Beobachtungen werden notiert.</w:t>
      </w:r>
    </w:p>
    <w:p w14:paraId="274BFEA3" w14:textId="319CF5AC" w:rsidR="003F4626" w:rsidRPr="003F4626" w:rsidRDefault="00B50F91" w:rsidP="003F4626">
      <w:pPr>
        <w:tabs>
          <w:tab w:val="left" w:pos="1701"/>
          <w:tab w:val="left" w:pos="1985"/>
        </w:tabs>
        <w:ind w:left="1980" w:hanging="1980"/>
      </w:pPr>
      <w:r>
        <w:t>Beobachtung:</w:t>
      </w:r>
      <w:r>
        <w:tab/>
      </w:r>
      <w:r>
        <w:tab/>
      </w:r>
      <w:r w:rsidR="003F4626" w:rsidRPr="003F4626">
        <w:t xml:space="preserve">Nach Zugabe der wässrigen Kaliumiodid-Lösung </w:t>
      </w:r>
      <w:r w:rsidR="003F4626">
        <w:t xml:space="preserve">und </w:t>
      </w:r>
      <w:r w:rsidR="003F4626" w:rsidRPr="003F4626">
        <w:t>Wasserstoffperoxid</w:t>
      </w:r>
      <w:r w:rsidR="003F4626">
        <w:t>-Lösung zum Spülmittel</w:t>
      </w:r>
      <w:r w:rsidR="009E15F8">
        <w:t xml:space="preserve"> in Ansatz B</w:t>
      </w:r>
      <w:r w:rsidR="003F4626">
        <w:t xml:space="preserve"> </w:t>
      </w:r>
      <w:r w:rsidR="003F4626" w:rsidRPr="003F4626">
        <w:t xml:space="preserve">entsteht nach sehr kurzer Zeit ein </w:t>
      </w:r>
      <w:r w:rsidR="003F4626" w:rsidRPr="003F4626">
        <w:lastRenderedPageBreak/>
        <w:t xml:space="preserve">großes Volumen an gelb-weißem Schaum. </w:t>
      </w:r>
      <w:r w:rsidR="009E15F8">
        <w:t xml:space="preserve">In Ansatz A ist keine Reaktion zu beobachten. </w:t>
      </w:r>
    </w:p>
    <w:p w14:paraId="0824552B" w14:textId="66AB4420" w:rsidR="00B50F91" w:rsidRDefault="00B50F91" w:rsidP="00B50F91">
      <w:pPr>
        <w:tabs>
          <w:tab w:val="left" w:pos="1701"/>
          <w:tab w:val="left" w:pos="1985"/>
        </w:tabs>
        <w:ind w:left="1980" w:hanging="1980"/>
      </w:pPr>
    </w:p>
    <w:p w14:paraId="74E3FB9B" w14:textId="5028298A" w:rsidR="00B50F91" w:rsidRDefault="00A433C2" w:rsidP="00B50F91">
      <w:pPr>
        <w:keepNext/>
        <w:tabs>
          <w:tab w:val="left" w:pos="1701"/>
          <w:tab w:val="left" w:pos="1985"/>
        </w:tabs>
        <w:ind w:left="1980" w:hanging="1980"/>
        <w:jc w:val="center"/>
      </w:pPr>
      <w:r>
        <w:rPr>
          <w:noProof/>
          <w:lang w:eastAsia="de-DE"/>
        </w:rPr>
        <w:drawing>
          <wp:inline distT="0" distB="0" distL="0" distR="0" wp14:anchorId="2FCE707F" wp14:editId="066AEC9B">
            <wp:extent cx="3053750" cy="2290313"/>
            <wp:effectExtent l="0" t="381000" r="0" b="358140"/>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811_103154.jpg"/>
                    <pic:cNvPicPr/>
                  </pic:nvPicPr>
                  <pic:blipFill>
                    <a:blip r:embed="rId34" cstate="screen">
                      <a:extLst>
                        <a:ext uri="{28A0092B-C50C-407E-A947-70E740481C1C}">
                          <a14:useLocalDpi xmlns:a14="http://schemas.microsoft.com/office/drawing/2010/main"/>
                        </a:ext>
                      </a:extLst>
                    </a:blip>
                    <a:stretch>
                      <a:fillRect/>
                    </a:stretch>
                  </pic:blipFill>
                  <pic:spPr>
                    <a:xfrm rot="5400000">
                      <a:off x="0" y="0"/>
                      <a:ext cx="3052836" cy="2289627"/>
                    </a:xfrm>
                    <a:prstGeom prst="rect">
                      <a:avLst/>
                    </a:prstGeom>
                  </pic:spPr>
                </pic:pic>
              </a:graphicData>
            </a:graphic>
          </wp:inline>
        </w:drawing>
      </w:r>
    </w:p>
    <w:p w14:paraId="693850DB" w14:textId="7360505C" w:rsidR="00B50F91" w:rsidRDefault="00B50F91" w:rsidP="00B50F91">
      <w:pPr>
        <w:pStyle w:val="Beschriftung"/>
        <w:jc w:val="left"/>
      </w:pPr>
      <w:r>
        <w:t xml:space="preserve">Abb. 9 – </w:t>
      </w:r>
      <w:r w:rsidR="00A433C2">
        <w:t xml:space="preserve">Katalytische Zersetzung von Wasserstoffperoxid </w:t>
      </w:r>
      <w:r w:rsidR="009E15F8">
        <w:t xml:space="preserve">in Ansatz B </w:t>
      </w:r>
      <w:r w:rsidR="00A433C2">
        <w:t>nach Zugabe wässriger Kaliumiod-Lösung</w:t>
      </w:r>
    </w:p>
    <w:p w14:paraId="0290AC41" w14:textId="56604BE4" w:rsidR="003F4626" w:rsidRDefault="003F4626" w:rsidP="003F4626">
      <w:pPr>
        <w:tabs>
          <w:tab w:val="left" w:pos="1701"/>
          <w:tab w:val="left" w:pos="1985"/>
        </w:tabs>
        <w:ind w:left="1980" w:hanging="1980"/>
      </w:pPr>
      <w:r>
        <w:t>Deutung:</w:t>
      </w:r>
      <w:r>
        <w:tab/>
      </w:r>
      <w:r>
        <w:tab/>
        <w:t xml:space="preserve">Die Kaliumiodid-Lösung wirkt als Katalysator und verringert die Aktivierungsenergie für die Zersetzung von Wasserstoffperoxid in Wasser und Sauerstoff. Bei der Zersetzung von Wasserstoffperoxid wird viel Energie frei, die Reaktion verläuft exotherm, und es bilden sich </w:t>
      </w:r>
      <w:r w:rsidR="00BA699A">
        <w:t xml:space="preserve">Sauerstoff und Wasser, wobei auch Wasserdampf aufgrund der stark exothermen Reaktion entstehen kann. </w:t>
      </w:r>
      <w:r>
        <w:t xml:space="preserve">Durch das große Volumen an freiwerdenden Sauerstoff </w:t>
      </w:r>
      <w:r w:rsidR="00BA699A">
        <w:t xml:space="preserve">und den Wasserdampf </w:t>
      </w:r>
      <w:r>
        <w:t>kommt es zur starken Schaumbildung</w:t>
      </w:r>
      <w:r w:rsidR="00BA699A">
        <w:t xml:space="preserve"> durch das Spülmittel</w:t>
      </w:r>
      <w:r>
        <w:t>. Der Katalysator Kaliumiodid liegt nach dem Ende der Reaktion unverändert vor, was an der Gelbfärbung des Schaums zu erkennen ist.</w:t>
      </w:r>
    </w:p>
    <w:p w14:paraId="08002D79" w14:textId="10822B8A" w:rsidR="002642A7" w:rsidRPr="003F4626" w:rsidRDefault="003F4626" w:rsidP="00B50F91">
      <w:pPr>
        <w:tabs>
          <w:tab w:val="left" w:pos="1701"/>
          <w:tab w:val="left" w:pos="1985"/>
        </w:tabs>
        <w:ind w:left="1980" w:hanging="1980"/>
        <w:rPr>
          <w:rFonts w:eastAsiaTheme="minorEastAsia"/>
        </w:rPr>
      </w:pPr>
      <m:oMathPara>
        <m:oMathParaPr>
          <m:jc m:val="left"/>
        </m:oMathParaPr>
        <m:oMath>
          <m:r>
            <m:rPr>
              <m:nor/>
            </m:rPr>
            <w:rPr>
              <w:rFonts w:asciiTheme="majorHAnsi" w:hAnsiTheme="majorHAnsi"/>
            </w:rPr>
            <m:t xml:space="preserve">Wasserstoffperoxid+  Kaliumiodid →Wasser+Sauerstoff+Kaliumiodid </m:t>
          </m:r>
        </m:oMath>
      </m:oMathPara>
    </w:p>
    <w:p w14:paraId="133E1EEF" w14:textId="5EC4D10C" w:rsidR="003F4626" w:rsidRPr="005C5A94" w:rsidRDefault="00203811" w:rsidP="00B50F91">
      <w:pPr>
        <w:tabs>
          <w:tab w:val="left" w:pos="1701"/>
          <w:tab w:val="left" w:pos="1985"/>
        </w:tabs>
        <w:ind w:left="1980" w:hanging="1980"/>
        <w:rPr>
          <w:rFonts w:asciiTheme="majorHAnsi" w:eastAsiaTheme="minorEastAsia" w:hAnsiTheme="majorHAnsi"/>
          <w:oMath/>
        </w:rPr>
      </w:pPr>
      <m:oMathPara>
        <m:oMathParaPr>
          <m:jc m:val="center"/>
        </m:oMathParaPr>
        <m:oMath>
          <m:sSub>
            <m:sSubPr>
              <m:ctrlPr>
                <w:rPr>
                  <w:rFonts w:ascii="Cambria Math" w:eastAsiaTheme="minorEastAsia" w:hAnsi="Cambria Math"/>
                  <w:i/>
                </w:rPr>
              </m:ctrlPr>
            </m:sSubPr>
            <m:e>
              <m:sSub>
                <m:sSubPr>
                  <m:ctrlPr>
                    <w:rPr>
                      <w:rFonts w:ascii="Cambria Math" w:eastAsiaTheme="minorEastAsia" w:hAnsi="Cambria Math"/>
                      <w:i/>
                    </w:rPr>
                  </m:ctrlPr>
                </m:sSubPr>
                <m:e>
                  <m:r>
                    <m:rPr>
                      <m:nor/>
                    </m:rPr>
                    <w:rPr>
                      <w:rFonts w:asciiTheme="majorHAnsi" w:eastAsiaTheme="minorEastAsia" w:hAnsiTheme="majorHAnsi"/>
                    </w:rPr>
                    <m:t>H</m:t>
                  </m:r>
                </m:e>
                <m:sub>
                  <m:r>
                    <m:rPr>
                      <m:nor/>
                    </m:rPr>
                    <w:rPr>
                      <w:rFonts w:asciiTheme="majorHAnsi" w:eastAsiaTheme="minorEastAsia" w:hAnsiTheme="majorHAnsi"/>
                    </w:rPr>
                    <m:t>2</m:t>
                  </m:r>
                </m:sub>
              </m:sSub>
              <m:sSub>
                <m:sSubPr>
                  <m:ctrlPr>
                    <w:rPr>
                      <w:rFonts w:ascii="Cambria Math" w:eastAsiaTheme="minorEastAsia" w:hAnsi="Cambria Math"/>
                      <w:i/>
                    </w:rPr>
                  </m:ctrlPr>
                </m:sSubPr>
                <m:e>
                  <m:r>
                    <m:rPr>
                      <m:nor/>
                    </m:rPr>
                    <w:rPr>
                      <w:rFonts w:asciiTheme="majorHAnsi" w:eastAsiaTheme="minorEastAsia" w:hAnsiTheme="majorHAnsi"/>
                    </w:rPr>
                    <m:t>O</m:t>
                  </m:r>
                </m:e>
                <m:sub>
                  <m:r>
                    <m:rPr>
                      <m:nor/>
                    </m:rPr>
                    <w:rPr>
                      <w:rFonts w:asciiTheme="majorHAnsi" w:eastAsiaTheme="minorEastAsia" w:hAnsiTheme="majorHAnsi"/>
                    </w:rPr>
                    <m:t>2</m:t>
                  </m:r>
                </m:sub>
              </m:sSub>
            </m:e>
            <m:sub>
              <m:r>
                <m:rPr>
                  <m:nor/>
                </m:rPr>
                <w:rPr>
                  <w:rFonts w:asciiTheme="majorHAnsi" w:eastAsiaTheme="minorEastAsia" w:hAnsiTheme="majorHAnsi"/>
                </w:rPr>
                <m:t>(aq)</m:t>
              </m:r>
            </m:sub>
          </m:sSub>
          <m:r>
            <m:rPr>
              <m:nor/>
            </m:rPr>
            <w:rPr>
              <w:rFonts w:asciiTheme="majorHAnsi" w:eastAsiaTheme="minorEastAsia" w:hAnsiTheme="majorHAnsi"/>
            </w:rPr>
            <m:t xml:space="preserve"> </m:t>
          </m:r>
          <m:box>
            <m:boxPr>
              <m:opEmu m:val="1"/>
              <m:ctrlPr>
                <w:rPr>
                  <w:rFonts w:ascii="Cambria Math" w:eastAsiaTheme="minorEastAsia" w:hAnsi="Cambria Math"/>
                  <w:i/>
                </w:rPr>
              </m:ctrlPr>
            </m:boxPr>
            <m:e>
              <m:groupChr>
                <m:groupChrPr>
                  <m:chr m:val="→"/>
                  <m:vertJc m:val="bot"/>
                  <m:ctrlPr>
                    <w:rPr>
                      <w:rFonts w:ascii="Cambria Math" w:eastAsiaTheme="minorEastAsia" w:hAnsi="Cambria Math"/>
                      <w:i/>
                    </w:rPr>
                  </m:ctrlPr>
                </m:groupChrPr>
                <m:e>
                  <m:sSub>
                    <m:sSubPr>
                      <m:ctrlPr>
                        <w:rPr>
                          <w:rFonts w:ascii="Cambria Math" w:eastAsiaTheme="minorEastAsia" w:hAnsi="Cambria Math"/>
                          <w:i/>
                        </w:rPr>
                      </m:ctrlPr>
                    </m:sSubPr>
                    <m:e>
                      <m:r>
                        <m:rPr>
                          <m:nor/>
                        </m:rPr>
                        <w:rPr>
                          <w:rFonts w:ascii="Cambria Math" w:eastAsiaTheme="minorEastAsia" w:hAnsi="Cambria Math"/>
                        </w:rPr>
                        <m:t>KI</m:t>
                      </m:r>
                    </m:e>
                    <m:sub>
                      <m:r>
                        <m:rPr>
                          <m:nor/>
                        </m:rPr>
                        <w:rPr>
                          <w:rFonts w:ascii="Cambria Math" w:eastAsiaTheme="minorEastAsia" w:hAnsi="Cambria Math"/>
                        </w:rPr>
                        <m:t>(aq)</m:t>
                      </m:r>
                    </m:sub>
                  </m:sSub>
                </m:e>
              </m:groupChr>
            </m:e>
          </m:box>
          <m:r>
            <m:rPr>
              <m:nor/>
            </m:rPr>
            <w:rPr>
              <w:rFonts w:ascii="Cambria Math" w:eastAsiaTheme="minorEastAsia" w:hAnsi="Cambria Math"/>
            </w:rPr>
            <m:t xml:space="preserve"> </m:t>
          </m:r>
          <m:sSub>
            <m:sSubPr>
              <m:ctrlPr>
                <w:rPr>
                  <w:rFonts w:ascii="Cambria Math" w:eastAsiaTheme="minorEastAsia" w:hAnsi="Cambria Math"/>
                  <w:i/>
                </w:rPr>
              </m:ctrlPr>
            </m:sSubPr>
            <m:e>
              <m:r>
                <m:rPr>
                  <m:nor/>
                </m:rPr>
                <w:rPr>
                  <w:rFonts w:asciiTheme="majorHAnsi" w:eastAsiaTheme="minorEastAsia" w:hAnsiTheme="majorHAnsi"/>
                </w:rPr>
                <m:t>H</m:t>
              </m:r>
            </m:e>
            <m:sub>
              <m:r>
                <m:rPr>
                  <m:nor/>
                </m:rPr>
                <w:rPr>
                  <w:rFonts w:asciiTheme="majorHAnsi" w:eastAsiaTheme="minorEastAsia" w:hAnsiTheme="majorHAnsi"/>
                </w:rPr>
                <m:t>2</m:t>
              </m:r>
            </m:sub>
          </m:sSub>
          <m:sSub>
            <m:sSubPr>
              <m:ctrlPr>
                <w:rPr>
                  <w:rFonts w:ascii="Cambria Math" w:eastAsiaTheme="minorEastAsia" w:hAnsi="Cambria Math"/>
                  <w:i/>
                </w:rPr>
              </m:ctrlPr>
            </m:sSubPr>
            <m:e>
              <m:r>
                <m:rPr>
                  <m:nor/>
                </m:rPr>
                <w:rPr>
                  <w:rFonts w:asciiTheme="majorHAnsi" w:eastAsiaTheme="minorEastAsia" w:hAnsiTheme="majorHAnsi"/>
                </w:rPr>
                <m:t>O</m:t>
              </m:r>
            </m:e>
            <m:sub>
              <m:r>
                <m:rPr>
                  <m:nor/>
                </m:rPr>
                <w:rPr>
                  <w:rFonts w:asciiTheme="majorHAnsi" w:eastAsiaTheme="minorEastAsia" w:hAnsiTheme="majorHAnsi"/>
                </w:rPr>
                <m:t>(l)</m:t>
              </m:r>
            </m:sub>
          </m:sSub>
          <m:r>
            <m:rPr>
              <m:nor/>
            </m:rPr>
            <w:rPr>
              <w:rFonts w:asciiTheme="majorHAnsi" w:eastAsiaTheme="minorEastAsia" w:hAnsiTheme="majorHAnsi"/>
            </w:rPr>
            <m:t>+</m:t>
          </m:r>
          <m:r>
            <w:rPr>
              <w:rFonts w:ascii="Cambria Math" w:eastAsiaTheme="minorEastAsia" w:hAnsi="Cambria Math"/>
            </w:rPr>
            <m:t xml:space="preserve"> </m:t>
          </m:r>
          <m:sSub>
            <m:sSubPr>
              <m:ctrlPr>
                <w:rPr>
                  <w:rFonts w:ascii="Cambria Math" w:eastAsiaTheme="minorEastAsia" w:hAnsi="Cambria Math"/>
                  <w:i/>
                </w:rPr>
              </m:ctrlPr>
            </m:sSubPr>
            <m:e>
              <m:sSub>
                <m:sSubPr>
                  <m:ctrlPr>
                    <w:rPr>
                      <w:rFonts w:ascii="Cambria Math" w:eastAsiaTheme="minorEastAsia" w:hAnsi="Cambria Math"/>
                      <w:i/>
                    </w:rPr>
                  </m:ctrlPr>
                </m:sSubPr>
                <m:e>
                  <m:r>
                    <m:rPr>
                      <m:nor/>
                    </m:rPr>
                    <w:rPr>
                      <w:rFonts w:asciiTheme="majorHAnsi" w:eastAsiaTheme="minorEastAsia" w:hAnsiTheme="majorHAnsi"/>
                    </w:rPr>
                    <m:t>O</m:t>
                  </m:r>
                </m:e>
                <m:sub>
                  <m:r>
                    <m:rPr>
                      <m:nor/>
                    </m:rPr>
                    <w:rPr>
                      <w:rFonts w:asciiTheme="majorHAnsi" w:eastAsiaTheme="minorEastAsia" w:hAnsiTheme="majorHAnsi"/>
                    </w:rPr>
                    <m:t>2</m:t>
                  </m:r>
                </m:sub>
              </m:sSub>
            </m:e>
            <m:sub>
              <m:r>
                <m:rPr>
                  <m:nor/>
                </m:rPr>
                <w:rPr>
                  <w:rFonts w:asciiTheme="majorHAnsi" w:eastAsiaTheme="minorEastAsia" w:hAnsiTheme="majorHAnsi"/>
                </w:rPr>
                <m:t>(g)</m:t>
              </m:r>
            </m:sub>
          </m:sSub>
          <m:r>
            <m:rPr>
              <m:nor/>
            </m:rPr>
            <w:rPr>
              <w:rFonts w:asciiTheme="majorHAnsi" w:eastAsiaTheme="minorEastAsia" w:hAnsiTheme="majorHAnsi"/>
            </w:rPr>
            <m:t xml:space="preserve"> </m:t>
          </m:r>
        </m:oMath>
      </m:oMathPara>
    </w:p>
    <w:p w14:paraId="284405B4" w14:textId="5C90AC36" w:rsidR="00B50F91" w:rsidRPr="00346149" w:rsidRDefault="002642A7" w:rsidP="00B50F91">
      <w:pPr>
        <w:tabs>
          <w:tab w:val="left" w:pos="1701"/>
          <w:tab w:val="left" w:pos="1985"/>
        </w:tabs>
        <w:ind w:left="1980" w:hanging="1980"/>
        <w:rPr>
          <w:rFonts w:ascii="Cambria Math" w:hAnsi="Cambria Math"/>
          <w:oMath/>
        </w:rPr>
      </w:pPr>
      <w:r>
        <w:t>Entsorgung:</w:t>
      </w:r>
      <w:r>
        <w:tab/>
      </w:r>
      <w:r w:rsidR="00B50F91">
        <w:tab/>
      </w:r>
      <w:r>
        <w:t xml:space="preserve">Der Schaum wird verdünnt und in den Abfluss gegeben. </w:t>
      </w:r>
    </w:p>
    <w:p w14:paraId="052FC971" w14:textId="135EF077" w:rsidR="002449F9" w:rsidRDefault="00B50F91" w:rsidP="00B50F91">
      <w:pPr>
        <w:spacing w:after="0"/>
      </w:pPr>
      <w:r>
        <w:t>Literatur:</w:t>
      </w:r>
      <w:r>
        <w:tab/>
      </w:r>
      <w:r>
        <w:tab/>
      </w:r>
      <w:r w:rsidR="00BA699A">
        <w:t xml:space="preserve">S. Sommer, </w:t>
      </w:r>
      <w:r w:rsidR="00BA699A" w:rsidRPr="009E15F8">
        <w:t>http://netexperimente.de/chemie/9.html</w:t>
      </w:r>
      <w:r w:rsidR="002449F9">
        <w:t xml:space="preserve"> (zuletzt aufgerufen </w:t>
      </w:r>
    </w:p>
    <w:p w14:paraId="549B9073" w14:textId="2F1CF5FE" w:rsidR="00B50F91" w:rsidRDefault="002449F9" w:rsidP="00B50F91">
      <w:pPr>
        <w:spacing w:after="0"/>
      </w:pPr>
      <w:r>
        <w:tab/>
      </w:r>
      <w:r>
        <w:tab/>
      </w:r>
      <w:r>
        <w:tab/>
        <w:t>am 12.08.2014 um 18:35 Uhr)</w:t>
      </w:r>
    </w:p>
    <w:p w14:paraId="22AFDB11" w14:textId="10705D8B" w:rsidR="00B50F91" w:rsidRDefault="00203811" w:rsidP="00B50F91">
      <w:pPr>
        <w:tabs>
          <w:tab w:val="left" w:pos="1701"/>
          <w:tab w:val="left" w:pos="1985"/>
        </w:tabs>
        <w:ind w:left="1980" w:hanging="1980"/>
      </w:pPr>
      <w:r>
        <w:pict w14:anchorId="2A1A3D97">
          <v:shape id="_x0000_s1206" type="#_x0000_t202" style="width:462.45pt;height:260.8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206">
              <w:txbxContent>
                <w:p w14:paraId="663AD035" w14:textId="22DA4C6A" w:rsidR="00A36AB8" w:rsidRDefault="00A36AB8" w:rsidP="008223F0">
                  <w:pPr>
                    <w:tabs>
                      <w:tab w:val="num" w:pos="1440"/>
                    </w:tabs>
                    <w:rPr>
                      <w:color w:val="1F497D" w:themeColor="text2"/>
                    </w:rPr>
                  </w:pPr>
                  <w:r>
                    <w:rPr>
                      <w:color w:val="1F497D" w:themeColor="text2"/>
                    </w:rPr>
                    <w:t xml:space="preserve">Der Versuch „Elefantenzahnpasta“ ist ein Experiment um die Wirkungsweise von Katalysatoren auf die Aktivierungsenergie zu demonstrieren. Er sollte in der zweiten Unterrichtsstunde im Anschluss an die Thematik Katalysatoren durchgeführt werden. Als Alternative bietet sich auch Versuch V 7. </w:t>
                  </w:r>
                </w:p>
                <w:p w14:paraId="5F7D9AF6" w14:textId="01E755FC" w:rsidR="00A36AB8" w:rsidRDefault="00A36AB8" w:rsidP="008223F0">
                  <w:pPr>
                    <w:tabs>
                      <w:tab w:val="num" w:pos="1440"/>
                    </w:tabs>
                    <w:rPr>
                      <w:color w:val="1F497D" w:themeColor="text2"/>
                    </w:rPr>
                  </w:pPr>
                  <w:r>
                    <w:rPr>
                      <w:color w:val="1F497D" w:themeColor="text2"/>
                    </w:rPr>
                    <w:t xml:space="preserve">Außerdem sollte neben einer Variante mit Katalysator auch einen Ansatz ohne Kaliumiodid von den SuS durchführen zu lassen. Ohne die Zugabe des Kaliumiodids kann das Wasserstoffperoxid nicht zu Wasser und Sauerstoff zerfallen. Außerdem erbringt der Versuch den Nachweis, dass Katalysatoren nach einer Reaktion unverändert vorlegen, Gelbfärbung des Schaums. Wichtig ist, dass die Lehrperson darauf achtet, dass alle SuS beim Umgang mit Wasserstoffperoxid Schutzhandschuhe tragen, da diese Chemikalie ätzend ist. </w:t>
                  </w:r>
                </w:p>
                <w:p w14:paraId="5D5FD02C" w14:textId="478200B7" w:rsidR="00A36AB8" w:rsidRPr="000D10FB" w:rsidRDefault="00A36AB8" w:rsidP="008223F0">
                  <w:pPr>
                    <w:tabs>
                      <w:tab w:val="num" w:pos="1440"/>
                    </w:tabs>
                    <w:rPr>
                      <w:color w:val="1F497D" w:themeColor="text2"/>
                    </w:rPr>
                  </w:pPr>
                  <w:r>
                    <w:rPr>
                      <w:color w:val="1F497D" w:themeColor="text2"/>
                    </w:rPr>
                    <w:t xml:space="preserve">Im Anschluss an dieses Experiment soll das Arbeitsblatt „Wirkungsweise von Katalysatoren auf die Aktivierungsenergie“ ausgeteilt werden. </w:t>
                  </w:r>
                </w:p>
              </w:txbxContent>
            </v:textbox>
            <w10:wrap type="none"/>
            <w10:anchorlock/>
          </v:shape>
        </w:pict>
      </w:r>
    </w:p>
    <w:p w14:paraId="616248DE" w14:textId="77777777" w:rsidR="00807361" w:rsidRDefault="00807361" w:rsidP="00B50F91">
      <w:pPr>
        <w:tabs>
          <w:tab w:val="left" w:pos="1701"/>
          <w:tab w:val="left" w:pos="1985"/>
        </w:tabs>
        <w:ind w:left="1980" w:hanging="1980"/>
      </w:pPr>
    </w:p>
    <w:p w14:paraId="6F06D7C0" w14:textId="18AB7A4E" w:rsidR="00B50F91" w:rsidRDefault="00203811" w:rsidP="00B50F91">
      <w:pPr>
        <w:pStyle w:val="berschrift2"/>
      </w:pPr>
      <w:bookmarkStart w:id="10" w:name="_Toc395727063"/>
      <w:r>
        <w:rPr>
          <w:noProof/>
          <w:lang w:eastAsia="de-DE"/>
        </w:rPr>
        <w:pict w14:anchorId="23A44D83">
          <v:shape id="_x0000_s1173" type="#_x0000_t202" style="position:absolute;left:0;text-align:left;margin-left:-.05pt;margin-top:32.2pt;width:462.45pt;height:81.7pt;z-index:251797504;mso-width-relative:margin;mso-height-relative:margin" fillcolor="white [3201]" strokecolor="#4bacc6 [3208]" strokeweight="1pt">
            <v:stroke dashstyle="dash"/>
            <v:shadow color="#868686"/>
            <v:textbox style="mso-next-textbox:#_x0000_s1173">
              <w:txbxContent>
                <w:p w14:paraId="5A6EBB43" w14:textId="1DC5241D" w:rsidR="00A36AB8" w:rsidRDefault="00A36AB8" w:rsidP="00B50F91">
                  <w:pPr>
                    <w:rPr>
                      <w:color w:val="1F497D" w:themeColor="text2"/>
                    </w:rPr>
                  </w:pPr>
                  <w:r>
                    <w:rPr>
                      <w:color w:val="1F497D" w:themeColor="text2"/>
                    </w:rPr>
                    <w:t>Wasserstoffperoxid kann mit verschiedenen Katalysatoren in Sauerstoff und Wasser zersetzt werden. In diesem Versuch wird demonstriert, dass eine katalytische Zersetzung von Wasserstoffperoxid an einer Platinspirale erfolgt, eine Kupferspirale jedoch keine katalytische Wirkung hat.</w:t>
                  </w:r>
                </w:p>
              </w:txbxContent>
            </v:textbox>
            <w10:wrap type="square"/>
          </v:shape>
        </w:pict>
      </w:r>
      <w:r w:rsidR="00B50F91">
        <w:t xml:space="preserve">V 7 – </w:t>
      </w:r>
      <w:r w:rsidR="00BD1342">
        <w:t>Katalytische Zersetzung von Wasserstoffperoxid</w:t>
      </w:r>
      <w:bookmarkEnd w:id="10"/>
    </w:p>
    <w:p w14:paraId="057FCC4B" w14:textId="77777777" w:rsidR="008223F0" w:rsidRPr="008223F0" w:rsidRDefault="008223F0" w:rsidP="008223F0"/>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B50F91" w:rsidRPr="009C5E28" w14:paraId="4EBE61ED" w14:textId="77777777" w:rsidTr="00095C99">
        <w:tc>
          <w:tcPr>
            <w:tcW w:w="9322" w:type="dxa"/>
            <w:gridSpan w:val="9"/>
            <w:shd w:val="clear" w:color="auto" w:fill="4F81BD"/>
            <w:vAlign w:val="center"/>
          </w:tcPr>
          <w:p w14:paraId="748FE12D" w14:textId="77777777" w:rsidR="00B50F91" w:rsidRPr="009C5E28" w:rsidRDefault="00B50F91" w:rsidP="00095C99">
            <w:pPr>
              <w:spacing w:after="0"/>
              <w:jc w:val="center"/>
              <w:rPr>
                <w:b/>
                <w:bCs/>
              </w:rPr>
            </w:pPr>
            <w:r w:rsidRPr="009C5E28">
              <w:rPr>
                <w:b/>
                <w:bCs/>
              </w:rPr>
              <w:t>Gefahrenstoffe</w:t>
            </w:r>
          </w:p>
        </w:tc>
      </w:tr>
      <w:tr w:rsidR="00FC6410" w:rsidRPr="009C5E28" w14:paraId="26197FD2" w14:textId="77777777" w:rsidTr="00095C9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78BF8E32" w14:textId="73FA457D" w:rsidR="00FC6410" w:rsidRPr="009C5E28" w:rsidRDefault="00FC6410" w:rsidP="00095C99">
            <w:pPr>
              <w:spacing w:after="0" w:line="276" w:lineRule="auto"/>
              <w:jc w:val="center"/>
              <w:rPr>
                <w:b/>
                <w:bCs/>
              </w:rPr>
            </w:pPr>
            <w:r>
              <w:rPr>
                <w:b/>
                <w:bCs/>
              </w:rPr>
              <w:t>Wasserstoffperoxid</w:t>
            </w:r>
          </w:p>
        </w:tc>
        <w:tc>
          <w:tcPr>
            <w:tcW w:w="3177" w:type="dxa"/>
            <w:gridSpan w:val="3"/>
            <w:tcBorders>
              <w:top w:val="single" w:sz="8" w:space="0" w:color="4F81BD"/>
              <w:bottom w:val="single" w:sz="8" w:space="0" w:color="4F81BD"/>
            </w:tcBorders>
            <w:shd w:val="clear" w:color="auto" w:fill="auto"/>
            <w:vAlign w:val="center"/>
          </w:tcPr>
          <w:p w14:paraId="67BF10D8" w14:textId="19AD0E29" w:rsidR="00FC6410" w:rsidRPr="009C5E28" w:rsidRDefault="00FC6410" w:rsidP="00FC6410">
            <w:pPr>
              <w:spacing w:after="0"/>
              <w:jc w:val="center"/>
            </w:pPr>
            <w:r w:rsidRPr="009C5E28">
              <w:rPr>
                <w:sz w:val="20"/>
              </w:rPr>
              <w:t xml:space="preserve">H: </w:t>
            </w:r>
            <w:r>
              <w:t>-302- 318</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27F611E6" w14:textId="1E727F12" w:rsidR="00FC6410" w:rsidRPr="009C5E28" w:rsidRDefault="00FC6410" w:rsidP="008465CA">
            <w:pPr>
              <w:spacing w:after="0"/>
              <w:jc w:val="center"/>
            </w:pPr>
            <w:r w:rsidRPr="009C5E28">
              <w:rPr>
                <w:sz w:val="20"/>
              </w:rPr>
              <w:t xml:space="preserve">P: </w:t>
            </w:r>
            <w:r>
              <w:t>-280- 305+351+338- 313</w:t>
            </w:r>
          </w:p>
        </w:tc>
      </w:tr>
      <w:tr w:rsidR="00FC6410" w:rsidRPr="009C5E28" w14:paraId="62F6CF38" w14:textId="77777777" w:rsidTr="00095C99">
        <w:tc>
          <w:tcPr>
            <w:tcW w:w="1009" w:type="dxa"/>
            <w:tcBorders>
              <w:top w:val="single" w:sz="8" w:space="0" w:color="4F81BD"/>
              <w:left w:val="single" w:sz="8" w:space="0" w:color="4F81BD"/>
              <w:bottom w:val="single" w:sz="8" w:space="0" w:color="4F81BD"/>
            </w:tcBorders>
            <w:shd w:val="clear" w:color="auto" w:fill="auto"/>
            <w:vAlign w:val="center"/>
          </w:tcPr>
          <w:p w14:paraId="49051BBB" w14:textId="77777777" w:rsidR="00FC6410" w:rsidRPr="009C5E28" w:rsidRDefault="00FC6410" w:rsidP="00095C99">
            <w:pPr>
              <w:spacing w:after="0"/>
              <w:jc w:val="center"/>
              <w:rPr>
                <w:b/>
                <w:bCs/>
              </w:rPr>
            </w:pPr>
            <w:r>
              <w:rPr>
                <w:b/>
                <w:noProof/>
                <w:lang w:eastAsia="de-DE"/>
              </w:rPr>
              <w:drawing>
                <wp:inline distT="0" distB="0" distL="0" distR="0" wp14:anchorId="42E18A72" wp14:editId="2A4D2E46">
                  <wp:extent cx="504190" cy="504190"/>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405B31E" w14:textId="77777777" w:rsidR="00FC6410" w:rsidRPr="009C5E28" w:rsidRDefault="00FC6410" w:rsidP="00095C99">
            <w:pPr>
              <w:spacing w:after="0"/>
              <w:jc w:val="center"/>
            </w:pPr>
            <w:r>
              <w:rPr>
                <w:noProof/>
                <w:lang w:eastAsia="de-DE"/>
              </w:rPr>
              <w:drawing>
                <wp:inline distT="0" distB="0" distL="0" distR="0" wp14:anchorId="5FA1BC3A" wp14:editId="5ABEEAEA">
                  <wp:extent cx="504190" cy="504190"/>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9B56C1A" w14:textId="77777777" w:rsidR="00FC6410" w:rsidRPr="009C5E28" w:rsidRDefault="00FC6410" w:rsidP="00095C99">
            <w:pPr>
              <w:spacing w:after="0"/>
              <w:jc w:val="center"/>
            </w:pPr>
            <w:r>
              <w:rPr>
                <w:noProof/>
                <w:lang w:eastAsia="de-DE"/>
              </w:rPr>
              <w:drawing>
                <wp:inline distT="0" distB="0" distL="0" distR="0" wp14:anchorId="6946F7C9" wp14:editId="1065BE96">
                  <wp:extent cx="503555" cy="503555"/>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nnbar.png"/>
                          <pic:cNvPicPr/>
                        </pic:nvPicPr>
                        <pic:blipFill>
                          <a:blip r:embed="rId24" cstate="screen">
                            <a:duotone>
                              <a:schemeClr val="bg2">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000F1FE" w14:textId="77777777" w:rsidR="00FC6410" w:rsidRPr="009C5E28" w:rsidRDefault="00FC6410" w:rsidP="00095C99">
            <w:pPr>
              <w:spacing w:after="0"/>
              <w:jc w:val="center"/>
            </w:pPr>
            <w:r>
              <w:rPr>
                <w:noProof/>
                <w:lang w:eastAsia="de-DE"/>
              </w:rPr>
              <w:drawing>
                <wp:inline distT="0" distB="0" distL="0" distR="0" wp14:anchorId="32701C4A" wp14:editId="11FA2172">
                  <wp:extent cx="504190" cy="504190"/>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4F50813A" w14:textId="77777777" w:rsidR="00FC6410" w:rsidRPr="009C5E28" w:rsidRDefault="00FC6410" w:rsidP="00095C99">
            <w:pPr>
              <w:spacing w:after="0"/>
              <w:jc w:val="center"/>
            </w:pPr>
            <w:r>
              <w:rPr>
                <w:noProof/>
                <w:lang w:eastAsia="de-DE"/>
              </w:rPr>
              <w:drawing>
                <wp:inline distT="0" distB="0" distL="0" distR="0" wp14:anchorId="43E1CEBB" wp14:editId="48C4BE3D">
                  <wp:extent cx="504190" cy="504190"/>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5E7A73BF" w14:textId="77777777" w:rsidR="00FC6410" w:rsidRPr="009C5E28" w:rsidRDefault="00FC6410" w:rsidP="00095C99">
            <w:pPr>
              <w:spacing w:after="0"/>
              <w:jc w:val="center"/>
            </w:pPr>
            <w:r>
              <w:rPr>
                <w:noProof/>
                <w:lang w:eastAsia="de-DE"/>
              </w:rPr>
              <w:drawing>
                <wp:inline distT="0" distB="0" distL="0" distR="0" wp14:anchorId="3EC30FFD" wp14:editId="5C4930FA">
                  <wp:extent cx="504190" cy="504190"/>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1AB752E3" w14:textId="77777777" w:rsidR="00FC6410" w:rsidRPr="009C5E28" w:rsidRDefault="00FC6410" w:rsidP="00095C99">
            <w:pPr>
              <w:spacing w:after="0"/>
              <w:jc w:val="center"/>
            </w:pPr>
            <w:r>
              <w:rPr>
                <w:noProof/>
                <w:lang w:eastAsia="de-DE"/>
              </w:rPr>
              <w:drawing>
                <wp:inline distT="0" distB="0" distL="0" distR="0" wp14:anchorId="7EE8DF60" wp14:editId="46CE700B">
                  <wp:extent cx="504190" cy="504190"/>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5F3828B" w14:textId="77777777" w:rsidR="00FC6410" w:rsidRPr="009C5E28" w:rsidRDefault="00FC6410" w:rsidP="00095C99">
            <w:pPr>
              <w:spacing w:after="0"/>
              <w:jc w:val="center"/>
            </w:pPr>
            <w:r>
              <w:rPr>
                <w:noProof/>
                <w:lang w:eastAsia="de-DE"/>
              </w:rPr>
              <w:drawing>
                <wp:inline distT="0" distB="0" distL="0" distR="0" wp14:anchorId="78AD2DBC" wp14:editId="26C07A09">
                  <wp:extent cx="503555" cy="503555"/>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png"/>
                          <pic:cNvPicPr/>
                        </pic:nvPicPr>
                        <pic:blipFill>
                          <a:blip r:embed="rId25" cstate="screen">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69E3CB30" w14:textId="77777777" w:rsidR="00FC6410" w:rsidRPr="009C5E28" w:rsidRDefault="00FC6410" w:rsidP="00095C99">
            <w:pPr>
              <w:spacing w:after="0"/>
              <w:jc w:val="center"/>
            </w:pPr>
            <w:r>
              <w:rPr>
                <w:noProof/>
                <w:lang w:eastAsia="de-DE"/>
              </w:rPr>
              <w:drawing>
                <wp:inline distT="0" distB="0" distL="0" distR="0" wp14:anchorId="411684F5" wp14:editId="6DF50C98">
                  <wp:extent cx="582930" cy="582930"/>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eltgefahr.png"/>
                          <pic:cNvPicPr/>
                        </pic:nvPicPr>
                        <pic:blipFill>
                          <a:blip r:embed="rId26" cstate="screen">
                            <a:duotone>
                              <a:schemeClr val="bg2">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582930" cy="582930"/>
                          </a:xfrm>
                          <a:prstGeom prst="rect">
                            <a:avLst/>
                          </a:prstGeom>
                        </pic:spPr>
                      </pic:pic>
                    </a:graphicData>
                  </a:graphic>
                </wp:inline>
              </w:drawing>
            </w:r>
          </w:p>
        </w:tc>
      </w:tr>
    </w:tbl>
    <w:p w14:paraId="31788EEE" w14:textId="77777777" w:rsidR="00B50F91" w:rsidRDefault="00B50F91" w:rsidP="00B50F91">
      <w:pPr>
        <w:tabs>
          <w:tab w:val="left" w:pos="1701"/>
          <w:tab w:val="left" w:pos="1985"/>
        </w:tabs>
        <w:ind w:left="1980" w:hanging="1980"/>
      </w:pPr>
    </w:p>
    <w:p w14:paraId="79101667" w14:textId="268218C9" w:rsidR="00B50F91" w:rsidRDefault="00B50F91" w:rsidP="00B50F91">
      <w:pPr>
        <w:tabs>
          <w:tab w:val="left" w:pos="1701"/>
          <w:tab w:val="left" w:pos="1985"/>
        </w:tabs>
        <w:ind w:left="1980" w:hanging="1980"/>
      </w:pPr>
      <w:r>
        <w:t xml:space="preserve">Materialien: </w:t>
      </w:r>
      <w:r>
        <w:tab/>
      </w:r>
      <w:r>
        <w:tab/>
      </w:r>
      <w:r w:rsidR="00CB494D">
        <w:t>2 Reagenzgläser, Stativ mit Klemmen</w:t>
      </w:r>
    </w:p>
    <w:p w14:paraId="7938545E" w14:textId="35829C93" w:rsidR="00B50F91" w:rsidRPr="00ED07C2" w:rsidRDefault="00B50F91" w:rsidP="00B50F91">
      <w:pPr>
        <w:tabs>
          <w:tab w:val="left" w:pos="1701"/>
          <w:tab w:val="left" w:pos="1985"/>
        </w:tabs>
        <w:ind w:left="1980" w:hanging="1980"/>
      </w:pPr>
      <w:r>
        <w:t>Chemikalien:</w:t>
      </w:r>
      <w:r>
        <w:tab/>
      </w:r>
      <w:r>
        <w:tab/>
      </w:r>
      <w:r w:rsidR="00CB494D">
        <w:t>Kupferspirale, Platinspirale, verdünnte Wasserstoffperoxid-Lösung</w:t>
      </w:r>
    </w:p>
    <w:p w14:paraId="6B6BB882" w14:textId="1B65E1F1" w:rsidR="00B50F91" w:rsidRDefault="00B50F91" w:rsidP="00B50F91">
      <w:pPr>
        <w:tabs>
          <w:tab w:val="left" w:pos="1701"/>
          <w:tab w:val="left" w:pos="1985"/>
        </w:tabs>
        <w:ind w:left="1980" w:hanging="1980"/>
      </w:pPr>
      <w:r>
        <w:t xml:space="preserve">Durchführung: </w:t>
      </w:r>
      <w:r>
        <w:tab/>
      </w:r>
      <w:r>
        <w:tab/>
      </w:r>
      <w:r>
        <w:tab/>
      </w:r>
      <w:r w:rsidR="00CB494D">
        <w:t xml:space="preserve">Die Reagenzgläser werden zur Hälfte mit verdünnter Wasserstoffperoxid-Lösung gefüllt. In das erste Reagenzglas wird eine Kupferspirale und in das zweite Reagenzglas wird eine Platinspirale gegeben. Die Beobachtungen werden notiert. </w:t>
      </w:r>
    </w:p>
    <w:p w14:paraId="1E923E27" w14:textId="4BAC86F3" w:rsidR="00B50F91" w:rsidRDefault="00B50F91" w:rsidP="00B50F91">
      <w:pPr>
        <w:tabs>
          <w:tab w:val="left" w:pos="1701"/>
          <w:tab w:val="left" w:pos="1985"/>
        </w:tabs>
        <w:ind w:left="1980" w:hanging="1980"/>
      </w:pPr>
      <w:r>
        <w:lastRenderedPageBreak/>
        <w:t>Beobachtung:</w:t>
      </w:r>
      <w:r>
        <w:tab/>
      </w:r>
      <w:r>
        <w:tab/>
      </w:r>
      <w:r w:rsidR="00CB494D">
        <w:t>Am Kupfer</w:t>
      </w:r>
      <w:r w:rsidR="00F80941">
        <w:t xml:space="preserve"> ist keine Veränderung zu beobachten. An der Platinspirale kommt</w:t>
      </w:r>
      <w:r w:rsidR="00CB494D">
        <w:t xml:space="preserve"> es zur Bläschenbildung. </w:t>
      </w:r>
    </w:p>
    <w:p w14:paraId="6B67196F" w14:textId="32C70F53" w:rsidR="00B50F91" w:rsidRDefault="00CB494D" w:rsidP="00610F0D">
      <w:pPr>
        <w:keepNext/>
        <w:tabs>
          <w:tab w:val="left" w:pos="1701"/>
          <w:tab w:val="left" w:pos="1985"/>
        </w:tabs>
        <w:ind w:left="1980" w:hanging="1980"/>
        <w:jc w:val="center"/>
      </w:pPr>
      <w:r>
        <w:rPr>
          <w:noProof/>
          <w:lang w:eastAsia="de-DE"/>
        </w:rPr>
        <w:drawing>
          <wp:anchor distT="0" distB="0" distL="114300" distR="114300" simplePos="0" relativeHeight="251802624" behindDoc="1" locked="0" layoutInCell="1" allowOverlap="1" wp14:anchorId="67E28395" wp14:editId="11F26AC8">
            <wp:simplePos x="0" y="0"/>
            <wp:positionH relativeFrom="column">
              <wp:posOffset>1915160</wp:posOffset>
            </wp:positionH>
            <wp:positionV relativeFrom="paragraph">
              <wp:posOffset>869950</wp:posOffset>
            </wp:positionV>
            <wp:extent cx="3114040" cy="1410335"/>
            <wp:effectExtent l="0" t="857250" r="0" b="837565"/>
            <wp:wrapTight wrapText="bothSides">
              <wp:wrapPolygon edited="0">
                <wp:start x="-37" y="21517"/>
                <wp:lineTo x="21501" y="21517"/>
                <wp:lineTo x="21501" y="219"/>
                <wp:lineTo x="-37" y="219"/>
                <wp:lineTo x="-37" y="21517"/>
              </wp:wrapPolygon>
            </wp:wrapTight>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811_105145.jpg"/>
                    <pic:cNvPicPr/>
                  </pic:nvPicPr>
                  <pic:blipFill rotWithShape="1">
                    <a:blip r:embed="rId35" cstate="screen">
                      <a:extLst>
                        <a:ext uri="{28A0092B-C50C-407E-A947-70E740481C1C}">
                          <a14:useLocalDpi xmlns:a14="http://schemas.microsoft.com/office/drawing/2010/main"/>
                        </a:ext>
                      </a:extLst>
                    </a:blip>
                    <a:srcRect/>
                    <a:stretch/>
                  </pic:blipFill>
                  <pic:spPr bwMode="auto">
                    <a:xfrm rot="5400000">
                      <a:off x="0" y="0"/>
                      <a:ext cx="3114040" cy="1410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e-DE"/>
        </w:rPr>
        <w:drawing>
          <wp:inline distT="0" distB="0" distL="0" distR="0" wp14:anchorId="2409E2D1" wp14:editId="4C5CE046">
            <wp:extent cx="3100316" cy="1475899"/>
            <wp:effectExtent l="0" t="819150" r="0" b="79121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811_105247.jpg"/>
                    <pic:cNvPicPr/>
                  </pic:nvPicPr>
                  <pic:blipFill rotWithShape="1">
                    <a:blip r:embed="rId36" cstate="screen">
                      <a:extLst>
                        <a:ext uri="{28A0092B-C50C-407E-A947-70E740481C1C}">
                          <a14:useLocalDpi xmlns:a14="http://schemas.microsoft.com/office/drawing/2010/main"/>
                        </a:ext>
                      </a:extLst>
                    </a:blip>
                    <a:srcRect/>
                    <a:stretch/>
                  </pic:blipFill>
                  <pic:spPr bwMode="auto">
                    <a:xfrm rot="5400000">
                      <a:off x="0" y="0"/>
                      <a:ext cx="3100316" cy="1475899"/>
                    </a:xfrm>
                    <a:prstGeom prst="rect">
                      <a:avLst/>
                    </a:prstGeom>
                    <a:ln>
                      <a:noFill/>
                    </a:ln>
                    <a:extLst>
                      <a:ext uri="{53640926-AAD7-44D8-BBD7-CCE9431645EC}">
                        <a14:shadowObscured xmlns:a14="http://schemas.microsoft.com/office/drawing/2010/main"/>
                      </a:ext>
                    </a:extLst>
                  </pic:spPr>
                </pic:pic>
              </a:graphicData>
            </a:graphic>
          </wp:inline>
        </w:drawing>
      </w:r>
    </w:p>
    <w:p w14:paraId="6D47AB29" w14:textId="234EF3C3" w:rsidR="00B50F91" w:rsidRDefault="00B50F91" w:rsidP="00B50F91">
      <w:pPr>
        <w:pStyle w:val="Beschriftung"/>
        <w:jc w:val="left"/>
      </w:pPr>
      <w:r>
        <w:t xml:space="preserve">Abb. 9 – </w:t>
      </w:r>
      <w:r w:rsidR="00610F0D">
        <w:t>Katalytische Zersetzung von Wasserstoffperoxid mit Platin (links) und Kupfer (rechts) als Katalysator</w:t>
      </w:r>
    </w:p>
    <w:p w14:paraId="26EA38B6" w14:textId="77777777" w:rsidR="00610F0D" w:rsidRDefault="00610F0D" w:rsidP="00B50F91">
      <w:pPr>
        <w:tabs>
          <w:tab w:val="left" w:pos="1701"/>
          <w:tab w:val="left" w:pos="1985"/>
        </w:tabs>
        <w:ind w:left="1980" w:hanging="1980"/>
      </w:pPr>
    </w:p>
    <w:p w14:paraId="12F910FD" w14:textId="689E21BE" w:rsidR="00B50F91" w:rsidRDefault="00B50F91" w:rsidP="00B50F91">
      <w:pPr>
        <w:tabs>
          <w:tab w:val="left" w:pos="1701"/>
          <w:tab w:val="left" w:pos="1985"/>
        </w:tabs>
        <w:ind w:left="1980" w:hanging="1980"/>
        <w:rPr>
          <w:rFonts w:asciiTheme="majorHAnsi" w:hAnsiTheme="majorHAnsi"/>
        </w:rPr>
      </w:pPr>
      <w:r>
        <w:t>Deutung:</w:t>
      </w:r>
      <w:r>
        <w:tab/>
      </w:r>
      <w:r>
        <w:tab/>
      </w:r>
      <w:r w:rsidRPr="00CB494D">
        <w:rPr>
          <w:rFonts w:asciiTheme="majorHAnsi" w:hAnsiTheme="majorHAnsi"/>
        </w:rPr>
        <w:tab/>
      </w:r>
      <w:r w:rsidR="00D72611">
        <w:rPr>
          <w:rFonts w:asciiTheme="majorHAnsi" w:hAnsiTheme="majorHAnsi"/>
        </w:rPr>
        <w:t>Durch den Katalysator</w:t>
      </w:r>
      <w:r w:rsidR="00BD1342" w:rsidRPr="00CB494D">
        <w:rPr>
          <w:rFonts w:asciiTheme="majorHAnsi" w:hAnsiTheme="majorHAnsi"/>
        </w:rPr>
        <w:t xml:space="preserve"> Platin</w:t>
      </w:r>
      <w:r w:rsidR="00CB494D" w:rsidRPr="00CB494D">
        <w:rPr>
          <w:rFonts w:asciiTheme="majorHAnsi" w:hAnsiTheme="majorHAnsi"/>
        </w:rPr>
        <w:t xml:space="preserve"> </w:t>
      </w:r>
      <w:r w:rsidR="00D72611">
        <w:rPr>
          <w:rFonts w:asciiTheme="majorHAnsi" w:hAnsiTheme="majorHAnsi"/>
        </w:rPr>
        <w:t xml:space="preserve">wird </w:t>
      </w:r>
      <w:r w:rsidR="00CB494D" w:rsidRPr="00CB494D">
        <w:rPr>
          <w:rFonts w:asciiTheme="majorHAnsi" w:hAnsiTheme="majorHAnsi"/>
        </w:rPr>
        <w:t>Wasserstoffperoxid in Wasser und Sauerstoff</w:t>
      </w:r>
      <w:r w:rsidR="00D72611" w:rsidRPr="00D72611">
        <w:rPr>
          <w:rFonts w:asciiTheme="majorHAnsi" w:hAnsiTheme="majorHAnsi"/>
        </w:rPr>
        <w:t xml:space="preserve"> </w:t>
      </w:r>
      <w:r w:rsidR="00D72611" w:rsidRPr="00CB494D">
        <w:rPr>
          <w:rFonts w:asciiTheme="majorHAnsi" w:hAnsiTheme="majorHAnsi"/>
        </w:rPr>
        <w:t>zersetzt</w:t>
      </w:r>
      <w:r w:rsidR="00CB494D" w:rsidRPr="00CB494D">
        <w:rPr>
          <w:rFonts w:asciiTheme="majorHAnsi" w:hAnsiTheme="majorHAnsi"/>
        </w:rPr>
        <w:t>. Letzteres ist a</w:t>
      </w:r>
      <w:r w:rsidR="00FC6410">
        <w:rPr>
          <w:rFonts w:asciiTheme="majorHAnsi" w:hAnsiTheme="majorHAnsi"/>
        </w:rPr>
        <w:t>ls Gasbläschenabscheidung an der</w:t>
      </w:r>
      <w:r w:rsidR="00CB494D" w:rsidRPr="00CB494D">
        <w:rPr>
          <w:rFonts w:asciiTheme="majorHAnsi" w:hAnsiTheme="majorHAnsi"/>
        </w:rPr>
        <w:t xml:space="preserve"> Metall</w:t>
      </w:r>
      <w:r w:rsidR="00FC6410">
        <w:rPr>
          <w:rFonts w:asciiTheme="majorHAnsi" w:hAnsiTheme="majorHAnsi"/>
        </w:rPr>
        <w:t>oberfläche</w:t>
      </w:r>
      <w:r w:rsidR="00CB494D" w:rsidRPr="00CB494D">
        <w:rPr>
          <w:rFonts w:asciiTheme="majorHAnsi" w:hAnsiTheme="majorHAnsi"/>
        </w:rPr>
        <w:t xml:space="preserve"> sichtbar. Platin lie</w:t>
      </w:r>
      <w:r w:rsidR="00D72611">
        <w:rPr>
          <w:rFonts w:asciiTheme="majorHAnsi" w:hAnsiTheme="majorHAnsi"/>
        </w:rPr>
        <w:t>gt</w:t>
      </w:r>
      <w:r w:rsidR="00CB494D" w:rsidRPr="00CB494D">
        <w:rPr>
          <w:rFonts w:asciiTheme="majorHAnsi" w:hAnsiTheme="majorHAnsi"/>
        </w:rPr>
        <w:t xml:space="preserve"> am Ende der Reaktion unverändert vor. </w:t>
      </w:r>
      <w:r w:rsidR="00CB494D">
        <w:rPr>
          <w:rFonts w:asciiTheme="majorHAnsi" w:hAnsiTheme="majorHAnsi"/>
        </w:rPr>
        <w:t xml:space="preserve">Ohne Katalysator ist für die Einleitung der Reaktion eine hohe Aktivierungsenergie nötig, die jedoch niemals durch Erhitzen überwunden werden darf, da es sonst zu einer Explosion kommen würde. </w:t>
      </w:r>
      <w:r w:rsidR="00D72611">
        <w:rPr>
          <w:rFonts w:asciiTheme="majorHAnsi" w:hAnsiTheme="majorHAnsi"/>
        </w:rPr>
        <w:t xml:space="preserve">Daher ist im Reagenzglas mit der Kupferspirale keine Zersetzung zu beobachten, da die Aktivierungsenergie für diese Reaktion nicht überwunden werden kann. </w:t>
      </w:r>
      <w:r w:rsidR="00CB494D">
        <w:rPr>
          <w:rFonts w:asciiTheme="majorHAnsi" w:hAnsiTheme="majorHAnsi"/>
        </w:rPr>
        <w:t xml:space="preserve">Durch den Katalysator </w:t>
      </w:r>
      <w:r w:rsidR="005C5A94">
        <w:rPr>
          <w:rFonts w:asciiTheme="majorHAnsi" w:hAnsiTheme="majorHAnsi"/>
        </w:rPr>
        <w:t xml:space="preserve">Platin </w:t>
      </w:r>
      <w:r w:rsidR="00CB494D">
        <w:rPr>
          <w:rFonts w:asciiTheme="majorHAnsi" w:hAnsiTheme="majorHAnsi"/>
        </w:rPr>
        <w:t>wird die Aktivierungsenergie für die Zersetzung von W</w:t>
      </w:r>
      <w:r w:rsidR="005C5A94">
        <w:rPr>
          <w:rFonts w:asciiTheme="majorHAnsi" w:hAnsiTheme="majorHAnsi"/>
        </w:rPr>
        <w:t xml:space="preserve">asserstoffperoxid herabgesetzt, </w:t>
      </w:r>
      <w:r w:rsidR="00D478C6">
        <w:rPr>
          <w:rFonts w:asciiTheme="majorHAnsi" w:hAnsiTheme="majorHAnsi"/>
        </w:rPr>
        <w:t>sodass</w:t>
      </w:r>
      <w:r w:rsidR="005C5A94">
        <w:rPr>
          <w:rFonts w:asciiTheme="majorHAnsi" w:hAnsiTheme="majorHAnsi"/>
        </w:rPr>
        <w:t xml:space="preserve"> die Reaktion bei Zimmertemperatur ablaufen kann. </w:t>
      </w:r>
    </w:p>
    <w:p w14:paraId="5E6107BF" w14:textId="21DB09AB" w:rsidR="005C5A94" w:rsidRDefault="005C5A94" w:rsidP="00B50F91">
      <w:pPr>
        <w:tabs>
          <w:tab w:val="left" w:pos="1701"/>
          <w:tab w:val="left" w:pos="1985"/>
        </w:tabs>
        <w:ind w:left="1980" w:hanging="1980"/>
        <w:rPr>
          <w:rFonts w:asciiTheme="majorHAnsi" w:hAnsiTheme="majorHAnsi"/>
        </w:rPr>
      </w:pPr>
      <w:r>
        <w:t>Deutung:</w:t>
      </w:r>
      <w:r>
        <w:tab/>
      </w:r>
      <w:r>
        <w:tab/>
      </w:r>
      <w:r w:rsidRPr="00CB494D">
        <w:rPr>
          <w:rFonts w:asciiTheme="majorHAnsi" w:hAnsiTheme="majorHAnsi"/>
        </w:rPr>
        <w:tab/>
      </w:r>
      <w:r>
        <w:rPr>
          <w:rFonts w:asciiTheme="majorHAnsi" w:hAnsiTheme="majorHAnsi"/>
        </w:rPr>
        <w:t xml:space="preserve">Die Wasserstoffperoxid-Lösung wird stark verdünnt und neutralisiert, </w:t>
      </w:r>
      <w:r w:rsidR="00D478C6">
        <w:rPr>
          <w:rFonts w:asciiTheme="majorHAnsi" w:hAnsiTheme="majorHAnsi"/>
        </w:rPr>
        <w:t>sodass</w:t>
      </w:r>
      <w:r>
        <w:rPr>
          <w:rFonts w:asciiTheme="majorHAnsi" w:hAnsiTheme="majorHAnsi"/>
        </w:rPr>
        <w:t xml:space="preserve"> kleine Mengen über den Abfluss entsorgt werden können.</w:t>
      </w:r>
    </w:p>
    <w:p w14:paraId="0E8511C4" w14:textId="77777777" w:rsidR="00BD1342" w:rsidRDefault="00B50F91" w:rsidP="00B50F91">
      <w:pPr>
        <w:spacing w:after="0"/>
      </w:pPr>
      <w:r>
        <w:t>Literatur:</w:t>
      </w:r>
      <w:r>
        <w:tab/>
      </w:r>
      <w:r>
        <w:tab/>
      </w:r>
      <w:r w:rsidR="00BD1342">
        <w:t xml:space="preserve">K. Häusler, H. Rampf, R. Reichelt – Experimente für den Chemieunterricht. </w:t>
      </w:r>
    </w:p>
    <w:p w14:paraId="5AFE25DC" w14:textId="77777777" w:rsidR="00BD1342" w:rsidRDefault="00BD1342" w:rsidP="00B50F91">
      <w:pPr>
        <w:spacing w:after="0"/>
      </w:pPr>
      <w:r>
        <w:tab/>
      </w:r>
      <w:r>
        <w:tab/>
      </w:r>
      <w:r>
        <w:tab/>
        <w:t xml:space="preserve">Mit einer Einführung in die Labortechnik. Oldenbourg. 2. Korrigierte und </w:t>
      </w:r>
    </w:p>
    <w:p w14:paraId="780D77B9" w14:textId="3CC52E71" w:rsidR="00B50F91" w:rsidRPr="00BE619D" w:rsidRDefault="00BD1342" w:rsidP="00B50F91">
      <w:pPr>
        <w:spacing w:after="0"/>
        <w:rPr>
          <w:rFonts w:asciiTheme="majorHAnsi" w:eastAsiaTheme="majorEastAsia" w:hAnsiTheme="majorHAnsi" w:cstheme="majorBidi"/>
          <w:b/>
          <w:bCs/>
        </w:rPr>
      </w:pPr>
      <w:r>
        <w:tab/>
      </w:r>
      <w:r>
        <w:tab/>
      </w:r>
      <w:r>
        <w:tab/>
        <w:t>verbesserte Auflage. 1995. Seite 66</w:t>
      </w:r>
    </w:p>
    <w:p w14:paraId="37B6EECA" w14:textId="77777777" w:rsidR="00B50F91" w:rsidRDefault="00B50F91" w:rsidP="00B50F91">
      <w:pPr>
        <w:tabs>
          <w:tab w:val="left" w:pos="1701"/>
          <w:tab w:val="left" w:pos="1985"/>
        </w:tabs>
        <w:ind w:left="1980" w:hanging="1980"/>
      </w:pPr>
    </w:p>
    <w:p w14:paraId="7FF39B83" w14:textId="1EF9DFF1" w:rsidR="00B50F91" w:rsidRDefault="00203811" w:rsidP="00B50F91">
      <w:pPr>
        <w:tabs>
          <w:tab w:val="left" w:pos="1701"/>
          <w:tab w:val="left" w:pos="1985"/>
        </w:tabs>
        <w:ind w:left="1980" w:hanging="1980"/>
        <w:rPr>
          <w:color w:val="1F497D" w:themeColor="text2"/>
        </w:rPr>
      </w:pPr>
      <w:r>
        <w:pict w14:anchorId="0159506B">
          <v:shape id="_x0000_s1205" type="#_x0000_t202" style="width:462.45pt;height:246.1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205">
              <w:txbxContent>
                <w:p w14:paraId="6E580AA5" w14:textId="671AB103" w:rsidR="00A36AB8" w:rsidRDefault="00A36AB8" w:rsidP="00B50F91">
                  <w:pPr>
                    <w:rPr>
                      <w:color w:val="1F497D" w:themeColor="text2"/>
                    </w:rPr>
                  </w:pPr>
                  <w:r>
                    <w:rPr>
                      <w:color w:val="1F497D" w:themeColor="text2"/>
                    </w:rPr>
                    <w:t xml:space="preserve">Der Versuch „Katalytische Zersetzung von Wasserstoffperoxid“ kann als Schülerversuch in der zweiten Unterrichtsstunde zum Themenbereich Katalysatoren durchgeführt werden. Den SuS wissen aufgrund von V 6, dass sich Sauerstoff und Wasser bei der Zersetzung von Wasserstoffperoxid bilden, </w:t>
                  </w:r>
                  <w:r w:rsidR="00D478C6">
                    <w:rPr>
                      <w:color w:val="1F497D" w:themeColor="text2"/>
                    </w:rPr>
                    <w:t>sodass</w:t>
                  </w:r>
                  <w:r>
                    <w:rPr>
                      <w:color w:val="1F497D" w:themeColor="text2"/>
                    </w:rPr>
                    <w:t xml:space="preserve"> V 7 zum Teil der Wiederholung dient. Der Versuch stellt eine heterogene Katalyse dar, die den SuS verdeutlicht, dass Katalysatoren bei einer chemischen Reaktion nicht verbraucht werden und unverändert aus der Reaktion hervorgehen. Dennoch kann die Wirkungsweise von Katalysatoren nicht vollständig von den SuS nachvollzogen werden, </w:t>
                  </w:r>
                  <w:r w:rsidR="00D478C6">
                    <w:rPr>
                      <w:color w:val="1F497D" w:themeColor="text2"/>
                    </w:rPr>
                    <w:t>sodass</w:t>
                  </w:r>
                  <w:r>
                    <w:rPr>
                      <w:color w:val="1F497D" w:themeColor="text2"/>
                    </w:rPr>
                    <w:t xml:space="preserve"> eine didaktische Reduktion dahingehen erfolgt, dass die SuS die Vorstellung entwickeln, dass an der Oberfläche des Platinspirale die Bindungen im Wasserstoffperoxid „gelockert“ werden. </w:t>
                  </w:r>
                </w:p>
                <w:p w14:paraId="40EA0B81" w14:textId="2EB8D337" w:rsidR="00A36AB8" w:rsidRPr="000D10FB" w:rsidRDefault="00A36AB8" w:rsidP="00807361">
                  <w:pPr>
                    <w:tabs>
                      <w:tab w:val="num" w:pos="1440"/>
                    </w:tabs>
                    <w:rPr>
                      <w:color w:val="1F497D" w:themeColor="text2"/>
                    </w:rPr>
                  </w:pPr>
                  <w:r>
                    <w:rPr>
                      <w:color w:val="1F497D" w:themeColor="text2"/>
                    </w:rPr>
                    <w:t xml:space="preserve">Im Anschluss an dieses Experiment soll das Arbeitsblatt „Wirkungsweise von Katalysatoren auf die Aktivierungsenergie“ ausgeteilt werden. </w:t>
                  </w:r>
                </w:p>
              </w:txbxContent>
            </v:textbox>
            <w10:wrap type="none"/>
            <w10:anchorlock/>
          </v:shape>
        </w:pict>
      </w:r>
    </w:p>
    <w:p w14:paraId="3FA1F284" w14:textId="6C79CA79" w:rsidR="00807361" w:rsidRDefault="00807361">
      <w:pPr>
        <w:spacing w:line="276" w:lineRule="auto"/>
        <w:jc w:val="left"/>
        <w:rPr>
          <w:color w:val="1F497D" w:themeColor="text2"/>
        </w:rPr>
      </w:pPr>
      <w:r>
        <w:rPr>
          <w:color w:val="1F497D" w:themeColor="text2"/>
        </w:rPr>
        <w:br w:type="page"/>
      </w:r>
    </w:p>
    <w:p w14:paraId="270841C4" w14:textId="681E49FF" w:rsidR="00B50F91" w:rsidRDefault="00203811" w:rsidP="00B50F91">
      <w:pPr>
        <w:pStyle w:val="berschrift2"/>
      </w:pPr>
      <w:bookmarkStart w:id="11" w:name="_Toc395727064"/>
      <w:r>
        <w:rPr>
          <w:noProof/>
          <w:lang w:eastAsia="de-DE"/>
        </w:rPr>
        <w:lastRenderedPageBreak/>
        <w:pict w14:anchorId="17838FD2">
          <v:shape id="_x0000_s1175" type="#_x0000_t202" style="position:absolute;left:0;text-align:left;margin-left:-.05pt;margin-top:32.2pt;width:462.45pt;height:148.2pt;z-index:251799552;mso-width-relative:margin;mso-height-relative:margin" fillcolor="white [3201]" strokecolor="#4bacc6 [3208]" strokeweight="1pt">
            <v:stroke dashstyle="dash"/>
            <v:shadow color="#868686"/>
            <v:textbox style="mso-next-textbox:#_x0000_s1175">
              <w:txbxContent>
                <w:p w14:paraId="17BD62DC" w14:textId="0F6520E9" w:rsidR="00A36AB8" w:rsidRDefault="00A36AB8" w:rsidP="00B50F91">
                  <w:pPr>
                    <w:rPr>
                      <w:color w:val="1F497D" w:themeColor="text2"/>
                    </w:rPr>
                  </w:pPr>
                  <w:r>
                    <w:rPr>
                      <w:color w:val="1F497D" w:themeColor="text2"/>
                    </w:rPr>
                    <w:t xml:space="preserve">Neben chemischen Katalysatoren können zur Herabsetzung der Aktivierungsenergie auch Mikroorganismen wie Hefepilze und Hefeenzyme eingesetzt werden. Zwar wird die alkoholische Gärung erst in Klassenstufe 9 &amp; 10 genauer thematisiert, dennoch kann dieser Versuch bereits in Klasse 7 &amp; 8 aufgrund seiner einfachen Durchführbarkeit eingesetzt werden, um die Wirkungsweise von Enzymen zu demonstrieren. </w:t>
                  </w:r>
                </w:p>
                <w:p w14:paraId="2A0039D1" w14:textId="222D4C8C" w:rsidR="00A36AB8" w:rsidRDefault="00A36AB8" w:rsidP="00B50F91">
                  <w:pPr>
                    <w:rPr>
                      <w:color w:val="1F497D" w:themeColor="text2"/>
                    </w:rPr>
                  </w:pPr>
                  <w:r>
                    <w:rPr>
                      <w:color w:val="1F497D" w:themeColor="text2"/>
                    </w:rPr>
                    <w:t xml:space="preserve">Des Weiteren führt dieser Versuch eine Nachweisreaktion für Kohlenstoffdioxid ein: die Kalkwasserprobe. </w:t>
                  </w:r>
                </w:p>
              </w:txbxContent>
            </v:textbox>
            <w10:wrap type="square"/>
          </v:shape>
        </w:pict>
      </w:r>
      <w:r w:rsidR="00B50F91">
        <w:t xml:space="preserve">V 8 – </w:t>
      </w:r>
      <w:r w:rsidR="00EB3173">
        <w:t>Enzymatische Katalyse – die alkoholische Gärung</w:t>
      </w:r>
      <w:bookmarkEnd w:id="11"/>
    </w:p>
    <w:p w14:paraId="02CFBC6C" w14:textId="77777777" w:rsidR="00B50F91" w:rsidRDefault="00B50F91" w:rsidP="00B50F91"/>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B50F91" w:rsidRPr="009C5E28" w14:paraId="132D43E9" w14:textId="77777777" w:rsidTr="00095C99">
        <w:tc>
          <w:tcPr>
            <w:tcW w:w="9322" w:type="dxa"/>
            <w:gridSpan w:val="9"/>
            <w:shd w:val="clear" w:color="auto" w:fill="4F81BD"/>
            <w:vAlign w:val="center"/>
          </w:tcPr>
          <w:p w14:paraId="767C21E5" w14:textId="77777777" w:rsidR="00B50F91" w:rsidRPr="009C5E28" w:rsidRDefault="00B50F91" w:rsidP="00095C99">
            <w:pPr>
              <w:spacing w:after="0"/>
              <w:jc w:val="center"/>
              <w:rPr>
                <w:b/>
                <w:bCs/>
              </w:rPr>
            </w:pPr>
            <w:r w:rsidRPr="009C5E28">
              <w:rPr>
                <w:b/>
                <w:bCs/>
              </w:rPr>
              <w:t>Gefahrenstoffe</w:t>
            </w:r>
          </w:p>
        </w:tc>
      </w:tr>
      <w:tr w:rsidR="00B50F91" w:rsidRPr="009C5E28" w14:paraId="4E8A58BF" w14:textId="77777777" w:rsidTr="00095C9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4A92F379" w14:textId="0A23683C" w:rsidR="00B50F91" w:rsidRPr="009C5E28" w:rsidRDefault="00FC6410" w:rsidP="00095C99">
            <w:pPr>
              <w:spacing w:after="0" w:line="276" w:lineRule="auto"/>
              <w:jc w:val="center"/>
              <w:rPr>
                <w:b/>
                <w:bCs/>
              </w:rPr>
            </w:pPr>
            <w:r>
              <w:rPr>
                <w:b/>
                <w:bCs/>
              </w:rPr>
              <w:t>Calciumhydroxid</w:t>
            </w:r>
          </w:p>
        </w:tc>
        <w:tc>
          <w:tcPr>
            <w:tcW w:w="3177" w:type="dxa"/>
            <w:gridSpan w:val="3"/>
            <w:tcBorders>
              <w:top w:val="single" w:sz="8" w:space="0" w:color="4F81BD"/>
              <w:bottom w:val="single" w:sz="8" w:space="0" w:color="4F81BD"/>
            </w:tcBorders>
            <w:shd w:val="clear" w:color="auto" w:fill="auto"/>
            <w:vAlign w:val="center"/>
          </w:tcPr>
          <w:p w14:paraId="02933AC8" w14:textId="141C8016" w:rsidR="00B50F91" w:rsidRPr="009C5E28" w:rsidRDefault="00B50F91" w:rsidP="00095C99">
            <w:pPr>
              <w:spacing w:after="0"/>
              <w:jc w:val="center"/>
            </w:pPr>
            <w:r w:rsidRPr="009C5E28">
              <w:rPr>
                <w:sz w:val="20"/>
              </w:rPr>
              <w:t xml:space="preserve">H: </w:t>
            </w:r>
            <w:r w:rsidR="00FC6410">
              <w:t>315- 318- 335</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6542CB9E" w14:textId="50C6DE6C" w:rsidR="00B50F91" w:rsidRPr="009C5E28" w:rsidRDefault="00B50F91" w:rsidP="00095C99">
            <w:pPr>
              <w:spacing w:after="0"/>
              <w:jc w:val="center"/>
            </w:pPr>
            <w:r w:rsidRPr="009C5E28">
              <w:rPr>
                <w:sz w:val="20"/>
              </w:rPr>
              <w:t xml:space="preserve">P: </w:t>
            </w:r>
            <w:r w:rsidR="00FC6410">
              <w:t>260- 302+352- 304+340- 305+351+338- 313</w:t>
            </w:r>
          </w:p>
        </w:tc>
      </w:tr>
      <w:tr w:rsidR="00B8756F" w:rsidRPr="009C5E28" w14:paraId="3816B013" w14:textId="77777777" w:rsidTr="00095C9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96DA8E2" w14:textId="5EF4DA17" w:rsidR="00B8756F" w:rsidRDefault="00B8756F" w:rsidP="00095C99">
            <w:pPr>
              <w:spacing w:after="0" w:line="276" w:lineRule="auto"/>
              <w:jc w:val="center"/>
              <w:rPr>
                <w:b/>
                <w:bCs/>
              </w:rPr>
            </w:pPr>
            <w:r>
              <w:rPr>
                <w:b/>
                <w:bCs/>
              </w:rPr>
              <w:t>Kalkwasser</w:t>
            </w:r>
          </w:p>
          <w:p w14:paraId="04FE97AE" w14:textId="558189F0" w:rsidR="00B8756F" w:rsidRDefault="00B8756F" w:rsidP="00095C99">
            <w:pPr>
              <w:spacing w:after="0" w:line="276" w:lineRule="auto"/>
              <w:jc w:val="center"/>
              <w:rPr>
                <w:b/>
                <w:bCs/>
              </w:rPr>
            </w:pPr>
            <w:r>
              <w:rPr>
                <w:b/>
                <w:bCs/>
              </w:rPr>
              <w:t>(Calciumhydroxid-Lösung w&lt;10%)</w:t>
            </w:r>
          </w:p>
        </w:tc>
        <w:tc>
          <w:tcPr>
            <w:tcW w:w="3177" w:type="dxa"/>
            <w:gridSpan w:val="3"/>
            <w:tcBorders>
              <w:top w:val="single" w:sz="8" w:space="0" w:color="4F81BD"/>
              <w:bottom w:val="single" w:sz="8" w:space="0" w:color="4F81BD"/>
            </w:tcBorders>
            <w:shd w:val="clear" w:color="auto" w:fill="auto"/>
            <w:vAlign w:val="center"/>
          </w:tcPr>
          <w:p w14:paraId="360D9D91" w14:textId="1D57E746" w:rsidR="00B8756F" w:rsidRPr="00B8756F" w:rsidRDefault="00B8756F" w:rsidP="00095C99">
            <w:pPr>
              <w:spacing w:after="0"/>
              <w:jc w:val="center"/>
            </w:pPr>
            <w:r w:rsidRPr="00B8756F">
              <w:t>H: 315- 318- 335</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436295B9" w14:textId="3026DFC4" w:rsidR="00B8756F" w:rsidRPr="009C5E28" w:rsidRDefault="00B8756F" w:rsidP="00095C99">
            <w:pPr>
              <w:spacing w:after="0"/>
              <w:jc w:val="center"/>
              <w:rPr>
                <w:sz w:val="20"/>
              </w:rPr>
            </w:pPr>
            <w:r w:rsidRPr="009C5E28">
              <w:rPr>
                <w:sz w:val="20"/>
              </w:rPr>
              <w:t xml:space="preserve">P: </w:t>
            </w:r>
            <w:r>
              <w:t>260- 302+352- 304+340- 305+351+338- 313</w:t>
            </w:r>
          </w:p>
        </w:tc>
      </w:tr>
      <w:tr w:rsidR="00B50F91" w:rsidRPr="009C5E28" w14:paraId="0474504F" w14:textId="77777777" w:rsidTr="00095C99">
        <w:tc>
          <w:tcPr>
            <w:tcW w:w="1009" w:type="dxa"/>
            <w:tcBorders>
              <w:top w:val="single" w:sz="8" w:space="0" w:color="4F81BD"/>
              <w:left w:val="single" w:sz="8" w:space="0" w:color="4F81BD"/>
              <w:bottom w:val="single" w:sz="8" w:space="0" w:color="4F81BD"/>
            </w:tcBorders>
            <w:shd w:val="clear" w:color="auto" w:fill="auto"/>
            <w:vAlign w:val="center"/>
          </w:tcPr>
          <w:p w14:paraId="26F69BA7" w14:textId="77777777" w:rsidR="00B50F91" w:rsidRPr="009C5E28" w:rsidRDefault="00B50F91" w:rsidP="00095C99">
            <w:pPr>
              <w:spacing w:after="0"/>
              <w:jc w:val="center"/>
              <w:rPr>
                <w:b/>
                <w:bCs/>
              </w:rPr>
            </w:pPr>
            <w:r>
              <w:rPr>
                <w:b/>
                <w:noProof/>
                <w:lang w:eastAsia="de-DE"/>
              </w:rPr>
              <w:drawing>
                <wp:inline distT="0" distB="0" distL="0" distR="0" wp14:anchorId="6CB8657E" wp14:editId="784FC5EC">
                  <wp:extent cx="504190" cy="504190"/>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DBE16A1" w14:textId="77777777" w:rsidR="00B50F91" w:rsidRPr="009C5E28" w:rsidRDefault="00B50F91" w:rsidP="00095C99">
            <w:pPr>
              <w:spacing w:after="0"/>
              <w:jc w:val="center"/>
            </w:pPr>
            <w:r>
              <w:rPr>
                <w:noProof/>
                <w:lang w:eastAsia="de-DE"/>
              </w:rPr>
              <w:drawing>
                <wp:inline distT="0" distB="0" distL="0" distR="0" wp14:anchorId="066C4D49" wp14:editId="03DD9AC0">
                  <wp:extent cx="504190" cy="504190"/>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0770AD5" w14:textId="77777777" w:rsidR="00B50F91" w:rsidRPr="009C5E28" w:rsidRDefault="00B50F91" w:rsidP="00095C99">
            <w:pPr>
              <w:spacing w:after="0"/>
              <w:jc w:val="center"/>
            </w:pPr>
            <w:r>
              <w:rPr>
                <w:noProof/>
                <w:lang w:eastAsia="de-DE"/>
              </w:rPr>
              <w:drawing>
                <wp:inline distT="0" distB="0" distL="0" distR="0" wp14:anchorId="67867830" wp14:editId="2768F622">
                  <wp:extent cx="503555" cy="503555"/>
                  <wp:effectExtent l="0" t="0" r="0"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nnbar.png"/>
                          <pic:cNvPicPr/>
                        </pic:nvPicPr>
                        <pic:blipFill>
                          <a:blip r:embed="rId24" cstate="screen">
                            <a:duotone>
                              <a:schemeClr val="bg2">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1E7803E" w14:textId="77777777" w:rsidR="00B50F91" w:rsidRPr="009C5E28" w:rsidRDefault="00B50F91" w:rsidP="00095C99">
            <w:pPr>
              <w:spacing w:after="0"/>
              <w:jc w:val="center"/>
            </w:pPr>
            <w:r>
              <w:rPr>
                <w:noProof/>
                <w:lang w:eastAsia="de-DE"/>
              </w:rPr>
              <w:drawing>
                <wp:inline distT="0" distB="0" distL="0" distR="0" wp14:anchorId="03641E80" wp14:editId="32F2D6D0">
                  <wp:extent cx="504190" cy="504190"/>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92FB5D2" w14:textId="77777777" w:rsidR="00B50F91" w:rsidRPr="009C5E28" w:rsidRDefault="00B50F91" w:rsidP="00095C99">
            <w:pPr>
              <w:spacing w:after="0"/>
              <w:jc w:val="center"/>
            </w:pPr>
            <w:r>
              <w:rPr>
                <w:noProof/>
                <w:lang w:eastAsia="de-DE"/>
              </w:rPr>
              <w:drawing>
                <wp:inline distT="0" distB="0" distL="0" distR="0" wp14:anchorId="2927B9E3" wp14:editId="74130883">
                  <wp:extent cx="504190" cy="504190"/>
                  <wp:effectExtent l="0" t="0" r="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765F1752" w14:textId="77777777" w:rsidR="00B50F91" w:rsidRPr="009C5E28" w:rsidRDefault="00B50F91" w:rsidP="00095C99">
            <w:pPr>
              <w:spacing w:after="0"/>
              <w:jc w:val="center"/>
            </w:pPr>
            <w:r>
              <w:rPr>
                <w:noProof/>
                <w:lang w:eastAsia="de-DE"/>
              </w:rPr>
              <w:drawing>
                <wp:inline distT="0" distB="0" distL="0" distR="0" wp14:anchorId="193A7BA2" wp14:editId="73A5BADC">
                  <wp:extent cx="504190" cy="504190"/>
                  <wp:effectExtent l="0" t="0" r="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390EA36B" w14:textId="77777777" w:rsidR="00B50F91" w:rsidRPr="009C5E28" w:rsidRDefault="00B50F91" w:rsidP="00095C99">
            <w:pPr>
              <w:spacing w:after="0"/>
              <w:jc w:val="center"/>
            </w:pPr>
            <w:r>
              <w:rPr>
                <w:noProof/>
                <w:lang w:eastAsia="de-DE"/>
              </w:rPr>
              <w:drawing>
                <wp:inline distT="0" distB="0" distL="0" distR="0" wp14:anchorId="37FE6EED" wp14:editId="36F24E3E">
                  <wp:extent cx="504190" cy="504190"/>
                  <wp:effectExtent l="0" t="0" r="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1A018AA" w14:textId="77777777" w:rsidR="00B50F91" w:rsidRPr="009C5E28" w:rsidRDefault="00B50F91" w:rsidP="00095C99">
            <w:pPr>
              <w:spacing w:after="0"/>
              <w:jc w:val="center"/>
            </w:pPr>
            <w:r>
              <w:rPr>
                <w:noProof/>
                <w:lang w:eastAsia="de-DE"/>
              </w:rPr>
              <w:drawing>
                <wp:inline distT="0" distB="0" distL="0" distR="0" wp14:anchorId="08B079B1" wp14:editId="7539349E">
                  <wp:extent cx="503555" cy="503555"/>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png"/>
                          <pic:cNvPicPr/>
                        </pic:nvPicPr>
                        <pic:blipFill>
                          <a:blip r:embed="rId25" cstate="screen">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75DEEE99" w14:textId="77777777" w:rsidR="00B50F91" w:rsidRPr="009C5E28" w:rsidRDefault="00B50F91" w:rsidP="00095C99">
            <w:pPr>
              <w:spacing w:after="0"/>
              <w:jc w:val="center"/>
            </w:pPr>
            <w:r>
              <w:rPr>
                <w:noProof/>
                <w:lang w:eastAsia="de-DE"/>
              </w:rPr>
              <w:drawing>
                <wp:inline distT="0" distB="0" distL="0" distR="0" wp14:anchorId="2EA48FE1" wp14:editId="00B73286">
                  <wp:extent cx="582930" cy="582930"/>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eltgefahr.png"/>
                          <pic:cNvPicPr/>
                        </pic:nvPicPr>
                        <pic:blipFill>
                          <a:blip r:embed="rId26" cstate="screen">
                            <a:duotone>
                              <a:schemeClr val="bg2">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582930" cy="582930"/>
                          </a:xfrm>
                          <a:prstGeom prst="rect">
                            <a:avLst/>
                          </a:prstGeom>
                        </pic:spPr>
                      </pic:pic>
                    </a:graphicData>
                  </a:graphic>
                </wp:inline>
              </w:drawing>
            </w:r>
          </w:p>
        </w:tc>
      </w:tr>
    </w:tbl>
    <w:p w14:paraId="7D3994C7" w14:textId="77777777" w:rsidR="00B50F91" w:rsidRDefault="00B50F91" w:rsidP="00B50F91">
      <w:pPr>
        <w:tabs>
          <w:tab w:val="left" w:pos="1701"/>
          <w:tab w:val="left" w:pos="1985"/>
        </w:tabs>
        <w:ind w:left="1980" w:hanging="1980"/>
      </w:pPr>
    </w:p>
    <w:p w14:paraId="250D8B55" w14:textId="3E42E083" w:rsidR="00B50F91" w:rsidRDefault="00B50F91" w:rsidP="00B50F91">
      <w:pPr>
        <w:tabs>
          <w:tab w:val="left" w:pos="1701"/>
          <w:tab w:val="left" w:pos="1985"/>
        </w:tabs>
        <w:ind w:left="1980" w:hanging="1980"/>
      </w:pPr>
      <w:r>
        <w:t xml:space="preserve">Materialien: </w:t>
      </w:r>
      <w:r>
        <w:tab/>
      </w:r>
      <w:r>
        <w:tab/>
      </w:r>
      <w:r w:rsidR="00DF07D0">
        <w:t>2 Erlenmeyerkolben (300 mL</w:t>
      </w:r>
      <w:r w:rsidR="00FC6410">
        <w:t xml:space="preserve">), Glasstab, </w:t>
      </w:r>
      <w:r w:rsidR="00D16C04">
        <w:t xml:space="preserve">2 </w:t>
      </w:r>
      <w:r w:rsidR="00FC6410">
        <w:t>Gärröhrchen, Becherglas, Filterpapier, Trichter</w:t>
      </w:r>
      <w:r w:rsidR="00D16C04">
        <w:t>, Stopfen</w:t>
      </w:r>
    </w:p>
    <w:p w14:paraId="13A70B15" w14:textId="624DE725" w:rsidR="00B50F91" w:rsidRPr="00ED07C2" w:rsidRDefault="00B50F91" w:rsidP="00B50F91">
      <w:pPr>
        <w:tabs>
          <w:tab w:val="left" w:pos="1701"/>
          <w:tab w:val="left" w:pos="1985"/>
        </w:tabs>
        <w:ind w:left="1980" w:hanging="1980"/>
      </w:pPr>
      <w:r>
        <w:t>Chemikalien:</w:t>
      </w:r>
      <w:r>
        <w:tab/>
      </w:r>
      <w:r>
        <w:tab/>
      </w:r>
      <w:r w:rsidR="00FC6410">
        <w:t>Calciumhydroxid, destilliertes Wasser, 60 g Mehl, 4 g Traubenzucker, 4 g Hefe</w:t>
      </w:r>
    </w:p>
    <w:p w14:paraId="59CA8060" w14:textId="545D389E" w:rsidR="00D16C04" w:rsidRDefault="00B50F91" w:rsidP="00D16C04">
      <w:pPr>
        <w:tabs>
          <w:tab w:val="left" w:pos="1701"/>
          <w:tab w:val="left" w:pos="1985"/>
        </w:tabs>
        <w:spacing w:after="0"/>
        <w:ind w:left="1980" w:hanging="1980"/>
      </w:pPr>
      <w:r>
        <w:t xml:space="preserve">Durchführung: </w:t>
      </w:r>
      <w:r>
        <w:tab/>
      </w:r>
      <w:r>
        <w:tab/>
      </w:r>
      <w:r>
        <w:tab/>
      </w:r>
      <w:r w:rsidR="00FC6410">
        <w:t xml:space="preserve">In beide Erlenmeyerkolben werden jeweils 30 g </w:t>
      </w:r>
      <w:r w:rsidR="00551533">
        <w:t>Mehl, 2 g Traubenzucker und 5 mL</w:t>
      </w:r>
      <w:r w:rsidR="00FC6410">
        <w:t xml:space="preserve"> destilliertes Wasser </w:t>
      </w:r>
      <w:r w:rsidR="00D16C04">
        <w:t xml:space="preserve">gegeben. In Erlenmeyerkolben 1 wird zusätzlich 4 g Hefe hinzugefügt. Beide Gemische werden mit dem Glasstab verrührt und bei Zimmertemperatur aufbewahrt. </w:t>
      </w:r>
    </w:p>
    <w:p w14:paraId="46AA88A2" w14:textId="26ABD80F" w:rsidR="00D16C04" w:rsidRDefault="00D16C04" w:rsidP="00D16C04">
      <w:pPr>
        <w:tabs>
          <w:tab w:val="left" w:pos="1701"/>
          <w:tab w:val="left" w:pos="1985"/>
        </w:tabs>
        <w:ind w:left="1980" w:hanging="1980"/>
      </w:pPr>
      <w:r>
        <w:tab/>
      </w:r>
      <w:r>
        <w:tab/>
        <w:t xml:space="preserve">In der Zwischenzeit wird Calciumhydroxid in destilliertem Wasser gelöst, bis eine gesättigte Lösung erhalten wird. Anschließend wird die Lösung filtriert. Das Kalkwasser wird in Gärröhrchen gefüllt und mittels Stopfen auf die Erlenmeyerkolben mit Ansätzen gesteckt. Die Beobachtungen werden notiert. </w:t>
      </w:r>
    </w:p>
    <w:p w14:paraId="155513B6" w14:textId="5CDCBC0D" w:rsidR="00B50F91" w:rsidRDefault="00B50F91" w:rsidP="00B50F91">
      <w:pPr>
        <w:tabs>
          <w:tab w:val="left" w:pos="1701"/>
          <w:tab w:val="left" w:pos="1985"/>
        </w:tabs>
        <w:ind w:left="1980" w:hanging="1980"/>
      </w:pPr>
      <w:r>
        <w:t>Beobachtung:</w:t>
      </w:r>
      <w:r>
        <w:tab/>
      </w:r>
      <w:r>
        <w:tab/>
      </w:r>
      <w:r w:rsidR="00D16C04">
        <w:t>Im ersten Kolben ist nach wenigen Minuten eine Reaktion zu beachten. Gas steigt in das Gärröhrchen und färbt das Kalkwasser trüb-weiß. Im zweiten Kolben ist keine Reaktion zu beobachten.</w:t>
      </w:r>
    </w:p>
    <w:p w14:paraId="6E61C262" w14:textId="30D8612B" w:rsidR="0019697E" w:rsidRDefault="00B26C97" w:rsidP="00B50F91">
      <w:pPr>
        <w:keepNext/>
        <w:tabs>
          <w:tab w:val="left" w:pos="1701"/>
          <w:tab w:val="left" w:pos="1985"/>
        </w:tabs>
        <w:ind w:left="1980" w:hanging="1980"/>
        <w:jc w:val="center"/>
        <w:rPr>
          <w:noProof/>
          <w:lang w:eastAsia="de-DE"/>
        </w:rPr>
      </w:pPr>
      <w:r>
        <w:rPr>
          <w:noProof/>
          <w:lang w:eastAsia="de-DE"/>
        </w:rPr>
        <w:lastRenderedPageBreak/>
        <w:drawing>
          <wp:inline distT="0" distB="0" distL="0" distR="0" wp14:anchorId="781473C7" wp14:editId="2C2B9DF1">
            <wp:extent cx="2374906" cy="1993225"/>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koholische Gärung.png"/>
                    <pic:cNvPicPr/>
                  </pic:nvPicPr>
                  <pic:blipFill>
                    <a:blip r:embed="rId37" cstate="screen">
                      <a:extLst>
                        <a:ext uri="{28A0092B-C50C-407E-A947-70E740481C1C}">
                          <a14:useLocalDpi xmlns:a14="http://schemas.microsoft.com/office/drawing/2010/main"/>
                        </a:ext>
                      </a:extLst>
                    </a:blip>
                    <a:stretch>
                      <a:fillRect/>
                    </a:stretch>
                  </pic:blipFill>
                  <pic:spPr>
                    <a:xfrm>
                      <a:off x="0" y="0"/>
                      <a:ext cx="2376288" cy="1994385"/>
                    </a:xfrm>
                    <a:prstGeom prst="rect">
                      <a:avLst/>
                    </a:prstGeom>
                  </pic:spPr>
                </pic:pic>
              </a:graphicData>
            </a:graphic>
          </wp:inline>
        </w:drawing>
      </w:r>
    </w:p>
    <w:p w14:paraId="7BE1F126" w14:textId="2056FF32" w:rsidR="00B50F91" w:rsidRPr="0019697E" w:rsidRDefault="0019697E" w:rsidP="0019697E">
      <w:pPr>
        <w:keepNext/>
        <w:tabs>
          <w:tab w:val="left" w:pos="1701"/>
          <w:tab w:val="left" w:pos="1985"/>
        </w:tabs>
        <w:ind w:left="1980" w:hanging="1980"/>
        <w:jc w:val="left"/>
        <w:rPr>
          <w:sz w:val="20"/>
          <w:szCs w:val="20"/>
        </w:rPr>
      </w:pPr>
      <w:r w:rsidRPr="0019697E">
        <w:rPr>
          <w:sz w:val="20"/>
          <w:szCs w:val="20"/>
        </w:rPr>
        <w:t xml:space="preserve">Abb. 10 </w:t>
      </w:r>
      <w:r>
        <w:rPr>
          <w:sz w:val="20"/>
          <w:szCs w:val="20"/>
        </w:rPr>
        <w:t>–</w:t>
      </w:r>
      <w:r w:rsidRPr="0019697E">
        <w:rPr>
          <w:sz w:val="20"/>
          <w:szCs w:val="20"/>
        </w:rPr>
        <w:t xml:space="preserve"> </w:t>
      </w:r>
      <w:r w:rsidR="00B26C97">
        <w:rPr>
          <w:sz w:val="20"/>
          <w:szCs w:val="20"/>
        </w:rPr>
        <w:t>Reaktionsansätze mit und ohne Hefe</w:t>
      </w:r>
    </w:p>
    <w:p w14:paraId="6CE6182C" w14:textId="77777777" w:rsidR="00B26C97" w:rsidRDefault="00B26C97" w:rsidP="00B26C97">
      <w:pPr>
        <w:keepNext/>
        <w:tabs>
          <w:tab w:val="left" w:pos="1701"/>
          <w:tab w:val="left" w:pos="1985"/>
        </w:tabs>
        <w:ind w:left="1980" w:hanging="1980"/>
        <w:jc w:val="center"/>
        <w:rPr>
          <w:noProof/>
          <w:lang w:eastAsia="de-DE"/>
        </w:rPr>
      </w:pPr>
    </w:p>
    <w:p w14:paraId="624295C7" w14:textId="56AAC351" w:rsidR="00B26C97" w:rsidRDefault="00B26C97" w:rsidP="00B26C97">
      <w:pPr>
        <w:keepNext/>
        <w:tabs>
          <w:tab w:val="left" w:pos="1701"/>
          <w:tab w:val="left" w:pos="1985"/>
        </w:tabs>
        <w:ind w:left="1980" w:hanging="1980"/>
        <w:jc w:val="center"/>
        <w:rPr>
          <w:noProof/>
          <w:lang w:eastAsia="de-DE"/>
        </w:rPr>
      </w:pPr>
      <w:r>
        <w:rPr>
          <w:noProof/>
          <w:lang w:eastAsia="de-DE"/>
        </w:rPr>
        <w:drawing>
          <wp:inline distT="0" distB="0" distL="0" distR="0" wp14:anchorId="7013D2FD" wp14:editId="70630D59">
            <wp:extent cx="925033" cy="1956445"/>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kwasser.png"/>
                    <pic:cNvPicPr/>
                  </pic:nvPicPr>
                  <pic:blipFill>
                    <a:blip r:embed="rId38" cstate="screen">
                      <a:extLst>
                        <a:ext uri="{28A0092B-C50C-407E-A947-70E740481C1C}">
                          <a14:useLocalDpi xmlns:a14="http://schemas.microsoft.com/office/drawing/2010/main"/>
                        </a:ext>
                      </a:extLst>
                    </a:blip>
                    <a:stretch>
                      <a:fillRect/>
                    </a:stretch>
                  </pic:blipFill>
                  <pic:spPr>
                    <a:xfrm>
                      <a:off x="0" y="0"/>
                      <a:ext cx="925651" cy="1957752"/>
                    </a:xfrm>
                    <a:prstGeom prst="rect">
                      <a:avLst/>
                    </a:prstGeom>
                  </pic:spPr>
                </pic:pic>
              </a:graphicData>
            </a:graphic>
          </wp:inline>
        </w:drawing>
      </w:r>
    </w:p>
    <w:p w14:paraId="2F78E63C" w14:textId="1157336B" w:rsidR="00B26C97" w:rsidRPr="0019697E" w:rsidRDefault="00B26C97" w:rsidP="00B26C97">
      <w:pPr>
        <w:keepNext/>
        <w:tabs>
          <w:tab w:val="left" w:pos="1701"/>
          <w:tab w:val="left" w:pos="1985"/>
        </w:tabs>
        <w:ind w:left="1980" w:hanging="1980"/>
        <w:jc w:val="left"/>
        <w:rPr>
          <w:sz w:val="20"/>
          <w:szCs w:val="20"/>
        </w:rPr>
      </w:pPr>
      <w:r w:rsidRPr="0019697E">
        <w:rPr>
          <w:sz w:val="20"/>
          <w:szCs w:val="20"/>
        </w:rPr>
        <w:t>Ab</w:t>
      </w:r>
      <w:r>
        <w:rPr>
          <w:sz w:val="20"/>
          <w:szCs w:val="20"/>
        </w:rPr>
        <w:t>b. 11</w:t>
      </w:r>
      <w:r w:rsidRPr="0019697E">
        <w:rPr>
          <w:sz w:val="20"/>
          <w:szCs w:val="20"/>
        </w:rPr>
        <w:t xml:space="preserve"> </w:t>
      </w:r>
      <w:r>
        <w:rPr>
          <w:sz w:val="20"/>
          <w:szCs w:val="20"/>
        </w:rPr>
        <w:t>–</w:t>
      </w:r>
      <w:r w:rsidRPr="0019697E">
        <w:rPr>
          <w:sz w:val="20"/>
          <w:szCs w:val="20"/>
        </w:rPr>
        <w:t xml:space="preserve"> </w:t>
      </w:r>
      <w:r>
        <w:rPr>
          <w:sz w:val="20"/>
          <w:szCs w:val="20"/>
        </w:rPr>
        <w:t xml:space="preserve">Kohlendioxidnachweis mit Kalkwasser beim Ansatz mit Hefe </w:t>
      </w:r>
    </w:p>
    <w:p w14:paraId="192F8622" w14:textId="77777777" w:rsidR="00B50F91" w:rsidRDefault="00B50F91" w:rsidP="00B50F91">
      <w:pPr>
        <w:tabs>
          <w:tab w:val="left" w:pos="1701"/>
          <w:tab w:val="left" w:pos="1985"/>
        </w:tabs>
        <w:ind w:left="1980" w:hanging="1980"/>
      </w:pPr>
    </w:p>
    <w:p w14:paraId="3994C73F" w14:textId="77777777" w:rsidR="00B61EC5" w:rsidRDefault="00B50F91" w:rsidP="00B61EC5">
      <w:pPr>
        <w:tabs>
          <w:tab w:val="left" w:pos="1701"/>
          <w:tab w:val="left" w:pos="1985"/>
        </w:tabs>
        <w:spacing w:after="0"/>
        <w:ind w:left="1980" w:hanging="1980"/>
      </w:pPr>
      <w:r>
        <w:t>Deutung:</w:t>
      </w:r>
      <w:r>
        <w:tab/>
      </w:r>
      <w:r>
        <w:tab/>
      </w:r>
      <w:r>
        <w:tab/>
      </w:r>
      <w:r w:rsidR="00B61EC5">
        <w:t xml:space="preserve">Im ersten Kolben katalysiert die Hefe den Abbau von Traubenzucker zu Alkohol (Ethanol) und Kohlendioxid. Dass es sich bei dem entstandenen Gas um Kohlenstoffdioxid handelt, kann durch die Kalkwasserprobe nachgewiesen werden: Kalkwasser färbt sich bei Anwesenheit von Kohlenstoffdioxid trüb-weiß. </w:t>
      </w:r>
    </w:p>
    <w:p w14:paraId="1C2D8810" w14:textId="5E2EE367" w:rsidR="00B61EC5" w:rsidRDefault="00B61EC5" w:rsidP="00B50F91">
      <w:pPr>
        <w:tabs>
          <w:tab w:val="left" w:pos="1701"/>
          <w:tab w:val="left" w:pos="1985"/>
        </w:tabs>
        <w:ind w:left="1980" w:hanging="1980"/>
      </w:pPr>
      <w:r>
        <w:tab/>
      </w:r>
      <w:r>
        <w:tab/>
        <w:t xml:space="preserve">Den Abbau von Traubenzucker zu Ethanol bezeichnet man als alkoholische Gärung. Diese wird von den Hefeenzymen katalysiert (beschleunigt). </w:t>
      </w:r>
    </w:p>
    <w:p w14:paraId="116AD505" w14:textId="298C8274" w:rsidR="00CC3381" w:rsidRPr="00CC3381" w:rsidRDefault="00CC3381" w:rsidP="00B50F91">
      <w:pPr>
        <w:tabs>
          <w:tab w:val="left" w:pos="1701"/>
          <w:tab w:val="left" w:pos="1985"/>
        </w:tabs>
        <w:ind w:left="1980" w:hanging="1980"/>
        <w:rPr>
          <w:rFonts w:asciiTheme="majorHAnsi" w:eastAsiaTheme="minorEastAsia" w:hAnsiTheme="majorHAnsi"/>
          <w:oMath/>
        </w:rPr>
      </w:pPr>
      <m:oMathPara>
        <m:oMath>
          <m:r>
            <m:rPr>
              <m:nor/>
            </m:rPr>
            <w:rPr>
              <w:rFonts w:asciiTheme="majorHAnsi" w:hAnsiTheme="majorHAnsi"/>
            </w:rPr>
            <m:t>Traubenzucker+  Hefe →Ethanol+  Kohlen</m:t>
          </m:r>
          <m:r>
            <m:rPr>
              <m:nor/>
            </m:rPr>
            <w:rPr>
              <w:rFonts w:ascii="Cambria Math" w:hAnsiTheme="majorHAnsi"/>
            </w:rPr>
            <m:t>stoff</m:t>
          </m:r>
          <m:r>
            <m:rPr>
              <m:nor/>
            </m:rPr>
            <w:rPr>
              <w:rFonts w:asciiTheme="majorHAnsi" w:hAnsiTheme="majorHAnsi"/>
            </w:rPr>
            <m:t>dioxid</m:t>
          </m:r>
          <m:r>
            <m:rPr>
              <m:nor/>
            </m:rPr>
            <w:rPr>
              <w:rFonts w:ascii="Cambria Math" w:hAnsiTheme="majorHAnsi"/>
            </w:rPr>
            <m:t xml:space="preserve"> </m:t>
          </m:r>
          <m:r>
            <m:rPr>
              <m:nor/>
            </m:rPr>
            <w:rPr>
              <w:rFonts w:asciiTheme="majorHAnsi" w:hAnsiTheme="majorHAnsi"/>
            </w:rPr>
            <m:t>+</m:t>
          </m:r>
          <m:r>
            <m:rPr>
              <m:nor/>
            </m:rPr>
            <w:rPr>
              <w:rFonts w:ascii="Cambria Math" w:hAnsiTheme="majorHAnsi"/>
            </w:rPr>
            <m:t xml:space="preserve"> </m:t>
          </m:r>
          <m:r>
            <m:rPr>
              <m:nor/>
            </m:rPr>
            <w:rPr>
              <w:rFonts w:asciiTheme="majorHAnsi" w:hAnsiTheme="majorHAnsi"/>
            </w:rPr>
            <m:t>Hefe</m:t>
          </m:r>
        </m:oMath>
      </m:oMathPara>
    </w:p>
    <w:p w14:paraId="3B2A7D80" w14:textId="5295F94C" w:rsidR="00CC3381" w:rsidRPr="00CC3381" w:rsidRDefault="00203811" w:rsidP="00B50F91">
      <w:pPr>
        <w:tabs>
          <w:tab w:val="left" w:pos="1701"/>
          <w:tab w:val="left" w:pos="1985"/>
        </w:tabs>
        <w:ind w:left="1980" w:hanging="1980"/>
        <w:rPr>
          <w:rFonts w:asciiTheme="majorHAnsi" w:hAnsiTheme="majorHAnsi"/>
          <w:oMath/>
        </w:rPr>
      </w:pPr>
      <m:oMathPara>
        <m:oMath>
          <m:sSub>
            <m:sSubPr>
              <m:ctrlPr>
                <w:rPr>
                  <w:rFonts w:ascii="Cambria Math" w:hAnsi="Cambria Math"/>
                  <w:i/>
                </w:rPr>
              </m:ctrlPr>
            </m:sSubPr>
            <m:e>
              <m:sSub>
                <m:sSubPr>
                  <m:ctrlPr>
                    <w:rPr>
                      <w:rFonts w:ascii="Cambria Math" w:hAnsi="Cambria Math"/>
                      <w:i/>
                    </w:rPr>
                  </m:ctrlPr>
                </m:sSubPr>
                <m:e>
                  <m:r>
                    <m:rPr>
                      <m:nor/>
                    </m:rPr>
                    <w:rPr>
                      <w:rFonts w:asciiTheme="majorHAnsi" w:hAnsiTheme="majorHAnsi"/>
                    </w:rPr>
                    <m:t>C</m:t>
                  </m:r>
                </m:e>
                <m:sub>
                  <m:r>
                    <m:rPr>
                      <m:nor/>
                    </m:rPr>
                    <w:rPr>
                      <w:rFonts w:asciiTheme="majorHAnsi" w:hAnsiTheme="majorHAnsi"/>
                    </w:rPr>
                    <m:t>6</m:t>
                  </m:r>
                </m:sub>
              </m:sSub>
              <m:sSub>
                <m:sSubPr>
                  <m:ctrlPr>
                    <w:rPr>
                      <w:rFonts w:ascii="Cambria Math" w:hAnsi="Cambria Math"/>
                      <w:i/>
                    </w:rPr>
                  </m:ctrlPr>
                </m:sSubPr>
                <m:e>
                  <m:r>
                    <m:rPr>
                      <m:nor/>
                    </m:rPr>
                    <w:rPr>
                      <w:rFonts w:asciiTheme="majorHAnsi" w:hAnsiTheme="majorHAnsi"/>
                    </w:rPr>
                    <m:t>H</m:t>
                  </m:r>
                </m:e>
                <m:sub>
                  <m:r>
                    <m:rPr>
                      <m:nor/>
                    </m:rPr>
                    <w:rPr>
                      <w:rFonts w:asciiTheme="majorHAnsi" w:hAnsiTheme="majorHAnsi"/>
                    </w:rPr>
                    <m:t>12</m:t>
                  </m:r>
                </m:sub>
              </m:sSub>
              <m:sSub>
                <m:sSubPr>
                  <m:ctrlPr>
                    <w:rPr>
                      <w:rFonts w:ascii="Cambria Math" w:hAnsi="Cambria Math"/>
                      <w:i/>
                    </w:rPr>
                  </m:ctrlPr>
                </m:sSubPr>
                <m:e>
                  <m:r>
                    <m:rPr>
                      <m:nor/>
                    </m:rPr>
                    <w:rPr>
                      <w:rFonts w:asciiTheme="majorHAnsi" w:hAnsiTheme="majorHAnsi"/>
                    </w:rPr>
                    <m:t>O</m:t>
                  </m:r>
                </m:e>
                <m:sub>
                  <m:r>
                    <m:rPr>
                      <m:nor/>
                    </m:rPr>
                    <w:rPr>
                      <w:rFonts w:asciiTheme="majorHAnsi" w:hAnsiTheme="majorHAnsi"/>
                    </w:rPr>
                    <m:t>6</m:t>
                  </m:r>
                </m:sub>
              </m:sSub>
            </m:e>
            <m:sub>
              <m:r>
                <m:rPr>
                  <m:nor/>
                </m:rPr>
                <w:rPr>
                  <w:rFonts w:asciiTheme="majorHAnsi" w:hAnsiTheme="majorHAnsi"/>
                </w:rPr>
                <m:t>(s)</m:t>
              </m:r>
            </m:sub>
          </m:sSub>
          <m:r>
            <m:rPr>
              <m:nor/>
            </m:rPr>
            <w:rPr>
              <w:rFonts w:asciiTheme="majorHAnsi" w:hAnsiTheme="majorHAnsi"/>
            </w:rPr>
            <m:t>+</m:t>
          </m:r>
          <m:sSub>
            <m:sSubPr>
              <m:ctrlPr>
                <w:rPr>
                  <w:rFonts w:ascii="Cambria Math" w:hAnsi="Cambria Math"/>
                  <w:i/>
                </w:rPr>
              </m:ctrlPr>
            </m:sSubPr>
            <m:e>
              <m:r>
                <m:rPr>
                  <m:nor/>
                </m:rPr>
                <w:rPr>
                  <w:rFonts w:asciiTheme="majorHAnsi" w:hAnsiTheme="majorHAnsi"/>
                </w:rPr>
                <m:t>Hefe</m:t>
              </m:r>
            </m:e>
            <m:sub>
              <m:r>
                <m:rPr>
                  <m:nor/>
                </m:rPr>
                <w:rPr>
                  <w:rFonts w:asciiTheme="majorHAnsi" w:hAnsiTheme="majorHAnsi"/>
                </w:rPr>
                <m:t>(s)</m:t>
              </m:r>
            </m:sub>
          </m:sSub>
          <m:r>
            <m:rPr>
              <m:nor/>
            </m:rPr>
            <w:rPr>
              <w:rFonts w:asciiTheme="majorHAnsi" w:hAnsiTheme="majorHAnsi"/>
            </w:rPr>
            <m:t xml:space="preserve"> →</m:t>
          </m:r>
          <m:r>
            <m:rPr>
              <m:nor/>
            </m:rPr>
            <w:rPr>
              <w:rFonts w:ascii="Cambria Math" w:hAnsiTheme="majorHAnsi"/>
            </w:rPr>
            <m:t xml:space="preserve"> 2</m:t>
          </m:r>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2</m:t>
              </m:r>
            </m:sub>
          </m:sSub>
          <m:sSub>
            <m:sSubPr>
              <m:ctrlPr>
                <w:rPr>
                  <w:rFonts w:ascii="Cambria Math" w:hAnsi="Cambria Math"/>
                  <w:i/>
                </w:rPr>
              </m:ctrlPr>
            </m:sSubPr>
            <m:e>
              <m:r>
                <w:rPr>
                  <w:rFonts w:ascii="Cambria Math" w:hAnsi="Cambria Math"/>
                </w:rPr>
                <m:t>H</m:t>
              </m:r>
            </m:e>
            <m:sub>
              <m:r>
                <w:rPr>
                  <w:rFonts w:ascii="Cambria Math" w:hAnsi="Cambria Math"/>
                </w:rPr>
                <m:t>5</m:t>
              </m:r>
            </m:sub>
          </m:sSub>
          <m:sSub>
            <m:sSubPr>
              <m:ctrlPr>
                <w:rPr>
                  <w:rFonts w:ascii="Cambria Math" w:hAnsi="Cambria Math"/>
                  <w:i/>
                </w:rPr>
              </m:ctrlPr>
            </m:sSubPr>
            <m:e>
              <m:r>
                <w:rPr>
                  <w:rFonts w:ascii="Cambria Math" w:hAnsi="Cambria Math"/>
                </w:rPr>
                <m:t>OH</m:t>
              </m:r>
            </m:e>
            <m:sub>
              <m:r>
                <w:rPr>
                  <w:rFonts w:ascii="Cambria Math" w:hAnsi="Cambria Math"/>
                </w:rPr>
                <m:t>(g)</m:t>
              </m:r>
            </m:sub>
          </m:sSub>
          <m:r>
            <m:rPr>
              <m:nor/>
            </m:rPr>
            <w:rPr>
              <w:rFonts w:asciiTheme="majorHAnsi" w:hAnsiTheme="majorHAnsi"/>
            </w:rPr>
            <m:t>+</m:t>
          </m:r>
          <m:r>
            <w:rPr>
              <w:rFonts w:ascii="Cambria Math" w:hAnsi="Cambria Math"/>
            </w:rPr>
            <m:t xml:space="preserve"> </m:t>
          </m:r>
          <m:sSub>
            <m:sSubPr>
              <m:ctrlPr>
                <w:rPr>
                  <w:rFonts w:ascii="Cambria Math" w:hAnsi="Cambria Math"/>
                  <w:i/>
                </w:rPr>
              </m:ctrlPr>
            </m:sSubPr>
            <m:e>
              <m:sSub>
                <m:sSubPr>
                  <m:ctrlPr>
                    <w:rPr>
                      <w:rFonts w:ascii="Cambria Math" w:hAnsi="Cambria Math"/>
                      <w:i/>
                    </w:rPr>
                  </m:ctrlPr>
                </m:sSubPr>
                <m:e>
                  <m:r>
                    <m:rPr>
                      <m:nor/>
                    </m:rPr>
                    <w:rPr>
                      <w:rFonts w:ascii="Cambria Math" w:hAnsiTheme="majorHAnsi"/>
                    </w:rPr>
                    <m:t xml:space="preserve">2 </m:t>
                  </m:r>
                  <m:r>
                    <m:rPr>
                      <m:nor/>
                    </m:rPr>
                    <w:rPr>
                      <w:rFonts w:asciiTheme="majorHAnsi" w:hAnsiTheme="majorHAnsi"/>
                    </w:rPr>
                    <m:t>CO</m:t>
                  </m:r>
                </m:e>
                <m:sub>
                  <m:r>
                    <m:rPr>
                      <m:nor/>
                    </m:rPr>
                    <w:rPr>
                      <w:rFonts w:asciiTheme="majorHAnsi" w:hAnsiTheme="majorHAnsi"/>
                    </w:rPr>
                    <m:t>2</m:t>
                  </m:r>
                </m:sub>
              </m:sSub>
            </m:e>
            <m:sub>
              <m:r>
                <m:rPr>
                  <m:nor/>
                </m:rPr>
                <w:rPr>
                  <w:rFonts w:asciiTheme="majorHAnsi" w:hAnsiTheme="majorHAnsi"/>
                </w:rPr>
                <m:t>(g)</m:t>
              </m:r>
            </m:sub>
          </m:sSub>
          <m:r>
            <m:rPr>
              <m:nor/>
            </m:rPr>
            <w:rPr>
              <w:rFonts w:asciiTheme="majorHAnsi" w:hAnsiTheme="majorHAnsi"/>
            </w:rPr>
            <m:t>+Hefe</m:t>
          </m:r>
        </m:oMath>
      </m:oMathPara>
    </w:p>
    <w:p w14:paraId="06C939A4" w14:textId="4A365BA0" w:rsidR="00B8756F" w:rsidRPr="00346149" w:rsidRDefault="00B8756F" w:rsidP="00B50F91">
      <w:pPr>
        <w:tabs>
          <w:tab w:val="left" w:pos="1701"/>
          <w:tab w:val="left" w:pos="1985"/>
        </w:tabs>
        <w:ind w:left="1980" w:hanging="1980"/>
        <w:rPr>
          <w:rFonts w:ascii="Cambria Math" w:hAnsi="Cambria Math"/>
          <w:oMath/>
        </w:rPr>
      </w:pPr>
      <w:r>
        <w:t>Entsorgung:</w:t>
      </w:r>
      <w:r>
        <w:tab/>
      </w:r>
      <w:r>
        <w:tab/>
        <w:t xml:space="preserve">Die Mischung kann im Hausmüll entsorgt werden. Das Kalkwasser </w:t>
      </w:r>
      <w:r w:rsidR="00DF07D0">
        <w:t xml:space="preserve">in anorganische Abfälle. </w:t>
      </w:r>
    </w:p>
    <w:p w14:paraId="13C22A4B" w14:textId="31860739" w:rsidR="005748A3" w:rsidRPr="005748A3" w:rsidRDefault="00B50F91" w:rsidP="007A5601">
      <w:pPr>
        <w:spacing w:after="0"/>
        <w:jc w:val="left"/>
      </w:pPr>
      <w:r>
        <w:lastRenderedPageBreak/>
        <w:t>Literatur:</w:t>
      </w:r>
      <w:r>
        <w:tab/>
      </w:r>
      <w:r>
        <w:tab/>
      </w:r>
      <w:r w:rsidR="007A5601" w:rsidRPr="007A5601">
        <w:rPr>
          <w:rFonts w:asciiTheme="majorHAnsi" w:eastAsia="ArialMT" w:hAnsiTheme="majorHAnsi" w:cs="ArialMT"/>
          <w:color w:val="auto"/>
        </w:rPr>
        <w:t>Harald Scheve</w:t>
      </w:r>
      <w:r w:rsidR="007A5601">
        <w:rPr>
          <w:rFonts w:asciiTheme="majorHAnsi" w:eastAsia="ArialMT" w:hAnsiTheme="majorHAnsi" w:cs="ArialMT"/>
          <w:color w:val="auto"/>
        </w:rPr>
        <w:t xml:space="preserve">, </w:t>
      </w:r>
      <w:r w:rsidR="007A5601" w:rsidRPr="007A5601">
        <w:rPr>
          <w:rFonts w:asciiTheme="majorHAnsi" w:eastAsia="ArialMT" w:hAnsiTheme="majorHAnsi" w:cs="ArialMT"/>
          <w:color w:val="auto"/>
        </w:rPr>
        <w:t>CONATEX-DIDACTIC Lehrmittel GmbH,</w:t>
      </w:r>
      <w:r w:rsidR="007A5601">
        <w:rPr>
          <w:rFonts w:ascii="ArialMT" w:eastAsia="ArialMT" w:hAnsiTheme="minorHAnsi" w:cs="ArialMT"/>
          <w:color w:val="auto"/>
          <w:sz w:val="16"/>
          <w:szCs w:val="16"/>
        </w:rPr>
        <w:t xml:space="preserve"> </w:t>
      </w:r>
      <w:r w:rsidR="007A5601">
        <w:tab/>
      </w:r>
      <w:r w:rsidR="005748A3">
        <w:tab/>
      </w:r>
      <w:r w:rsidR="005748A3">
        <w:tab/>
      </w:r>
      <w:r w:rsidR="005748A3">
        <w:tab/>
        <w:t xml:space="preserve">               </w:t>
      </w:r>
      <w:r w:rsidR="005748A3" w:rsidRPr="005748A3">
        <w:t xml:space="preserve">http://www.conatex.com/mediapool/versuchsanleitungen/VAD_ </w:t>
      </w:r>
    </w:p>
    <w:p w14:paraId="314C9440" w14:textId="5E1ABFA5" w:rsidR="00B50F91" w:rsidRDefault="005748A3" w:rsidP="007A5601">
      <w:pPr>
        <w:spacing w:after="0"/>
        <w:jc w:val="left"/>
      </w:pPr>
      <w:r w:rsidRPr="005748A3">
        <w:tab/>
      </w:r>
      <w:r w:rsidRPr="005748A3">
        <w:tab/>
      </w:r>
      <w:r w:rsidRPr="005748A3">
        <w:tab/>
        <w:t>Chemie_</w:t>
      </w:r>
      <w:r w:rsidR="007A5601" w:rsidRPr="007A5601">
        <w:t>Katalyse</w:t>
      </w:r>
      <w:r>
        <w:t xml:space="preserve"> </w:t>
      </w:r>
      <w:r w:rsidR="007A5601" w:rsidRPr="007A5601">
        <w:t>.pdf</w:t>
      </w:r>
      <w:r w:rsidR="007A5601">
        <w:t>, (zuletzt aufgerufen am 12.08.2014 um 18:45 Uhr)</w:t>
      </w:r>
    </w:p>
    <w:p w14:paraId="6582F5F2" w14:textId="77777777" w:rsidR="00B8756F" w:rsidRDefault="00B8756F" w:rsidP="007A5601">
      <w:pPr>
        <w:spacing w:after="0"/>
        <w:jc w:val="left"/>
      </w:pPr>
    </w:p>
    <w:p w14:paraId="61E03097" w14:textId="64560E86" w:rsidR="00B50F91" w:rsidRDefault="00203811" w:rsidP="00B50F91">
      <w:pPr>
        <w:tabs>
          <w:tab w:val="left" w:pos="1701"/>
          <w:tab w:val="left" w:pos="1985"/>
        </w:tabs>
        <w:ind w:left="1980" w:hanging="1980"/>
      </w:pPr>
      <w:r>
        <w:pict w14:anchorId="548F47AC">
          <v:shape id="_x0000_s1204" type="#_x0000_t202" style="width:462.45pt;height:88.4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204">
              <w:txbxContent>
                <w:p w14:paraId="56A25A65" w14:textId="7C022D34" w:rsidR="00A36AB8" w:rsidRPr="000D10FB" w:rsidRDefault="00A36AB8" w:rsidP="00B50F91">
                  <w:pPr>
                    <w:rPr>
                      <w:color w:val="1F497D" w:themeColor="text2"/>
                    </w:rPr>
                  </w:pPr>
                  <w:r>
                    <w:rPr>
                      <w:color w:val="1F497D" w:themeColor="text2"/>
                    </w:rPr>
                    <w:t xml:space="preserve">Der Versuch „Enzymatische Katalyse – die alkoholische Gärung“ ist ein Schülerversuch, der sich zum Abschluss der Unterrichtseinheit Aktivierungsenergie und Katalysatoren anbietet. Er demonstriert die Wirkungsweise von enzymatischen Katalysatoren und greift auf Vorwissen der SuS aus dem Themengebiet der Verdauung (Biologieunterricht 7 &amp; 8 Klasse) zurück. </w:t>
                  </w:r>
                </w:p>
              </w:txbxContent>
            </v:textbox>
            <w10:wrap type="none"/>
            <w10:anchorlock/>
          </v:shape>
        </w:pict>
      </w:r>
    </w:p>
    <w:p w14:paraId="5E69BF13" w14:textId="77777777" w:rsidR="00807361" w:rsidRDefault="00807361" w:rsidP="00B50F91">
      <w:pPr>
        <w:tabs>
          <w:tab w:val="left" w:pos="1701"/>
          <w:tab w:val="left" w:pos="1985"/>
        </w:tabs>
        <w:ind w:left="1980" w:hanging="1980"/>
      </w:pPr>
    </w:p>
    <w:p w14:paraId="67516E8A" w14:textId="2ED947F6" w:rsidR="00EB3173" w:rsidRDefault="00203811" w:rsidP="00EB3173">
      <w:pPr>
        <w:pStyle w:val="berschrift2"/>
      </w:pPr>
      <w:bookmarkStart w:id="12" w:name="_Toc395727065"/>
      <w:r>
        <w:rPr>
          <w:noProof/>
          <w:lang w:eastAsia="de-DE"/>
        </w:rPr>
        <w:pict w14:anchorId="19209B0F">
          <v:shape id="_x0000_s1179" type="#_x0000_t202" style="position:absolute;left:0;text-align:left;margin-left:-.05pt;margin-top:32.2pt;width:462.45pt;height:77.95pt;z-index:251804672;mso-width-relative:margin;mso-height-relative:margin" fillcolor="white [3201]" strokecolor="#4bacc6 [3208]" strokeweight="1pt">
            <v:stroke dashstyle="dash"/>
            <v:shadow color="#868686"/>
            <v:textbox style="mso-next-textbox:#_x0000_s1179">
              <w:txbxContent>
                <w:p w14:paraId="1B6873F4" w14:textId="4CA4C331" w:rsidR="00A36AB8" w:rsidRPr="00540C07" w:rsidRDefault="00A36AB8" w:rsidP="00EB3173">
                  <w:pPr>
                    <w:rPr>
                      <w:color w:val="1F497D" w:themeColor="text2"/>
                    </w:rPr>
                  </w:pPr>
                  <w:r>
                    <w:rPr>
                      <w:color w:val="1F497D" w:themeColor="text2"/>
                    </w:rPr>
                    <w:t>Unter einer Autokatalyse versteht man einen katalytischen Vorgang, bei dem ein in der Reaktion gebildetes Produkt als Katalysator für die Reaktion dient. In diesem Versuch wirken die Mn</w:t>
                  </w:r>
                  <w:r>
                    <w:rPr>
                      <w:color w:val="1F497D" w:themeColor="text2"/>
                      <w:vertAlign w:val="superscript"/>
                    </w:rPr>
                    <w:t>2+</w:t>
                  </w:r>
                  <w:r>
                    <w:rPr>
                      <w:color w:val="1F497D" w:themeColor="text2"/>
                    </w:rPr>
                    <w:t xml:space="preserve">-Ionen als Katalysator. </w:t>
                  </w:r>
                </w:p>
              </w:txbxContent>
            </v:textbox>
            <w10:wrap type="square"/>
          </v:shape>
        </w:pict>
      </w:r>
      <w:r w:rsidR="00EB3173">
        <w:t>V 9 – Autokatalyse</w:t>
      </w:r>
      <w:bookmarkEnd w:id="12"/>
    </w:p>
    <w:p w14:paraId="3A0A90DB" w14:textId="77777777" w:rsidR="00EB3173" w:rsidRDefault="00EB3173" w:rsidP="00EB3173"/>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EB3173" w:rsidRPr="009C5E28" w14:paraId="119BFF20" w14:textId="77777777" w:rsidTr="003F4626">
        <w:tc>
          <w:tcPr>
            <w:tcW w:w="9322" w:type="dxa"/>
            <w:gridSpan w:val="9"/>
            <w:shd w:val="clear" w:color="auto" w:fill="4F81BD"/>
            <w:vAlign w:val="center"/>
          </w:tcPr>
          <w:p w14:paraId="4264018B" w14:textId="77777777" w:rsidR="00EB3173" w:rsidRPr="009C5E28" w:rsidRDefault="00EB3173" w:rsidP="003F4626">
            <w:pPr>
              <w:spacing w:after="0"/>
              <w:jc w:val="center"/>
              <w:rPr>
                <w:b/>
                <w:bCs/>
              </w:rPr>
            </w:pPr>
            <w:r w:rsidRPr="009C5E28">
              <w:rPr>
                <w:b/>
                <w:bCs/>
              </w:rPr>
              <w:t>Gefahrenstoffe</w:t>
            </w:r>
          </w:p>
        </w:tc>
      </w:tr>
      <w:tr w:rsidR="00EB3173" w:rsidRPr="009C5E28" w14:paraId="36A008C3" w14:textId="77777777" w:rsidTr="003F462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289728FF" w14:textId="1F0DBF5C" w:rsidR="00EB3173" w:rsidRPr="009C5E28" w:rsidRDefault="005C5A94" w:rsidP="003F4626">
            <w:pPr>
              <w:spacing w:after="0" w:line="276" w:lineRule="auto"/>
              <w:jc w:val="center"/>
              <w:rPr>
                <w:b/>
                <w:bCs/>
              </w:rPr>
            </w:pPr>
            <w:r>
              <w:rPr>
                <w:b/>
                <w:bCs/>
              </w:rPr>
              <w:t>Natriumoxalat</w:t>
            </w:r>
          </w:p>
        </w:tc>
        <w:tc>
          <w:tcPr>
            <w:tcW w:w="3177" w:type="dxa"/>
            <w:gridSpan w:val="3"/>
            <w:tcBorders>
              <w:top w:val="single" w:sz="8" w:space="0" w:color="4F81BD"/>
              <w:bottom w:val="single" w:sz="8" w:space="0" w:color="4F81BD"/>
            </w:tcBorders>
            <w:shd w:val="clear" w:color="auto" w:fill="auto"/>
            <w:vAlign w:val="center"/>
          </w:tcPr>
          <w:p w14:paraId="4A0C8538" w14:textId="5874B32F" w:rsidR="00EB3173" w:rsidRPr="005C5A94" w:rsidRDefault="00EB3173" w:rsidP="003F4626">
            <w:pPr>
              <w:spacing w:after="0"/>
              <w:jc w:val="center"/>
              <w:rPr>
                <w:sz w:val="20"/>
                <w:szCs w:val="20"/>
              </w:rPr>
            </w:pPr>
            <w:r w:rsidRPr="009C5E28">
              <w:rPr>
                <w:sz w:val="20"/>
              </w:rPr>
              <w:t xml:space="preserve">H: </w:t>
            </w:r>
            <w:r w:rsidR="000A2775">
              <w:rPr>
                <w:sz w:val="20"/>
              </w:rPr>
              <w:t>302- 312</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5D5F933A" w14:textId="100B0278" w:rsidR="00EB3173" w:rsidRPr="005C5A94" w:rsidRDefault="00EB3173" w:rsidP="005C5A94">
            <w:pPr>
              <w:spacing w:after="0"/>
              <w:jc w:val="center"/>
              <w:rPr>
                <w:sz w:val="20"/>
                <w:szCs w:val="20"/>
              </w:rPr>
            </w:pPr>
            <w:r w:rsidRPr="009C5E28">
              <w:rPr>
                <w:sz w:val="20"/>
              </w:rPr>
              <w:t xml:space="preserve">P: </w:t>
            </w:r>
            <w:r w:rsidR="000A2775">
              <w:rPr>
                <w:sz w:val="20"/>
              </w:rPr>
              <w:t>262</w:t>
            </w:r>
          </w:p>
        </w:tc>
      </w:tr>
      <w:tr w:rsidR="00EB3173" w:rsidRPr="009C5E28" w14:paraId="027E2478" w14:textId="77777777" w:rsidTr="003F462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47D01DF" w14:textId="5583E108" w:rsidR="00EB3173" w:rsidRDefault="005C5A94" w:rsidP="003F4626">
            <w:pPr>
              <w:spacing w:after="0" w:line="276" w:lineRule="auto"/>
              <w:jc w:val="center"/>
              <w:rPr>
                <w:b/>
                <w:bCs/>
              </w:rPr>
            </w:pPr>
            <w:r>
              <w:rPr>
                <w:b/>
                <w:bCs/>
              </w:rPr>
              <w:t>konz. Schwefelsäure</w:t>
            </w:r>
            <w:r w:rsidR="000A2775">
              <w:rPr>
                <w:b/>
                <w:bCs/>
              </w:rPr>
              <w:t xml:space="preserve"> (w=96%)</w:t>
            </w:r>
          </w:p>
        </w:tc>
        <w:tc>
          <w:tcPr>
            <w:tcW w:w="3177" w:type="dxa"/>
            <w:gridSpan w:val="3"/>
            <w:tcBorders>
              <w:top w:val="single" w:sz="8" w:space="0" w:color="4F81BD"/>
              <w:bottom w:val="single" w:sz="8" w:space="0" w:color="4F81BD"/>
            </w:tcBorders>
            <w:shd w:val="clear" w:color="auto" w:fill="auto"/>
            <w:vAlign w:val="center"/>
          </w:tcPr>
          <w:p w14:paraId="3ABDAA78" w14:textId="794AF433" w:rsidR="00EB3173" w:rsidRPr="009C5E28" w:rsidRDefault="005C5A94" w:rsidP="005C5A94">
            <w:pPr>
              <w:spacing w:after="0"/>
              <w:jc w:val="center"/>
              <w:rPr>
                <w:sz w:val="20"/>
              </w:rPr>
            </w:pPr>
            <w:r>
              <w:rPr>
                <w:sz w:val="20"/>
              </w:rPr>
              <w:t xml:space="preserve">H: </w:t>
            </w:r>
            <w:r w:rsidR="000A2775">
              <w:rPr>
                <w:sz w:val="20"/>
              </w:rPr>
              <w:t>290- 314</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9418AFF" w14:textId="3A110F75" w:rsidR="00EB3173" w:rsidRPr="009C5E28" w:rsidRDefault="005C5A94" w:rsidP="005C5A94">
            <w:pPr>
              <w:spacing w:after="0"/>
              <w:jc w:val="center"/>
              <w:rPr>
                <w:sz w:val="20"/>
              </w:rPr>
            </w:pPr>
            <w:r>
              <w:rPr>
                <w:sz w:val="20"/>
              </w:rPr>
              <w:t xml:space="preserve">P: </w:t>
            </w:r>
            <w:r w:rsidR="000A2775">
              <w:rPr>
                <w:sz w:val="20"/>
              </w:rPr>
              <w:t>280- 301+330+331- 305+351+338- 309+310</w:t>
            </w:r>
          </w:p>
        </w:tc>
      </w:tr>
      <w:tr w:rsidR="005C5A94" w:rsidRPr="009C5E28" w14:paraId="0FFC2285" w14:textId="77777777" w:rsidTr="003F462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618E9A4C" w14:textId="5CE483C5" w:rsidR="005C5A94" w:rsidRDefault="000A2775" w:rsidP="003F4626">
            <w:pPr>
              <w:spacing w:after="0" w:line="276" w:lineRule="auto"/>
              <w:jc w:val="center"/>
              <w:rPr>
                <w:b/>
                <w:bCs/>
              </w:rPr>
            </w:pPr>
            <w:r>
              <w:rPr>
                <w:b/>
                <w:bCs/>
              </w:rPr>
              <w:t>Mangan(II)sulfat</w:t>
            </w:r>
          </w:p>
        </w:tc>
        <w:tc>
          <w:tcPr>
            <w:tcW w:w="3177" w:type="dxa"/>
            <w:gridSpan w:val="3"/>
            <w:tcBorders>
              <w:top w:val="single" w:sz="8" w:space="0" w:color="4F81BD"/>
              <w:bottom w:val="single" w:sz="8" w:space="0" w:color="4F81BD"/>
            </w:tcBorders>
            <w:shd w:val="clear" w:color="auto" w:fill="auto"/>
            <w:vAlign w:val="center"/>
          </w:tcPr>
          <w:p w14:paraId="36C2397D" w14:textId="519D6111" w:rsidR="005C5A94" w:rsidRDefault="000A2775" w:rsidP="005C5A94">
            <w:pPr>
              <w:spacing w:after="0"/>
              <w:jc w:val="center"/>
              <w:rPr>
                <w:sz w:val="20"/>
              </w:rPr>
            </w:pPr>
            <w:r>
              <w:rPr>
                <w:sz w:val="20"/>
              </w:rPr>
              <w:t xml:space="preserve">H: </w:t>
            </w:r>
            <w:r w:rsidR="00333316">
              <w:rPr>
                <w:sz w:val="20"/>
              </w:rPr>
              <w:t>373- 411</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54244F1E" w14:textId="5CC9A431" w:rsidR="005C5A94" w:rsidRDefault="000A2775" w:rsidP="005C5A94">
            <w:pPr>
              <w:spacing w:after="0"/>
              <w:jc w:val="center"/>
              <w:rPr>
                <w:sz w:val="20"/>
              </w:rPr>
            </w:pPr>
            <w:r>
              <w:rPr>
                <w:sz w:val="20"/>
              </w:rPr>
              <w:t xml:space="preserve">P: </w:t>
            </w:r>
            <w:r w:rsidR="00333316">
              <w:rPr>
                <w:sz w:val="20"/>
              </w:rPr>
              <w:t>273- 314</w:t>
            </w:r>
          </w:p>
        </w:tc>
      </w:tr>
      <w:tr w:rsidR="005C5A94" w:rsidRPr="009C5E28" w14:paraId="04819AB0" w14:textId="77777777" w:rsidTr="003F462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4341E01" w14:textId="459FFB5A" w:rsidR="005C5A94" w:rsidRDefault="000A2775" w:rsidP="003F4626">
            <w:pPr>
              <w:spacing w:after="0" w:line="276" w:lineRule="auto"/>
              <w:jc w:val="center"/>
              <w:rPr>
                <w:b/>
                <w:bCs/>
              </w:rPr>
            </w:pPr>
            <w:r>
              <w:rPr>
                <w:b/>
                <w:bCs/>
              </w:rPr>
              <w:t>Kaliumpermanganat</w:t>
            </w:r>
          </w:p>
        </w:tc>
        <w:tc>
          <w:tcPr>
            <w:tcW w:w="3177" w:type="dxa"/>
            <w:gridSpan w:val="3"/>
            <w:tcBorders>
              <w:top w:val="single" w:sz="8" w:space="0" w:color="4F81BD"/>
              <w:bottom w:val="single" w:sz="8" w:space="0" w:color="4F81BD"/>
            </w:tcBorders>
            <w:shd w:val="clear" w:color="auto" w:fill="auto"/>
            <w:vAlign w:val="center"/>
          </w:tcPr>
          <w:p w14:paraId="6E6FFCD4" w14:textId="09378770" w:rsidR="005C5A94" w:rsidRDefault="000A2775" w:rsidP="005C5A94">
            <w:pPr>
              <w:spacing w:after="0"/>
              <w:jc w:val="center"/>
              <w:rPr>
                <w:sz w:val="20"/>
              </w:rPr>
            </w:pPr>
            <w:r>
              <w:rPr>
                <w:sz w:val="20"/>
              </w:rPr>
              <w:t xml:space="preserve">H: </w:t>
            </w:r>
            <w:r w:rsidR="00333316">
              <w:rPr>
                <w:sz w:val="20"/>
              </w:rPr>
              <w:t>272- 302- 410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59434381" w14:textId="32538B10" w:rsidR="005C5A94" w:rsidRDefault="000A2775" w:rsidP="005C5A94">
            <w:pPr>
              <w:spacing w:after="0"/>
              <w:jc w:val="center"/>
              <w:rPr>
                <w:sz w:val="20"/>
              </w:rPr>
            </w:pPr>
            <w:r>
              <w:rPr>
                <w:sz w:val="20"/>
              </w:rPr>
              <w:t xml:space="preserve">P: </w:t>
            </w:r>
            <w:r w:rsidR="00333316">
              <w:rPr>
                <w:sz w:val="20"/>
              </w:rPr>
              <w:t>210- 273</w:t>
            </w:r>
          </w:p>
        </w:tc>
      </w:tr>
      <w:tr w:rsidR="00EB3173" w:rsidRPr="009C5E28" w14:paraId="2D9CE237" w14:textId="77777777" w:rsidTr="003F4626">
        <w:tc>
          <w:tcPr>
            <w:tcW w:w="1009" w:type="dxa"/>
            <w:tcBorders>
              <w:top w:val="single" w:sz="8" w:space="0" w:color="4F81BD"/>
              <w:left w:val="single" w:sz="8" w:space="0" w:color="4F81BD"/>
              <w:bottom w:val="single" w:sz="8" w:space="0" w:color="4F81BD"/>
            </w:tcBorders>
            <w:shd w:val="clear" w:color="auto" w:fill="auto"/>
            <w:vAlign w:val="center"/>
          </w:tcPr>
          <w:p w14:paraId="3C49BC2D" w14:textId="77777777" w:rsidR="00EB3173" w:rsidRPr="009C5E28" w:rsidRDefault="00EB3173" w:rsidP="003F4626">
            <w:pPr>
              <w:spacing w:after="0"/>
              <w:jc w:val="center"/>
              <w:rPr>
                <w:b/>
                <w:bCs/>
              </w:rPr>
            </w:pPr>
            <w:r>
              <w:rPr>
                <w:b/>
                <w:noProof/>
                <w:lang w:eastAsia="de-DE"/>
              </w:rPr>
              <w:drawing>
                <wp:inline distT="0" distB="0" distL="0" distR="0" wp14:anchorId="79EC9589" wp14:editId="5796F187">
                  <wp:extent cx="504190" cy="504190"/>
                  <wp:effectExtent l="0" t="0" r="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3C4E71C" w14:textId="4B99FABF" w:rsidR="00EB3173" w:rsidRPr="009C5E28" w:rsidRDefault="000A2775" w:rsidP="003F4626">
            <w:pPr>
              <w:spacing w:after="0"/>
              <w:jc w:val="center"/>
            </w:pPr>
            <w:r>
              <w:rPr>
                <w:noProof/>
                <w:lang w:eastAsia="de-DE"/>
              </w:rPr>
              <w:drawing>
                <wp:inline distT="0" distB="0" distL="0" distR="0" wp14:anchorId="6D355710" wp14:editId="3EF1CA23">
                  <wp:extent cx="503555" cy="503555"/>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fördernd.png"/>
                          <pic:cNvPicPr/>
                        </pic:nvPicPr>
                        <pic:blipFill>
                          <a:blip r:embed="rId39" cstate="screen">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3E30911" w14:textId="77777777" w:rsidR="00EB3173" w:rsidRPr="009C5E28" w:rsidRDefault="00EB3173" w:rsidP="003F4626">
            <w:pPr>
              <w:spacing w:after="0"/>
              <w:jc w:val="center"/>
            </w:pPr>
            <w:r>
              <w:rPr>
                <w:noProof/>
                <w:lang w:eastAsia="de-DE"/>
              </w:rPr>
              <w:drawing>
                <wp:inline distT="0" distB="0" distL="0" distR="0" wp14:anchorId="4F5B05B6" wp14:editId="54BCB5BD">
                  <wp:extent cx="503555" cy="503555"/>
                  <wp:effectExtent l="0" t="0" r="0" b="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nnbar.png"/>
                          <pic:cNvPicPr/>
                        </pic:nvPicPr>
                        <pic:blipFill>
                          <a:blip r:embed="rId24" cstate="screen">
                            <a:duotone>
                              <a:schemeClr val="bg2">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7DFC099" w14:textId="77777777" w:rsidR="00EB3173" w:rsidRPr="009C5E28" w:rsidRDefault="00EB3173" w:rsidP="003F4626">
            <w:pPr>
              <w:spacing w:after="0"/>
              <w:jc w:val="center"/>
            </w:pPr>
            <w:r>
              <w:rPr>
                <w:noProof/>
                <w:lang w:eastAsia="de-DE"/>
              </w:rPr>
              <w:drawing>
                <wp:inline distT="0" distB="0" distL="0" distR="0" wp14:anchorId="286185DE" wp14:editId="40596D64">
                  <wp:extent cx="504190" cy="504190"/>
                  <wp:effectExtent l="0" t="0" r="0" b="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7DEC64E0" w14:textId="77777777" w:rsidR="00EB3173" w:rsidRPr="009C5E28" w:rsidRDefault="00EB3173" w:rsidP="003F4626">
            <w:pPr>
              <w:spacing w:after="0"/>
              <w:jc w:val="center"/>
            </w:pPr>
            <w:r>
              <w:rPr>
                <w:noProof/>
                <w:lang w:eastAsia="de-DE"/>
              </w:rPr>
              <w:drawing>
                <wp:inline distT="0" distB="0" distL="0" distR="0" wp14:anchorId="41C663B4" wp14:editId="72EBCA14">
                  <wp:extent cx="504190" cy="504190"/>
                  <wp:effectExtent l="0" t="0" r="0"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70E6E786" w14:textId="1477671F" w:rsidR="00EB3173" w:rsidRPr="009C5E28" w:rsidRDefault="00333316" w:rsidP="003F4626">
            <w:pPr>
              <w:spacing w:after="0"/>
              <w:jc w:val="center"/>
            </w:pPr>
            <w:r>
              <w:rPr>
                <w:noProof/>
                <w:lang w:eastAsia="de-DE"/>
              </w:rPr>
              <w:drawing>
                <wp:inline distT="0" distB="0" distL="0" distR="0" wp14:anchorId="43BBDA4A" wp14:editId="0791465D">
                  <wp:extent cx="493395" cy="493395"/>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undheitsgefahr.png"/>
                          <pic:cNvPicPr/>
                        </pic:nvPicPr>
                        <pic:blipFill>
                          <a:blip r:embed="rId40" cstate="screen">
                            <a:extLst>
                              <a:ext uri="{28A0092B-C50C-407E-A947-70E740481C1C}">
                                <a14:useLocalDpi xmlns:a14="http://schemas.microsoft.com/office/drawing/2010/main"/>
                              </a:ext>
                            </a:extLst>
                          </a:blip>
                          <a:stretch>
                            <a:fillRect/>
                          </a:stretch>
                        </pic:blipFill>
                        <pic:spPr>
                          <a:xfrm>
                            <a:off x="0" y="0"/>
                            <a:ext cx="493395" cy="493395"/>
                          </a:xfrm>
                          <a:prstGeom prst="rect">
                            <a:avLst/>
                          </a:prstGeom>
                        </pic:spPr>
                      </pic:pic>
                    </a:graphicData>
                  </a:graphic>
                </wp:inline>
              </w:drawing>
            </w:r>
          </w:p>
        </w:tc>
        <w:tc>
          <w:tcPr>
            <w:tcW w:w="975" w:type="dxa"/>
            <w:tcBorders>
              <w:top w:val="single" w:sz="8" w:space="0" w:color="4F81BD"/>
              <w:bottom w:val="single" w:sz="8" w:space="0" w:color="4F81BD"/>
            </w:tcBorders>
            <w:shd w:val="clear" w:color="auto" w:fill="auto"/>
            <w:vAlign w:val="center"/>
          </w:tcPr>
          <w:p w14:paraId="654CED26" w14:textId="77777777" w:rsidR="00EB3173" w:rsidRPr="009C5E28" w:rsidRDefault="00EB3173" w:rsidP="003F4626">
            <w:pPr>
              <w:spacing w:after="0"/>
              <w:jc w:val="center"/>
            </w:pPr>
            <w:r>
              <w:rPr>
                <w:noProof/>
                <w:lang w:eastAsia="de-DE"/>
              </w:rPr>
              <w:drawing>
                <wp:inline distT="0" distB="0" distL="0" distR="0" wp14:anchorId="36CEA659" wp14:editId="30D07721">
                  <wp:extent cx="504190" cy="504190"/>
                  <wp:effectExtent l="0" t="0" r="0"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332B32E" w14:textId="77777777" w:rsidR="00EB3173" w:rsidRPr="009C5E28" w:rsidRDefault="00EB3173" w:rsidP="003F4626">
            <w:pPr>
              <w:spacing w:after="0"/>
              <w:jc w:val="center"/>
            </w:pPr>
            <w:r>
              <w:rPr>
                <w:noProof/>
                <w:lang w:eastAsia="de-DE"/>
              </w:rPr>
              <w:drawing>
                <wp:inline distT="0" distB="0" distL="0" distR="0" wp14:anchorId="4876FBD0" wp14:editId="17A737B3">
                  <wp:extent cx="503555" cy="503555"/>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png"/>
                          <pic:cNvPicPr/>
                        </pic:nvPicPr>
                        <pic:blipFill>
                          <a:blip r:embed="rId25" cstate="screen">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5B10C686" w14:textId="77777777" w:rsidR="00EB3173" w:rsidRPr="009C5E28" w:rsidRDefault="00EB3173" w:rsidP="003F4626">
            <w:pPr>
              <w:spacing w:after="0"/>
              <w:jc w:val="center"/>
            </w:pPr>
            <w:r>
              <w:rPr>
                <w:noProof/>
                <w:lang w:eastAsia="de-DE"/>
              </w:rPr>
              <w:drawing>
                <wp:inline distT="0" distB="0" distL="0" distR="0" wp14:anchorId="05109F67" wp14:editId="69BFEFEF">
                  <wp:extent cx="582930" cy="582930"/>
                  <wp:effectExtent l="0" t="0" r="0" b="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eltgefahr.png"/>
                          <pic:cNvPicPr/>
                        </pic:nvPicPr>
                        <pic:blipFill>
                          <a:blip r:embed="rId26" cstate="screen">
                            <a:extLst>
                              <a:ext uri="{28A0092B-C50C-407E-A947-70E740481C1C}">
                                <a14:useLocalDpi xmlns:a14="http://schemas.microsoft.com/office/drawing/2010/main"/>
                              </a:ext>
                            </a:extLst>
                          </a:blip>
                          <a:stretch>
                            <a:fillRect/>
                          </a:stretch>
                        </pic:blipFill>
                        <pic:spPr>
                          <a:xfrm>
                            <a:off x="0" y="0"/>
                            <a:ext cx="582930" cy="582930"/>
                          </a:xfrm>
                          <a:prstGeom prst="rect">
                            <a:avLst/>
                          </a:prstGeom>
                        </pic:spPr>
                      </pic:pic>
                    </a:graphicData>
                  </a:graphic>
                </wp:inline>
              </w:drawing>
            </w:r>
          </w:p>
        </w:tc>
      </w:tr>
    </w:tbl>
    <w:p w14:paraId="3B8AC3BC" w14:textId="77777777" w:rsidR="000A2775" w:rsidRDefault="000A2775" w:rsidP="00EB3173">
      <w:pPr>
        <w:tabs>
          <w:tab w:val="left" w:pos="1701"/>
          <w:tab w:val="left" w:pos="1985"/>
        </w:tabs>
        <w:ind w:left="1980" w:hanging="1980"/>
      </w:pPr>
    </w:p>
    <w:p w14:paraId="51EE51FD" w14:textId="48C71ACF" w:rsidR="00EB3173" w:rsidRDefault="00EB3173" w:rsidP="00EB3173">
      <w:pPr>
        <w:tabs>
          <w:tab w:val="left" w:pos="1701"/>
          <w:tab w:val="left" w:pos="1985"/>
        </w:tabs>
        <w:ind w:left="1980" w:hanging="1980"/>
      </w:pPr>
      <w:r>
        <w:t xml:space="preserve">Materialien: </w:t>
      </w:r>
      <w:r>
        <w:tab/>
      </w:r>
      <w:r>
        <w:tab/>
      </w:r>
      <w:r w:rsidR="00551533">
        <w:t>2 Bechergläser, Messpipetten, Magnetrührer mit Rührfisch, Stoppuhr</w:t>
      </w:r>
    </w:p>
    <w:p w14:paraId="3ECC41AF" w14:textId="6D7D6C61" w:rsidR="00EB3173" w:rsidRPr="00ED07C2" w:rsidRDefault="00EB3173" w:rsidP="00EB3173">
      <w:pPr>
        <w:tabs>
          <w:tab w:val="left" w:pos="1701"/>
          <w:tab w:val="left" w:pos="1985"/>
        </w:tabs>
        <w:ind w:left="1980" w:hanging="1980"/>
      </w:pPr>
      <w:r>
        <w:t>Chemikalien:</w:t>
      </w:r>
      <w:r>
        <w:tab/>
      </w:r>
      <w:r>
        <w:tab/>
      </w:r>
      <w:r w:rsidR="00551533">
        <w:t>Natriumoxalat-Lösung (c = 0,1 mol/L), konz. Schwefelsäure, verdünnte Mangan(II)-Lösung, Kaliumpermanganat-Lösung (c = 0,02 mol/L)</w:t>
      </w:r>
    </w:p>
    <w:p w14:paraId="3D00AA32" w14:textId="693F9F17" w:rsidR="00EB3173" w:rsidRDefault="00EB3173" w:rsidP="00EB3173">
      <w:pPr>
        <w:tabs>
          <w:tab w:val="left" w:pos="1701"/>
          <w:tab w:val="left" w:pos="1985"/>
        </w:tabs>
        <w:ind w:left="1980" w:hanging="1980"/>
      </w:pPr>
      <w:r>
        <w:t xml:space="preserve">Durchführung: </w:t>
      </w:r>
      <w:r>
        <w:tab/>
      </w:r>
      <w:r>
        <w:tab/>
      </w:r>
      <w:r>
        <w:tab/>
      </w:r>
      <w:r w:rsidR="00551533">
        <w:t>Es werden 40 mL Natriumoxalat-Lösungen in ein Becherglas gegeben und unter Rühren mit 4 mL konzentrierter Schwefelsäure versetzt. Anschließend wird die Lösung auf zwei Bechergläser verteilt. In Becherglas 1 werden zwei Tropfen verdünnte Mangan(II)sulfat-Lösung hinzugefügt. Außerdem werden in beide Bechergläser je 1 mL Kaliumpermangant-</w:t>
      </w:r>
      <w:r w:rsidR="00551533">
        <w:lastRenderedPageBreak/>
        <w:t xml:space="preserve">Lösung hinzupipettiert. Die Zeit bis zum Entfärben der Lösungen wird mit einer Stoppuhr gestoppt. </w:t>
      </w:r>
    </w:p>
    <w:p w14:paraId="40F9279C" w14:textId="31C2A047" w:rsidR="00EB3173" w:rsidRPr="00551533" w:rsidRDefault="00551533" w:rsidP="00EB3173">
      <w:pPr>
        <w:tabs>
          <w:tab w:val="left" w:pos="1701"/>
          <w:tab w:val="left" w:pos="1985"/>
        </w:tabs>
        <w:ind w:left="1980" w:hanging="1980"/>
        <w:rPr>
          <w:sz w:val="24"/>
        </w:rPr>
      </w:pPr>
      <w:r>
        <w:t>Beobachtung:</w:t>
      </w:r>
      <w:r>
        <w:tab/>
      </w:r>
      <w:r>
        <w:tab/>
        <w:t>Beide Lösungen haben eine rosa Färbung. Die Lösung in Becherglas 1 mit der zusätzlichen Mangan(II)sulfat-Lösung entfärbt sich in 29 Sekunden, die Lösung in Becherglas 2 in 48</w:t>
      </w:r>
      <w:r>
        <w:rPr>
          <w:sz w:val="24"/>
        </w:rPr>
        <w:t xml:space="preserve"> Sekunden. </w:t>
      </w:r>
    </w:p>
    <w:p w14:paraId="6BD02775" w14:textId="469BB72E" w:rsidR="00413FDF" w:rsidRDefault="00203811" w:rsidP="00EB3173">
      <w:pPr>
        <w:keepNext/>
        <w:tabs>
          <w:tab w:val="left" w:pos="1701"/>
          <w:tab w:val="left" w:pos="1985"/>
        </w:tabs>
        <w:ind w:left="1980" w:hanging="1980"/>
        <w:jc w:val="center"/>
        <w:rPr>
          <w:noProof/>
          <w:lang w:eastAsia="de-DE"/>
        </w:rPr>
      </w:pPr>
      <w:r>
        <w:rPr>
          <w:noProof/>
          <w:lang w:eastAsia="de-DE"/>
        </w:rPr>
        <w:pict w14:anchorId="6DFA5D4E">
          <v:shape id="_x0000_s1201" type="#_x0000_t202" style="position:absolute;left:0;text-align:left;margin-left:390.35pt;margin-top:28.05pt;width:22.45pt;height:20.35pt;z-index:251811840;visibility:visible;mso-wrap-distance-left:9pt;mso-wrap-distance-top:0;mso-wrap-distance-right:9pt;mso-wrap-distance-bottom:0;mso-position-horizontal-relative:text;mso-position-vertical-relative:text;mso-width-relative:margin;mso-height-relative:margin;v-text-anchor:top" filled="f" stroked="f">
            <v:textbox style="mso-next-textbox:#_x0000_s1201">
              <w:txbxContent>
                <w:p w14:paraId="579EDBB5" w14:textId="77777777" w:rsidR="00A36AB8" w:rsidRDefault="00A36AB8" w:rsidP="00413FDF">
                  <w:r>
                    <w:t>2</w:t>
                  </w:r>
                </w:p>
              </w:txbxContent>
            </v:textbox>
          </v:shape>
        </w:pict>
      </w:r>
      <w:r>
        <w:rPr>
          <w:noProof/>
          <w:lang w:eastAsia="de-DE"/>
        </w:rPr>
        <w:pict w14:anchorId="6DFA5D4E">
          <v:shape id="_x0000_s1200" type="#_x0000_t202" style="position:absolute;left:0;text-align:left;margin-left:242.6pt;margin-top:28.05pt;width:22.45pt;height:20.35pt;z-index:251810816;visibility:visible;mso-wrap-distance-left:9pt;mso-wrap-distance-top:0;mso-wrap-distance-right:9pt;mso-wrap-distance-bottom:0;mso-position-horizontal-relative:text;mso-position-vertical-relative:text;mso-width-relative:margin;mso-height-relative:margin;v-text-anchor:top" filled="f" stroked="f">
            <v:textbox style="mso-next-textbox:#_x0000_s1200">
              <w:txbxContent>
                <w:p w14:paraId="5D1C83FE" w14:textId="77777777" w:rsidR="00A36AB8" w:rsidRDefault="00A36AB8" w:rsidP="00413FDF">
                  <w:r>
                    <w:t>2</w:t>
                  </w:r>
                </w:p>
              </w:txbxContent>
            </v:textbox>
          </v:shape>
        </w:pict>
      </w:r>
      <w:r>
        <w:rPr>
          <w:noProof/>
          <w:lang w:eastAsia="de-DE"/>
        </w:rPr>
        <w:pict w14:anchorId="6DFA5D4E">
          <v:shape id="_x0000_s1199" type="#_x0000_t202" style="position:absolute;left:0;text-align:left;margin-left:104.6pt;margin-top:28.05pt;width:22.45pt;height:20.35pt;z-index:251809792;visibility:visible;mso-wrap-distance-left:9pt;mso-wrap-distance-top:0;mso-wrap-distance-right:9pt;mso-wrap-distance-bottom:0;mso-position-horizontal-relative:text;mso-position-vertical-relative:text;mso-width-relative:margin;mso-height-relative:margin;v-text-anchor:top" filled="f" stroked="f">
            <v:textbox style="mso-next-textbox:#_x0000_s1199">
              <w:txbxContent>
                <w:p w14:paraId="36D1AA01" w14:textId="07B6A68C" w:rsidR="00A36AB8" w:rsidRDefault="00A36AB8" w:rsidP="00413FDF">
                  <w:r>
                    <w:t>2</w:t>
                  </w:r>
                </w:p>
              </w:txbxContent>
            </v:textbox>
          </v:shape>
        </w:pict>
      </w:r>
      <w:r>
        <w:rPr>
          <w:noProof/>
        </w:rPr>
        <w:pict w14:anchorId="6DFA5D4E">
          <v:shape id="Textfeld 2" o:spid="_x0000_s1196" type="#_x0000_t202" style="position:absolute;left:0;text-align:left;margin-left:168.35pt;margin-top:28.05pt;width:22.45pt;height:20.35pt;z-index:251806720;visibility:visible;mso-wrap-distance-left:9pt;mso-wrap-distance-top:0;mso-wrap-distance-right:9pt;mso-wrap-distance-bottom:0;mso-position-horizontal-relative:text;mso-position-vertical-relative:text;mso-width-relative:margin;mso-height-relative:margin;v-text-anchor:top" filled="f" stroked="f">
            <v:textbox style="mso-next-textbox:#Textfeld 2">
              <w:txbxContent>
                <w:p w14:paraId="4E0449FA" w14:textId="2ECDBFDA" w:rsidR="00A36AB8" w:rsidRDefault="00A36AB8">
                  <w:r>
                    <w:t>1</w:t>
                  </w:r>
                </w:p>
              </w:txbxContent>
            </v:textbox>
          </v:shape>
        </w:pict>
      </w:r>
      <w:r>
        <w:rPr>
          <w:noProof/>
          <w:lang w:eastAsia="de-DE"/>
        </w:rPr>
        <w:pict w14:anchorId="6DFA5D4E">
          <v:shape id="_x0000_s1198" type="#_x0000_t202" style="position:absolute;left:0;text-align:left;margin-left:313.95pt;margin-top:28.05pt;width:22.45pt;height:20.35pt;z-index:251808768;visibility:visible;mso-wrap-distance-left:9pt;mso-wrap-distance-top:0;mso-wrap-distance-right:9pt;mso-wrap-distance-bottom:0;mso-position-horizontal-relative:text;mso-position-vertical-relative:text;mso-width-relative:margin;mso-height-relative:margin;v-text-anchor:top" filled="f" stroked="f">
            <v:textbox style="mso-next-textbox:#_x0000_s1198">
              <w:txbxContent>
                <w:p w14:paraId="10A3A9B6" w14:textId="77777777" w:rsidR="00A36AB8" w:rsidRDefault="00A36AB8" w:rsidP="00413FDF">
                  <w:r>
                    <w:t>1</w:t>
                  </w:r>
                </w:p>
              </w:txbxContent>
            </v:textbox>
          </v:shape>
        </w:pict>
      </w:r>
      <w:r>
        <w:rPr>
          <w:noProof/>
          <w:lang w:eastAsia="de-DE"/>
        </w:rPr>
        <w:pict w14:anchorId="6DFA5D4E">
          <v:shape id="_x0000_s1197" type="#_x0000_t202" style="position:absolute;left:0;text-align:left;margin-left:34.85pt;margin-top:28.05pt;width:22.45pt;height:20.35pt;z-index:251807744;visibility:visible;mso-wrap-distance-left:9pt;mso-wrap-distance-top:0;mso-wrap-distance-right:9pt;mso-wrap-distance-bottom:0;mso-position-horizontal-relative:text;mso-position-vertical-relative:text;mso-width-relative:margin;mso-height-relative:margin;v-text-anchor:top" filled="f" stroked="f">
            <v:textbox style="mso-next-textbox:#_x0000_s1197">
              <w:txbxContent>
                <w:p w14:paraId="6623348B" w14:textId="77777777" w:rsidR="00A36AB8" w:rsidRDefault="00A36AB8" w:rsidP="00413FDF">
                  <w:r>
                    <w:t>1</w:t>
                  </w:r>
                </w:p>
              </w:txbxContent>
            </v:textbox>
          </v:shape>
        </w:pict>
      </w:r>
      <w:r w:rsidR="00551533">
        <w:rPr>
          <w:noProof/>
          <w:lang w:eastAsia="de-DE"/>
        </w:rPr>
        <w:drawing>
          <wp:inline distT="0" distB="0" distL="0" distR="0" wp14:anchorId="168D6E6F" wp14:editId="5361D620">
            <wp:extent cx="1737395" cy="1114425"/>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811_145959.jpg"/>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1736822" cy="1114057"/>
                    </a:xfrm>
                    <a:prstGeom prst="rect">
                      <a:avLst/>
                    </a:prstGeom>
                    <a:ln>
                      <a:noFill/>
                    </a:ln>
                    <a:extLst>
                      <a:ext uri="{53640926-AAD7-44D8-BBD7-CCE9431645EC}">
                        <a14:shadowObscured xmlns:a14="http://schemas.microsoft.com/office/drawing/2010/main"/>
                      </a:ext>
                    </a:extLst>
                  </pic:spPr>
                </pic:pic>
              </a:graphicData>
            </a:graphic>
          </wp:inline>
        </w:drawing>
      </w:r>
      <w:r w:rsidR="00551533">
        <w:rPr>
          <w:noProof/>
          <w:lang w:eastAsia="de-DE"/>
        </w:rPr>
        <w:drawing>
          <wp:inline distT="0" distB="0" distL="0" distR="0" wp14:anchorId="05045980" wp14:editId="5E6B4F87">
            <wp:extent cx="1771650" cy="1104900"/>
            <wp:effectExtent l="0" t="0" r="0" b="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811_150013.jpg"/>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1773809" cy="1106247"/>
                    </a:xfrm>
                    <a:prstGeom prst="rect">
                      <a:avLst/>
                    </a:prstGeom>
                    <a:ln>
                      <a:noFill/>
                    </a:ln>
                    <a:extLst>
                      <a:ext uri="{53640926-AAD7-44D8-BBD7-CCE9431645EC}">
                        <a14:shadowObscured xmlns:a14="http://schemas.microsoft.com/office/drawing/2010/main"/>
                      </a:ext>
                    </a:extLst>
                  </pic:spPr>
                </pic:pic>
              </a:graphicData>
            </a:graphic>
          </wp:inline>
        </w:drawing>
      </w:r>
      <w:r w:rsidR="00413FDF">
        <w:rPr>
          <w:noProof/>
          <w:lang w:eastAsia="de-DE"/>
        </w:rPr>
        <w:drawing>
          <wp:inline distT="0" distB="0" distL="0" distR="0" wp14:anchorId="13FA60AE" wp14:editId="103A7700">
            <wp:extent cx="1885950" cy="1121166"/>
            <wp:effectExtent l="0" t="0" r="0" b="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811_150024.jpg"/>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1885327" cy="1120796"/>
                    </a:xfrm>
                    <a:prstGeom prst="rect">
                      <a:avLst/>
                    </a:prstGeom>
                    <a:ln>
                      <a:noFill/>
                    </a:ln>
                    <a:extLst>
                      <a:ext uri="{53640926-AAD7-44D8-BBD7-CCE9431645EC}">
                        <a14:shadowObscured xmlns:a14="http://schemas.microsoft.com/office/drawing/2010/main"/>
                      </a:ext>
                    </a:extLst>
                  </pic:spPr>
                </pic:pic>
              </a:graphicData>
            </a:graphic>
          </wp:inline>
        </w:drawing>
      </w:r>
    </w:p>
    <w:p w14:paraId="679215C6" w14:textId="5004DAB4" w:rsidR="00EB3173" w:rsidRDefault="00551533" w:rsidP="00EB3173">
      <w:pPr>
        <w:pStyle w:val="Beschriftung"/>
        <w:jc w:val="left"/>
      </w:pPr>
      <w:r>
        <w:t>Abb. 12</w:t>
      </w:r>
      <w:r w:rsidR="00EB3173">
        <w:t xml:space="preserve"> – </w:t>
      </w:r>
      <w:r>
        <w:t>Entfärbung der Lösungen im zeitlichen Verlauf</w:t>
      </w:r>
      <w:r w:rsidR="00413FDF">
        <w:t xml:space="preserve">. 1. Becherglas mit zusätzlicher Mangan(II)sulfat-Lösung, 2. Becherglas ohne Mangan(II)sulfat-Lösung. </w:t>
      </w:r>
    </w:p>
    <w:p w14:paraId="6A5A4B7B" w14:textId="3ED6843C" w:rsidR="00EB3173" w:rsidRDefault="00EB3173" w:rsidP="00EB3173">
      <w:pPr>
        <w:tabs>
          <w:tab w:val="left" w:pos="1701"/>
          <w:tab w:val="left" w:pos="1985"/>
        </w:tabs>
        <w:ind w:left="1980" w:hanging="1980"/>
      </w:pPr>
    </w:p>
    <w:p w14:paraId="1E4025AB" w14:textId="6AE7D806" w:rsidR="00744F5F" w:rsidRDefault="00EB3173" w:rsidP="00EB3173">
      <w:pPr>
        <w:tabs>
          <w:tab w:val="left" w:pos="1701"/>
          <w:tab w:val="left" w:pos="1985"/>
        </w:tabs>
        <w:ind w:left="1980" w:hanging="1980"/>
      </w:pPr>
      <w:r>
        <w:t>Deutung:</w:t>
      </w:r>
      <w:r>
        <w:tab/>
      </w:r>
      <w:r>
        <w:tab/>
      </w:r>
      <w:r w:rsidR="00744F5F">
        <w:t xml:space="preserve">In den Bechergläsern läuft eine Redoxreaktion von Oxalat-Ionen und Permangant-Ionen ab. Die Reaktion in Becherglas 1 mit der zusätzlichen Mangan(II)sulfat-Lösung läuft schneller ab als die in Becherglas 2. Grund dafür sind die Mangan-Ionen, die vor Reaktionsbeginn in die Lösung hinzugefügt wurden. Mangan-Ionen wirken als Katalysatoren für diese Reaktion, </w:t>
      </w:r>
      <w:r w:rsidR="00D478C6">
        <w:t>sodass</w:t>
      </w:r>
      <w:r w:rsidR="00744F5F">
        <w:t xml:space="preserve"> die Reaktion in Becherglas 1 schneller abläuft als in Becherglas 2, in dem erst Mangan-Ionen durch die Reaktion als Produkt gebildet werden müssen. Je mehr Mangan-Ionen vorliegen bzw. entstehen, desto schneller entfärbt sich die Lösung. Reaktionen, bei denen ein Reaktionsprodukt als Katalysator wirkt, werden als autokatalytische Reaktionen bezeichnet.</w:t>
      </w:r>
    </w:p>
    <w:p w14:paraId="38E19F8B" w14:textId="7610614E" w:rsidR="00744F5F" w:rsidRPr="00DF6B2F" w:rsidRDefault="00DF6B2F" w:rsidP="00EB3173">
      <w:pPr>
        <w:tabs>
          <w:tab w:val="left" w:pos="1701"/>
          <w:tab w:val="left" w:pos="1985"/>
        </w:tabs>
        <w:ind w:left="1980" w:hanging="1980"/>
        <w:rPr>
          <w:rFonts w:asciiTheme="majorHAnsi" w:eastAsiaTheme="minorEastAsia" w:hAnsiTheme="majorHAnsi"/>
        </w:rPr>
      </w:pPr>
      <m:oMathPara>
        <m:oMath>
          <m:r>
            <m:rPr>
              <m:nor/>
            </m:rPr>
            <w:rPr>
              <w:rFonts w:asciiTheme="majorHAnsi" w:hAnsiTheme="majorHAnsi"/>
            </w:rPr>
            <m:t>Oxalat-Ionen+Permangant-Ionen+Protonen →Kohlendioxid+Mangan-Ionen+Wasser</m:t>
          </m:r>
          <m:r>
            <w:rPr>
              <w:rFonts w:ascii="Cambria Math" w:hAnsi="Cambria Math"/>
            </w:rPr>
            <m:t xml:space="preserve"> </m:t>
          </m:r>
        </m:oMath>
      </m:oMathPara>
    </w:p>
    <w:p w14:paraId="6D71E8AA" w14:textId="0FB4D35A" w:rsidR="00DF6B2F" w:rsidRPr="00DF6B2F" w:rsidRDefault="00203811" w:rsidP="00EB3173">
      <w:pPr>
        <w:tabs>
          <w:tab w:val="left" w:pos="1701"/>
          <w:tab w:val="left" w:pos="1985"/>
        </w:tabs>
        <w:ind w:left="1980" w:hanging="1980"/>
        <w:rPr>
          <w:rFonts w:asciiTheme="majorHAnsi" w:hAnsiTheme="majorHAnsi"/>
          <w:oMath/>
        </w:rPr>
      </w:pPr>
      <m:oMathPara>
        <m:oMath>
          <m:sSub>
            <m:sSubPr>
              <m:ctrlPr>
                <w:rPr>
                  <w:rFonts w:ascii="Cambria Math" w:hAnsi="Cambria Math"/>
                  <w:i/>
                </w:rPr>
              </m:ctrlPr>
            </m:sSubPr>
            <m:e>
              <m:sSup>
                <m:sSupPr>
                  <m:ctrlPr>
                    <w:rPr>
                      <w:rFonts w:ascii="Cambria Math" w:hAnsi="Cambria Math"/>
                      <w:i/>
                    </w:rPr>
                  </m:ctrlPr>
                </m:sSupPr>
                <m:e>
                  <m:sSub>
                    <m:sSubPr>
                      <m:ctrlPr>
                        <w:rPr>
                          <w:rFonts w:ascii="Cambria Math" w:hAnsi="Cambria Math"/>
                          <w:i/>
                        </w:rPr>
                      </m:ctrlPr>
                    </m:sSubPr>
                    <m:e>
                      <m:r>
                        <m:rPr>
                          <m:nor/>
                        </m:rPr>
                        <w:rPr>
                          <w:rFonts w:asciiTheme="majorHAnsi" w:hAnsiTheme="majorHAnsi"/>
                        </w:rPr>
                        <m:t>C</m:t>
                      </m:r>
                    </m:e>
                    <m:sub>
                      <m:r>
                        <m:rPr>
                          <m:nor/>
                        </m:rPr>
                        <w:rPr>
                          <w:rFonts w:asciiTheme="majorHAnsi" w:hAnsiTheme="majorHAnsi"/>
                        </w:rPr>
                        <m:t>2</m:t>
                      </m:r>
                    </m:sub>
                  </m:sSub>
                  <m:sSub>
                    <m:sSubPr>
                      <m:ctrlPr>
                        <w:rPr>
                          <w:rFonts w:ascii="Cambria Math" w:hAnsi="Cambria Math"/>
                          <w:i/>
                        </w:rPr>
                      </m:ctrlPr>
                    </m:sSubPr>
                    <m:e>
                      <m:r>
                        <m:rPr>
                          <m:nor/>
                        </m:rPr>
                        <w:rPr>
                          <w:rFonts w:asciiTheme="majorHAnsi" w:hAnsiTheme="majorHAnsi"/>
                        </w:rPr>
                        <m:t>O</m:t>
                      </m:r>
                    </m:e>
                    <m:sub>
                      <m:r>
                        <m:rPr>
                          <m:nor/>
                        </m:rPr>
                        <w:rPr>
                          <w:rFonts w:asciiTheme="majorHAnsi" w:hAnsiTheme="majorHAnsi"/>
                        </w:rPr>
                        <m:t>4</m:t>
                      </m:r>
                    </m:sub>
                  </m:sSub>
                </m:e>
                <m:sup>
                  <m:r>
                    <m:rPr>
                      <m:nor/>
                    </m:rPr>
                    <w:rPr>
                      <w:rFonts w:asciiTheme="majorHAnsi" w:hAnsiTheme="majorHAnsi"/>
                    </w:rPr>
                    <m:t>2-</m:t>
                  </m:r>
                </m:sup>
              </m:sSup>
            </m:e>
            <m:sub>
              <m:r>
                <m:rPr>
                  <m:nor/>
                </m:rPr>
                <w:rPr>
                  <w:rFonts w:asciiTheme="majorHAnsi" w:hAnsiTheme="majorHAnsi"/>
                </w:rPr>
                <m:t>(aq)</m:t>
              </m:r>
            </m:sub>
          </m:sSub>
          <m:r>
            <m:rPr>
              <m:nor/>
            </m:rPr>
            <w:rPr>
              <w:rFonts w:asciiTheme="majorHAnsi" w:hAnsiTheme="majorHAnsi"/>
            </w:rPr>
            <m:t xml:space="preserve">+2 </m:t>
          </m:r>
          <m:sSub>
            <m:sSubPr>
              <m:ctrlPr>
                <w:rPr>
                  <w:rFonts w:ascii="Cambria Math" w:hAnsi="Cambria Math"/>
                  <w:i/>
                </w:rPr>
              </m:ctrlPr>
            </m:sSubPr>
            <m:e>
              <m:r>
                <m:rPr>
                  <m:nor/>
                </m:rPr>
                <w:rPr>
                  <w:rFonts w:asciiTheme="majorHAnsi" w:hAnsiTheme="majorHAnsi"/>
                </w:rPr>
                <m:t>Mn</m:t>
              </m:r>
              <m:sSub>
                <m:sSubPr>
                  <m:ctrlPr>
                    <w:rPr>
                      <w:rFonts w:ascii="Cambria Math" w:hAnsi="Cambria Math"/>
                      <w:i/>
                    </w:rPr>
                  </m:ctrlPr>
                </m:sSubPr>
                <m:e>
                  <m:r>
                    <m:rPr>
                      <m:nor/>
                    </m:rPr>
                    <w:rPr>
                      <w:rFonts w:asciiTheme="majorHAnsi" w:hAnsiTheme="majorHAnsi"/>
                    </w:rPr>
                    <m:t>O</m:t>
                  </m:r>
                </m:e>
                <m:sub>
                  <m:r>
                    <m:rPr>
                      <m:nor/>
                    </m:rPr>
                    <w:rPr>
                      <w:rFonts w:asciiTheme="majorHAnsi" w:hAnsiTheme="majorHAnsi"/>
                    </w:rPr>
                    <m:t>4</m:t>
                  </m:r>
                </m:sub>
              </m:sSub>
            </m:e>
            <m:sub>
              <m:d>
                <m:dPr>
                  <m:ctrlPr>
                    <w:rPr>
                      <w:rFonts w:ascii="Cambria Math" w:hAnsi="Cambria Math"/>
                      <w:i/>
                    </w:rPr>
                  </m:ctrlPr>
                </m:dPr>
                <m:e>
                  <m:r>
                    <m:rPr>
                      <m:nor/>
                    </m:rPr>
                    <w:rPr>
                      <w:rFonts w:asciiTheme="majorHAnsi" w:hAnsiTheme="majorHAnsi"/>
                    </w:rPr>
                    <m:t>aq</m:t>
                  </m:r>
                </m:e>
              </m:d>
            </m:sub>
          </m:sSub>
          <m:r>
            <m:rPr>
              <m:nor/>
            </m:rPr>
            <w:rPr>
              <w:rFonts w:asciiTheme="majorHAnsi" w:hAnsiTheme="majorHAnsi"/>
            </w:rPr>
            <m:t>+</m:t>
          </m:r>
          <m:sSub>
            <m:sSubPr>
              <m:ctrlPr>
                <w:rPr>
                  <w:rFonts w:ascii="Cambria Math" w:hAnsi="Cambria Math"/>
                  <w:i/>
                </w:rPr>
              </m:ctrlPr>
            </m:sSubPr>
            <m:e>
              <m:r>
                <m:rPr>
                  <m:nor/>
                </m:rPr>
                <w:rPr>
                  <w:rFonts w:asciiTheme="majorHAnsi" w:hAnsiTheme="majorHAnsi"/>
                </w:rPr>
                <m:t xml:space="preserve">16 </m:t>
              </m:r>
              <m:sSup>
                <m:sSupPr>
                  <m:ctrlPr>
                    <w:rPr>
                      <w:rFonts w:ascii="Cambria Math" w:hAnsi="Cambria Math"/>
                      <w:i/>
                    </w:rPr>
                  </m:ctrlPr>
                </m:sSupPr>
                <m:e>
                  <m:r>
                    <m:rPr>
                      <m:nor/>
                    </m:rPr>
                    <w:rPr>
                      <w:rFonts w:asciiTheme="majorHAnsi" w:hAnsiTheme="majorHAnsi"/>
                    </w:rPr>
                    <m:t>H</m:t>
                  </m:r>
                </m:e>
                <m:sup>
                  <m:r>
                    <m:rPr>
                      <m:nor/>
                    </m:rPr>
                    <w:rPr>
                      <w:rFonts w:asciiTheme="majorHAnsi" w:hAnsiTheme="majorHAnsi"/>
                    </w:rPr>
                    <m:t>+</m:t>
                  </m:r>
                </m:sup>
              </m:sSup>
            </m:e>
            <m:sub>
              <m:r>
                <m:rPr>
                  <m:nor/>
                </m:rPr>
                <w:rPr>
                  <w:rFonts w:asciiTheme="majorHAnsi" w:hAnsiTheme="majorHAnsi"/>
                </w:rPr>
                <m:t>(aq)</m:t>
              </m:r>
            </m:sub>
          </m:sSub>
          <m:r>
            <m:rPr>
              <m:nor/>
            </m:rPr>
            <w:rPr>
              <w:rFonts w:asciiTheme="majorHAnsi" w:hAnsiTheme="majorHAnsi"/>
            </w:rPr>
            <m:t xml:space="preserve">→2 </m:t>
          </m:r>
          <m:sSub>
            <m:sSubPr>
              <m:ctrlPr>
                <w:rPr>
                  <w:rFonts w:ascii="Cambria Math" w:hAnsi="Cambria Math"/>
                  <w:i/>
                </w:rPr>
              </m:ctrlPr>
            </m:sSubPr>
            <m:e>
              <m:sSub>
                <m:sSubPr>
                  <m:ctrlPr>
                    <w:rPr>
                      <w:rFonts w:ascii="Cambria Math" w:hAnsi="Cambria Math"/>
                      <w:i/>
                    </w:rPr>
                  </m:ctrlPr>
                </m:sSubPr>
                <m:e>
                  <m:r>
                    <m:rPr>
                      <m:nor/>
                    </m:rPr>
                    <w:rPr>
                      <w:rFonts w:asciiTheme="majorHAnsi" w:hAnsiTheme="majorHAnsi"/>
                    </w:rPr>
                    <m:t>CO</m:t>
                  </m:r>
                </m:e>
                <m:sub>
                  <m:r>
                    <m:rPr>
                      <m:nor/>
                    </m:rPr>
                    <w:rPr>
                      <w:rFonts w:asciiTheme="majorHAnsi" w:hAnsiTheme="majorHAnsi"/>
                    </w:rPr>
                    <m:t>2</m:t>
                  </m:r>
                </m:sub>
              </m:sSub>
            </m:e>
            <m:sub>
              <m:r>
                <m:rPr>
                  <m:nor/>
                </m:rPr>
                <w:rPr>
                  <w:rFonts w:asciiTheme="majorHAnsi" w:hAnsiTheme="majorHAnsi"/>
                </w:rPr>
                <m:t>(g)</m:t>
              </m:r>
            </m:sub>
          </m:sSub>
          <m:r>
            <m:rPr>
              <m:nor/>
            </m:rPr>
            <w:rPr>
              <w:rFonts w:asciiTheme="majorHAnsi" w:hAnsiTheme="majorHAnsi"/>
            </w:rPr>
            <m:t xml:space="preserve">+ 8 </m:t>
          </m:r>
          <m:sSub>
            <m:sSubPr>
              <m:ctrlPr>
                <w:rPr>
                  <w:rFonts w:ascii="Cambria Math" w:hAnsi="Cambria Math"/>
                  <w:i/>
                </w:rPr>
              </m:ctrlPr>
            </m:sSubPr>
            <m:e>
              <m:sSub>
                <m:sSubPr>
                  <m:ctrlPr>
                    <w:rPr>
                      <w:rFonts w:ascii="Cambria Math" w:hAnsi="Cambria Math"/>
                      <w:i/>
                    </w:rPr>
                  </m:ctrlPr>
                </m:sSubPr>
                <m:e>
                  <m:r>
                    <m:rPr>
                      <m:nor/>
                    </m:rPr>
                    <w:rPr>
                      <w:rFonts w:asciiTheme="majorHAnsi" w:hAnsiTheme="majorHAnsi"/>
                    </w:rPr>
                    <m:t>H</m:t>
                  </m:r>
                </m:e>
                <m:sub>
                  <m:r>
                    <m:rPr>
                      <m:nor/>
                    </m:rPr>
                    <w:rPr>
                      <w:rFonts w:asciiTheme="majorHAnsi" w:hAnsiTheme="majorHAnsi"/>
                    </w:rPr>
                    <m:t>2</m:t>
                  </m:r>
                </m:sub>
              </m:sSub>
              <m:r>
                <m:rPr>
                  <m:nor/>
                </m:rPr>
                <w:rPr>
                  <w:rFonts w:asciiTheme="majorHAnsi" w:hAnsiTheme="majorHAnsi"/>
                </w:rPr>
                <m:t>O</m:t>
              </m:r>
            </m:e>
            <m:sub>
              <m:r>
                <m:rPr>
                  <m:nor/>
                </m:rPr>
                <w:rPr>
                  <w:rFonts w:asciiTheme="majorHAnsi" w:hAnsiTheme="majorHAnsi"/>
                </w:rPr>
                <m:t>(l)</m:t>
              </m:r>
            </m:sub>
          </m:sSub>
          <m:r>
            <m:rPr>
              <m:nor/>
            </m:rPr>
            <w:rPr>
              <w:rFonts w:asciiTheme="majorHAnsi" w:hAnsiTheme="majorHAnsi"/>
            </w:rPr>
            <m:t xml:space="preserve">+ </m:t>
          </m:r>
          <m:sSub>
            <m:sSubPr>
              <m:ctrlPr>
                <w:rPr>
                  <w:rFonts w:ascii="Cambria Math" w:hAnsi="Cambria Math"/>
                  <w:i/>
                </w:rPr>
              </m:ctrlPr>
            </m:sSubPr>
            <m:e>
              <m:sSup>
                <m:sSupPr>
                  <m:ctrlPr>
                    <w:rPr>
                      <w:rFonts w:ascii="Cambria Math" w:hAnsi="Cambria Math"/>
                      <w:i/>
                    </w:rPr>
                  </m:ctrlPr>
                </m:sSupPr>
                <m:e>
                  <m:r>
                    <m:rPr>
                      <m:nor/>
                    </m:rPr>
                    <w:rPr>
                      <w:rFonts w:asciiTheme="majorHAnsi" w:hAnsiTheme="majorHAnsi"/>
                    </w:rPr>
                    <m:t>2 Mn</m:t>
                  </m:r>
                </m:e>
                <m:sup>
                  <m:r>
                    <m:rPr>
                      <m:nor/>
                    </m:rPr>
                    <w:rPr>
                      <w:rFonts w:asciiTheme="majorHAnsi" w:hAnsiTheme="majorHAnsi"/>
                    </w:rPr>
                    <m:t>2+</m:t>
                  </m:r>
                </m:sup>
              </m:sSup>
            </m:e>
            <m:sub>
              <m:r>
                <m:rPr>
                  <m:nor/>
                </m:rPr>
                <w:rPr>
                  <w:rFonts w:asciiTheme="majorHAnsi" w:hAnsiTheme="majorHAnsi"/>
                </w:rPr>
                <m:t>(aq)</m:t>
              </m:r>
            </m:sub>
          </m:sSub>
        </m:oMath>
      </m:oMathPara>
    </w:p>
    <w:p w14:paraId="7E4643B5" w14:textId="68A06E43" w:rsidR="00551533" w:rsidRPr="00346149" w:rsidRDefault="00551533" w:rsidP="00EB3173">
      <w:pPr>
        <w:tabs>
          <w:tab w:val="left" w:pos="1701"/>
          <w:tab w:val="left" w:pos="1985"/>
        </w:tabs>
        <w:ind w:left="1980" w:hanging="1980"/>
        <w:rPr>
          <w:rFonts w:ascii="Cambria Math" w:hAnsi="Cambria Math"/>
          <w:oMath/>
        </w:rPr>
      </w:pPr>
      <w:r>
        <w:t>Entsorgung:</w:t>
      </w:r>
      <w:r>
        <w:tab/>
      </w:r>
      <w:r>
        <w:tab/>
        <w:t xml:space="preserve">Lösungen in den Schwermetallsammelbehälter geben. </w:t>
      </w:r>
    </w:p>
    <w:p w14:paraId="5B56031E" w14:textId="77777777" w:rsidR="00DF6B2F" w:rsidRDefault="00EB3173" w:rsidP="00EB3173">
      <w:pPr>
        <w:spacing w:after="0"/>
      </w:pPr>
      <w:r>
        <w:t>Literatur:</w:t>
      </w:r>
      <w:r>
        <w:tab/>
      </w:r>
      <w:r>
        <w:tab/>
      </w:r>
      <w:r w:rsidR="00DF6B2F">
        <w:t xml:space="preserve">M. Nordholz, Dr. R. Herbst-Irmer – Praktikumsskript Allgemeine </w:t>
      </w:r>
    </w:p>
    <w:p w14:paraId="34E91121" w14:textId="4BE4C79C" w:rsidR="00DF6B2F" w:rsidRDefault="00DF6B2F" w:rsidP="00EB3173">
      <w:pPr>
        <w:spacing w:after="0"/>
      </w:pPr>
      <w:r>
        <w:tab/>
      </w:r>
      <w:r>
        <w:tab/>
      </w:r>
      <w:r>
        <w:tab/>
        <w:t>anorganische Chemie. Georg-August-Universität Göttingen WS 2010/11.</w:t>
      </w:r>
    </w:p>
    <w:p w14:paraId="3DFE1CFA" w14:textId="22CA76AD" w:rsidR="00EB3173" w:rsidRPr="00BE619D" w:rsidRDefault="00DF6B2F" w:rsidP="00EB3173">
      <w:pPr>
        <w:spacing w:after="0"/>
        <w:rPr>
          <w:rFonts w:asciiTheme="majorHAnsi" w:eastAsiaTheme="majorEastAsia" w:hAnsiTheme="majorHAnsi" w:cstheme="majorBidi"/>
          <w:b/>
          <w:bCs/>
        </w:rPr>
      </w:pPr>
      <w:r>
        <w:tab/>
      </w:r>
      <w:r>
        <w:tab/>
      </w:r>
      <w:r>
        <w:tab/>
        <w:t>3.5 Autokatalyse. Seite 42-44.</w:t>
      </w:r>
    </w:p>
    <w:p w14:paraId="58AA68CD" w14:textId="77777777" w:rsidR="00EB3173" w:rsidRDefault="00EB3173" w:rsidP="00EB3173">
      <w:pPr>
        <w:tabs>
          <w:tab w:val="left" w:pos="1701"/>
          <w:tab w:val="left" w:pos="1985"/>
        </w:tabs>
        <w:ind w:left="1980" w:hanging="1980"/>
      </w:pPr>
    </w:p>
    <w:p w14:paraId="7D010054" w14:textId="40574418" w:rsidR="00A0582F" w:rsidRDefault="00203811" w:rsidP="00573704">
      <w:pPr>
        <w:tabs>
          <w:tab w:val="left" w:pos="1701"/>
          <w:tab w:val="left" w:pos="1985"/>
        </w:tabs>
        <w:ind w:left="1980" w:hanging="1980"/>
        <w:rPr>
          <w:color w:val="1F497D" w:themeColor="text2"/>
        </w:rPr>
      </w:pPr>
      <w:r>
        <w:pict w14:anchorId="1C58F2D4">
          <v:shape id="_x0000_s1203" type="#_x0000_t202" style="width:462.45pt;height:103.6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203">
              <w:txbxContent>
                <w:p w14:paraId="3B994854" w14:textId="60981A80" w:rsidR="00A36AB8" w:rsidRPr="000D10FB" w:rsidRDefault="00A36AB8" w:rsidP="00EB3173">
                  <w:pPr>
                    <w:rPr>
                      <w:color w:val="1F497D" w:themeColor="text2"/>
                    </w:rPr>
                  </w:pPr>
                  <w:r>
                    <w:rPr>
                      <w:color w:val="1F497D" w:themeColor="text2"/>
                    </w:rPr>
                    <w:t xml:space="preserve">Der Versuch „Autokatalyse“ kann als Schülerversuch durchgeführt werden, wenn am Ende der Unterrichtssequenz noch Zeit zu Verfügung steht, da der Vorgang der Autokatalyse nicht explizit im Kerncurriculum aufgeführt wird. </w:t>
                  </w:r>
                  <w:r w:rsidR="006263F4">
                    <w:rPr>
                      <w:color w:val="1F497D" w:themeColor="text2"/>
                    </w:rPr>
                    <w:t xml:space="preserve">Jedoch können die SuS diesen Versuch nicht ohne Hilfe auswerten, da die Reaktionsgleichung sehr anspruchsvoll ist und die Autokatalyse noch nicht thematisiert wurde. </w:t>
                  </w:r>
                </w:p>
              </w:txbxContent>
            </v:textbox>
            <w10:wrap type="none"/>
            <w10:anchorlock/>
          </v:shape>
        </w:pict>
      </w:r>
    </w:p>
    <w:p w14:paraId="2A767F58" w14:textId="77777777" w:rsidR="00A0582F" w:rsidRPr="00F74A95" w:rsidRDefault="00A0582F" w:rsidP="00A0582F">
      <w:pPr>
        <w:rPr>
          <w:color w:val="1F497D" w:themeColor="text2"/>
        </w:rPr>
        <w:sectPr w:rsidR="00A0582F" w:rsidRPr="00F74A95" w:rsidSect="0007729E">
          <w:headerReference w:type="default" r:id="rId44"/>
          <w:pgSz w:w="11906" w:h="16838"/>
          <w:pgMar w:top="1417" w:right="1417" w:bottom="709" w:left="1417" w:header="708" w:footer="708" w:gutter="0"/>
          <w:pgNumType w:start="0"/>
          <w:cols w:space="708"/>
          <w:titlePg/>
          <w:docGrid w:linePitch="360"/>
        </w:sectPr>
      </w:pPr>
    </w:p>
    <w:p w14:paraId="609152EE" w14:textId="281300F0" w:rsidR="00FB3D74" w:rsidRDefault="00A0582F" w:rsidP="00AA612B">
      <w:pPr>
        <w:pStyle w:val="berschrift1"/>
      </w:pPr>
      <w:bookmarkStart w:id="13" w:name="_Toc395727066"/>
      <w:r>
        <w:lastRenderedPageBreak/>
        <w:t xml:space="preserve">Reflexion des </w:t>
      </w:r>
      <w:r w:rsidR="00FB3D74">
        <w:t>A</w:t>
      </w:r>
      <w:r w:rsidR="00AA612B">
        <w:t>rbeitsblatt</w:t>
      </w:r>
      <w:r>
        <w:t>es</w:t>
      </w:r>
      <w:bookmarkEnd w:id="13"/>
      <w:r w:rsidR="00F26486">
        <w:t xml:space="preserve"> </w:t>
      </w:r>
    </w:p>
    <w:p w14:paraId="62A41102" w14:textId="3F644C76" w:rsidR="00AD0A04" w:rsidRDefault="00AD0A04" w:rsidP="00B901F6">
      <w:pPr>
        <w:rPr>
          <w:color w:val="auto"/>
        </w:rPr>
      </w:pPr>
      <w:r>
        <w:rPr>
          <w:color w:val="auto"/>
        </w:rPr>
        <w:t>Das Arbeitsblatt „Einfluss von Katalysatoren auf die Aktivierungsenergie“</w:t>
      </w:r>
      <w:r w:rsidR="0053432E">
        <w:rPr>
          <w:color w:val="auto"/>
        </w:rPr>
        <w:t xml:space="preserve"> soll </w:t>
      </w:r>
      <w:r w:rsidR="008D218B">
        <w:rPr>
          <w:color w:val="auto"/>
        </w:rPr>
        <w:t>nach</w:t>
      </w:r>
      <w:r w:rsidR="0053432E">
        <w:rPr>
          <w:color w:val="auto"/>
        </w:rPr>
        <w:t xml:space="preserve"> der Durchführung von</w:t>
      </w:r>
      <w:r>
        <w:rPr>
          <w:color w:val="auto"/>
        </w:rPr>
        <w:t xml:space="preserve"> </w:t>
      </w:r>
      <w:r w:rsidR="00804DE6">
        <w:rPr>
          <w:color w:val="auto"/>
        </w:rPr>
        <w:t>V </w:t>
      </w:r>
      <w:r w:rsidR="0053432E">
        <w:rPr>
          <w:color w:val="auto"/>
        </w:rPr>
        <w:t>6 „Elefantenzahnpasta“</w:t>
      </w:r>
      <w:r w:rsidR="00804DE6">
        <w:rPr>
          <w:color w:val="auto"/>
        </w:rPr>
        <w:t xml:space="preserve"> oder V </w:t>
      </w:r>
      <w:r w:rsidR="008D218B">
        <w:rPr>
          <w:color w:val="auto"/>
        </w:rPr>
        <w:t>7 „Katalytische Spaltung von Wasserstoffperoxid“</w:t>
      </w:r>
      <w:r>
        <w:rPr>
          <w:color w:val="auto"/>
        </w:rPr>
        <w:t xml:space="preserve"> ausgeteilt werden und dient der Ergebnissicherung. Das Ziel ist es, zum einen den Ablauf exothermer und endothermer chemischer Reaktionen anhand von Energiediagrammen zu beschreiben, zum anderen die Wirkung von Katalysatoren auf die Aktivierungsenergie einer chemischen Reaktion zu erklären. </w:t>
      </w:r>
    </w:p>
    <w:p w14:paraId="27AD94C2" w14:textId="77777777" w:rsidR="00AD0A04" w:rsidRPr="00AD0A04" w:rsidRDefault="00AD0A04" w:rsidP="00B901F6">
      <w:pPr>
        <w:rPr>
          <w:color w:val="auto"/>
        </w:rPr>
      </w:pPr>
    </w:p>
    <w:p w14:paraId="33E6DDFE" w14:textId="77777777" w:rsidR="00C364B2" w:rsidRDefault="00C364B2" w:rsidP="00C364B2">
      <w:pPr>
        <w:pStyle w:val="berschrift2"/>
      </w:pPr>
      <w:bookmarkStart w:id="14" w:name="_Toc395727067"/>
      <w:r>
        <w:t>Erwartungshorizont</w:t>
      </w:r>
      <w:r w:rsidR="006968E6">
        <w:t xml:space="preserve"> (Kerncurriculum)</w:t>
      </w:r>
      <w:bookmarkEnd w:id="14"/>
    </w:p>
    <w:p w14:paraId="53183487" w14:textId="7898CB64" w:rsidR="00AD0A04" w:rsidRDefault="00AD0A04" w:rsidP="00544922">
      <w:pPr>
        <w:tabs>
          <w:tab w:val="left" w:pos="0"/>
        </w:tabs>
        <w:rPr>
          <w:color w:val="auto"/>
        </w:rPr>
      </w:pPr>
      <w:r>
        <w:rPr>
          <w:color w:val="auto"/>
        </w:rPr>
        <w:t>Das Thema „Aktivierungsenergie und Katalysatoren“ wird in der 7. &amp; 8. Klassenstufe im Basiskonzept Energie im Bereich der Chemie wie folgt thematisiert:</w:t>
      </w:r>
    </w:p>
    <w:p w14:paraId="3B00B298" w14:textId="6477E028" w:rsidR="00AD0A04" w:rsidRDefault="00AD0A04" w:rsidP="00AD0A04">
      <w:pPr>
        <w:tabs>
          <w:tab w:val="left" w:pos="0"/>
        </w:tabs>
        <w:spacing w:after="0"/>
        <w:rPr>
          <w:color w:val="auto"/>
        </w:rPr>
      </w:pPr>
      <w:r>
        <w:rPr>
          <w:color w:val="auto"/>
        </w:rPr>
        <w:t>Fachwissen:</w:t>
      </w:r>
      <w:r>
        <w:rPr>
          <w:color w:val="auto"/>
        </w:rPr>
        <w:tab/>
      </w:r>
      <w:r>
        <w:rPr>
          <w:color w:val="auto"/>
        </w:rPr>
        <w:tab/>
      </w:r>
      <w:r>
        <w:rPr>
          <w:color w:val="auto"/>
        </w:rPr>
        <w:tab/>
      </w:r>
      <w:r w:rsidRPr="00AD0A04">
        <w:rPr>
          <w:color w:val="auto"/>
        </w:rPr>
        <w:t xml:space="preserve">SuS beschreiben die Wirkung eines Katalysators auf die </w:t>
      </w:r>
      <w:r>
        <w:rPr>
          <w:color w:val="auto"/>
        </w:rPr>
        <w:t>Aktivier-</w:t>
      </w:r>
    </w:p>
    <w:p w14:paraId="46856419" w14:textId="07732602" w:rsidR="00AD0A04" w:rsidRDefault="00AD0A04" w:rsidP="00AD0A04">
      <w:pPr>
        <w:tabs>
          <w:tab w:val="left" w:pos="0"/>
        </w:tabs>
        <w:rPr>
          <w:color w:val="auto"/>
        </w:rPr>
      </w:pPr>
      <w:r>
        <w:rPr>
          <w:color w:val="auto"/>
        </w:rPr>
        <w:tab/>
      </w:r>
      <w:r>
        <w:rPr>
          <w:color w:val="auto"/>
        </w:rPr>
        <w:tab/>
      </w:r>
      <w:r>
        <w:rPr>
          <w:color w:val="auto"/>
        </w:rPr>
        <w:tab/>
      </w:r>
      <w:r>
        <w:rPr>
          <w:color w:val="auto"/>
        </w:rPr>
        <w:tab/>
        <w:t xml:space="preserve">ungsenergie. </w:t>
      </w:r>
    </w:p>
    <w:p w14:paraId="7CA9F36C" w14:textId="77777777" w:rsidR="00AD0A04" w:rsidRDefault="00AD0A04" w:rsidP="00544922">
      <w:pPr>
        <w:tabs>
          <w:tab w:val="left" w:pos="0"/>
        </w:tabs>
        <w:rPr>
          <w:color w:val="auto"/>
        </w:rPr>
      </w:pPr>
      <w:r>
        <w:rPr>
          <w:color w:val="auto"/>
        </w:rPr>
        <w:t>Erkenntnisgewinnung:</w:t>
      </w:r>
      <w:r>
        <w:rPr>
          <w:color w:val="auto"/>
        </w:rPr>
        <w:tab/>
        <w:t>SuS erstellen Energiediagramme.</w:t>
      </w:r>
    </w:p>
    <w:p w14:paraId="05711804" w14:textId="3477EFE7" w:rsidR="00AD0A04" w:rsidRDefault="00AD0A04" w:rsidP="00544922">
      <w:pPr>
        <w:tabs>
          <w:tab w:val="left" w:pos="0"/>
        </w:tabs>
        <w:rPr>
          <w:color w:val="auto"/>
        </w:rPr>
      </w:pPr>
    </w:p>
    <w:p w14:paraId="04C75757" w14:textId="7C7E4139" w:rsidR="00A36AB8" w:rsidRPr="00AD0A04" w:rsidRDefault="00AD0A04" w:rsidP="00AD0A04">
      <w:pPr>
        <w:tabs>
          <w:tab w:val="left" w:pos="0"/>
        </w:tabs>
        <w:rPr>
          <w:color w:val="auto"/>
        </w:rPr>
      </w:pPr>
      <w:r>
        <w:rPr>
          <w:color w:val="auto"/>
        </w:rPr>
        <w:t>Außerdem soll</w:t>
      </w:r>
      <w:r w:rsidR="00804DE6">
        <w:rPr>
          <w:color w:val="auto"/>
        </w:rPr>
        <w:t>en die SuS zwischen den unter Fachwissen</w:t>
      </w:r>
      <w:r w:rsidRPr="00AD0A04">
        <w:rPr>
          <w:color w:val="auto"/>
        </w:rPr>
        <w:t xml:space="preserve"> genannten Begriffe exotherme/ endotherme Reaktionen und Aktivierungsenergie differenzieren</w:t>
      </w:r>
      <w:r>
        <w:rPr>
          <w:color w:val="auto"/>
        </w:rPr>
        <w:t xml:space="preserve">. </w:t>
      </w:r>
    </w:p>
    <w:p w14:paraId="2BF82AB2" w14:textId="40BDBA9F" w:rsidR="00326008" w:rsidRDefault="0053432E" w:rsidP="00544922">
      <w:pPr>
        <w:tabs>
          <w:tab w:val="left" w:pos="0"/>
        </w:tabs>
        <w:rPr>
          <w:color w:val="auto"/>
        </w:rPr>
      </w:pPr>
      <w:r>
        <w:rPr>
          <w:color w:val="auto"/>
        </w:rPr>
        <w:t xml:space="preserve">Die </w:t>
      </w:r>
      <w:r w:rsidR="00326008">
        <w:rPr>
          <w:color w:val="auto"/>
        </w:rPr>
        <w:t xml:space="preserve">Aufgaben auf dem Arbeitsblatt „Einfluss von Katalysatoren auf die Aktivierungsenergie“ </w:t>
      </w:r>
      <w:r>
        <w:rPr>
          <w:color w:val="auto"/>
        </w:rPr>
        <w:t xml:space="preserve">sind nach aufsteigendem Anforderungsniveau gegliedert. In Aufgabe 1 wird das Anforderungsniveau 1 </w:t>
      </w:r>
      <w:r w:rsidR="008D218B">
        <w:rPr>
          <w:color w:val="auto"/>
        </w:rPr>
        <w:t xml:space="preserve">„Wiedergabe“ </w:t>
      </w:r>
      <w:r>
        <w:rPr>
          <w:color w:val="auto"/>
        </w:rPr>
        <w:t>bedient, indem die SuS ein Energiediagramm skizzieren, wie sie es in Versuch V 1 modellhaft beobachten konnten. In Aufgabe 2 wird das Anforderungsniveau 2</w:t>
      </w:r>
      <w:r w:rsidR="008D218B">
        <w:rPr>
          <w:color w:val="auto"/>
        </w:rPr>
        <w:t xml:space="preserve"> „Anwendung“ </w:t>
      </w:r>
      <w:r>
        <w:rPr>
          <w:color w:val="auto"/>
        </w:rPr>
        <w:t xml:space="preserve">angesprochen, da die SuS ein Energiediagramm einer exothermen Reaktion aufgreifen, um die Wirkung eines Katalysators zu </w:t>
      </w:r>
      <w:r w:rsidR="008D218B">
        <w:rPr>
          <w:color w:val="auto"/>
        </w:rPr>
        <w:t>erklären. In Aufgabe 3 „Transfer“</w:t>
      </w:r>
      <w:r w:rsidR="00C70DDC">
        <w:rPr>
          <w:color w:val="auto"/>
        </w:rPr>
        <w:t xml:space="preserve"> sollen die SuS ihre Überlegung</w:t>
      </w:r>
      <w:r w:rsidR="008D218B">
        <w:rPr>
          <w:color w:val="auto"/>
        </w:rPr>
        <w:t>e</w:t>
      </w:r>
      <w:r w:rsidR="00C70DDC">
        <w:rPr>
          <w:color w:val="auto"/>
        </w:rPr>
        <w:t>n</w:t>
      </w:r>
      <w:r w:rsidR="008D218B">
        <w:rPr>
          <w:color w:val="auto"/>
        </w:rPr>
        <w:t xml:space="preserve"> zum Energiediagramm einer exothermen Reaktion </w:t>
      </w:r>
      <w:r w:rsidR="00C70DDC">
        <w:rPr>
          <w:color w:val="auto"/>
        </w:rPr>
        <w:t xml:space="preserve">(V 1) </w:t>
      </w:r>
      <w:r w:rsidR="008D218B">
        <w:rPr>
          <w:color w:val="auto"/>
        </w:rPr>
        <w:t>auf ein Energiediagramm einer endothermen Reaktion übertragen</w:t>
      </w:r>
      <w:r w:rsidR="00C70DDC">
        <w:rPr>
          <w:color w:val="auto"/>
        </w:rPr>
        <w:t xml:space="preserve"> und den Einfluss eines Katalysators auf die Aktivierungsenergie beschreiben. </w:t>
      </w:r>
    </w:p>
    <w:p w14:paraId="6A8AB804" w14:textId="0214638E" w:rsidR="0053432E" w:rsidRDefault="0053432E">
      <w:pPr>
        <w:spacing w:line="276" w:lineRule="auto"/>
        <w:jc w:val="left"/>
        <w:rPr>
          <w:color w:val="auto"/>
        </w:rPr>
      </w:pPr>
      <w:r>
        <w:rPr>
          <w:color w:val="auto"/>
        </w:rPr>
        <w:br w:type="page"/>
      </w:r>
    </w:p>
    <w:p w14:paraId="1B7FE1D6" w14:textId="77777777" w:rsidR="006968E6" w:rsidRDefault="006968E6" w:rsidP="006968E6">
      <w:pPr>
        <w:pStyle w:val="berschrift2"/>
      </w:pPr>
      <w:bookmarkStart w:id="15" w:name="_Toc395727068"/>
      <w:r>
        <w:lastRenderedPageBreak/>
        <w:t>Erwartungshorizont (Inhaltlich)</w:t>
      </w:r>
      <w:bookmarkEnd w:id="15"/>
    </w:p>
    <w:p w14:paraId="748848F7" w14:textId="426A2895" w:rsidR="00AD0A04" w:rsidRDefault="00AD0A04">
      <w:pPr>
        <w:spacing w:line="276" w:lineRule="auto"/>
        <w:jc w:val="left"/>
        <w:rPr>
          <w:color w:val="auto"/>
        </w:rPr>
      </w:pPr>
      <w:r>
        <w:rPr>
          <w:color w:val="auto"/>
        </w:rPr>
        <w:t xml:space="preserve">Aufgabe 1: </w:t>
      </w:r>
      <w:r w:rsidR="0053432E">
        <w:rPr>
          <w:color w:val="auto"/>
        </w:rPr>
        <w:t xml:space="preserve">Die SuS skizzieren ein Energiediagramm einer exothermen Reaktion. </w:t>
      </w:r>
    </w:p>
    <w:p w14:paraId="7DA3B60A" w14:textId="439B64A5" w:rsidR="0053432E" w:rsidRDefault="0003618D" w:rsidP="0053432E">
      <w:pPr>
        <w:spacing w:line="276" w:lineRule="auto"/>
        <w:jc w:val="center"/>
        <w:rPr>
          <w:color w:val="auto"/>
        </w:rPr>
      </w:pPr>
      <w:r>
        <w:rPr>
          <w:noProof/>
          <w:color w:val="auto"/>
          <w:lang w:eastAsia="de-DE"/>
        </w:rPr>
        <w:drawing>
          <wp:inline distT="0" distB="0" distL="0" distR="0" wp14:anchorId="3B70E54F" wp14:editId="56D0D49B">
            <wp:extent cx="2466975" cy="2344771"/>
            <wp:effectExtent l="0" t="0" r="0" b="0"/>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iediagramm.jpg"/>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2466160" cy="2343997"/>
                    </a:xfrm>
                    <a:prstGeom prst="rect">
                      <a:avLst/>
                    </a:prstGeom>
                    <a:ln>
                      <a:noFill/>
                    </a:ln>
                    <a:extLst>
                      <a:ext uri="{53640926-AAD7-44D8-BBD7-CCE9431645EC}">
                        <a14:shadowObscured xmlns:a14="http://schemas.microsoft.com/office/drawing/2010/main"/>
                      </a:ext>
                    </a:extLst>
                  </pic:spPr>
                </pic:pic>
              </a:graphicData>
            </a:graphic>
          </wp:inline>
        </w:drawing>
      </w:r>
    </w:p>
    <w:p w14:paraId="0E437BAC" w14:textId="77777777" w:rsidR="0053432E" w:rsidRDefault="0053432E">
      <w:pPr>
        <w:spacing w:line="276" w:lineRule="auto"/>
        <w:jc w:val="left"/>
        <w:rPr>
          <w:color w:val="auto"/>
        </w:rPr>
      </w:pPr>
    </w:p>
    <w:p w14:paraId="2B64251E" w14:textId="4DEC1F85" w:rsidR="00AD0A04" w:rsidRDefault="00AD0A04">
      <w:pPr>
        <w:spacing w:line="276" w:lineRule="auto"/>
        <w:jc w:val="left"/>
        <w:rPr>
          <w:color w:val="auto"/>
        </w:rPr>
      </w:pPr>
      <w:r>
        <w:rPr>
          <w:color w:val="auto"/>
        </w:rPr>
        <w:t>Aufgabe 2:</w:t>
      </w:r>
      <w:r w:rsidR="0053432E">
        <w:rPr>
          <w:color w:val="auto"/>
        </w:rPr>
        <w:t xml:space="preserve"> </w:t>
      </w:r>
    </w:p>
    <w:p w14:paraId="29A15263" w14:textId="30D71D91" w:rsidR="00755B8F" w:rsidRDefault="00755B8F">
      <w:pPr>
        <w:spacing w:line="276" w:lineRule="auto"/>
        <w:jc w:val="left"/>
        <w:rPr>
          <w:noProof/>
          <w:color w:val="auto"/>
          <w:lang w:eastAsia="de-DE"/>
        </w:rPr>
      </w:pPr>
      <w:r>
        <w:rPr>
          <w:noProof/>
          <w:color w:val="auto"/>
          <w:lang w:eastAsia="de-DE"/>
        </w:rPr>
        <w:t xml:space="preserve">Die SuS erklären, dass ein Katalysator die Aktivierungsenergie für eine exotherme Reaktion herabsetzt. Außerdem skizzieren sie ein entsprechendes Energiediagramm. </w:t>
      </w:r>
    </w:p>
    <w:p w14:paraId="2479342C" w14:textId="60068ACD" w:rsidR="0003618D" w:rsidRDefault="00755B8F" w:rsidP="00755B8F">
      <w:pPr>
        <w:spacing w:line="276" w:lineRule="auto"/>
        <w:jc w:val="center"/>
        <w:rPr>
          <w:color w:val="auto"/>
        </w:rPr>
      </w:pPr>
      <w:r>
        <w:rPr>
          <w:noProof/>
          <w:color w:val="auto"/>
          <w:lang w:eastAsia="de-DE"/>
        </w:rPr>
        <w:drawing>
          <wp:inline distT="0" distB="0" distL="0" distR="0" wp14:anchorId="7607D13B" wp14:editId="381C1D6B">
            <wp:extent cx="4200525" cy="2762250"/>
            <wp:effectExtent l="0" t="0" r="0" b="0"/>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otherm+Kat.jpg"/>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4199137" cy="2761337"/>
                    </a:xfrm>
                    <a:prstGeom prst="rect">
                      <a:avLst/>
                    </a:prstGeom>
                    <a:ln>
                      <a:noFill/>
                    </a:ln>
                    <a:extLst>
                      <a:ext uri="{53640926-AAD7-44D8-BBD7-CCE9431645EC}">
                        <a14:shadowObscured xmlns:a14="http://schemas.microsoft.com/office/drawing/2010/main"/>
                      </a:ext>
                    </a:extLst>
                  </pic:spPr>
                </pic:pic>
              </a:graphicData>
            </a:graphic>
          </wp:inline>
        </w:drawing>
      </w:r>
    </w:p>
    <w:p w14:paraId="4795FE1F" w14:textId="77593AB9" w:rsidR="008D218B" w:rsidRDefault="008D218B">
      <w:pPr>
        <w:spacing w:line="276" w:lineRule="auto"/>
        <w:jc w:val="left"/>
        <w:rPr>
          <w:color w:val="auto"/>
        </w:rPr>
      </w:pPr>
      <w:r>
        <w:rPr>
          <w:color w:val="auto"/>
        </w:rPr>
        <w:br w:type="page"/>
      </w:r>
    </w:p>
    <w:p w14:paraId="74970C6B" w14:textId="77777777" w:rsidR="0003618D" w:rsidRDefault="00AD0A04">
      <w:pPr>
        <w:spacing w:line="276" w:lineRule="auto"/>
        <w:jc w:val="left"/>
        <w:rPr>
          <w:color w:val="auto"/>
        </w:rPr>
      </w:pPr>
      <w:r>
        <w:rPr>
          <w:color w:val="auto"/>
        </w:rPr>
        <w:lastRenderedPageBreak/>
        <w:t xml:space="preserve">Aufgabe 3: </w:t>
      </w:r>
    </w:p>
    <w:p w14:paraId="1B33DA7A" w14:textId="6074AE8D" w:rsidR="00AD0A04" w:rsidRDefault="0003618D" w:rsidP="0003618D">
      <w:pPr>
        <w:rPr>
          <w:color w:val="auto"/>
        </w:rPr>
      </w:pPr>
      <w:r>
        <w:rPr>
          <w:color w:val="auto"/>
        </w:rPr>
        <w:t>Die SuS skizzieren ein Energiediagramm für eine endotherme Reaktion mit und ohne Katalysator</w:t>
      </w:r>
      <w:r w:rsidR="008D218B">
        <w:rPr>
          <w:color w:val="auto"/>
        </w:rPr>
        <w:t xml:space="preserve"> und erklären den Aufbau eines Modellexperiments für die Darstellung des Energiediagramms einer endothermen Reaktion ähnlich wie V 1. </w:t>
      </w:r>
    </w:p>
    <w:p w14:paraId="7C685D25" w14:textId="77777777" w:rsidR="0003618D" w:rsidRDefault="0003618D">
      <w:pPr>
        <w:spacing w:line="276" w:lineRule="auto"/>
        <w:jc w:val="left"/>
        <w:rPr>
          <w:noProof/>
          <w:color w:val="auto"/>
          <w:lang w:eastAsia="de-DE"/>
        </w:rPr>
      </w:pPr>
    </w:p>
    <w:p w14:paraId="39253898" w14:textId="7A0C3849" w:rsidR="00755B8F" w:rsidRDefault="0003618D" w:rsidP="00755B8F">
      <w:pPr>
        <w:spacing w:line="276" w:lineRule="auto"/>
        <w:jc w:val="left"/>
        <w:rPr>
          <w:noProof/>
          <w:color w:val="auto"/>
          <w:lang w:eastAsia="de-DE"/>
        </w:rPr>
      </w:pPr>
      <w:r>
        <w:rPr>
          <w:noProof/>
          <w:color w:val="auto"/>
          <w:lang w:eastAsia="de-DE"/>
        </w:rPr>
        <w:drawing>
          <wp:inline distT="0" distB="0" distL="0" distR="0" wp14:anchorId="76A2F3B9" wp14:editId="0E4E4A89">
            <wp:extent cx="2709879" cy="2609850"/>
            <wp:effectExtent l="0" t="0" r="0" b="0"/>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otherm_Energiediagramm.jpg"/>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2708984" cy="2608988"/>
                    </a:xfrm>
                    <a:prstGeom prst="rect">
                      <a:avLst/>
                    </a:prstGeom>
                    <a:ln>
                      <a:noFill/>
                    </a:ln>
                    <a:extLst>
                      <a:ext uri="{53640926-AAD7-44D8-BBD7-CCE9431645EC}">
                        <a14:shadowObscured xmlns:a14="http://schemas.microsoft.com/office/drawing/2010/main"/>
                      </a:ext>
                    </a:extLst>
                  </pic:spPr>
                </pic:pic>
              </a:graphicData>
            </a:graphic>
          </wp:inline>
        </w:drawing>
      </w:r>
      <w:r w:rsidR="00755B8F">
        <w:rPr>
          <w:noProof/>
          <w:color w:val="auto"/>
          <w:lang w:eastAsia="de-DE"/>
        </w:rPr>
        <w:drawing>
          <wp:inline distT="0" distB="0" distL="0" distR="0" wp14:anchorId="41D84055" wp14:editId="55D6EAC0">
            <wp:extent cx="3019424" cy="2581275"/>
            <wp:effectExtent l="0" t="0" r="0" b="0"/>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otherm+Katalysator.jpg"/>
                    <pic:cNvPicPr/>
                  </pic:nvPicPr>
                  <pic:blipFill rotWithShape="1">
                    <a:blip r:embed="rId48" cstate="screen">
                      <a:extLst>
                        <a:ext uri="{28A0092B-C50C-407E-A947-70E740481C1C}">
                          <a14:useLocalDpi xmlns:a14="http://schemas.microsoft.com/office/drawing/2010/main"/>
                        </a:ext>
                      </a:extLst>
                    </a:blip>
                    <a:srcRect/>
                    <a:stretch/>
                  </pic:blipFill>
                  <pic:spPr bwMode="auto">
                    <a:xfrm>
                      <a:off x="0" y="0"/>
                      <a:ext cx="3019053" cy="2580957"/>
                    </a:xfrm>
                    <a:prstGeom prst="rect">
                      <a:avLst/>
                    </a:prstGeom>
                    <a:ln>
                      <a:noFill/>
                    </a:ln>
                    <a:extLst>
                      <a:ext uri="{53640926-AAD7-44D8-BBD7-CCE9431645EC}">
                        <a14:shadowObscured xmlns:a14="http://schemas.microsoft.com/office/drawing/2010/main"/>
                      </a:ext>
                    </a:extLst>
                  </pic:spPr>
                </pic:pic>
              </a:graphicData>
            </a:graphic>
          </wp:inline>
        </w:drawing>
      </w:r>
    </w:p>
    <w:p w14:paraId="58D34B1C" w14:textId="218675FB" w:rsidR="0003618D" w:rsidRDefault="0003618D" w:rsidP="00755B8F">
      <w:pPr>
        <w:spacing w:line="276" w:lineRule="auto"/>
        <w:jc w:val="left"/>
        <w:rPr>
          <w:color w:val="auto"/>
        </w:rPr>
      </w:pPr>
    </w:p>
    <w:p w14:paraId="74AE08AF" w14:textId="77777777" w:rsidR="0000133E" w:rsidRDefault="0000133E" w:rsidP="00755B8F">
      <w:pPr>
        <w:spacing w:line="276" w:lineRule="auto"/>
        <w:jc w:val="left"/>
        <w:rPr>
          <w:color w:val="auto"/>
        </w:rPr>
      </w:pPr>
    </w:p>
    <w:p w14:paraId="1CE82CE2" w14:textId="77777777" w:rsidR="008F7ACF" w:rsidRDefault="008F7ACF">
      <w:pPr>
        <w:spacing w:line="276" w:lineRule="auto"/>
        <w:jc w:val="left"/>
        <w:rPr>
          <w:color w:val="1F497D" w:themeColor="text2"/>
        </w:rPr>
      </w:pPr>
      <w:r>
        <w:rPr>
          <w:color w:val="1F497D" w:themeColor="text2"/>
        </w:rPr>
        <w:br w:type="page"/>
      </w:r>
    </w:p>
    <w:p w14:paraId="3784C598" w14:textId="7249C2E0" w:rsidR="008F7ACF" w:rsidRDefault="008F7ACF" w:rsidP="007B7D0C">
      <w:pPr>
        <w:tabs>
          <w:tab w:val="left" w:pos="1701"/>
          <w:tab w:val="left" w:pos="1985"/>
        </w:tabs>
        <w:rPr>
          <w:b/>
          <w:sz w:val="28"/>
        </w:rPr>
      </w:pPr>
      <w:r>
        <w:rPr>
          <w:b/>
          <w:sz w:val="28"/>
        </w:rPr>
        <w:lastRenderedPageBreak/>
        <w:t xml:space="preserve">Arbeitsblatt – </w:t>
      </w:r>
      <w:r w:rsidR="007B7D0C">
        <w:rPr>
          <w:b/>
          <w:sz w:val="28"/>
        </w:rPr>
        <w:t>Einfluss von Katalysatoren auf die Aktivierungsenergie</w:t>
      </w:r>
    </w:p>
    <w:p w14:paraId="7288FB90" w14:textId="6090974E" w:rsidR="007B7D0C" w:rsidRPr="007B7D0C" w:rsidRDefault="00203811" w:rsidP="007B7D0C">
      <w:pPr>
        <w:tabs>
          <w:tab w:val="left" w:pos="1701"/>
          <w:tab w:val="left" w:pos="1985"/>
        </w:tabs>
      </w:pPr>
      <w:r>
        <w:rPr>
          <w:noProof/>
        </w:rPr>
        <w:pict w14:anchorId="55F17844">
          <v:shape id="_x0000_s1202" type="#_x0000_t202" style="position:absolute;left:0;text-align:left;margin-left:0;margin-top:.7pt;width:469.4pt;height:704.9pt;z-index:251813888;visibility:visible;mso-wrap-distance-left:9pt;mso-wrap-distance-top:0;mso-wrap-distance-right:9pt;mso-wrap-distance-bottom:0;mso-position-horizontal:center;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BuaSqwqAgAATwQAAA4AAAAAAAAAAAAAAAAALgIAAGRycy9lMm9E&#10;b2MueG1sUEsBAi0AFAAGAAgAAAAhAP0vMtbbAAAABQEAAA8AAAAAAAAAAAAAAAAAhAQAAGRycy9k&#10;b3ducmV2LnhtbFBLBQYAAAAABAAEAPMAAACMBQAAAAA=&#10;">
            <v:textbox style="mso-next-textbox:#_x0000_s1202">
              <w:txbxContent>
                <w:p w14:paraId="2550A8D4" w14:textId="6A491679" w:rsidR="00A36AB8" w:rsidRDefault="00A36AB8">
                  <w:r>
                    <w:t>1. Aufgabe:</w:t>
                  </w:r>
                </w:p>
                <w:p w14:paraId="0BA552C2" w14:textId="28D4B4C6" w:rsidR="00A36AB8" w:rsidRDefault="00A36AB8">
                  <w:r>
                    <w:t xml:space="preserve">Skizziere ein Energiediagramm einer exothermen Reaktion. Verwende als Hilfe deine Beobachtungen aus V 1 „Das Saugheber-Modell“. </w:t>
                  </w:r>
                </w:p>
                <w:p w14:paraId="26097DD4" w14:textId="77777777" w:rsidR="00A36AB8" w:rsidRDefault="00A36AB8"/>
                <w:p w14:paraId="552CF678" w14:textId="77777777" w:rsidR="00A36AB8" w:rsidRDefault="00A36AB8"/>
                <w:p w14:paraId="38F84C3C" w14:textId="77777777" w:rsidR="00A36AB8" w:rsidRDefault="00A36AB8"/>
                <w:p w14:paraId="28917031" w14:textId="77777777" w:rsidR="00A36AB8" w:rsidRDefault="00A36AB8"/>
                <w:p w14:paraId="6E89CBD5" w14:textId="77777777" w:rsidR="00A36AB8" w:rsidRDefault="00A36AB8"/>
                <w:p w14:paraId="375DA7E2" w14:textId="219678AC" w:rsidR="00A36AB8" w:rsidRDefault="00A36AB8">
                  <w:r>
                    <w:t>2. Aufgabe:</w:t>
                  </w:r>
                </w:p>
                <w:p w14:paraId="1EFE6C89" w14:textId="4CE46E61" w:rsidR="00A36AB8" w:rsidRDefault="00A36AB8">
                  <w:r>
                    <w:t>Erkläre die Wirkung eines Katalysators auf die Aktivierungsenergie mit Hilfe eines Energiediagramms einer exothermen Reaktion.</w:t>
                  </w:r>
                </w:p>
                <w:p w14:paraId="2F0B1772" w14:textId="77777777" w:rsidR="00A36AB8" w:rsidRDefault="00A36AB8"/>
                <w:p w14:paraId="578F301A" w14:textId="77777777" w:rsidR="00A36AB8" w:rsidRDefault="00A36AB8"/>
                <w:p w14:paraId="2B353E6C" w14:textId="77777777" w:rsidR="00A36AB8" w:rsidRDefault="00A36AB8"/>
                <w:p w14:paraId="34A87B12" w14:textId="77777777" w:rsidR="00A36AB8" w:rsidRDefault="00A36AB8"/>
                <w:p w14:paraId="3E86201B" w14:textId="77777777" w:rsidR="00A36AB8" w:rsidRDefault="00A36AB8"/>
                <w:p w14:paraId="3A8A78FC" w14:textId="39A122B0" w:rsidR="00A36AB8" w:rsidRDefault="00A36AB8">
                  <w:r>
                    <w:t>3. Aufgabe:</w:t>
                  </w:r>
                </w:p>
                <w:p w14:paraId="72903204" w14:textId="483F5FBE" w:rsidR="00A36AB8" w:rsidRDefault="00A36AB8">
                  <w:r>
                    <w:t xml:space="preserve">Plane ein Modellexperiment (ähnlich wie V 1) für die Darstellung einer endothermen Reaktion. Skizziere dazu ein Energiediagramm für eine endotherme Reaktion mit und ohne Katalysator. </w:t>
                  </w:r>
                </w:p>
              </w:txbxContent>
            </v:textbox>
          </v:shape>
        </w:pict>
      </w:r>
      <w:r w:rsidR="007B7D0C">
        <w:t xml:space="preserve">1Skizziere ein Energiediagramm anhand deiner Beobachtungen in V 1 Saugheber-Modell. </w:t>
      </w:r>
    </w:p>
    <w:sectPr w:rsidR="007B7D0C" w:rsidRPr="007B7D0C" w:rsidSect="008F7ACF">
      <w:headerReference w:type="default" r:id="rId49"/>
      <w:pgSz w:w="11906" w:h="16838"/>
      <w:pgMar w:top="1417" w:right="1417" w:bottom="709" w:left="1417" w:header="708" w:footer="708" w:gutter="0"/>
      <w:pgNumType w:start="2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1D6166" w14:textId="77777777" w:rsidR="00203811" w:rsidRDefault="00203811" w:rsidP="0086227B">
      <w:pPr>
        <w:spacing w:after="0" w:line="240" w:lineRule="auto"/>
      </w:pPr>
      <w:r>
        <w:separator/>
      </w:r>
    </w:p>
  </w:endnote>
  <w:endnote w:type="continuationSeparator" w:id="0">
    <w:p w14:paraId="5E074492" w14:textId="77777777" w:rsidR="00203811" w:rsidRDefault="00203811"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MT">
    <w:altName w:val="MS Mincho"/>
    <w:panose1 w:val="00000000000000000000"/>
    <w:charset w:val="80"/>
    <w:family w:val="auto"/>
    <w:notTrueType/>
    <w:pitch w:val="default"/>
    <w:sig w:usb0="00000003" w:usb1="0807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E09603" w14:textId="77777777" w:rsidR="00203811" w:rsidRDefault="00203811" w:rsidP="0086227B">
      <w:pPr>
        <w:spacing w:after="0" w:line="240" w:lineRule="auto"/>
      </w:pPr>
      <w:r>
        <w:separator/>
      </w:r>
    </w:p>
  </w:footnote>
  <w:footnote w:type="continuationSeparator" w:id="0">
    <w:p w14:paraId="5B8F3315" w14:textId="77777777" w:rsidR="00203811" w:rsidRDefault="00203811"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84343485"/>
      <w:docPartObj>
        <w:docPartGallery w:val="Page Numbers (Top of Page)"/>
        <w:docPartUnique/>
      </w:docPartObj>
    </w:sdtPr>
    <w:sdtEndPr/>
    <w:sdtContent>
      <w:p w14:paraId="226A0B64" w14:textId="77777777" w:rsidR="00A36AB8" w:rsidRPr="0080101C" w:rsidRDefault="001459CF" w:rsidP="00337B69">
        <w:pPr>
          <w:pStyle w:val="Kopfzeile"/>
          <w:tabs>
            <w:tab w:val="left" w:pos="0"/>
            <w:tab w:val="left" w:pos="284"/>
          </w:tabs>
          <w:jc w:val="right"/>
          <w:rPr>
            <w:rFonts w:asciiTheme="majorHAnsi" w:hAnsiTheme="majorHAnsi"/>
            <w:sz w:val="20"/>
            <w:szCs w:val="20"/>
          </w:rPr>
        </w:pPr>
        <w:fldSimple w:instr=" STYLEREF  &quot;Überschrift 1&quot; \n  \* MERGEFORMAT ">
          <w:r w:rsidR="0009299C" w:rsidRPr="0009299C">
            <w:rPr>
              <w:b/>
              <w:bCs/>
              <w:noProof/>
              <w:sz w:val="20"/>
            </w:rPr>
            <w:t>3</w:t>
          </w:r>
        </w:fldSimple>
        <w:r w:rsidR="00A36AB8" w:rsidRPr="00AA612B">
          <w:rPr>
            <w:rFonts w:asciiTheme="majorHAnsi" w:hAnsiTheme="majorHAnsi" w:cs="Arial"/>
            <w:sz w:val="20"/>
            <w:szCs w:val="20"/>
          </w:rPr>
          <w:t xml:space="preserve"> </w:t>
        </w:r>
        <w:fldSimple w:instr=" STYLEREF  &quot;Überschrift 1&quot;  \* MERGEFORMAT ">
          <w:r w:rsidR="0009299C">
            <w:rPr>
              <w:noProof/>
            </w:rPr>
            <w:t>Schülerversuche</w:t>
          </w:r>
        </w:fldSimple>
        <w:r w:rsidR="00A36AB8" w:rsidRPr="0080101C">
          <w:rPr>
            <w:rFonts w:asciiTheme="majorHAnsi" w:hAnsiTheme="majorHAnsi"/>
            <w:sz w:val="20"/>
            <w:szCs w:val="20"/>
          </w:rPr>
          <w:tab/>
        </w:r>
        <w:r w:rsidR="00A36AB8" w:rsidRPr="0080101C">
          <w:rPr>
            <w:rFonts w:asciiTheme="majorHAnsi" w:hAnsiTheme="majorHAnsi"/>
            <w:sz w:val="20"/>
            <w:szCs w:val="20"/>
          </w:rPr>
          <w:tab/>
        </w:r>
        <w:r w:rsidR="00A36AB8" w:rsidRPr="0080101C">
          <w:rPr>
            <w:rFonts w:asciiTheme="majorHAnsi" w:hAnsiTheme="majorHAnsi" w:cs="Arial"/>
            <w:sz w:val="20"/>
            <w:szCs w:val="20"/>
          </w:rPr>
          <w:t xml:space="preserve"> </w:t>
        </w:r>
        <w:r w:rsidR="00A36AB8" w:rsidRPr="0080101C">
          <w:rPr>
            <w:rFonts w:asciiTheme="majorHAnsi" w:hAnsiTheme="majorHAnsi"/>
            <w:sz w:val="20"/>
            <w:szCs w:val="20"/>
          </w:rPr>
          <w:fldChar w:fldCharType="begin"/>
        </w:r>
        <w:r w:rsidR="00A36AB8" w:rsidRPr="0080101C">
          <w:rPr>
            <w:rFonts w:asciiTheme="majorHAnsi" w:hAnsiTheme="majorHAnsi"/>
            <w:sz w:val="20"/>
            <w:szCs w:val="20"/>
          </w:rPr>
          <w:instrText xml:space="preserve"> PAGE   \* MERGEFORMAT </w:instrText>
        </w:r>
        <w:r w:rsidR="00A36AB8" w:rsidRPr="0080101C">
          <w:rPr>
            <w:rFonts w:asciiTheme="majorHAnsi" w:hAnsiTheme="majorHAnsi"/>
            <w:sz w:val="20"/>
            <w:szCs w:val="20"/>
          </w:rPr>
          <w:fldChar w:fldCharType="separate"/>
        </w:r>
        <w:r w:rsidR="0009299C">
          <w:rPr>
            <w:rFonts w:asciiTheme="majorHAnsi" w:hAnsiTheme="majorHAnsi"/>
            <w:noProof/>
            <w:sz w:val="20"/>
            <w:szCs w:val="20"/>
          </w:rPr>
          <w:t>25</w:t>
        </w:r>
        <w:r w:rsidR="00A36AB8" w:rsidRPr="0080101C">
          <w:rPr>
            <w:rFonts w:asciiTheme="majorHAnsi" w:hAnsiTheme="majorHAnsi"/>
            <w:sz w:val="20"/>
            <w:szCs w:val="20"/>
          </w:rPr>
          <w:fldChar w:fldCharType="end"/>
        </w:r>
      </w:p>
    </w:sdtContent>
  </w:sdt>
  <w:p w14:paraId="5943B59F" w14:textId="77777777" w:rsidR="00A36AB8" w:rsidRPr="00337B69" w:rsidRDefault="00203811" w:rsidP="00337B69">
    <w:pPr>
      <w:pStyle w:val="Kopfzeile"/>
      <w:rPr>
        <w:rFonts w:asciiTheme="majorHAnsi" w:hAnsiTheme="majorHAnsi"/>
        <w:sz w:val="20"/>
        <w:szCs w:val="20"/>
      </w:rPr>
    </w:pPr>
    <w:r>
      <w:rPr>
        <w:rFonts w:asciiTheme="majorHAnsi" w:hAnsiTheme="majorHAnsi"/>
        <w:noProof/>
        <w:sz w:val="20"/>
        <w:szCs w:val="20"/>
        <w:lang w:eastAsia="de-DE"/>
      </w:rPr>
      <w:pict w14:anchorId="0DBD3396">
        <v:shapetype id="_x0000_t32" coordsize="21600,21600" o:spt="32" o:oned="t" path="m,l21600,21600e" filled="f">
          <v:path arrowok="t" fillok="f" o:connecttype="none"/>
          <o:lock v:ext="edit" shapetype="t"/>
        </v:shapetype>
        <v:shape id="_x0000_s2055" type="#_x0000_t32" style="position:absolute;left:0;text-align:left;margin-left:-3.35pt;margin-top:3.05pt;width:462pt;height:.05pt;flip:x;z-index:251658240" o:connectortype="straigh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27211388"/>
      <w:docPartObj>
        <w:docPartGallery w:val="Page Numbers (Top of Page)"/>
        <w:docPartUnique/>
      </w:docPartObj>
    </w:sdtPr>
    <w:sdtEndPr/>
    <w:sdtContent>
      <w:p w14:paraId="27D77575" w14:textId="10FE9503" w:rsidR="00A36AB8" w:rsidRPr="0080101C" w:rsidRDefault="001459CF" w:rsidP="0049087A">
        <w:pPr>
          <w:pStyle w:val="Kopfzeile"/>
          <w:tabs>
            <w:tab w:val="left" w:pos="0"/>
            <w:tab w:val="left" w:pos="284"/>
          </w:tabs>
          <w:jc w:val="right"/>
          <w:rPr>
            <w:rFonts w:asciiTheme="majorHAnsi" w:hAnsiTheme="majorHAnsi"/>
            <w:sz w:val="20"/>
            <w:szCs w:val="20"/>
          </w:rPr>
        </w:pPr>
        <w:fldSimple w:instr=" STYLEREF  &quot;Überschrift 1&quot; \n  \* MERGEFORMAT ">
          <w:r w:rsidR="0009299C" w:rsidRPr="0009299C">
            <w:rPr>
              <w:b/>
              <w:bCs/>
              <w:noProof/>
            </w:rPr>
            <w:t>4</w:t>
          </w:r>
        </w:fldSimple>
        <w:r w:rsidR="00A36AB8" w:rsidRPr="00AA612B">
          <w:rPr>
            <w:rFonts w:asciiTheme="majorHAnsi" w:hAnsiTheme="majorHAnsi" w:cs="Arial"/>
            <w:sz w:val="20"/>
            <w:szCs w:val="20"/>
          </w:rPr>
          <w:t xml:space="preserve"> </w:t>
        </w:r>
        <w:fldSimple w:instr=" STYLEREF  &quot;Überschrift 1&quot;  \* MERGEFORMAT ">
          <w:r w:rsidR="0009299C" w:rsidRPr="0009299C">
            <w:rPr>
              <w:b/>
              <w:bCs/>
              <w:noProof/>
            </w:rPr>
            <w:t>Reflexion</w:t>
          </w:r>
          <w:r w:rsidR="0009299C">
            <w:rPr>
              <w:noProof/>
            </w:rPr>
            <w:t xml:space="preserve"> des Arbeitsblattes</w:t>
          </w:r>
        </w:fldSimple>
        <w:r w:rsidR="00A36AB8" w:rsidRPr="0080101C">
          <w:rPr>
            <w:rFonts w:asciiTheme="majorHAnsi" w:hAnsiTheme="majorHAnsi"/>
            <w:sz w:val="20"/>
            <w:szCs w:val="20"/>
          </w:rPr>
          <w:tab/>
        </w:r>
        <w:r w:rsidR="00A36AB8" w:rsidRPr="0080101C">
          <w:rPr>
            <w:rFonts w:asciiTheme="majorHAnsi" w:hAnsiTheme="majorHAnsi"/>
            <w:sz w:val="20"/>
            <w:szCs w:val="20"/>
          </w:rPr>
          <w:tab/>
        </w:r>
        <w:r w:rsidR="00A36AB8" w:rsidRPr="0080101C">
          <w:rPr>
            <w:rFonts w:asciiTheme="majorHAnsi" w:hAnsiTheme="majorHAnsi" w:cs="Arial"/>
            <w:sz w:val="20"/>
            <w:szCs w:val="20"/>
          </w:rPr>
          <w:t xml:space="preserve"> </w:t>
        </w:r>
        <w:r w:rsidR="00A36AB8" w:rsidRPr="0080101C">
          <w:rPr>
            <w:rFonts w:asciiTheme="majorHAnsi" w:hAnsiTheme="majorHAnsi"/>
            <w:sz w:val="20"/>
            <w:szCs w:val="20"/>
          </w:rPr>
          <w:fldChar w:fldCharType="begin"/>
        </w:r>
        <w:r w:rsidR="00A36AB8" w:rsidRPr="0080101C">
          <w:rPr>
            <w:rFonts w:asciiTheme="majorHAnsi" w:hAnsiTheme="majorHAnsi"/>
            <w:sz w:val="20"/>
            <w:szCs w:val="20"/>
          </w:rPr>
          <w:instrText xml:space="preserve"> PAGE   \* MERGEFORMAT </w:instrText>
        </w:r>
        <w:r w:rsidR="00A36AB8" w:rsidRPr="0080101C">
          <w:rPr>
            <w:rFonts w:asciiTheme="majorHAnsi" w:hAnsiTheme="majorHAnsi"/>
            <w:sz w:val="20"/>
            <w:szCs w:val="20"/>
          </w:rPr>
          <w:fldChar w:fldCharType="separate"/>
        </w:r>
        <w:r w:rsidR="0009299C">
          <w:rPr>
            <w:rFonts w:asciiTheme="majorHAnsi" w:hAnsiTheme="majorHAnsi"/>
            <w:noProof/>
            <w:sz w:val="20"/>
            <w:szCs w:val="20"/>
          </w:rPr>
          <w:t>29</w:t>
        </w:r>
        <w:r w:rsidR="00A36AB8" w:rsidRPr="0080101C">
          <w:rPr>
            <w:rFonts w:asciiTheme="majorHAnsi" w:hAnsiTheme="majorHAnsi"/>
            <w:sz w:val="20"/>
            <w:szCs w:val="20"/>
          </w:rPr>
          <w:fldChar w:fldCharType="end"/>
        </w:r>
      </w:p>
    </w:sdtContent>
  </w:sdt>
  <w:p w14:paraId="0FC1DA34" w14:textId="77777777" w:rsidR="00A36AB8" w:rsidRPr="0080101C" w:rsidRDefault="00203811" w:rsidP="0049087A">
    <w:pPr>
      <w:pStyle w:val="Kopfzeile"/>
      <w:rPr>
        <w:rFonts w:asciiTheme="majorHAnsi" w:hAnsiTheme="majorHAnsi"/>
        <w:sz w:val="20"/>
        <w:szCs w:val="20"/>
      </w:rPr>
    </w:pPr>
    <w:r>
      <w:rPr>
        <w:rFonts w:asciiTheme="majorHAnsi" w:hAnsiTheme="majorHAnsi"/>
        <w:noProof/>
        <w:sz w:val="20"/>
        <w:szCs w:val="20"/>
        <w:lang w:eastAsia="de-DE"/>
      </w:rPr>
      <w:pict w14:anchorId="2E70AE87">
        <v:shapetype id="_x0000_t32" coordsize="21600,21600" o:spt="32" o:oned="t" path="m,l21600,21600e" filled="f">
          <v:path arrowok="t" fillok="f" o:connecttype="none"/>
          <o:lock v:ext="edit" shapetype="t"/>
        </v:shapetype>
        <v:shape id="_x0000_s2052" type="#_x0000_t32" style="position:absolute;left:0;text-align:left;margin-left:-3.35pt;margin-top:3.05pt;width:462pt;height:.05pt;flip:x;z-index:251664384" o:connectortype="straigh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FAA0CAC"/>
    <w:multiLevelType w:val="hybridMultilevel"/>
    <w:tmpl w:val="BF6C4574"/>
    <w:lvl w:ilvl="0" w:tplc="EC9243FA">
      <w:start w:val="1"/>
      <w:numFmt w:val="bullet"/>
      <w:lvlText w:val=""/>
      <w:lvlJc w:val="left"/>
      <w:pPr>
        <w:tabs>
          <w:tab w:val="num" w:pos="720"/>
        </w:tabs>
        <w:ind w:left="720" w:hanging="360"/>
      </w:pPr>
      <w:rPr>
        <w:rFonts w:ascii="Wingdings 2" w:hAnsi="Wingdings 2" w:hint="default"/>
      </w:rPr>
    </w:lvl>
    <w:lvl w:ilvl="1" w:tplc="4C9090DE">
      <w:start w:val="1"/>
      <w:numFmt w:val="bullet"/>
      <w:lvlText w:val=""/>
      <w:lvlJc w:val="left"/>
      <w:pPr>
        <w:tabs>
          <w:tab w:val="num" w:pos="1440"/>
        </w:tabs>
        <w:ind w:left="1440" w:hanging="360"/>
      </w:pPr>
      <w:rPr>
        <w:rFonts w:ascii="Wingdings 2" w:hAnsi="Wingdings 2" w:hint="default"/>
      </w:rPr>
    </w:lvl>
    <w:lvl w:ilvl="2" w:tplc="F9084880" w:tentative="1">
      <w:start w:val="1"/>
      <w:numFmt w:val="bullet"/>
      <w:lvlText w:val=""/>
      <w:lvlJc w:val="left"/>
      <w:pPr>
        <w:tabs>
          <w:tab w:val="num" w:pos="2160"/>
        </w:tabs>
        <w:ind w:left="2160" w:hanging="360"/>
      </w:pPr>
      <w:rPr>
        <w:rFonts w:ascii="Wingdings 2" w:hAnsi="Wingdings 2" w:hint="default"/>
      </w:rPr>
    </w:lvl>
    <w:lvl w:ilvl="3" w:tplc="ACE44DA4" w:tentative="1">
      <w:start w:val="1"/>
      <w:numFmt w:val="bullet"/>
      <w:lvlText w:val=""/>
      <w:lvlJc w:val="left"/>
      <w:pPr>
        <w:tabs>
          <w:tab w:val="num" w:pos="2880"/>
        </w:tabs>
        <w:ind w:left="2880" w:hanging="360"/>
      </w:pPr>
      <w:rPr>
        <w:rFonts w:ascii="Wingdings 2" w:hAnsi="Wingdings 2" w:hint="default"/>
      </w:rPr>
    </w:lvl>
    <w:lvl w:ilvl="4" w:tplc="258A94DE" w:tentative="1">
      <w:start w:val="1"/>
      <w:numFmt w:val="bullet"/>
      <w:lvlText w:val=""/>
      <w:lvlJc w:val="left"/>
      <w:pPr>
        <w:tabs>
          <w:tab w:val="num" w:pos="3600"/>
        </w:tabs>
        <w:ind w:left="3600" w:hanging="360"/>
      </w:pPr>
      <w:rPr>
        <w:rFonts w:ascii="Wingdings 2" w:hAnsi="Wingdings 2" w:hint="default"/>
      </w:rPr>
    </w:lvl>
    <w:lvl w:ilvl="5" w:tplc="869A3C4C" w:tentative="1">
      <w:start w:val="1"/>
      <w:numFmt w:val="bullet"/>
      <w:lvlText w:val=""/>
      <w:lvlJc w:val="left"/>
      <w:pPr>
        <w:tabs>
          <w:tab w:val="num" w:pos="4320"/>
        </w:tabs>
        <w:ind w:left="4320" w:hanging="360"/>
      </w:pPr>
      <w:rPr>
        <w:rFonts w:ascii="Wingdings 2" w:hAnsi="Wingdings 2" w:hint="default"/>
      </w:rPr>
    </w:lvl>
    <w:lvl w:ilvl="6" w:tplc="80744598" w:tentative="1">
      <w:start w:val="1"/>
      <w:numFmt w:val="bullet"/>
      <w:lvlText w:val=""/>
      <w:lvlJc w:val="left"/>
      <w:pPr>
        <w:tabs>
          <w:tab w:val="num" w:pos="5040"/>
        </w:tabs>
        <w:ind w:left="5040" w:hanging="360"/>
      </w:pPr>
      <w:rPr>
        <w:rFonts w:ascii="Wingdings 2" w:hAnsi="Wingdings 2" w:hint="default"/>
      </w:rPr>
    </w:lvl>
    <w:lvl w:ilvl="7" w:tplc="357EA20A" w:tentative="1">
      <w:start w:val="1"/>
      <w:numFmt w:val="bullet"/>
      <w:lvlText w:val=""/>
      <w:lvlJc w:val="left"/>
      <w:pPr>
        <w:tabs>
          <w:tab w:val="num" w:pos="5760"/>
        </w:tabs>
        <w:ind w:left="5760" w:hanging="360"/>
      </w:pPr>
      <w:rPr>
        <w:rFonts w:ascii="Wingdings 2" w:hAnsi="Wingdings 2" w:hint="default"/>
      </w:rPr>
    </w:lvl>
    <w:lvl w:ilvl="8" w:tplc="08ACFD38" w:tentative="1">
      <w:start w:val="1"/>
      <w:numFmt w:val="bullet"/>
      <w:lvlText w:val=""/>
      <w:lvlJc w:val="left"/>
      <w:pPr>
        <w:tabs>
          <w:tab w:val="num" w:pos="6480"/>
        </w:tabs>
        <w:ind w:left="6480" w:hanging="360"/>
      </w:pPr>
      <w:rPr>
        <w:rFonts w:ascii="Wingdings 2" w:hAnsi="Wingdings 2" w:hint="default"/>
      </w:rPr>
    </w:lvl>
  </w:abstractNum>
  <w:abstractNum w:abstractNumId="3">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F54207D"/>
    <w:multiLevelType w:val="hybridMultilevel"/>
    <w:tmpl w:val="1304C32C"/>
    <w:lvl w:ilvl="0" w:tplc="18388F14">
      <w:start w:val="1"/>
      <w:numFmt w:val="bullet"/>
      <w:lvlText w:val=""/>
      <w:lvlJc w:val="left"/>
      <w:pPr>
        <w:tabs>
          <w:tab w:val="num" w:pos="720"/>
        </w:tabs>
        <w:ind w:left="720" w:hanging="360"/>
      </w:pPr>
      <w:rPr>
        <w:rFonts w:ascii="Wingdings" w:hAnsi="Wingdings" w:hint="default"/>
      </w:rPr>
    </w:lvl>
    <w:lvl w:ilvl="1" w:tplc="7F1E34F4" w:tentative="1">
      <w:start w:val="1"/>
      <w:numFmt w:val="bullet"/>
      <w:lvlText w:val=""/>
      <w:lvlJc w:val="left"/>
      <w:pPr>
        <w:tabs>
          <w:tab w:val="num" w:pos="1440"/>
        </w:tabs>
        <w:ind w:left="1440" w:hanging="360"/>
      </w:pPr>
      <w:rPr>
        <w:rFonts w:ascii="Wingdings" w:hAnsi="Wingdings" w:hint="default"/>
      </w:rPr>
    </w:lvl>
    <w:lvl w:ilvl="2" w:tplc="E00A7748" w:tentative="1">
      <w:start w:val="1"/>
      <w:numFmt w:val="bullet"/>
      <w:lvlText w:val=""/>
      <w:lvlJc w:val="left"/>
      <w:pPr>
        <w:tabs>
          <w:tab w:val="num" w:pos="2160"/>
        </w:tabs>
        <w:ind w:left="2160" w:hanging="360"/>
      </w:pPr>
      <w:rPr>
        <w:rFonts w:ascii="Wingdings" w:hAnsi="Wingdings" w:hint="default"/>
      </w:rPr>
    </w:lvl>
    <w:lvl w:ilvl="3" w:tplc="8C10EC5A" w:tentative="1">
      <w:start w:val="1"/>
      <w:numFmt w:val="bullet"/>
      <w:lvlText w:val=""/>
      <w:lvlJc w:val="left"/>
      <w:pPr>
        <w:tabs>
          <w:tab w:val="num" w:pos="2880"/>
        </w:tabs>
        <w:ind w:left="2880" w:hanging="360"/>
      </w:pPr>
      <w:rPr>
        <w:rFonts w:ascii="Wingdings" w:hAnsi="Wingdings" w:hint="default"/>
      </w:rPr>
    </w:lvl>
    <w:lvl w:ilvl="4" w:tplc="BD586DF0" w:tentative="1">
      <w:start w:val="1"/>
      <w:numFmt w:val="bullet"/>
      <w:lvlText w:val=""/>
      <w:lvlJc w:val="left"/>
      <w:pPr>
        <w:tabs>
          <w:tab w:val="num" w:pos="3600"/>
        </w:tabs>
        <w:ind w:left="3600" w:hanging="360"/>
      </w:pPr>
      <w:rPr>
        <w:rFonts w:ascii="Wingdings" w:hAnsi="Wingdings" w:hint="default"/>
      </w:rPr>
    </w:lvl>
    <w:lvl w:ilvl="5" w:tplc="188AAF86" w:tentative="1">
      <w:start w:val="1"/>
      <w:numFmt w:val="bullet"/>
      <w:lvlText w:val=""/>
      <w:lvlJc w:val="left"/>
      <w:pPr>
        <w:tabs>
          <w:tab w:val="num" w:pos="4320"/>
        </w:tabs>
        <w:ind w:left="4320" w:hanging="360"/>
      </w:pPr>
      <w:rPr>
        <w:rFonts w:ascii="Wingdings" w:hAnsi="Wingdings" w:hint="default"/>
      </w:rPr>
    </w:lvl>
    <w:lvl w:ilvl="6" w:tplc="19401F28" w:tentative="1">
      <w:start w:val="1"/>
      <w:numFmt w:val="bullet"/>
      <w:lvlText w:val=""/>
      <w:lvlJc w:val="left"/>
      <w:pPr>
        <w:tabs>
          <w:tab w:val="num" w:pos="5040"/>
        </w:tabs>
        <w:ind w:left="5040" w:hanging="360"/>
      </w:pPr>
      <w:rPr>
        <w:rFonts w:ascii="Wingdings" w:hAnsi="Wingdings" w:hint="default"/>
      </w:rPr>
    </w:lvl>
    <w:lvl w:ilvl="7" w:tplc="A52C056C" w:tentative="1">
      <w:start w:val="1"/>
      <w:numFmt w:val="bullet"/>
      <w:lvlText w:val=""/>
      <w:lvlJc w:val="left"/>
      <w:pPr>
        <w:tabs>
          <w:tab w:val="num" w:pos="5760"/>
        </w:tabs>
        <w:ind w:left="5760" w:hanging="360"/>
      </w:pPr>
      <w:rPr>
        <w:rFonts w:ascii="Wingdings" w:hAnsi="Wingdings" w:hint="default"/>
      </w:rPr>
    </w:lvl>
    <w:lvl w:ilvl="8" w:tplc="62BE9426" w:tentative="1">
      <w:start w:val="1"/>
      <w:numFmt w:val="bullet"/>
      <w:lvlText w:val=""/>
      <w:lvlJc w:val="left"/>
      <w:pPr>
        <w:tabs>
          <w:tab w:val="num" w:pos="6480"/>
        </w:tabs>
        <w:ind w:left="6480" w:hanging="360"/>
      </w:pPr>
      <w:rPr>
        <w:rFonts w:ascii="Wingdings" w:hAnsi="Wingdings" w:hint="default"/>
      </w:rPr>
    </w:lvl>
  </w:abstractNum>
  <w:abstractNum w:abstractNumId="5">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
    <w:nsid w:val="5AAE1051"/>
    <w:multiLevelType w:val="hybridMultilevel"/>
    <w:tmpl w:val="F61C57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681B3080"/>
    <w:multiLevelType w:val="hybridMultilevel"/>
    <w:tmpl w:val="982EA1B4"/>
    <w:lvl w:ilvl="0" w:tplc="0D7CCD6C">
      <w:start w:val="1"/>
      <w:numFmt w:val="bullet"/>
      <w:lvlText w:val=""/>
      <w:lvlJc w:val="left"/>
      <w:pPr>
        <w:tabs>
          <w:tab w:val="num" w:pos="720"/>
        </w:tabs>
        <w:ind w:left="720" w:hanging="360"/>
      </w:pPr>
      <w:rPr>
        <w:rFonts w:ascii="Wingdings" w:hAnsi="Wingdings" w:hint="default"/>
      </w:rPr>
    </w:lvl>
    <w:lvl w:ilvl="1" w:tplc="50145DD8" w:tentative="1">
      <w:start w:val="1"/>
      <w:numFmt w:val="bullet"/>
      <w:lvlText w:val=""/>
      <w:lvlJc w:val="left"/>
      <w:pPr>
        <w:tabs>
          <w:tab w:val="num" w:pos="1440"/>
        </w:tabs>
        <w:ind w:left="1440" w:hanging="360"/>
      </w:pPr>
      <w:rPr>
        <w:rFonts w:ascii="Wingdings" w:hAnsi="Wingdings" w:hint="default"/>
      </w:rPr>
    </w:lvl>
    <w:lvl w:ilvl="2" w:tplc="9AAAE0C6" w:tentative="1">
      <w:start w:val="1"/>
      <w:numFmt w:val="bullet"/>
      <w:lvlText w:val=""/>
      <w:lvlJc w:val="left"/>
      <w:pPr>
        <w:tabs>
          <w:tab w:val="num" w:pos="2160"/>
        </w:tabs>
        <w:ind w:left="2160" w:hanging="360"/>
      </w:pPr>
      <w:rPr>
        <w:rFonts w:ascii="Wingdings" w:hAnsi="Wingdings" w:hint="default"/>
      </w:rPr>
    </w:lvl>
    <w:lvl w:ilvl="3" w:tplc="9B56B804" w:tentative="1">
      <w:start w:val="1"/>
      <w:numFmt w:val="bullet"/>
      <w:lvlText w:val=""/>
      <w:lvlJc w:val="left"/>
      <w:pPr>
        <w:tabs>
          <w:tab w:val="num" w:pos="2880"/>
        </w:tabs>
        <w:ind w:left="2880" w:hanging="360"/>
      </w:pPr>
      <w:rPr>
        <w:rFonts w:ascii="Wingdings" w:hAnsi="Wingdings" w:hint="default"/>
      </w:rPr>
    </w:lvl>
    <w:lvl w:ilvl="4" w:tplc="F1D65A72" w:tentative="1">
      <w:start w:val="1"/>
      <w:numFmt w:val="bullet"/>
      <w:lvlText w:val=""/>
      <w:lvlJc w:val="left"/>
      <w:pPr>
        <w:tabs>
          <w:tab w:val="num" w:pos="3600"/>
        </w:tabs>
        <w:ind w:left="3600" w:hanging="360"/>
      </w:pPr>
      <w:rPr>
        <w:rFonts w:ascii="Wingdings" w:hAnsi="Wingdings" w:hint="default"/>
      </w:rPr>
    </w:lvl>
    <w:lvl w:ilvl="5" w:tplc="47D8A812" w:tentative="1">
      <w:start w:val="1"/>
      <w:numFmt w:val="bullet"/>
      <w:lvlText w:val=""/>
      <w:lvlJc w:val="left"/>
      <w:pPr>
        <w:tabs>
          <w:tab w:val="num" w:pos="4320"/>
        </w:tabs>
        <w:ind w:left="4320" w:hanging="360"/>
      </w:pPr>
      <w:rPr>
        <w:rFonts w:ascii="Wingdings" w:hAnsi="Wingdings" w:hint="default"/>
      </w:rPr>
    </w:lvl>
    <w:lvl w:ilvl="6" w:tplc="6C569FA8" w:tentative="1">
      <w:start w:val="1"/>
      <w:numFmt w:val="bullet"/>
      <w:lvlText w:val=""/>
      <w:lvlJc w:val="left"/>
      <w:pPr>
        <w:tabs>
          <w:tab w:val="num" w:pos="5040"/>
        </w:tabs>
        <w:ind w:left="5040" w:hanging="360"/>
      </w:pPr>
      <w:rPr>
        <w:rFonts w:ascii="Wingdings" w:hAnsi="Wingdings" w:hint="default"/>
      </w:rPr>
    </w:lvl>
    <w:lvl w:ilvl="7" w:tplc="603A01C0" w:tentative="1">
      <w:start w:val="1"/>
      <w:numFmt w:val="bullet"/>
      <w:lvlText w:val=""/>
      <w:lvlJc w:val="left"/>
      <w:pPr>
        <w:tabs>
          <w:tab w:val="num" w:pos="5760"/>
        </w:tabs>
        <w:ind w:left="5760" w:hanging="360"/>
      </w:pPr>
      <w:rPr>
        <w:rFonts w:ascii="Wingdings" w:hAnsi="Wingdings" w:hint="default"/>
      </w:rPr>
    </w:lvl>
    <w:lvl w:ilvl="8" w:tplc="5C384B6C" w:tentative="1">
      <w:start w:val="1"/>
      <w:numFmt w:val="bullet"/>
      <w:lvlText w:val=""/>
      <w:lvlJc w:val="left"/>
      <w:pPr>
        <w:tabs>
          <w:tab w:val="num" w:pos="6480"/>
        </w:tabs>
        <w:ind w:left="6480" w:hanging="360"/>
      </w:pPr>
      <w:rPr>
        <w:rFonts w:ascii="Wingdings" w:hAnsi="Wingdings" w:hint="default"/>
      </w:rPr>
    </w:lvl>
  </w:abstractNum>
  <w:abstractNum w:abstractNumId="11">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7D870194"/>
    <w:multiLevelType w:val="hybridMultilevel"/>
    <w:tmpl w:val="83909466"/>
    <w:lvl w:ilvl="0" w:tplc="A81010A4">
      <w:start w:val="1"/>
      <w:numFmt w:val="bullet"/>
      <w:lvlText w:val=""/>
      <w:lvlJc w:val="left"/>
      <w:pPr>
        <w:tabs>
          <w:tab w:val="num" w:pos="720"/>
        </w:tabs>
        <w:ind w:left="720" w:hanging="360"/>
      </w:pPr>
      <w:rPr>
        <w:rFonts w:ascii="Wingdings" w:hAnsi="Wingdings" w:hint="default"/>
      </w:rPr>
    </w:lvl>
    <w:lvl w:ilvl="1" w:tplc="A0508F84">
      <w:start w:val="1218"/>
      <w:numFmt w:val="bullet"/>
      <w:lvlText w:val=""/>
      <w:lvlJc w:val="left"/>
      <w:pPr>
        <w:tabs>
          <w:tab w:val="num" w:pos="1440"/>
        </w:tabs>
        <w:ind w:left="1440" w:hanging="360"/>
      </w:pPr>
      <w:rPr>
        <w:rFonts w:ascii="Wingdings 2" w:hAnsi="Wingdings 2" w:hint="default"/>
      </w:rPr>
    </w:lvl>
    <w:lvl w:ilvl="2" w:tplc="64E8705C" w:tentative="1">
      <w:start w:val="1"/>
      <w:numFmt w:val="bullet"/>
      <w:lvlText w:val=""/>
      <w:lvlJc w:val="left"/>
      <w:pPr>
        <w:tabs>
          <w:tab w:val="num" w:pos="2160"/>
        </w:tabs>
        <w:ind w:left="2160" w:hanging="360"/>
      </w:pPr>
      <w:rPr>
        <w:rFonts w:ascii="Wingdings" w:hAnsi="Wingdings" w:hint="default"/>
      </w:rPr>
    </w:lvl>
    <w:lvl w:ilvl="3" w:tplc="D132EE1C" w:tentative="1">
      <w:start w:val="1"/>
      <w:numFmt w:val="bullet"/>
      <w:lvlText w:val=""/>
      <w:lvlJc w:val="left"/>
      <w:pPr>
        <w:tabs>
          <w:tab w:val="num" w:pos="2880"/>
        </w:tabs>
        <w:ind w:left="2880" w:hanging="360"/>
      </w:pPr>
      <w:rPr>
        <w:rFonts w:ascii="Wingdings" w:hAnsi="Wingdings" w:hint="default"/>
      </w:rPr>
    </w:lvl>
    <w:lvl w:ilvl="4" w:tplc="28A468B0" w:tentative="1">
      <w:start w:val="1"/>
      <w:numFmt w:val="bullet"/>
      <w:lvlText w:val=""/>
      <w:lvlJc w:val="left"/>
      <w:pPr>
        <w:tabs>
          <w:tab w:val="num" w:pos="3600"/>
        </w:tabs>
        <w:ind w:left="3600" w:hanging="360"/>
      </w:pPr>
      <w:rPr>
        <w:rFonts w:ascii="Wingdings" w:hAnsi="Wingdings" w:hint="default"/>
      </w:rPr>
    </w:lvl>
    <w:lvl w:ilvl="5" w:tplc="BBB0F444" w:tentative="1">
      <w:start w:val="1"/>
      <w:numFmt w:val="bullet"/>
      <w:lvlText w:val=""/>
      <w:lvlJc w:val="left"/>
      <w:pPr>
        <w:tabs>
          <w:tab w:val="num" w:pos="4320"/>
        </w:tabs>
        <w:ind w:left="4320" w:hanging="360"/>
      </w:pPr>
      <w:rPr>
        <w:rFonts w:ascii="Wingdings" w:hAnsi="Wingdings" w:hint="default"/>
      </w:rPr>
    </w:lvl>
    <w:lvl w:ilvl="6" w:tplc="69266C6E" w:tentative="1">
      <w:start w:val="1"/>
      <w:numFmt w:val="bullet"/>
      <w:lvlText w:val=""/>
      <w:lvlJc w:val="left"/>
      <w:pPr>
        <w:tabs>
          <w:tab w:val="num" w:pos="5040"/>
        </w:tabs>
        <w:ind w:left="5040" w:hanging="360"/>
      </w:pPr>
      <w:rPr>
        <w:rFonts w:ascii="Wingdings" w:hAnsi="Wingdings" w:hint="default"/>
      </w:rPr>
    </w:lvl>
    <w:lvl w:ilvl="7" w:tplc="2542E17C" w:tentative="1">
      <w:start w:val="1"/>
      <w:numFmt w:val="bullet"/>
      <w:lvlText w:val=""/>
      <w:lvlJc w:val="left"/>
      <w:pPr>
        <w:tabs>
          <w:tab w:val="num" w:pos="5760"/>
        </w:tabs>
        <w:ind w:left="5760" w:hanging="360"/>
      </w:pPr>
      <w:rPr>
        <w:rFonts w:ascii="Wingdings" w:hAnsi="Wingdings" w:hint="default"/>
      </w:rPr>
    </w:lvl>
    <w:lvl w:ilvl="8" w:tplc="05BEA8BA"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5"/>
  </w:num>
  <w:num w:numId="12">
    <w:abstractNumId w:val="0"/>
  </w:num>
  <w:num w:numId="13">
    <w:abstractNumId w:val="7"/>
  </w:num>
  <w:num w:numId="14">
    <w:abstractNumId w:val="6"/>
  </w:num>
  <w:num w:numId="15">
    <w:abstractNumId w:val="11"/>
  </w:num>
  <w:num w:numId="16">
    <w:abstractNumId w:val="1"/>
  </w:num>
  <w:num w:numId="17">
    <w:abstractNumId w:val="12"/>
  </w:num>
  <w:num w:numId="18">
    <w:abstractNumId w:val="3"/>
  </w:num>
  <w:num w:numId="19">
    <w:abstractNumId w:val="4"/>
  </w:num>
  <w:num w:numId="20">
    <w:abstractNumId w:val="10"/>
  </w:num>
  <w:num w:numId="21">
    <w:abstractNumId w:val="13"/>
  </w:num>
  <w:num w:numId="22">
    <w:abstractNumId w:val="9"/>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hdrShapeDefaults>
    <o:shapedefaults v:ext="edit" spidmax="2056"/>
    <o:shapelayout v:ext="edit">
      <o:idmap v:ext="edit" data="2"/>
      <o:rules v:ext="edit">
        <o:r id="V:Rule1" type="connector" idref="#_x0000_s2055"/>
        <o:r id="V:Rule2" type="connector" idref="#_x0000_s2052"/>
      </o:rules>
    </o:shapelayout>
  </w:hdrShapeDefaults>
  <w:footnotePr>
    <w:footnote w:id="-1"/>
    <w:footnote w:id="0"/>
  </w:footnotePr>
  <w:endnotePr>
    <w:endnote w:id="-1"/>
    <w:endnote w:id="0"/>
  </w:endnotePr>
  <w:compat>
    <w:compatSetting w:name="compatibilityMode" w:uri="http://schemas.microsoft.com/office/word" w:val="12"/>
  </w:compat>
  <w:rsids>
    <w:rsidRoot w:val="0086227B"/>
    <w:rsid w:val="0000133E"/>
    <w:rsid w:val="00007E3F"/>
    <w:rsid w:val="00011800"/>
    <w:rsid w:val="000137A3"/>
    <w:rsid w:val="00014E7D"/>
    <w:rsid w:val="00022871"/>
    <w:rsid w:val="0003618D"/>
    <w:rsid w:val="00041562"/>
    <w:rsid w:val="00056798"/>
    <w:rsid w:val="0006287D"/>
    <w:rsid w:val="0006684E"/>
    <w:rsid w:val="00066DE1"/>
    <w:rsid w:val="0006763D"/>
    <w:rsid w:val="00067AEC"/>
    <w:rsid w:val="00072812"/>
    <w:rsid w:val="0007729E"/>
    <w:rsid w:val="0009299C"/>
    <w:rsid w:val="00095C99"/>
    <w:rsid w:val="000972FF"/>
    <w:rsid w:val="000A2775"/>
    <w:rsid w:val="000C4EB4"/>
    <w:rsid w:val="000D10FB"/>
    <w:rsid w:val="000D7258"/>
    <w:rsid w:val="000D7381"/>
    <w:rsid w:val="000E0EBE"/>
    <w:rsid w:val="000E21A7"/>
    <w:rsid w:val="000E7DB1"/>
    <w:rsid w:val="000F5EEC"/>
    <w:rsid w:val="001022B4"/>
    <w:rsid w:val="0012481E"/>
    <w:rsid w:val="0013621E"/>
    <w:rsid w:val="001459CF"/>
    <w:rsid w:val="00153EA8"/>
    <w:rsid w:val="0015511F"/>
    <w:rsid w:val="00157F3D"/>
    <w:rsid w:val="0019697E"/>
    <w:rsid w:val="001A4EE1"/>
    <w:rsid w:val="001A7524"/>
    <w:rsid w:val="001C5EFC"/>
    <w:rsid w:val="001E0E72"/>
    <w:rsid w:val="00203811"/>
    <w:rsid w:val="00206D6B"/>
    <w:rsid w:val="00214A37"/>
    <w:rsid w:val="0023241F"/>
    <w:rsid w:val="002375EF"/>
    <w:rsid w:val="002449F9"/>
    <w:rsid w:val="00250622"/>
    <w:rsid w:val="00254F3F"/>
    <w:rsid w:val="002642A7"/>
    <w:rsid w:val="0028080E"/>
    <w:rsid w:val="002944CF"/>
    <w:rsid w:val="002A038F"/>
    <w:rsid w:val="002A716F"/>
    <w:rsid w:val="002B0B14"/>
    <w:rsid w:val="002C29FF"/>
    <w:rsid w:val="002C4200"/>
    <w:rsid w:val="002E0F34"/>
    <w:rsid w:val="002E2DD3"/>
    <w:rsid w:val="002E38A0"/>
    <w:rsid w:val="002E5FCC"/>
    <w:rsid w:val="002F38EE"/>
    <w:rsid w:val="00326008"/>
    <w:rsid w:val="003309EB"/>
    <w:rsid w:val="00333316"/>
    <w:rsid w:val="0033677B"/>
    <w:rsid w:val="00336B3B"/>
    <w:rsid w:val="00337B69"/>
    <w:rsid w:val="00344BB7"/>
    <w:rsid w:val="00345293"/>
    <w:rsid w:val="00345F54"/>
    <w:rsid w:val="00346149"/>
    <w:rsid w:val="0038284A"/>
    <w:rsid w:val="003837C2"/>
    <w:rsid w:val="00384682"/>
    <w:rsid w:val="003A582D"/>
    <w:rsid w:val="003B49C6"/>
    <w:rsid w:val="003C5747"/>
    <w:rsid w:val="003D529E"/>
    <w:rsid w:val="003D5BF5"/>
    <w:rsid w:val="003E69AB"/>
    <w:rsid w:val="003F4626"/>
    <w:rsid w:val="00401750"/>
    <w:rsid w:val="004102B8"/>
    <w:rsid w:val="00413BF4"/>
    <w:rsid w:val="00413FDF"/>
    <w:rsid w:val="0041565C"/>
    <w:rsid w:val="00433305"/>
    <w:rsid w:val="00434D4E"/>
    <w:rsid w:val="00434F30"/>
    <w:rsid w:val="00442EB1"/>
    <w:rsid w:val="00467B4D"/>
    <w:rsid w:val="004779E5"/>
    <w:rsid w:val="004822DE"/>
    <w:rsid w:val="00486C9F"/>
    <w:rsid w:val="0049087A"/>
    <w:rsid w:val="004944F3"/>
    <w:rsid w:val="004B200E"/>
    <w:rsid w:val="004B3E0E"/>
    <w:rsid w:val="004C0414"/>
    <w:rsid w:val="004C64A6"/>
    <w:rsid w:val="004D2994"/>
    <w:rsid w:val="004F1A17"/>
    <w:rsid w:val="00503C6A"/>
    <w:rsid w:val="005115B1"/>
    <w:rsid w:val="00511B2E"/>
    <w:rsid w:val="005131C3"/>
    <w:rsid w:val="005228A9"/>
    <w:rsid w:val="005240FE"/>
    <w:rsid w:val="005255BE"/>
    <w:rsid w:val="00526F69"/>
    <w:rsid w:val="00530A18"/>
    <w:rsid w:val="0053432E"/>
    <w:rsid w:val="00540C07"/>
    <w:rsid w:val="00544922"/>
    <w:rsid w:val="00551533"/>
    <w:rsid w:val="0056294D"/>
    <w:rsid w:val="005650D4"/>
    <w:rsid w:val="005669B2"/>
    <w:rsid w:val="00573704"/>
    <w:rsid w:val="00574063"/>
    <w:rsid w:val="005745F8"/>
    <w:rsid w:val="005748A3"/>
    <w:rsid w:val="0057596C"/>
    <w:rsid w:val="005775F1"/>
    <w:rsid w:val="00594BDA"/>
    <w:rsid w:val="00595177"/>
    <w:rsid w:val="005978FA"/>
    <w:rsid w:val="005A2E89"/>
    <w:rsid w:val="005B23FC"/>
    <w:rsid w:val="005B4843"/>
    <w:rsid w:val="005B60E3"/>
    <w:rsid w:val="005C5A94"/>
    <w:rsid w:val="005D7799"/>
    <w:rsid w:val="005E1939"/>
    <w:rsid w:val="005E3970"/>
    <w:rsid w:val="005E4FD3"/>
    <w:rsid w:val="005F2176"/>
    <w:rsid w:val="006015BD"/>
    <w:rsid w:val="00610F0D"/>
    <w:rsid w:val="00614E7A"/>
    <w:rsid w:val="00616D3B"/>
    <w:rsid w:val="0062203A"/>
    <w:rsid w:val="006263F4"/>
    <w:rsid w:val="00626874"/>
    <w:rsid w:val="00631F0F"/>
    <w:rsid w:val="00637239"/>
    <w:rsid w:val="00654117"/>
    <w:rsid w:val="00672281"/>
    <w:rsid w:val="00681739"/>
    <w:rsid w:val="00690534"/>
    <w:rsid w:val="006943C9"/>
    <w:rsid w:val="006968E6"/>
    <w:rsid w:val="006A0F35"/>
    <w:rsid w:val="006B1490"/>
    <w:rsid w:val="006B3EC2"/>
    <w:rsid w:val="006C5B0D"/>
    <w:rsid w:val="006C7B24"/>
    <w:rsid w:val="006E32AF"/>
    <w:rsid w:val="006F013C"/>
    <w:rsid w:val="006F44C1"/>
    <w:rsid w:val="006F4715"/>
    <w:rsid w:val="00707392"/>
    <w:rsid w:val="00716ADA"/>
    <w:rsid w:val="0072123D"/>
    <w:rsid w:val="007442E0"/>
    <w:rsid w:val="00744F5F"/>
    <w:rsid w:val="00746773"/>
    <w:rsid w:val="00755B8F"/>
    <w:rsid w:val="0076609F"/>
    <w:rsid w:val="00770CB7"/>
    <w:rsid w:val="00775EEC"/>
    <w:rsid w:val="0078071E"/>
    <w:rsid w:val="00790D3B"/>
    <w:rsid w:val="007A5601"/>
    <w:rsid w:val="007A7FA8"/>
    <w:rsid w:val="007B7D0C"/>
    <w:rsid w:val="007D343E"/>
    <w:rsid w:val="007E586C"/>
    <w:rsid w:val="007E7412"/>
    <w:rsid w:val="007F3809"/>
    <w:rsid w:val="00801678"/>
    <w:rsid w:val="008042F5"/>
    <w:rsid w:val="00804DE6"/>
    <w:rsid w:val="00807361"/>
    <w:rsid w:val="008109C6"/>
    <w:rsid w:val="00815FB9"/>
    <w:rsid w:val="0082230A"/>
    <w:rsid w:val="008223F0"/>
    <w:rsid w:val="00837114"/>
    <w:rsid w:val="008465CA"/>
    <w:rsid w:val="00852B9B"/>
    <w:rsid w:val="00861B19"/>
    <w:rsid w:val="0086227B"/>
    <w:rsid w:val="00862FC3"/>
    <w:rsid w:val="008664DF"/>
    <w:rsid w:val="00875E5B"/>
    <w:rsid w:val="0088451A"/>
    <w:rsid w:val="00896D5A"/>
    <w:rsid w:val="008A5D98"/>
    <w:rsid w:val="008B5C95"/>
    <w:rsid w:val="008B7FD6"/>
    <w:rsid w:val="008C71EE"/>
    <w:rsid w:val="008D218B"/>
    <w:rsid w:val="008D67B2"/>
    <w:rsid w:val="008E12F8"/>
    <w:rsid w:val="008E1A25"/>
    <w:rsid w:val="008E345D"/>
    <w:rsid w:val="008F2F69"/>
    <w:rsid w:val="008F51DF"/>
    <w:rsid w:val="008F5DBA"/>
    <w:rsid w:val="008F7ACF"/>
    <w:rsid w:val="00905459"/>
    <w:rsid w:val="00913D97"/>
    <w:rsid w:val="009323EE"/>
    <w:rsid w:val="00936FBE"/>
    <w:rsid w:val="0094350A"/>
    <w:rsid w:val="00946F4E"/>
    <w:rsid w:val="00954DC8"/>
    <w:rsid w:val="00965DDA"/>
    <w:rsid w:val="00971E91"/>
    <w:rsid w:val="009735A3"/>
    <w:rsid w:val="00973F3F"/>
    <w:rsid w:val="009775D7"/>
    <w:rsid w:val="00977ED8"/>
    <w:rsid w:val="0098168E"/>
    <w:rsid w:val="00993407"/>
    <w:rsid w:val="00994634"/>
    <w:rsid w:val="009B0D3F"/>
    <w:rsid w:val="009C6F21"/>
    <w:rsid w:val="009C7687"/>
    <w:rsid w:val="009D150C"/>
    <w:rsid w:val="009D4BD9"/>
    <w:rsid w:val="009E15F8"/>
    <w:rsid w:val="009F0CE9"/>
    <w:rsid w:val="009F5A39"/>
    <w:rsid w:val="009F61D4"/>
    <w:rsid w:val="00A006C3"/>
    <w:rsid w:val="00A0582F"/>
    <w:rsid w:val="00A05C2F"/>
    <w:rsid w:val="00A2136F"/>
    <w:rsid w:val="00A2301A"/>
    <w:rsid w:val="00A36AB8"/>
    <w:rsid w:val="00A433C2"/>
    <w:rsid w:val="00A5003F"/>
    <w:rsid w:val="00A54BAD"/>
    <w:rsid w:val="00A61671"/>
    <w:rsid w:val="00A75F0A"/>
    <w:rsid w:val="00A778C9"/>
    <w:rsid w:val="00A90BD6"/>
    <w:rsid w:val="00A9233D"/>
    <w:rsid w:val="00A96F52"/>
    <w:rsid w:val="00AA0792"/>
    <w:rsid w:val="00AA1660"/>
    <w:rsid w:val="00AA604B"/>
    <w:rsid w:val="00AA612B"/>
    <w:rsid w:val="00AA74FD"/>
    <w:rsid w:val="00AD0A04"/>
    <w:rsid w:val="00AD0C24"/>
    <w:rsid w:val="00AD7D1F"/>
    <w:rsid w:val="00AE1230"/>
    <w:rsid w:val="00AE6B2D"/>
    <w:rsid w:val="00B02829"/>
    <w:rsid w:val="00B21F20"/>
    <w:rsid w:val="00B26C97"/>
    <w:rsid w:val="00B433C0"/>
    <w:rsid w:val="00B50F91"/>
    <w:rsid w:val="00B51643"/>
    <w:rsid w:val="00B51B39"/>
    <w:rsid w:val="00B571E6"/>
    <w:rsid w:val="00B619BB"/>
    <w:rsid w:val="00B61EC5"/>
    <w:rsid w:val="00B6780D"/>
    <w:rsid w:val="00B8756F"/>
    <w:rsid w:val="00B901F6"/>
    <w:rsid w:val="00B93BBF"/>
    <w:rsid w:val="00B96C3C"/>
    <w:rsid w:val="00BA0E9B"/>
    <w:rsid w:val="00BA699A"/>
    <w:rsid w:val="00BC4F56"/>
    <w:rsid w:val="00BD1342"/>
    <w:rsid w:val="00BD1D31"/>
    <w:rsid w:val="00BE619D"/>
    <w:rsid w:val="00BF2E3A"/>
    <w:rsid w:val="00BF7B08"/>
    <w:rsid w:val="00C10E22"/>
    <w:rsid w:val="00C12650"/>
    <w:rsid w:val="00C23319"/>
    <w:rsid w:val="00C31F62"/>
    <w:rsid w:val="00C364B2"/>
    <w:rsid w:val="00C428C7"/>
    <w:rsid w:val="00C460EB"/>
    <w:rsid w:val="00C51D56"/>
    <w:rsid w:val="00C66B2F"/>
    <w:rsid w:val="00C66D91"/>
    <w:rsid w:val="00C70DDC"/>
    <w:rsid w:val="00C92C1A"/>
    <w:rsid w:val="00CA158E"/>
    <w:rsid w:val="00CA6231"/>
    <w:rsid w:val="00CB08A1"/>
    <w:rsid w:val="00CB494D"/>
    <w:rsid w:val="00CC3381"/>
    <w:rsid w:val="00CD4671"/>
    <w:rsid w:val="00CE1F14"/>
    <w:rsid w:val="00CF0B61"/>
    <w:rsid w:val="00CF79FE"/>
    <w:rsid w:val="00D069A2"/>
    <w:rsid w:val="00D1194E"/>
    <w:rsid w:val="00D16C04"/>
    <w:rsid w:val="00D407E8"/>
    <w:rsid w:val="00D43A2A"/>
    <w:rsid w:val="00D46FD2"/>
    <w:rsid w:val="00D478C6"/>
    <w:rsid w:val="00D52F82"/>
    <w:rsid w:val="00D60010"/>
    <w:rsid w:val="00D72611"/>
    <w:rsid w:val="00D76EE6"/>
    <w:rsid w:val="00D76F6F"/>
    <w:rsid w:val="00D90F31"/>
    <w:rsid w:val="00D91F2B"/>
    <w:rsid w:val="00D92822"/>
    <w:rsid w:val="00DE18A7"/>
    <w:rsid w:val="00DE1EA7"/>
    <w:rsid w:val="00DF07D0"/>
    <w:rsid w:val="00DF6B2F"/>
    <w:rsid w:val="00E22516"/>
    <w:rsid w:val="00E22D23"/>
    <w:rsid w:val="00E26180"/>
    <w:rsid w:val="00E43F80"/>
    <w:rsid w:val="00E6524F"/>
    <w:rsid w:val="00E76B5E"/>
    <w:rsid w:val="00E84393"/>
    <w:rsid w:val="00E866D8"/>
    <w:rsid w:val="00E91F32"/>
    <w:rsid w:val="00E96AD6"/>
    <w:rsid w:val="00EA34A4"/>
    <w:rsid w:val="00EB3173"/>
    <w:rsid w:val="00EB3DFE"/>
    <w:rsid w:val="00EB3EA7"/>
    <w:rsid w:val="00EB6DB7"/>
    <w:rsid w:val="00ED07C2"/>
    <w:rsid w:val="00EE1EFF"/>
    <w:rsid w:val="00EF161C"/>
    <w:rsid w:val="00EF5479"/>
    <w:rsid w:val="00F04046"/>
    <w:rsid w:val="00F15263"/>
    <w:rsid w:val="00F17355"/>
    <w:rsid w:val="00F17765"/>
    <w:rsid w:val="00F17797"/>
    <w:rsid w:val="00F2604C"/>
    <w:rsid w:val="00F26486"/>
    <w:rsid w:val="00F3487A"/>
    <w:rsid w:val="00F43380"/>
    <w:rsid w:val="00F60816"/>
    <w:rsid w:val="00F71F00"/>
    <w:rsid w:val="00F74A95"/>
    <w:rsid w:val="00F773CF"/>
    <w:rsid w:val="00F80941"/>
    <w:rsid w:val="00F849B0"/>
    <w:rsid w:val="00FA58C5"/>
    <w:rsid w:val="00FB3D74"/>
    <w:rsid w:val="00FC02BE"/>
    <w:rsid w:val="00FC2BB8"/>
    <w:rsid w:val="00FC6410"/>
    <w:rsid w:val="00FD644E"/>
    <w:rsid w:val="00FE54D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rules v:ext="edit">
        <o:r id="V:Rule1" type="connector" idref="#_x0000_s1153"/>
        <o:r id="V:Rule2" type="connector" idref="#_x0000_s1154"/>
      </o:rules>
    </o:shapelayout>
  </w:shapeDefaults>
  <w:decimalSymbol w:val=","/>
  <w:listSeparator w:val=";"/>
  <w14:docId w14:val="3D0B4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paragraph" w:customStyle="1" w:styleId="Default">
    <w:name w:val="Default"/>
    <w:rsid w:val="00F71F00"/>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716043">
      <w:bodyDiv w:val="1"/>
      <w:marLeft w:val="0"/>
      <w:marRight w:val="0"/>
      <w:marTop w:val="0"/>
      <w:marBottom w:val="0"/>
      <w:divBdr>
        <w:top w:val="none" w:sz="0" w:space="0" w:color="auto"/>
        <w:left w:val="none" w:sz="0" w:space="0" w:color="auto"/>
        <w:bottom w:val="none" w:sz="0" w:space="0" w:color="auto"/>
        <w:right w:val="none" w:sz="0" w:space="0" w:color="auto"/>
      </w:divBdr>
      <w:divsChild>
        <w:div w:id="707949016">
          <w:marLeft w:val="1008"/>
          <w:marRight w:val="0"/>
          <w:marTop w:val="101"/>
          <w:marBottom w:val="0"/>
          <w:divBdr>
            <w:top w:val="none" w:sz="0" w:space="0" w:color="auto"/>
            <w:left w:val="none" w:sz="0" w:space="0" w:color="auto"/>
            <w:bottom w:val="none" w:sz="0" w:space="0" w:color="auto"/>
            <w:right w:val="none" w:sz="0" w:space="0" w:color="auto"/>
          </w:divBdr>
        </w:div>
      </w:divsChild>
    </w:div>
    <w:div w:id="616523371">
      <w:bodyDiv w:val="1"/>
      <w:marLeft w:val="0"/>
      <w:marRight w:val="0"/>
      <w:marTop w:val="0"/>
      <w:marBottom w:val="0"/>
      <w:divBdr>
        <w:top w:val="none" w:sz="0" w:space="0" w:color="auto"/>
        <w:left w:val="none" w:sz="0" w:space="0" w:color="auto"/>
        <w:bottom w:val="none" w:sz="0" w:space="0" w:color="auto"/>
        <w:right w:val="none" w:sz="0" w:space="0" w:color="auto"/>
      </w:divBdr>
      <w:divsChild>
        <w:div w:id="238247572">
          <w:marLeft w:val="432"/>
          <w:marRight w:val="0"/>
          <w:marTop w:val="120"/>
          <w:marBottom w:val="0"/>
          <w:divBdr>
            <w:top w:val="none" w:sz="0" w:space="0" w:color="auto"/>
            <w:left w:val="none" w:sz="0" w:space="0" w:color="auto"/>
            <w:bottom w:val="none" w:sz="0" w:space="0" w:color="auto"/>
            <w:right w:val="none" w:sz="0" w:space="0" w:color="auto"/>
          </w:divBdr>
        </w:div>
        <w:div w:id="1013343106">
          <w:marLeft w:val="1008"/>
          <w:marRight w:val="0"/>
          <w:marTop w:val="101"/>
          <w:marBottom w:val="0"/>
          <w:divBdr>
            <w:top w:val="none" w:sz="0" w:space="0" w:color="auto"/>
            <w:left w:val="none" w:sz="0" w:space="0" w:color="auto"/>
            <w:bottom w:val="none" w:sz="0" w:space="0" w:color="auto"/>
            <w:right w:val="none" w:sz="0" w:space="0" w:color="auto"/>
          </w:divBdr>
        </w:div>
        <w:div w:id="891238094">
          <w:marLeft w:val="432"/>
          <w:marRight w:val="0"/>
          <w:marTop w:val="120"/>
          <w:marBottom w:val="0"/>
          <w:divBdr>
            <w:top w:val="none" w:sz="0" w:space="0" w:color="auto"/>
            <w:left w:val="none" w:sz="0" w:space="0" w:color="auto"/>
            <w:bottom w:val="none" w:sz="0" w:space="0" w:color="auto"/>
            <w:right w:val="none" w:sz="0" w:space="0" w:color="auto"/>
          </w:divBdr>
        </w:div>
        <w:div w:id="780733325">
          <w:marLeft w:val="1008"/>
          <w:marRight w:val="0"/>
          <w:marTop w:val="101"/>
          <w:marBottom w:val="0"/>
          <w:divBdr>
            <w:top w:val="none" w:sz="0" w:space="0" w:color="auto"/>
            <w:left w:val="none" w:sz="0" w:space="0" w:color="auto"/>
            <w:bottom w:val="none" w:sz="0" w:space="0" w:color="auto"/>
            <w:right w:val="none" w:sz="0" w:space="0" w:color="auto"/>
          </w:divBdr>
        </w:div>
      </w:divsChild>
    </w:div>
    <w:div w:id="824206855">
      <w:bodyDiv w:val="1"/>
      <w:marLeft w:val="0"/>
      <w:marRight w:val="0"/>
      <w:marTop w:val="0"/>
      <w:marBottom w:val="0"/>
      <w:divBdr>
        <w:top w:val="none" w:sz="0" w:space="0" w:color="auto"/>
        <w:left w:val="none" w:sz="0" w:space="0" w:color="auto"/>
        <w:bottom w:val="none" w:sz="0" w:space="0" w:color="auto"/>
        <w:right w:val="none" w:sz="0" w:space="0" w:color="auto"/>
      </w:divBdr>
      <w:divsChild>
        <w:div w:id="86922167">
          <w:marLeft w:val="0"/>
          <w:marRight w:val="0"/>
          <w:marTop w:val="0"/>
          <w:marBottom w:val="0"/>
          <w:divBdr>
            <w:top w:val="none" w:sz="0" w:space="0" w:color="auto"/>
            <w:left w:val="none" w:sz="0" w:space="0" w:color="auto"/>
            <w:bottom w:val="none" w:sz="0" w:space="0" w:color="auto"/>
            <w:right w:val="none" w:sz="0" w:space="0" w:color="auto"/>
          </w:divBdr>
        </w:div>
        <w:div w:id="717826379">
          <w:marLeft w:val="0"/>
          <w:marRight w:val="0"/>
          <w:marTop w:val="0"/>
          <w:marBottom w:val="0"/>
          <w:divBdr>
            <w:top w:val="none" w:sz="0" w:space="0" w:color="auto"/>
            <w:left w:val="none" w:sz="0" w:space="0" w:color="auto"/>
            <w:bottom w:val="none" w:sz="0" w:space="0" w:color="auto"/>
            <w:right w:val="none" w:sz="0" w:space="0" w:color="auto"/>
          </w:divBdr>
        </w:div>
      </w:divsChild>
    </w:div>
    <w:div w:id="1446197375">
      <w:bodyDiv w:val="1"/>
      <w:marLeft w:val="0"/>
      <w:marRight w:val="0"/>
      <w:marTop w:val="0"/>
      <w:marBottom w:val="0"/>
      <w:divBdr>
        <w:top w:val="none" w:sz="0" w:space="0" w:color="auto"/>
        <w:left w:val="none" w:sz="0" w:space="0" w:color="auto"/>
        <w:bottom w:val="none" w:sz="0" w:space="0" w:color="auto"/>
        <w:right w:val="none" w:sz="0" w:space="0" w:color="auto"/>
      </w:divBdr>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605074302">
      <w:bodyDiv w:val="1"/>
      <w:marLeft w:val="0"/>
      <w:marRight w:val="0"/>
      <w:marTop w:val="0"/>
      <w:marBottom w:val="0"/>
      <w:divBdr>
        <w:top w:val="none" w:sz="0" w:space="0" w:color="auto"/>
        <w:left w:val="none" w:sz="0" w:space="0" w:color="auto"/>
        <w:bottom w:val="none" w:sz="0" w:space="0" w:color="auto"/>
        <w:right w:val="none" w:sz="0" w:space="0" w:color="auto"/>
      </w:divBdr>
      <w:divsChild>
        <w:div w:id="1718697971">
          <w:marLeft w:val="432"/>
          <w:marRight w:val="0"/>
          <w:marTop w:val="120"/>
          <w:marBottom w:val="0"/>
          <w:divBdr>
            <w:top w:val="none" w:sz="0" w:space="0" w:color="auto"/>
            <w:left w:val="none" w:sz="0" w:space="0" w:color="auto"/>
            <w:bottom w:val="none" w:sz="0" w:space="0" w:color="auto"/>
            <w:right w:val="none" w:sz="0" w:space="0" w:color="auto"/>
          </w:divBdr>
        </w:div>
        <w:div w:id="1890874046">
          <w:marLeft w:val="432"/>
          <w:marRight w:val="0"/>
          <w:marTop w:val="120"/>
          <w:marBottom w:val="0"/>
          <w:divBdr>
            <w:top w:val="none" w:sz="0" w:space="0" w:color="auto"/>
            <w:left w:val="none" w:sz="0" w:space="0" w:color="auto"/>
            <w:bottom w:val="none" w:sz="0" w:space="0" w:color="auto"/>
            <w:right w:val="none" w:sz="0" w:space="0" w:color="auto"/>
          </w:divBdr>
        </w:div>
        <w:div w:id="1506361881">
          <w:marLeft w:val="432"/>
          <w:marRight w:val="0"/>
          <w:marTop w:val="120"/>
          <w:marBottom w:val="0"/>
          <w:divBdr>
            <w:top w:val="none" w:sz="0" w:space="0" w:color="auto"/>
            <w:left w:val="none" w:sz="0" w:space="0" w:color="auto"/>
            <w:bottom w:val="none" w:sz="0" w:space="0" w:color="auto"/>
            <w:right w:val="none" w:sz="0" w:space="0" w:color="auto"/>
          </w:divBdr>
        </w:div>
        <w:div w:id="1206796700">
          <w:marLeft w:val="432"/>
          <w:marRight w:val="0"/>
          <w:marTop w:val="120"/>
          <w:marBottom w:val="0"/>
          <w:divBdr>
            <w:top w:val="none" w:sz="0" w:space="0" w:color="auto"/>
            <w:left w:val="none" w:sz="0" w:space="0" w:color="auto"/>
            <w:bottom w:val="none" w:sz="0" w:space="0" w:color="auto"/>
            <w:right w:val="none" w:sz="0" w:space="0" w:color="auto"/>
          </w:divBdr>
        </w:div>
        <w:div w:id="550505850">
          <w:marLeft w:val="432"/>
          <w:marRight w:val="0"/>
          <w:marTop w:val="120"/>
          <w:marBottom w:val="0"/>
          <w:divBdr>
            <w:top w:val="none" w:sz="0" w:space="0" w:color="auto"/>
            <w:left w:val="none" w:sz="0" w:space="0" w:color="auto"/>
            <w:bottom w:val="none" w:sz="0" w:space="0" w:color="auto"/>
            <w:right w:val="none" w:sz="0" w:space="0" w:color="auto"/>
          </w:divBdr>
        </w:div>
        <w:div w:id="987902178">
          <w:marLeft w:val="432"/>
          <w:marRight w:val="0"/>
          <w:marTop w:val="120"/>
          <w:marBottom w:val="0"/>
          <w:divBdr>
            <w:top w:val="none" w:sz="0" w:space="0" w:color="auto"/>
            <w:left w:val="none" w:sz="0" w:space="0" w:color="auto"/>
            <w:bottom w:val="none" w:sz="0" w:space="0" w:color="auto"/>
            <w:right w:val="none" w:sz="0" w:space="0" w:color="auto"/>
          </w:divBdr>
        </w:div>
      </w:divsChild>
    </w:div>
    <w:div w:id="1696157034">
      <w:bodyDiv w:val="1"/>
      <w:marLeft w:val="0"/>
      <w:marRight w:val="0"/>
      <w:marTop w:val="0"/>
      <w:marBottom w:val="0"/>
      <w:divBdr>
        <w:top w:val="none" w:sz="0" w:space="0" w:color="auto"/>
        <w:left w:val="none" w:sz="0" w:space="0" w:color="auto"/>
        <w:bottom w:val="none" w:sz="0" w:space="0" w:color="auto"/>
        <w:right w:val="none" w:sz="0" w:space="0" w:color="auto"/>
      </w:divBdr>
      <w:divsChild>
        <w:div w:id="1790705913">
          <w:marLeft w:val="432"/>
          <w:marRight w:val="0"/>
          <w:marTop w:val="120"/>
          <w:marBottom w:val="0"/>
          <w:divBdr>
            <w:top w:val="none" w:sz="0" w:space="0" w:color="auto"/>
            <w:left w:val="none" w:sz="0" w:space="0" w:color="auto"/>
            <w:bottom w:val="none" w:sz="0" w:space="0" w:color="auto"/>
            <w:right w:val="none" w:sz="0" w:space="0" w:color="auto"/>
          </w:divBdr>
        </w:div>
      </w:divsChild>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8.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39.jpe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299B350F-24AD-4B5A-832F-2B3C9EB19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3287</Words>
  <Characters>20711</Characters>
  <Application>Microsoft Office Word</Application>
  <DocSecurity>0</DocSecurity>
  <Lines>172</Lines>
  <Paragraphs>47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23951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Windows User</cp:lastModifiedBy>
  <cp:revision>87</cp:revision>
  <cp:lastPrinted>2014-08-14T04:59:00Z</cp:lastPrinted>
  <dcterms:created xsi:type="dcterms:W3CDTF">2014-08-11T13:29:00Z</dcterms:created>
  <dcterms:modified xsi:type="dcterms:W3CDTF">2014-08-27T07:50:00Z</dcterms:modified>
</cp:coreProperties>
</file>