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BD9" w:rsidRDefault="008D2BD9" w:rsidP="008D2BD9">
      <w:pPr>
        <w:pStyle w:val="berschrift2"/>
        <w:numPr>
          <w:ilvl w:val="0"/>
          <w:numId w:val="0"/>
        </w:numPr>
      </w:pPr>
      <w:bookmarkStart w:id="0" w:name="_Toc395730570"/>
      <w:bookmarkStart w:id="1" w:name="_GoBack"/>
      <w:bookmarkEnd w:id="1"/>
      <w:r w:rsidRPr="00F274F1">
        <w:t xml:space="preserve">V 1 – </w:t>
      </w:r>
      <w:r>
        <w:t>Hochofenmodellversuch</w:t>
      </w:r>
      <w:bookmarkEnd w:id="0"/>
    </w:p>
    <w:p w:rsidR="008D2BD9" w:rsidRPr="00F274F1" w:rsidRDefault="008D2BD9" w:rsidP="008D2BD9">
      <w:r>
        <w:rPr>
          <w:noProof/>
          <w:lang w:eastAsia="de-DE"/>
        </w:rPr>
        <mc:AlternateContent>
          <mc:Choice Requires="wps">
            <w:drawing>
              <wp:anchor distT="0" distB="0" distL="114300" distR="114300" simplePos="0" relativeHeight="251659264" behindDoc="0" locked="0" layoutInCell="1" allowOverlap="1" wp14:anchorId="11C8EB65" wp14:editId="63FB3983">
                <wp:simplePos x="0" y="0"/>
                <wp:positionH relativeFrom="column">
                  <wp:posOffset>-61595</wp:posOffset>
                </wp:positionH>
                <wp:positionV relativeFrom="paragraph">
                  <wp:posOffset>118745</wp:posOffset>
                </wp:positionV>
                <wp:extent cx="5873115" cy="1003300"/>
                <wp:effectExtent l="0" t="0" r="13335" b="25400"/>
                <wp:wrapSquare wrapText="bothSides"/>
                <wp:docPr id="5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03300"/>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BD9" w:rsidRPr="00C220FE" w:rsidRDefault="008D2BD9" w:rsidP="008D2BD9">
                            <w:pPr>
                              <w:rPr>
                                <w:color w:val="auto"/>
                              </w:rPr>
                            </w:pPr>
                            <w:r>
                              <w:rPr>
                                <w:color w:val="auto"/>
                              </w:rPr>
                              <w:t>Dieser Versuch eignet sich insbesondere als anschauliches Modell des in der Industrie eingesetzten Hochofens zur Gewinnung von Roheisen. Hierbei wird das Eisenerz Eisen(III)-oxid und statt Koks Aktivkohle als Reduktionsmittel verwendet. Die SuS kennen Sauerstoffübertragungsreaktionen oder die Begriffe Oxidation und Reduktion.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4.85pt;margin-top:9.35pt;width:462.45pt;height: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" strokecolor="#4bacc6" strokeweight="1pt">
                <v:stroke dashstyle="dash"/>
                <v:shadow color="#868686"/>
                <v:textbox>
                  <w:txbxContent>
                    <w:p w:rsidR="008D2BD9" w:rsidRPr="00C220FE" w:rsidRDefault="008D2BD9" w:rsidP="008D2BD9">
                      <w:pPr>
                        <w:rPr>
                          <w:color w:val="auto"/>
                        </w:rPr>
                      </w:pPr>
                      <w:r>
                        <w:rPr>
                          <w:color w:val="auto"/>
                        </w:rPr>
                        <w:t>Dieser Versuch eignet sich insbesondere als anschauliches Modell des in der Industrie eing</w:t>
                      </w:r>
                      <w:r>
                        <w:rPr>
                          <w:color w:val="auto"/>
                        </w:rPr>
                        <w:t>e</w:t>
                      </w:r>
                      <w:r>
                        <w:rPr>
                          <w:color w:val="auto"/>
                        </w:rPr>
                        <w:t xml:space="preserve">setzten Hochofens zur Gewinnung von Roheisen. Hierbei wird das Eisenerz Eisen(III)-oxid und statt Koks Aktivkohle als Reduktionsmittel verwendet. Die </w:t>
                      </w:r>
                      <w:proofErr w:type="spellStart"/>
                      <w:r>
                        <w:rPr>
                          <w:color w:val="auto"/>
                        </w:rPr>
                        <w:t>SuS</w:t>
                      </w:r>
                      <w:proofErr w:type="spellEnd"/>
                      <w:r>
                        <w:rPr>
                          <w:color w:val="auto"/>
                        </w:rPr>
                        <w:t xml:space="preserve"> kennen Sauerstoffübertr</w:t>
                      </w:r>
                      <w:r>
                        <w:rPr>
                          <w:color w:val="auto"/>
                        </w:rPr>
                        <w:t>a</w:t>
                      </w:r>
                      <w:r>
                        <w:rPr>
                          <w:color w:val="auto"/>
                        </w:rPr>
                        <w:t>gungsreaktionen oder die Begriffe Oxidation und Reduktion.</w:t>
                      </w:r>
                    </w:p>
                  </w:txbxContent>
                </v:textbox>
                <w10:wrap type="square"/>
              </v:shape>
            </w:pict>
          </mc:Fallback>
        </mc:AlternateConten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D2BD9" w:rsidRPr="00F274F1" w:rsidTr="002B794D">
        <w:tc>
          <w:tcPr>
            <w:tcW w:w="9322" w:type="dxa"/>
            <w:gridSpan w:val="9"/>
            <w:shd w:val="clear" w:color="auto" w:fill="4F81BD"/>
            <w:vAlign w:val="center"/>
          </w:tcPr>
          <w:p w:rsidR="008D2BD9" w:rsidRPr="00F274F1" w:rsidRDefault="008D2BD9" w:rsidP="002B794D">
            <w:pPr>
              <w:spacing w:after="0"/>
              <w:jc w:val="center"/>
              <w:rPr>
                <w:b/>
                <w:bCs/>
              </w:rPr>
            </w:pPr>
            <w:r w:rsidRPr="00F274F1">
              <w:rPr>
                <w:b/>
                <w:bCs/>
              </w:rPr>
              <w:t>Gefahrenstoffe</w:t>
            </w:r>
          </w:p>
        </w:tc>
      </w:tr>
      <w:tr w:rsidR="008D2BD9" w:rsidRPr="00F274F1" w:rsidTr="002B794D">
        <w:trPr>
          <w:trHeight w:val="434"/>
        </w:trPr>
        <w:tc>
          <w:tcPr>
            <w:tcW w:w="3027" w:type="dxa"/>
            <w:gridSpan w:val="3"/>
            <w:shd w:val="clear" w:color="auto" w:fill="auto"/>
            <w:vAlign w:val="center"/>
          </w:tcPr>
          <w:p w:rsidR="008D2BD9" w:rsidRPr="00F274F1" w:rsidRDefault="008D2BD9" w:rsidP="002B794D">
            <w:pPr>
              <w:spacing w:after="0" w:line="276" w:lineRule="auto"/>
              <w:jc w:val="center"/>
              <w:rPr>
                <w:bCs/>
                <w:sz w:val="20"/>
              </w:rPr>
            </w:pPr>
            <w:r>
              <w:rPr>
                <w:color w:val="auto"/>
                <w:sz w:val="20"/>
                <w:szCs w:val="20"/>
              </w:rPr>
              <w:t>Sauerstoff</w:t>
            </w:r>
          </w:p>
        </w:tc>
        <w:tc>
          <w:tcPr>
            <w:tcW w:w="3177" w:type="dxa"/>
            <w:gridSpan w:val="3"/>
            <w:shd w:val="clear" w:color="auto" w:fill="auto"/>
            <w:vAlign w:val="center"/>
          </w:tcPr>
          <w:p w:rsidR="008D2BD9" w:rsidRPr="00F274F1" w:rsidRDefault="008D2BD9" w:rsidP="002B794D">
            <w:pPr>
              <w:pStyle w:val="Beschriftung"/>
              <w:spacing w:after="0"/>
              <w:jc w:val="center"/>
              <w:rPr>
                <w:sz w:val="20"/>
              </w:rPr>
            </w:pPr>
            <w:r w:rsidRPr="00F274F1">
              <w:rPr>
                <w:sz w:val="20"/>
              </w:rPr>
              <w:t xml:space="preserve">H: </w:t>
            </w:r>
            <w:r>
              <w:t>270, 280</w:t>
            </w:r>
          </w:p>
        </w:tc>
        <w:tc>
          <w:tcPr>
            <w:tcW w:w="3118" w:type="dxa"/>
            <w:gridSpan w:val="3"/>
            <w:shd w:val="clear" w:color="auto" w:fill="auto"/>
            <w:vAlign w:val="center"/>
          </w:tcPr>
          <w:p w:rsidR="008D2BD9" w:rsidRPr="00F274F1" w:rsidRDefault="008D2BD9" w:rsidP="002B794D">
            <w:pPr>
              <w:pStyle w:val="Beschriftung"/>
              <w:spacing w:after="0"/>
              <w:jc w:val="center"/>
              <w:rPr>
                <w:sz w:val="20"/>
              </w:rPr>
            </w:pPr>
            <w:r w:rsidRPr="00F274F1">
              <w:rPr>
                <w:sz w:val="20"/>
              </w:rPr>
              <w:t xml:space="preserve">P: </w:t>
            </w:r>
            <w:r>
              <w:t>220, 403, 244, 370 + 376</w:t>
            </w:r>
          </w:p>
        </w:tc>
      </w:tr>
      <w:tr w:rsidR="008D2BD9" w:rsidRPr="00F274F1" w:rsidTr="002B794D">
        <w:tc>
          <w:tcPr>
            <w:tcW w:w="1009" w:type="dxa"/>
            <w:tcBorders>
              <w:top w:val="single" w:sz="8" w:space="0" w:color="4F81BD"/>
              <w:left w:val="single" w:sz="8" w:space="0" w:color="4F81BD"/>
              <w:bottom w:val="single" w:sz="8" w:space="0" w:color="4F81BD"/>
            </w:tcBorders>
            <w:shd w:val="clear" w:color="auto" w:fill="auto"/>
            <w:vAlign w:val="center"/>
          </w:tcPr>
          <w:p w:rsidR="008D2BD9" w:rsidRPr="00F274F1" w:rsidRDefault="008D2BD9" w:rsidP="002B794D">
            <w:pPr>
              <w:spacing w:after="0"/>
              <w:jc w:val="center"/>
              <w:rPr>
                <w:b/>
                <w:bCs/>
              </w:rPr>
            </w:pPr>
            <w:r>
              <w:rPr>
                <w:b/>
                <w:noProof/>
                <w:lang w:eastAsia="de-DE"/>
              </w:rPr>
              <w:drawing>
                <wp:inline distT="0" distB="0" distL="0" distR="0" wp14:anchorId="409E5A35" wp14:editId="15F77D19">
                  <wp:extent cx="500380" cy="500380"/>
                  <wp:effectExtent l="0" t="0" r="0" b="0"/>
                  <wp:docPr id="2" name="Bild 2"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tze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D2BD9" w:rsidRPr="00F274F1" w:rsidRDefault="008D2BD9" w:rsidP="002B794D">
            <w:pPr>
              <w:spacing w:after="0"/>
              <w:jc w:val="center"/>
            </w:pPr>
            <w:r>
              <w:rPr>
                <w:noProof/>
                <w:lang w:eastAsia="de-DE"/>
              </w:rPr>
              <w:drawing>
                <wp:inline distT="0" distB="0" distL="0" distR="0" wp14:anchorId="19687CB8" wp14:editId="58856D11">
                  <wp:extent cx="500380" cy="500380"/>
                  <wp:effectExtent l="0" t="0" r="0" b="0"/>
                  <wp:docPr id="3" name="Bild 3" descr="Brandförde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dförder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D2BD9" w:rsidRPr="00F274F1" w:rsidRDefault="008D2BD9" w:rsidP="002B794D">
            <w:pPr>
              <w:spacing w:after="0"/>
              <w:jc w:val="center"/>
            </w:pPr>
            <w:r>
              <w:rPr>
                <w:noProof/>
                <w:lang w:eastAsia="de-DE"/>
              </w:rPr>
              <w:drawing>
                <wp:inline distT="0" distB="0" distL="0" distR="0" wp14:anchorId="11A8643A" wp14:editId="0419BF98">
                  <wp:extent cx="500380" cy="500380"/>
                  <wp:effectExtent l="0" t="0" r="0" b="0"/>
                  <wp:docPr id="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D2BD9" w:rsidRPr="00F274F1" w:rsidRDefault="008D2BD9" w:rsidP="002B794D">
            <w:pPr>
              <w:spacing w:after="0"/>
              <w:jc w:val="center"/>
            </w:pPr>
            <w:r>
              <w:rPr>
                <w:noProof/>
                <w:lang w:eastAsia="de-DE"/>
              </w:rPr>
              <w:drawing>
                <wp:inline distT="0" distB="0" distL="0" distR="0" wp14:anchorId="7594B084" wp14:editId="6444A978">
                  <wp:extent cx="500380" cy="500380"/>
                  <wp:effectExtent l="0" t="0" r="0" b="0"/>
                  <wp:docPr id="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8D2BD9" w:rsidRPr="00F274F1" w:rsidRDefault="008D2BD9" w:rsidP="002B794D">
            <w:pPr>
              <w:spacing w:after="0"/>
              <w:jc w:val="center"/>
            </w:pPr>
            <w:r>
              <w:rPr>
                <w:noProof/>
                <w:lang w:eastAsia="de-DE"/>
              </w:rPr>
              <w:drawing>
                <wp:inline distT="0" distB="0" distL="0" distR="0" wp14:anchorId="0BB07996" wp14:editId="0C351689">
                  <wp:extent cx="603885" cy="603885"/>
                  <wp:effectExtent l="0" t="0" r="0" b="0"/>
                  <wp:docPr id="6" name="Bild 6" descr="Gasfla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sflasch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885" cy="603885"/>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8D2BD9" w:rsidRPr="00F274F1" w:rsidRDefault="008D2BD9" w:rsidP="002B794D">
            <w:pPr>
              <w:spacing w:after="0"/>
              <w:jc w:val="center"/>
            </w:pPr>
            <w:r>
              <w:rPr>
                <w:noProof/>
                <w:lang w:eastAsia="de-DE"/>
              </w:rPr>
              <w:drawing>
                <wp:inline distT="0" distB="0" distL="0" distR="0" wp14:anchorId="13BD6FBF" wp14:editId="6574A8DC">
                  <wp:extent cx="500380" cy="500380"/>
                  <wp:effectExtent l="0" t="0" r="0" b="0"/>
                  <wp:docPr id="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8D2BD9" w:rsidRPr="00F274F1" w:rsidRDefault="008D2BD9" w:rsidP="002B794D">
            <w:pPr>
              <w:spacing w:after="0"/>
              <w:jc w:val="center"/>
            </w:pPr>
            <w:r>
              <w:rPr>
                <w:noProof/>
                <w:lang w:eastAsia="de-DE"/>
              </w:rPr>
              <w:drawing>
                <wp:inline distT="0" distB="0" distL="0" distR="0" wp14:anchorId="68C27C05" wp14:editId="081CA908">
                  <wp:extent cx="500380" cy="500380"/>
                  <wp:effectExtent l="0" t="0" r="0" b="0"/>
                  <wp:docPr id="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D2BD9" w:rsidRPr="00F274F1" w:rsidRDefault="008D2BD9" w:rsidP="002B794D">
            <w:pPr>
              <w:spacing w:after="0"/>
              <w:jc w:val="center"/>
            </w:pPr>
            <w:r>
              <w:rPr>
                <w:noProof/>
                <w:lang w:eastAsia="de-DE"/>
              </w:rPr>
              <w:drawing>
                <wp:inline distT="0" distB="0" distL="0" distR="0" wp14:anchorId="1D5842DD" wp14:editId="5E09D101">
                  <wp:extent cx="500380" cy="500380"/>
                  <wp:effectExtent l="0" t="0" r="0" b="0"/>
                  <wp:docPr id="9" name="Bild 9"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ize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8D2BD9" w:rsidRPr="00F274F1" w:rsidRDefault="008D2BD9" w:rsidP="002B794D">
            <w:pPr>
              <w:spacing w:after="0"/>
              <w:jc w:val="center"/>
            </w:pPr>
            <w:r>
              <w:rPr>
                <w:noProof/>
                <w:lang w:eastAsia="de-DE"/>
              </w:rPr>
              <w:drawing>
                <wp:inline distT="0" distB="0" distL="0" distR="0" wp14:anchorId="63B27453" wp14:editId="50257C9A">
                  <wp:extent cx="500380" cy="500380"/>
                  <wp:effectExtent l="0" t="0" r="0" b="0"/>
                  <wp:docPr id="1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r>
    </w:tbl>
    <w:p w:rsidR="008D2BD9" w:rsidRPr="00F274F1" w:rsidRDefault="008D2BD9" w:rsidP="008D2BD9">
      <w:pPr>
        <w:tabs>
          <w:tab w:val="left" w:pos="1701"/>
          <w:tab w:val="left" w:pos="1985"/>
        </w:tabs>
        <w:ind w:left="1980" w:hanging="1980"/>
      </w:pPr>
    </w:p>
    <w:p w:rsidR="008D2BD9" w:rsidRPr="00F274F1" w:rsidRDefault="008D2BD9" w:rsidP="008D2BD9">
      <w:pPr>
        <w:tabs>
          <w:tab w:val="left" w:pos="1701"/>
          <w:tab w:val="left" w:pos="1985"/>
        </w:tabs>
        <w:ind w:left="1980" w:hanging="1980"/>
      </w:pPr>
      <w:r w:rsidRPr="00F274F1">
        <w:t xml:space="preserve">Materialien: </w:t>
      </w:r>
      <w:r w:rsidRPr="00F274F1">
        <w:tab/>
      </w:r>
      <w:r w:rsidRPr="00F274F1">
        <w:tab/>
      </w:r>
      <w:r>
        <w:t>Verbrennungsrohr aus Quarzglas mit zwei durchbohrten Stopfen, Sauerstoffgasflasche, Stativ mit Klemme, 2 Bunsenbrenner, Spatel, Pinzette, Magnet, Uhrglas</w:t>
      </w:r>
    </w:p>
    <w:p w:rsidR="008D2BD9" w:rsidRPr="00F274F1" w:rsidRDefault="008D2BD9" w:rsidP="008D2BD9">
      <w:pPr>
        <w:tabs>
          <w:tab w:val="left" w:pos="1701"/>
          <w:tab w:val="left" w:pos="1985"/>
        </w:tabs>
        <w:ind w:left="1980" w:hanging="1980"/>
      </w:pPr>
      <w:r w:rsidRPr="00F274F1">
        <w:t>Chemikalien:</w:t>
      </w:r>
      <w:r w:rsidRPr="00F274F1">
        <w:tab/>
      </w:r>
      <w:r w:rsidRPr="00F274F1">
        <w:tab/>
      </w:r>
      <w:r>
        <w:t>Sand, Aktivkohle, Glaswolle, Sauerstoff, Eisen(III)-oxid</w:t>
      </w:r>
    </w:p>
    <w:p w:rsidR="008D2BD9" w:rsidRDefault="008D2BD9" w:rsidP="008D2BD9">
      <w:pPr>
        <w:tabs>
          <w:tab w:val="left" w:pos="1701"/>
          <w:tab w:val="left" w:pos="1985"/>
        </w:tabs>
        <w:ind w:left="1980" w:hanging="1980"/>
      </w:pPr>
      <w:r w:rsidRPr="00F274F1">
        <w:t xml:space="preserve">Durchführung: </w:t>
      </w:r>
      <w:r w:rsidRPr="00F274F1">
        <w:tab/>
      </w:r>
      <w:r w:rsidRPr="00F274F1">
        <w:tab/>
      </w:r>
      <w:r w:rsidRPr="00F274F1">
        <w:tab/>
      </w:r>
      <w:r>
        <w:t>Der Versuch wird wie in der Abbildung 1 in Schichten aufgebaut: 5cm Glaswolle, 1cm Sand, 2cm Aktivkohle, 1cm Eisen(III)-oxid, 2cm Aktivkohle, 1cm Sand, 5cm Glaswolle. Die Glaswolle muss satt sitzen. Die befüllte Apparatur wird nun im Abzug mit einer Klemme waagerecht an ein Stativ geklemmt. Dann wird mit 2 Bunsenbrennern zunächst die Aktivkohle von beiden Seiten erhitzt. Sobald diese glüht, wird eine schwache Sauerstoffzufuhr angeschlossen und das Eisenerz direkt erhitzt. Dies wird solange durchgeführt, bis die rötliche Farbe des Edukts nachgelassen hat.</w:t>
      </w:r>
    </w:p>
    <w:p w:rsidR="008D2BD9" w:rsidRPr="00F274F1" w:rsidRDefault="008D2BD9" w:rsidP="008D2BD9">
      <w:pPr>
        <w:tabs>
          <w:tab w:val="left" w:pos="1701"/>
          <w:tab w:val="left" w:pos="1985"/>
        </w:tabs>
        <w:ind w:left="1980" w:hanging="1980"/>
      </w:pPr>
      <w:r>
        <w:tab/>
      </w:r>
      <w:r>
        <w:tab/>
        <w:t xml:space="preserve">Nach dem Abkühlen wird das Produkt auf ein Uhrglas gelegt, auf Farbe und Magnetismus untersucht. </w:t>
      </w:r>
    </w:p>
    <w:p w:rsidR="008D2BD9" w:rsidRPr="00F274F1" w:rsidRDefault="008D2BD9" w:rsidP="008D2BD9">
      <w:pPr>
        <w:tabs>
          <w:tab w:val="left" w:pos="1701"/>
          <w:tab w:val="left" w:pos="1985"/>
        </w:tabs>
        <w:ind w:left="1980" w:hanging="1980"/>
      </w:pPr>
      <w:r w:rsidRPr="00F274F1">
        <w:t>Beobachtung:</w:t>
      </w:r>
      <w:r w:rsidRPr="00F274F1">
        <w:tab/>
      </w:r>
      <w:r w:rsidRPr="00F274F1">
        <w:tab/>
      </w:r>
      <w:r w:rsidRPr="00F274F1">
        <w:tab/>
      </w:r>
      <w:r>
        <w:t>Die Aktivkohle glüht auf (siehe Abbildung 2). Das Produkt ist stark magnetisierbar und die Farbe hat sich von rot-braun in schwarz geändert.</w:t>
      </w:r>
    </w:p>
    <w:p w:rsidR="008D2BD9" w:rsidRPr="00F274F1" w:rsidRDefault="008D2BD9" w:rsidP="008D2BD9">
      <w:pPr>
        <w:tabs>
          <w:tab w:val="left" w:pos="1701"/>
          <w:tab w:val="left" w:pos="1985"/>
        </w:tabs>
      </w:pPr>
      <w:r w:rsidRPr="00F274F1">
        <w:t xml:space="preserve"> </w:t>
      </w:r>
    </w:p>
    <w:p w:rsidR="008D2BD9" w:rsidRPr="00F274F1" w:rsidRDefault="008D2BD9" w:rsidP="008D2BD9">
      <w:pPr>
        <w:tabs>
          <w:tab w:val="left" w:pos="1701"/>
          <w:tab w:val="left" w:pos="1985"/>
        </w:tabs>
        <w:ind w:left="1980" w:hanging="1980"/>
      </w:pPr>
      <w:r>
        <w:rPr>
          <w:noProof/>
          <w:lang w:eastAsia="de-DE"/>
        </w:rPr>
        <w:lastRenderedPageBreak/>
        <w:drawing>
          <wp:inline distT="0" distB="0" distL="0" distR="0" wp14:anchorId="7EB35EA4" wp14:editId="4242C818">
            <wp:extent cx="3312795" cy="2070100"/>
            <wp:effectExtent l="0" t="0" r="0" b="0"/>
            <wp:docPr id="11" name="Bild 11" descr="Ofen Aufb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en Aufba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2795" cy="2070100"/>
                    </a:xfrm>
                    <a:prstGeom prst="rect">
                      <a:avLst/>
                    </a:prstGeom>
                    <a:noFill/>
                    <a:ln>
                      <a:noFill/>
                    </a:ln>
                  </pic:spPr>
                </pic:pic>
              </a:graphicData>
            </a:graphic>
          </wp:inline>
        </w:drawing>
      </w:r>
    </w:p>
    <w:p w:rsidR="008D2BD9" w:rsidRPr="00F274F1" w:rsidRDefault="008D2BD9" w:rsidP="008D2BD9">
      <w:pPr>
        <w:pStyle w:val="Beschriftung"/>
        <w:jc w:val="left"/>
        <w:rPr>
          <w:noProof/>
        </w:rPr>
      </w:pPr>
      <w:r w:rsidRPr="00F274F1">
        <w:t xml:space="preserve">Abb. </w:t>
      </w:r>
      <w:fldSimple w:instr=" SEQ Abb. \* ARABIC ">
        <w:r w:rsidR="00D6266B">
          <w:rPr>
            <w:noProof/>
          </w:rPr>
          <w:t>1</w:t>
        </w:r>
      </w:fldSimple>
      <w:r w:rsidRPr="00F274F1">
        <w:t xml:space="preserve"> - </w:t>
      </w:r>
      <w:r>
        <w:rPr>
          <w:noProof/>
        </w:rPr>
        <w:t xml:space="preserve"> Aufbau der Apparatur</w:t>
      </w:r>
    </w:p>
    <w:p w:rsidR="008D2BD9" w:rsidRPr="00F274F1" w:rsidRDefault="008D2BD9" w:rsidP="008D2BD9">
      <w:r>
        <w:rPr>
          <w:noProof/>
          <w:lang w:eastAsia="de-DE"/>
        </w:rPr>
        <w:drawing>
          <wp:inline distT="0" distB="0" distL="0" distR="0" wp14:anchorId="14F3C705" wp14:editId="6726C2DC">
            <wp:extent cx="4624070" cy="1837690"/>
            <wp:effectExtent l="0" t="0" r="0" b="0"/>
            <wp:docPr id="12" name="Bild 12" descr="Hochofenmodellvers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chofenmodellversu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4070" cy="1837690"/>
                    </a:xfrm>
                    <a:prstGeom prst="rect">
                      <a:avLst/>
                    </a:prstGeom>
                    <a:noFill/>
                    <a:ln>
                      <a:noFill/>
                    </a:ln>
                  </pic:spPr>
                </pic:pic>
              </a:graphicData>
            </a:graphic>
          </wp:inline>
        </w:drawing>
      </w:r>
    </w:p>
    <w:p w:rsidR="008D2BD9" w:rsidRDefault="008D2BD9" w:rsidP="008D2BD9">
      <w:pPr>
        <w:pStyle w:val="Beschriftung"/>
        <w:jc w:val="left"/>
        <w:rPr>
          <w:noProof/>
        </w:rPr>
      </w:pPr>
      <w:r w:rsidRPr="00F274F1">
        <w:t xml:space="preserve">Abb. 2 - </w:t>
      </w:r>
      <w:r>
        <w:rPr>
          <w:noProof/>
        </w:rPr>
        <w:t xml:space="preserve"> Erhitzen des Reaktionsgemischs</w:t>
      </w:r>
    </w:p>
    <w:p w:rsidR="008D2BD9" w:rsidRDefault="008D2BD9" w:rsidP="008D2BD9">
      <w:r>
        <w:rPr>
          <w:noProof/>
          <w:lang w:eastAsia="de-DE"/>
        </w:rPr>
        <w:drawing>
          <wp:inline distT="0" distB="0" distL="0" distR="0" wp14:anchorId="4399A76F" wp14:editId="78B9286F">
            <wp:extent cx="2898775" cy="2061845"/>
            <wp:effectExtent l="0" t="0" r="0" b="0"/>
            <wp:docPr id="13" name="Bild 13" descr="magnetisches Ei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netisches Eis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8775" cy="2061845"/>
                    </a:xfrm>
                    <a:prstGeom prst="rect">
                      <a:avLst/>
                    </a:prstGeom>
                    <a:noFill/>
                    <a:ln>
                      <a:noFill/>
                    </a:ln>
                  </pic:spPr>
                </pic:pic>
              </a:graphicData>
            </a:graphic>
          </wp:inline>
        </w:drawing>
      </w:r>
    </w:p>
    <w:p w:rsidR="008D2BD9" w:rsidRPr="00A779E5" w:rsidRDefault="008D2BD9" w:rsidP="008D2BD9">
      <w:pPr>
        <w:rPr>
          <w:sz w:val="18"/>
          <w:szCs w:val="18"/>
        </w:rPr>
      </w:pPr>
      <w:r>
        <w:rPr>
          <w:sz w:val="18"/>
          <w:szCs w:val="18"/>
        </w:rPr>
        <w:t>Abb. 3</w:t>
      </w:r>
      <w:r w:rsidRPr="00A779E5">
        <w:rPr>
          <w:sz w:val="18"/>
          <w:szCs w:val="18"/>
        </w:rPr>
        <w:t xml:space="preserve"> - </w:t>
      </w:r>
      <w:r w:rsidRPr="00A779E5">
        <w:rPr>
          <w:noProof/>
          <w:sz w:val="18"/>
          <w:szCs w:val="18"/>
        </w:rPr>
        <w:t xml:space="preserve"> </w:t>
      </w:r>
      <w:r>
        <w:rPr>
          <w:noProof/>
          <w:sz w:val="18"/>
          <w:szCs w:val="18"/>
        </w:rPr>
        <w:t>Eisenprodukt</w:t>
      </w:r>
    </w:p>
    <w:p w:rsidR="008D2BD9" w:rsidRDefault="008D2BD9" w:rsidP="008D2BD9">
      <w:pPr>
        <w:tabs>
          <w:tab w:val="left" w:pos="1843"/>
        </w:tabs>
        <w:ind w:left="1843" w:hanging="1843"/>
      </w:pPr>
      <w:r w:rsidRPr="00F274F1">
        <w:t>Deutung:</w:t>
      </w:r>
      <w:r w:rsidRPr="00F274F1">
        <w:tab/>
      </w:r>
      <w:r>
        <w:t>Im Verbrennungsrohr laufen folgende Reaktionen des Hochofenprozesses ab:</w:t>
      </w:r>
    </w:p>
    <w:p w:rsidR="008D2BD9" w:rsidRDefault="008D2BD9" w:rsidP="008D2BD9">
      <w:pPr>
        <w:tabs>
          <w:tab w:val="left" w:pos="1843"/>
        </w:tabs>
        <w:ind w:left="1843" w:hanging="1843"/>
      </w:pPr>
      <w:r>
        <w:tab/>
        <w:t>Es entsteht zunächst Kohlenstoffmonoxid : 2 C + O</w:t>
      </w:r>
      <w:r>
        <w:rPr>
          <w:vertAlign w:val="subscript"/>
        </w:rPr>
        <w:t>2</w:t>
      </w:r>
      <w:r>
        <w:t xml:space="preserve"> → 2 CO</w:t>
      </w:r>
    </w:p>
    <w:p w:rsidR="008D2BD9" w:rsidRDefault="008D2BD9" w:rsidP="008D2BD9">
      <w:pPr>
        <w:tabs>
          <w:tab w:val="left" w:pos="1843"/>
        </w:tabs>
        <w:ind w:left="1843" w:hanging="1843"/>
      </w:pPr>
      <w:r>
        <w:tab/>
        <w:t xml:space="preserve">Das entstandene Kohlenstoffmonoxid reduziert das Eisenoxid zu elementares Eisen und wird selber zu Kohlenstoffdioxid oxidiert: </w:t>
      </w:r>
    </w:p>
    <w:p w:rsidR="008D2BD9" w:rsidRDefault="008D2BD9" w:rsidP="008D2BD9">
      <w:pPr>
        <w:tabs>
          <w:tab w:val="left" w:pos="1843"/>
        </w:tabs>
        <w:ind w:left="1843" w:hanging="1843"/>
      </w:pPr>
      <w:r>
        <w:lastRenderedPageBreak/>
        <w:tab/>
        <w:t>Fe</w:t>
      </w:r>
      <w:r>
        <w:rPr>
          <w:vertAlign w:val="subscript"/>
        </w:rPr>
        <w:t>2</w:t>
      </w:r>
      <w:r>
        <w:t>O</w:t>
      </w:r>
      <w:r w:rsidRPr="00110166">
        <w:rPr>
          <w:vertAlign w:val="subscript"/>
        </w:rPr>
        <w:t>3</w:t>
      </w:r>
      <w:r>
        <w:t xml:space="preserve"> + 3 CO → 2 Fe + 3 CO</w:t>
      </w:r>
      <w:r>
        <w:rPr>
          <w:vertAlign w:val="subscript"/>
        </w:rPr>
        <w:t>2</w:t>
      </w:r>
    </w:p>
    <w:p w:rsidR="008D2BD9" w:rsidRPr="00F274F1" w:rsidRDefault="008D2BD9" w:rsidP="008D2BD9">
      <w:pPr>
        <w:tabs>
          <w:tab w:val="left" w:pos="1843"/>
        </w:tabs>
        <w:ind w:left="1843" w:hanging="1843"/>
      </w:pPr>
      <w:r>
        <w:t xml:space="preserve">Entsorgung: </w:t>
      </w:r>
      <w:r>
        <w:tab/>
      </w:r>
      <w:r w:rsidRPr="0078194D">
        <w:rPr>
          <w:color w:val="auto"/>
        </w:rPr>
        <w:t>Die Produkte werden über den Hausmüll entsorgt.</w:t>
      </w:r>
    </w:p>
    <w:p w:rsidR="008D2BD9" w:rsidRPr="00C552A4" w:rsidRDefault="008D2BD9" w:rsidP="008D2BD9">
      <w:pPr>
        <w:spacing w:line="276" w:lineRule="auto"/>
        <w:ind w:left="1843" w:hanging="1843"/>
        <w:jc w:val="left"/>
        <w:rPr>
          <w:rFonts w:eastAsia="MS Gothic"/>
          <w:b/>
          <w:bCs/>
          <w:sz w:val="28"/>
          <w:szCs w:val="28"/>
        </w:rPr>
      </w:pPr>
      <w:r w:rsidRPr="00F274F1">
        <w:t>Literatur:</w:t>
      </w:r>
      <w:r w:rsidRPr="00F274F1">
        <w:tab/>
      </w:r>
      <w:r w:rsidRPr="00F62F29">
        <w:t xml:space="preserve">Seilnacht, T. (o.A.): </w:t>
      </w:r>
      <w:r w:rsidRPr="00F62F29">
        <w:rPr>
          <w:i/>
        </w:rPr>
        <w:t>Die Rolle des Sauerstoffs bei Reduktionen</w:t>
      </w:r>
      <w:r w:rsidRPr="00F62F29">
        <w:t xml:space="preserve">, abrufbar unter: </w:t>
      </w:r>
      <w:hyperlink r:id="rId18" w:anchor="2" w:history="1">
        <w:r w:rsidRPr="00F62F29">
          <w:rPr>
            <w:rStyle w:val="Hyperlink"/>
          </w:rPr>
          <w:t>http://www.seilnacht.com/versuche/redureak.html#2</w:t>
        </w:r>
      </w:hyperlink>
      <w:r w:rsidRPr="00F62F29">
        <w:t>, eingesehen am 9.8.2014.</w:t>
      </w:r>
    </w:p>
    <w:p w:rsidR="008D2BD9" w:rsidRDefault="008D2BD9" w:rsidP="008D2BD9">
      <w:pPr>
        <w:tabs>
          <w:tab w:val="left" w:pos="1701"/>
          <w:tab w:val="left" w:pos="1985"/>
        </w:tabs>
        <w:ind w:left="1980" w:hanging="1980"/>
        <w:rPr>
          <w:color w:val="auto"/>
        </w:rPr>
      </w:pPr>
    </w:p>
    <w:p w:rsidR="008D2BD9" w:rsidRPr="000D4CEB" w:rsidRDefault="008D2BD9" w:rsidP="008D2BD9">
      <w:pPr>
        <w:tabs>
          <w:tab w:val="left" w:pos="1701"/>
          <w:tab w:val="left" w:pos="1985"/>
        </w:tabs>
        <w:ind w:left="1980" w:hanging="1980"/>
        <w:rPr>
          <w:color w:val="auto"/>
        </w:rPr>
      </w:pPr>
      <w:r>
        <w:rPr>
          <w:noProof/>
          <w:lang w:eastAsia="de-DE"/>
        </w:rPr>
        <mc:AlternateContent>
          <mc:Choice Requires="wps">
            <w:drawing>
              <wp:inline distT="0" distB="0" distL="0" distR="0" wp14:anchorId="669F6F78" wp14:editId="0D843DCA">
                <wp:extent cx="5873115" cy="1356360"/>
                <wp:effectExtent l="0" t="0" r="0" b="0"/>
                <wp:docPr id="5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56360"/>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BD9" w:rsidRPr="007F1917" w:rsidRDefault="008D2BD9" w:rsidP="008D2BD9">
                            <w:pPr>
                              <w:rPr>
                                <w:color w:val="auto"/>
                              </w:rPr>
                            </w:pPr>
                            <w:r w:rsidRPr="007F1917">
                              <w:rPr>
                                <w:color w:val="auto"/>
                              </w:rPr>
                              <w:t>Der Versuch kann zur Demonstration der Metallgewinnung eines Eisenerzes</w:t>
                            </w:r>
                            <w:r>
                              <w:rPr>
                                <w:color w:val="auto"/>
                              </w:rPr>
                              <w:t>,</w:t>
                            </w:r>
                            <w:r w:rsidRPr="007F1917">
                              <w:rPr>
                                <w:color w:val="auto"/>
                              </w:rPr>
                              <w:t xml:space="preserve"> wie sie in der Industrie angewandt wird, verwendet werden. </w:t>
                            </w:r>
                            <w:r>
                              <w:rPr>
                                <w:color w:val="auto"/>
                              </w:rPr>
                              <w:t xml:space="preserve">Weiterhin dient er zur Bearbeitung von Sauerstoffübertragungsreaktionen bzw. Reduktionen und Oxidationen. Eine alternative Darstellung zur Metallgewinnung stellt der Versuch </w:t>
                            </w:r>
                            <w:r w:rsidRPr="007F1917">
                              <w:rPr>
                                <w:i/>
                                <w:color w:val="auto"/>
                              </w:rPr>
                              <w:t>V2 – Gewinnung von Silber</w:t>
                            </w:r>
                            <w:r>
                              <w:rPr>
                                <w:color w:val="auto"/>
                              </w:rPr>
                              <w:t xml:space="preserve"> dar. Der Versuch darf nur unter dem Abzug durchgeführt werden und kann von SuS assistiert werden. </w:t>
                            </w:r>
                          </w:p>
                        </w:txbxContent>
                      </wps:txbx>
                      <wps:bodyPr rot="0" vert="horz" wrap="square" lIns="91440" tIns="45720" rIns="91440" bIns="45720" anchor="t" anchorCtr="0" upright="1">
                        <a:noAutofit/>
                      </wps:bodyPr>
                    </wps:wsp>
                  </a:graphicData>
                </a:graphic>
              </wp:inline>
            </w:drawing>
          </mc:Choice>
          <mc:Fallback>
            <w:pict>
              <v:shape id="Text Box 131" o:spid="_x0000_s1027" type="#_x0000_t202" style="width:462.45pt;height:10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" strokecolor="#c0504d" strokeweight="1pt">
                <v:stroke dashstyle="dash"/>
                <v:shadow color="#868686"/>
                <v:textbox>
                  <w:txbxContent>
                    <w:p w:rsidR="008D2BD9" w:rsidRPr="007F1917" w:rsidRDefault="008D2BD9" w:rsidP="008D2BD9">
                      <w:pPr>
                        <w:rPr>
                          <w:color w:val="auto"/>
                        </w:rPr>
                      </w:pPr>
                      <w:r w:rsidRPr="007F1917">
                        <w:rPr>
                          <w:color w:val="auto"/>
                        </w:rPr>
                        <w:t>Der Versuch kann zur Demonstration der Metallgewinnung eines Eisenerzes</w:t>
                      </w:r>
                      <w:r>
                        <w:rPr>
                          <w:color w:val="auto"/>
                        </w:rPr>
                        <w:t>,</w:t>
                      </w:r>
                      <w:r w:rsidRPr="007F1917">
                        <w:rPr>
                          <w:color w:val="auto"/>
                        </w:rPr>
                        <w:t xml:space="preserve"> wie sie in der Industrie angewandt wird, verwendet werden. </w:t>
                      </w:r>
                      <w:r>
                        <w:rPr>
                          <w:color w:val="auto"/>
                        </w:rPr>
                        <w:t>Weiterhin dient er zur Bearbeitung von Saue</w:t>
                      </w:r>
                      <w:r>
                        <w:rPr>
                          <w:color w:val="auto"/>
                        </w:rPr>
                        <w:t>r</w:t>
                      </w:r>
                      <w:r>
                        <w:rPr>
                          <w:color w:val="auto"/>
                        </w:rPr>
                        <w:t xml:space="preserve">stoffübertragungsreaktionen bzw. Reduktionen und Oxidationen. Eine alternative Darstellung zur Metallgewinnung stellt der Versuch </w:t>
                      </w:r>
                      <w:r w:rsidRPr="007F1917">
                        <w:rPr>
                          <w:i/>
                          <w:color w:val="auto"/>
                        </w:rPr>
                        <w:t>V2 – Gewinnung von Silber</w:t>
                      </w:r>
                      <w:r>
                        <w:rPr>
                          <w:color w:val="auto"/>
                        </w:rPr>
                        <w:t xml:space="preserve"> dar. Der Versuch darf nur unter dem Abzug durchgeführt werden und kann von </w:t>
                      </w:r>
                      <w:proofErr w:type="spellStart"/>
                      <w:r>
                        <w:rPr>
                          <w:color w:val="auto"/>
                        </w:rPr>
                        <w:t>SuS</w:t>
                      </w:r>
                      <w:proofErr w:type="spellEnd"/>
                      <w:r>
                        <w:rPr>
                          <w:color w:val="auto"/>
                        </w:rPr>
                        <w:t xml:space="preserve"> assistiert werden. </w:t>
                      </w:r>
                    </w:p>
                  </w:txbxContent>
                </v:textbox>
                <w10:anchorlock/>
              </v:shape>
            </w:pict>
          </mc:Fallback>
        </mc:AlternateContent>
      </w:r>
    </w:p>
    <w:p w:rsidR="00C0355B" w:rsidRDefault="00C0355B"/>
    <w:sectPr w:rsidR="00C0355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745"/>
    <w:rsid w:val="00343745"/>
    <w:rsid w:val="008D2BD9"/>
    <w:rsid w:val="00C0355B"/>
    <w:rsid w:val="00D626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2BD9"/>
    <w:pPr>
      <w:spacing w:line="360" w:lineRule="auto"/>
      <w:jc w:val="both"/>
    </w:pPr>
    <w:rPr>
      <w:rFonts w:ascii="Cambria" w:eastAsia="Calibri" w:hAnsi="Cambria" w:cs="Times New Roman"/>
      <w:color w:val="1D1B11"/>
    </w:rPr>
  </w:style>
  <w:style w:type="paragraph" w:styleId="berschrift1">
    <w:name w:val="heading 1"/>
    <w:basedOn w:val="Standard"/>
    <w:next w:val="Standard"/>
    <w:link w:val="berschrift1Zchn"/>
    <w:uiPriority w:val="9"/>
    <w:qFormat/>
    <w:rsid w:val="008D2BD9"/>
    <w:pPr>
      <w:keepNext/>
      <w:keepLines/>
      <w:numPr>
        <w:numId w:val="1"/>
      </w:numPr>
      <w:spacing w:before="360" w:after="240"/>
      <w:outlineLvl w:val="0"/>
    </w:pPr>
    <w:rPr>
      <w:rFonts w:eastAsia="MS Gothic"/>
      <w:b/>
      <w:bCs/>
      <w:sz w:val="28"/>
      <w:szCs w:val="28"/>
    </w:rPr>
  </w:style>
  <w:style w:type="paragraph" w:styleId="berschrift2">
    <w:name w:val="heading 2"/>
    <w:basedOn w:val="Standard"/>
    <w:next w:val="Standard"/>
    <w:link w:val="berschrift2Zchn"/>
    <w:uiPriority w:val="9"/>
    <w:unhideWhenUsed/>
    <w:qFormat/>
    <w:rsid w:val="008D2BD9"/>
    <w:pPr>
      <w:keepNext/>
      <w:keepLines/>
      <w:numPr>
        <w:ilvl w:val="1"/>
        <w:numId w:val="1"/>
      </w:numPr>
      <w:spacing w:before="200"/>
      <w:outlineLvl w:val="1"/>
    </w:pPr>
    <w:rPr>
      <w:rFonts w:eastAsia="MS Gothic"/>
      <w:b/>
      <w:bCs/>
      <w:szCs w:val="26"/>
    </w:rPr>
  </w:style>
  <w:style w:type="paragraph" w:styleId="berschrift3">
    <w:name w:val="heading 3"/>
    <w:basedOn w:val="Standard"/>
    <w:next w:val="Standard"/>
    <w:link w:val="berschrift3Zchn"/>
    <w:uiPriority w:val="9"/>
    <w:unhideWhenUsed/>
    <w:qFormat/>
    <w:rsid w:val="008D2BD9"/>
    <w:pPr>
      <w:keepNext/>
      <w:keepLines/>
      <w:numPr>
        <w:ilvl w:val="2"/>
        <w:numId w:val="1"/>
      </w:numPr>
      <w:spacing w:before="200" w:after="120"/>
      <w:outlineLvl w:val="2"/>
    </w:pPr>
    <w:rPr>
      <w:rFonts w:eastAsia="MS Gothic"/>
      <w:b/>
      <w:bCs/>
      <w:i/>
    </w:rPr>
  </w:style>
  <w:style w:type="paragraph" w:styleId="berschrift4">
    <w:name w:val="heading 4"/>
    <w:basedOn w:val="Standard"/>
    <w:next w:val="Standard"/>
    <w:link w:val="berschrift4Zchn"/>
    <w:uiPriority w:val="9"/>
    <w:semiHidden/>
    <w:unhideWhenUsed/>
    <w:qFormat/>
    <w:rsid w:val="008D2BD9"/>
    <w:pPr>
      <w:keepNext/>
      <w:keepLines/>
      <w:numPr>
        <w:ilvl w:val="3"/>
        <w:numId w:val="1"/>
      </w:numPr>
      <w:spacing w:before="200" w:after="0"/>
      <w:outlineLvl w:val="3"/>
    </w:pPr>
    <w:rPr>
      <w:rFonts w:eastAsia="MS Gothic"/>
      <w:b/>
      <w:bCs/>
      <w:i/>
      <w:iCs/>
      <w:color w:val="4F81BD"/>
    </w:rPr>
  </w:style>
  <w:style w:type="paragraph" w:styleId="berschrift5">
    <w:name w:val="heading 5"/>
    <w:basedOn w:val="Standard"/>
    <w:next w:val="Standard"/>
    <w:link w:val="berschrift5Zchn"/>
    <w:uiPriority w:val="9"/>
    <w:semiHidden/>
    <w:unhideWhenUsed/>
    <w:qFormat/>
    <w:rsid w:val="008D2BD9"/>
    <w:pPr>
      <w:keepNext/>
      <w:keepLines/>
      <w:numPr>
        <w:ilvl w:val="4"/>
        <w:numId w:val="1"/>
      </w:numPr>
      <w:spacing w:before="200" w:after="0"/>
      <w:outlineLvl w:val="4"/>
    </w:pPr>
    <w:rPr>
      <w:rFonts w:eastAsia="MS Gothic"/>
      <w:color w:val="243F60"/>
    </w:rPr>
  </w:style>
  <w:style w:type="paragraph" w:styleId="berschrift6">
    <w:name w:val="heading 6"/>
    <w:basedOn w:val="Standard"/>
    <w:next w:val="Standard"/>
    <w:link w:val="berschrift6Zchn"/>
    <w:uiPriority w:val="9"/>
    <w:semiHidden/>
    <w:unhideWhenUsed/>
    <w:qFormat/>
    <w:rsid w:val="008D2BD9"/>
    <w:pPr>
      <w:keepNext/>
      <w:keepLines/>
      <w:numPr>
        <w:ilvl w:val="5"/>
        <w:numId w:val="1"/>
      </w:numPr>
      <w:spacing w:before="200" w:after="0"/>
      <w:outlineLvl w:val="5"/>
    </w:pPr>
    <w:rPr>
      <w:rFonts w:eastAsia="MS Gothic"/>
      <w:i/>
      <w:iCs/>
      <w:color w:val="243F60"/>
    </w:rPr>
  </w:style>
  <w:style w:type="paragraph" w:styleId="berschrift7">
    <w:name w:val="heading 7"/>
    <w:basedOn w:val="Standard"/>
    <w:next w:val="Standard"/>
    <w:link w:val="berschrift7Zchn"/>
    <w:uiPriority w:val="9"/>
    <w:semiHidden/>
    <w:unhideWhenUsed/>
    <w:qFormat/>
    <w:rsid w:val="008D2BD9"/>
    <w:pPr>
      <w:keepNext/>
      <w:keepLines/>
      <w:numPr>
        <w:ilvl w:val="6"/>
        <w:numId w:val="1"/>
      </w:numPr>
      <w:spacing w:before="200" w:after="0"/>
      <w:outlineLvl w:val="6"/>
    </w:pPr>
    <w:rPr>
      <w:rFonts w:eastAsia="MS Gothic"/>
      <w:i/>
      <w:iCs/>
      <w:color w:val="404040"/>
    </w:rPr>
  </w:style>
  <w:style w:type="paragraph" w:styleId="berschrift8">
    <w:name w:val="heading 8"/>
    <w:basedOn w:val="Standard"/>
    <w:next w:val="Standard"/>
    <w:link w:val="berschrift8Zchn"/>
    <w:uiPriority w:val="9"/>
    <w:semiHidden/>
    <w:unhideWhenUsed/>
    <w:qFormat/>
    <w:rsid w:val="008D2BD9"/>
    <w:pPr>
      <w:keepNext/>
      <w:keepLines/>
      <w:numPr>
        <w:ilvl w:val="7"/>
        <w:numId w:val="1"/>
      </w:numPr>
      <w:spacing w:before="200" w:after="0"/>
      <w:outlineLvl w:val="7"/>
    </w:pPr>
    <w:rPr>
      <w:rFonts w:eastAsia="MS Gothic"/>
      <w:color w:val="404040"/>
      <w:sz w:val="20"/>
      <w:szCs w:val="20"/>
    </w:rPr>
  </w:style>
  <w:style w:type="paragraph" w:styleId="berschrift9">
    <w:name w:val="heading 9"/>
    <w:basedOn w:val="Standard"/>
    <w:next w:val="Standard"/>
    <w:link w:val="berschrift9Zchn"/>
    <w:uiPriority w:val="9"/>
    <w:semiHidden/>
    <w:unhideWhenUsed/>
    <w:qFormat/>
    <w:rsid w:val="008D2BD9"/>
    <w:pPr>
      <w:keepNext/>
      <w:keepLines/>
      <w:numPr>
        <w:ilvl w:val="8"/>
        <w:numId w:val="1"/>
      </w:numPr>
      <w:spacing w:before="200" w:after="0"/>
      <w:outlineLvl w:val="8"/>
    </w:pPr>
    <w:rPr>
      <w:rFonts w:eastAsia="MS Gothic"/>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D2BD9"/>
    <w:rPr>
      <w:rFonts w:ascii="Cambria" w:eastAsia="MS Gothic" w:hAnsi="Cambria" w:cs="Times New Roman"/>
      <w:b/>
      <w:bCs/>
      <w:color w:val="1D1B11"/>
      <w:sz w:val="28"/>
      <w:szCs w:val="28"/>
    </w:rPr>
  </w:style>
  <w:style w:type="character" w:customStyle="1" w:styleId="berschrift2Zchn">
    <w:name w:val="Überschrift 2 Zchn"/>
    <w:basedOn w:val="Absatz-Standardschriftart"/>
    <w:link w:val="berschrift2"/>
    <w:uiPriority w:val="9"/>
    <w:rsid w:val="008D2BD9"/>
    <w:rPr>
      <w:rFonts w:ascii="Cambria" w:eastAsia="MS Gothic" w:hAnsi="Cambria" w:cs="Times New Roman"/>
      <w:b/>
      <w:bCs/>
      <w:color w:val="1D1B11"/>
      <w:szCs w:val="26"/>
    </w:rPr>
  </w:style>
  <w:style w:type="character" w:customStyle="1" w:styleId="berschrift3Zchn">
    <w:name w:val="Überschrift 3 Zchn"/>
    <w:basedOn w:val="Absatz-Standardschriftart"/>
    <w:link w:val="berschrift3"/>
    <w:uiPriority w:val="9"/>
    <w:rsid w:val="008D2BD9"/>
    <w:rPr>
      <w:rFonts w:ascii="Cambria" w:eastAsia="MS Gothic" w:hAnsi="Cambria" w:cs="Times New Roman"/>
      <w:b/>
      <w:bCs/>
      <w:i/>
      <w:color w:val="1D1B11"/>
    </w:rPr>
  </w:style>
  <w:style w:type="character" w:customStyle="1" w:styleId="berschrift4Zchn">
    <w:name w:val="Überschrift 4 Zchn"/>
    <w:basedOn w:val="Absatz-Standardschriftart"/>
    <w:link w:val="berschrift4"/>
    <w:uiPriority w:val="9"/>
    <w:semiHidden/>
    <w:rsid w:val="008D2BD9"/>
    <w:rPr>
      <w:rFonts w:ascii="Cambria" w:eastAsia="MS Gothic" w:hAnsi="Cambria" w:cs="Times New Roman"/>
      <w:b/>
      <w:bCs/>
      <w:i/>
      <w:iCs/>
      <w:color w:val="4F81BD"/>
    </w:rPr>
  </w:style>
  <w:style w:type="character" w:customStyle="1" w:styleId="berschrift5Zchn">
    <w:name w:val="Überschrift 5 Zchn"/>
    <w:basedOn w:val="Absatz-Standardschriftart"/>
    <w:link w:val="berschrift5"/>
    <w:uiPriority w:val="9"/>
    <w:semiHidden/>
    <w:rsid w:val="008D2BD9"/>
    <w:rPr>
      <w:rFonts w:ascii="Cambria" w:eastAsia="MS Gothic" w:hAnsi="Cambria" w:cs="Times New Roman"/>
      <w:color w:val="243F60"/>
    </w:rPr>
  </w:style>
  <w:style w:type="character" w:customStyle="1" w:styleId="berschrift6Zchn">
    <w:name w:val="Überschrift 6 Zchn"/>
    <w:basedOn w:val="Absatz-Standardschriftart"/>
    <w:link w:val="berschrift6"/>
    <w:uiPriority w:val="9"/>
    <w:semiHidden/>
    <w:rsid w:val="008D2BD9"/>
    <w:rPr>
      <w:rFonts w:ascii="Cambria" w:eastAsia="MS Gothic" w:hAnsi="Cambria" w:cs="Times New Roman"/>
      <w:i/>
      <w:iCs/>
      <w:color w:val="243F60"/>
    </w:rPr>
  </w:style>
  <w:style w:type="character" w:customStyle="1" w:styleId="berschrift7Zchn">
    <w:name w:val="Überschrift 7 Zchn"/>
    <w:basedOn w:val="Absatz-Standardschriftart"/>
    <w:link w:val="berschrift7"/>
    <w:uiPriority w:val="9"/>
    <w:semiHidden/>
    <w:rsid w:val="008D2BD9"/>
    <w:rPr>
      <w:rFonts w:ascii="Cambria" w:eastAsia="MS Gothic" w:hAnsi="Cambria" w:cs="Times New Roman"/>
      <w:i/>
      <w:iCs/>
      <w:color w:val="404040"/>
    </w:rPr>
  </w:style>
  <w:style w:type="character" w:customStyle="1" w:styleId="berschrift8Zchn">
    <w:name w:val="Überschrift 8 Zchn"/>
    <w:basedOn w:val="Absatz-Standardschriftart"/>
    <w:link w:val="berschrift8"/>
    <w:uiPriority w:val="9"/>
    <w:semiHidden/>
    <w:rsid w:val="008D2BD9"/>
    <w:rPr>
      <w:rFonts w:ascii="Cambria" w:eastAsia="MS Gothic" w:hAnsi="Cambria" w:cs="Times New Roman"/>
      <w:color w:val="404040"/>
      <w:sz w:val="20"/>
      <w:szCs w:val="20"/>
    </w:rPr>
  </w:style>
  <w:style w:type="character" w:customStyle="1" w:styleId="berschrift9Zchn">
    <w:name w:val="Überschrift 9 Zchn"/>
    <w:basedOn w:val="Absatz-Standardschriftart"/>
    <w:link w:val="berschrift9"/>
    <w:uiPriority w:val="9"/>
    <w:semiHidden/>
    <w:rsid w:val="008D2BD9"/>
    <w:rPr>
      <w:rFonts w:ascii="Cambria" w:eastAsia="MS Gothic" w:hAnsi="Cambria" w:cs="Times New Roman"/>
      <w:i/>
      <w:iCs/>
      <w:color w:val="404040"/>
      <w:sz w:val="20"/>
      <w:szCs w:val="20"/>
    </w:rPr>
  </w:style>
  <w:style w:type="paragraph" w:styleId="Beschriftung">
    <w:name w:val="caption"/>
    <w:basedOn w:val="Standard"/>
    <w:next w:val="Standard"/>
    <w:uiPriority w:val="35"/>
    <w:unhideWhenUsed/>
    <w:qFormat/>
    <w:rsid w:val="008D2BD9"/>
    <w:pPr>
      <w:spacing w:line="240" w:lineRule="auto"/>
    </w:pPr>
    <w:rPr>
      <w:bCs/>
      <w:color w:val="auto"/>
      <w:sz w:val="18"/>
      <w:szCs w:val="18"/>
    </w:rPr>
  </w:style>
  <w:style w:type="character" w:styleId="Hyperlink">
    <w:name w:val="Hyperlink"/>
    <w:uiPriority w:val="99"/>
    <w:unhideWhenUsed/>
    <w:rsid w:val="008D2BD9"/>
    <w:rPr>
      <w:color w:val="0000FF"/>
      <w:u w:val="single"/>
    </w:rPr>
  </w:style>
  <w:style w:type="paragraph" w:styleId="Sprechblasentext">
    <w:name w:val="Balloon Text"/>
    <w:basedOn w:val="Standard"/>
    <w:link w:val="SprechblasentextZchn"/>
    <w:uiPriority w:val="99"/>
    <w:semiHidden/>
    <w:unhideWhenUsed/>
    <w:rsid w:val="008D2BD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2BD9"/>
    <w:rPr>
      <w:rFonts w:ascii="Tahoma" w:eastAsia="Calibri" w:hAnsi="Tahoma" w:cs="Tahoma"/>
      <w:color w:val="1D1B1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2BD9"/>
    <w:pPr>
      <w:spacing w:line="360" w:lineRule="auto"/>
      <w:jc w:val="both"/>
    </w:pPr>
    <w:rPr>
      <w:rFonts w:ascii="Cambria" w:eastAsia="Calibri" w:hAnsi="Cambria" w:cs="Times New Roman"/>
      <w:color w:val="1D1B11"/>
    </w:rPr>
  </w:style>
  <w:style w:type="paragraph" w:styleId="berschrift1">
    <w:name w:val="heading 1"/>
    <w:basedOn w:val="Standard"/>
    <w:next w:val="Standard"/>
    <w:link w:val="berschrift1Zchn"/>
    <w:uiPriority w:val="9"/>
    <w:qFormat/>
    <w:rsid w:val="008D2BD9"/>
    <w:pPr>
      <w:keepNext/>
      <w:keepLines/>
      <w:numPr>
        <w:numId w:val="1"/>
      </w:numPr>
      <w:spacing w:before="360" w:after="240"/>
      <w:outlineLvl w:val="0"/>
    </w:pPr>
    <w:rPr>
      <w:rFonts w:eastAsia="MS Gothic"/>
      <w:b/>
      <w:bCs/>
      <w:sz w:val="28"/>
      <w:szCs w:val="28"/>
    </w:rPr>
  </w:style>
  <w:style w:type="paragraph" w:styleId="berschrift2">
    <w:name w:val="heading 2"/>
    <w:basedOn w:val="Standard"/>
    <w:next w:val="Standard"/>
    <w:link w:val="berschrift2Zchn"/>
    <w:uiPriority w:val="9"/>
    <w:unhideWhenUsed/>
    <w:qFormat/>
    <w:rsid w:val="008D2BD9"/>
    <w:pPr>
      <w:keepNext/>
      <w:keepLines/>
      <w:numPr>
        <w:ilvl w:val="1"/>
        <w:numId w:val="1"/>
      </w:numPr>
      <w:spacing w:before="200"/>
      <w:outlineLvl w:val="1"/>
    </w:pPr>
    <w:rPr>
      <w:rFonts w:eastAsia="MS Gothic"/>
      <w:b/>
      <w:bCs/>
      <w:szCs w:val="26"/>
    </w:rPr>
  </w:style>
  <w:style w:type="paragraph" w:styleId="berschrift3">
    <w:name w:val="heading 3"/>
    <w:basedOn w:val="Standard"/>
    <w:next w:val="Standard"/>
    <w:link w:val="berschrift3Zchn"/>
    <w:uiPriority w:val="9"/>
    <w:unhideWhenUsed/>
    <w:qFormat/>
    <w:rsid w:val="008D2BD9"/>
    <w:pPr>
      <w:keepNext/>
      <w:keepLines/>
      <w:numPr>
        <w:ilvl w:val="2"/>
        <w:numId w:val="1"/>
      </w:numPr>
      <w:spacing w:before="200" w:after="120"/>
      <w:outlineLvl w:val="2"/>
    </w:pPr>
    <w:rPr>
      <w:rFonts w:eastAsia="MS Gothic"/>
      <w:b/>
      <w:bCs/>
      <w:i/>
    </w:rPr>
  </w:style>
  <w:style w:type="paragraph" w:styleId="berschrift4">
    <w:name w:val="heading 4"/>
    <w:basedOn w:val="Standard"/>
    <w:next w:val="Standard"/>
    <w:link w:val="berschrift4Zchn"/>
    <w:uiPriority w:val="9"/>
    <w:semiHidden/>
    <w:unhideWhenUsed/>
    <w:qFormat/>
    <w:rsid w:val="008D2BD9"/>
    <w:pPr>
      <w:keepNext/>
      <w:keepLines/>
      <w:numPr>
        <w:ilvl w:val="3"/>
        <w:numId w:val="1"/>
      </w:numPr>
      <w:spacing w:before="200" w:after="0"/>
      <w:outlineLvl w:val="3"/>
    </w:pPr>
    <w:rPr>
      <w:rFonts w:eastAsia="MS Gothic"/>
      <w:b/>
      <w:bCs/>
      <w:i/>
      <w:iCs/>
      <w:color w:val="4F81BD"/>
    </w:rPr>
  </w:style>
  <w:style w:type="paragraph" w:styleId="berschrift5">
    <w:name w:val="heading 5"/>
    <w:basedOn w:val="Standard"/>
    <w:next w:val="Standard"/>
    <w:link w:val="berschrift5Zchn"/>
    <w:uiPriority w:val="9"/>
    <w:semiHidden/>
    <w:unhideWhenUsed/>
    <w:qFormat/>
    <w:rsid w:val="008D2BD9"/>
    <w:pPr>
      <w:keepNext/>
      <w:keepLines/>
      <w:numPr>
        <w:ilvl w:val="4"/>
        <w:numId w:val="1"/>
      </w:numPr>
      <w:spacing w:before="200" w:after="0"/>
      <w:outlineLvl w:val="4"/>
    </w:pPr>
    <w:rPr>
      <w:rFonts w:eastAsia="MS Gothic"/>
      <w:color w:val="243F60"/>
    </w:rPr>
  </w:style>
  <w:style w:type="paragraph" w:styleId="berschrift6">
    <w:name w:val="heading 6"/>
    <w:basedOn w:val="Standard"/>
    <w:next w:val="Standard"/>
    <w:link w:val="berschrift6Zchn"/>
    <w:uiPriority w:val="9"/>
    <w:semiHidden/>
    <w:unhideWhenUsed/>
    <w:qFormat/>
    <w:rsid w:val="008D2BD9"/>
    <w:pPr>
      <w:keepNext/>
      <w:keepLines/>
      <w:numPr>
        <w:ilvl w:val="5"/>
        <w:numId w:val="1"/>
      </w:numPr>
      <w:spacing w:before="200" w:after="0"/>
      <w:outlineLvl w:val="5"/>
    </w:pPr>
    <w:rPr>
      <w:rFonts w:eastAsia="MS Gothic"/>
      <w:i/>
      <w:iCs/>
      <w:color w:val="243F60"/>
    </w:rPr>
  </w:style>
  <w:style w:type="paragraph" w:styleId="berschrift7">
    <w:name w:val="heading 7"/>
    <w:basedOn w:val="Standard"/>
    <w:next w:val="Standard"/>
    <w:link w:val="berschrift7Zchn"/>
    <w:uiPriority w:val="9"/>
    <w:semiHidden/>
    <w:unhideWhenUsed/>
    <w:qFormat/>
    <w:rsid w:val="008D2BD9"/>
    <w:pPr>
      <w:keepNext/>
      <w:keepLines/>
      <w:numPr>
        <w:ilvl w:val="6"/>
        <w:numId w:val="1"/>
      </w:numPr>
      <w:spacing w:before="200" w:after="0"/>
      <w:outlineLvl w:val="6"/>
    </w:pPr>
    <w:rPr>
      <w:rFonts w:eastAsia="MS Gothic"/>
      <w:i/>
      <w:iCs/>
      <w:color w:val="404040"/>
    </w:rPr>
  </w:style>
  <w:style w:type="paragraph" w:styleId="berschrift8">
    <w:name w:val="heading 8"/>
    <w:basedOn w:val="Standard"/>
    <w:next w:val="Standard"/>
    <w:link w:val="berschrift8Zchn"/>
    <w:uiPriority w:val="9"/>
    <w:semiHidden/>
    <w:unhideWhenUsed/>
    <w:qFormat/>
    <w:rsid w:val="008D2BD9"/>
    <w:pPr>
      <w:keepNext/>
      <w:keepLines/>
      <w:numPr>
        <w:ilvl w:val="7"/>
        <w:numId w:val="1"/>
      </w:numPr>
      <w:spacing w:before="200" w:after="0"/>
      <w:outlineLvl w:val="7"/>
    </w:pPr>
    <w:rPr>
      <w:rFonts w:eastAsia="MS Gothic"/>
      <w:color w:val="404040"/>
      <w:sz w:val="20"/>
      <w:szCs w:val="20"/>
    </w:rPr>
  </w:style>
  <w:style w:type="paragraph" w:styleId="berschrift9">
    <w:name w:val="heading 9"/>
    <w:basedOn w:val="Standard"/>
    <w:next w:val="Standard"/>
    <w:link w:val="berschrift9Zchn"/>
    <w:uiPriority w:val="9"/>
    <w:semiHidden/>
    <w:unhideWhenUsed/>
    <w:qFormat/>
    <w:rsid w:val="008D2BD9"/>
    <w:pPr>
      <w:keepNext/>
      <w:keepLines/>
      <w:numPr>
        <w:ilvl w:val="8"/>
        <w:numId w:val="1"/>
      </w:numPr>
      <w:spacing w:before="200" w:after="0"/>
      <w:outlineLvl w:val="8"/>
    </w:pPr>
    <w:rPr>
      <w:rFonts w:eastAsia="MS Gothic"/>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D2BD9"/>
    <w:rPr>
      <w:rFonts w:ascii="Cambria" w:eastAsia="MS Gothic" w:hAnsi="Cambria" w:cs="Times New Roman"/>
      <w:b/>
      <w:bCs/>
      <w:color w:val="1D1B11"/>
      <w:sz w:val="28"/>
      <w:szCs w:val="28"/>
    </w:rPr>
  </w:style>
  <w:style w:type="character" w:customStyle="1" w:styleId="berschrift2Zchn">
    <w:name w:val="Überschrift 2 Zchn"/>
    <w:basedOn w:val="Absatz-Standardschriftart"/>
    <w:link w:val="berschrift2"/>
    <w:uiPriority w:val="9"/>
    <w:rsid w:val="008D2BD9"/>
    <w:rPr>
      <w:rFonts w:ascii="Cambria" w:eastAsia="MS Gothic" w:hAnsi="Cambria" w:cs="Times New Roman"/>
      <w:b/>
      <w:bCs/>
      <w:color w:val="1D1B11"/>
      <w:szCs w:val="26"/>
    </w:rPr>
  </w:style>
  <w:style w:type="character" w:customStyle="1" w:styleId="berschrift3Zchn">
    <w:name w:val="Überschrift 3 Zchn"/>
    <w:basedOn w:val="Absatz-Standardschriftart"/>
    <w:link w:val="berschrift3"/>
    <w:uiPriority w:val="9"/>
    <w:rsid w:val="008D2BD9"/>
    <w:rPr>
      <w:rFonts w:ascii="Cambria" w:eastAsia="MS Gothic" w:hAnsi="Cambria" w:cs="Times New Roman"/>
      <w:b/>
      <w:bCs/>
      <w:i/>
      <w:color w:val="1D1B11"/>
    </w:rPr>
  </w:style>
  <w:style w:type="character" w:customStyle="1" w:styleId="berschrift4Zchn">
    <w:name w:val="Überschrift 4 Zchn"/>
    <w:basedOn w:val="Absatz-Standardschriftart"/>
    <w:link w:val="berschrift4"/>
    <w:uiPriority w:val="9"/>
    <w:semiHidden/>
    <w:rsid w:val="008D2BD9"/>
    <w:rPr>
      <w:rFonts w:ascii="Cambria" w:eastAsia="MS Gothic" w:hAnsi="Cambria" w:cs="Times New Roman"/>
      <w:b/>
      <w:bCs/>
      <w:i/>
      <w:iCs/>
      <w:color w:val="4F81BD"/>
    </w:rPr>
  </w:style>
  <w:style w:type="character" w:customStyle="1" w:styleId="berschrift5Zchn">
    <w:name w:val="Überschrift 5 Zchn"/>
    <w:basedOn w:val="Absatz-Standardschriftart"/>
    <w:link w:val="berschrift5"/>
    <w:uiPriority w:val="9"/>
    <w:semiHidden/>
    <w:rsid w:val="008D2BD9"/>
    <w:rPr>
      <w:rFonts w:ascii="Cambria" w:eastAsia="MS Gothic" w:hAnsi="Cambria" w:cs="Times New Roman"/>
      <w:color w:val="243F60"/>
    </w:rPr>
  </w:style>
  <w:style w:type="character" w:customStyle="1" w:styleId="berschrift6Zchn">
    <w:name w:val="Überschrift 6 Zchn"/>
    <w:basedOn w:val="Absatz-Standardschriftart"/>
    <w:link w:val="berschrift6"/>
    <w:uiPriority w:val="9"/>
    <w:semiHidden/>
    <w:rsid w:val="008D2BD9"/>
    <w:rPr>
      <w:rFonts w:ascii="Cambria" w:eastAsia="MS Gothic" w:hAnsi="Cambria" w:cs="Times New Roman"/>
      <w:i/>
      <w:iCs/>
      <w:color w:val="243F60"/>
    </w:rPr>
  </w:style>
  <w:style w:type="character" w:customStyle="1" w:styleId="berschrift7Zchn">
    <w:name w:val="Überschrift 7 Zchn"/>
    <w:basedOn w:val="Absatz-Standardschriftart"/>
    <w:link w:val="berschrift7"/>
    <w:uiPriority w:val="9"/>
    <w:semiHidden/>
    <w:rsid w:val="008D2BD9"/>
    <w:rPr>
      <w:rFonts w:ascii="Cambria" w:eastAsia="MS Gothic" w:hAnsi="Cambria" w:cs="Times New Roman"/>
      <w:i/>
      <w:iCs/>
      <w:color w:val="404040"/>
    </w:rPr>
  </w:style>
  <w:style w:type="character" w:customStyle="1" w:styleId="berschrift8Zchn">
    <w:name w:val="Überschrift 8 Zchn"/>
    <w:basedOn w:val="Absatz-Standardschriftart"/>
    <w:link w:val="berschrift8"/>
    <w:uiPriority w:val="9"/>
    <w:semiHidden/>
    <w:rsid w:val="008D2BD9"/>
    <w:rPr>
      <w:rFonts w:ascii="Cambria" w:eastAsia="MS Gothic" w:hAnsi="Cambria" w:cs="Times New Roman"/>
      <w:color w:val="404040"/>
      <w:sz w:val="20"/>
      <w:szCs w:val="20"/>
    </w:rPr>
  </w:style>
  <w:style w:type="character" w:customStyle="1" w:styleId="berschrift9Zchn">
    <w:name w:val="Überschrift 9 Zchn"/>
    <w:basedOn w:val="Absatz-Standardschriftart"/>
    <w:link w:val="berschrift9"/>
    <w:uiPriority w:val="9"/>
    <w:semiHidden/>
    <w:rsid w:val="008D2BD9"/>
    <w:rPr>
      <w:rFonts w:ascii="Cambria" w:eastAsia="MS Gothic" w:hAnsi="Cambria" w:cs="Times New Roman"/>
      <w:i/>
      <w:iCs/>
      <w:color w:val="404040"/>
      <w:sz w:val="20"/>
      <w:szCs w:val="20"/>
    </w:rPr>
  </w:style>
  <w:style w:type="paragraph" w:styleId="Beschriftung">
    <w:name w:val="caption"/>
    <w:basedOn w:val="Standard"/>
    <w:next w:val="Standard"/>
    <w:uiPriority w:val="35"/>
    <w:unhideWhenUsed/>
    <w:qFormat/>
    <w:rsid w:val="008D2BD9"/>
    <w:pPr>
      <w:spacing w:line="240" w:lineRule="auto"/>
    </w:pPr>
    <w:rPr>
      <w:bCs/>
      <w:color w:val="auto"/>
      <w:sz w:val="18"/>
      <w:szCs w:val="18"/>
    </w:rPr>
  </w:style>
  <w:style w:type="character" w:styleId="Hyperlink">
    <w:name w:val="Hyperlink"/>
    <w:uiPriority w:val="99"/>
    <w:unhideWhenUsed/>
    <w:rsid w:val="008D2BD9"/>
    <w:rPr>
      <w:color w:val="0000FF"/>
      <w:u w:val="single"/>
    </w:rPr>
  </w:style>
  <w:style w:type="paragraph" w:styleId="Sprechblasentext">
    <w:name w:val="Balloon Text"/>
    <w:basedOn w:val="Standard"/>
    <w:link w:val="SprechblasentextZchn"/>
    <w:uiPriority w:val="99"/>
    <w:semiHidden/>
    <w:unhideWhenUsed/>
    <w:rsid w:val="008D2BD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2BD9"/>
    <w:rPr>
      <w:rFonts w:ascii="Tahoma" w:eastAsia="Calibri" w:hAnsi="Tahoma" w:cs="Tahoma"/>
      <w:color w:val="1D1B1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www.seilnacht.com/versuche/redureak.html"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263</Words>
  <Characters>1657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cp:lastModifiedBy>
  <cp:revision>4</cp:revision>
  <cp:lastPrinted>2014-08-26T20:25:00Z</cp:lastPrinted>
  <dcterms:created xsi:type="dcterms:W3CDTF">2014-08-26T11:20:00Z</dcterms:created>
  <dcterms:modified xsi:type="dcterms:W3CDTF">2014-08-26T20:25:00Z</dcterms:modified>
</cp:coreProperties>
</file>