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30" w:rsidRPr="00422A30" w:rsidRDefault="00422A30" w:rsidP="00422A30">
      <w:pPr>
        <w:pStyle w:val="berschrift2"/>
        <w:keepNext/>
        <w:keepLines/>
        <w:numPr>
          <w:ilvl w:val="1"/>
          <w:numId w:val="0"/>
        </w:numPr>
        <w:pBdr>
          <w:bottom w:val="none" w:sz="0" w:space="0" w:color="auto"/>
        </w:pBdr>
        <w:spacing w:after="200"/>
        <w:ind w:left="576" w:hanging="576"/>
        <w:rPr>
          <w:b/>
          <w:color w:val="auto"/>
        </w:rPr>
      </w:pPr>
      <w:bookmarkStart w:id="0" w:name="_Toc396167206"/>
      <w:r w:rsidRPr="00422A30">
        <w:rPr>
          <w:b/>
          <w:color w:val="auto"/>
        </w:rPr>
        <w:t>V 3 – Eisensulfid</w:t>
      </w:r>
      <w:bookmarkEnd w:id="0"/>
    </w:p>
    <w:p w:rsidR="00422A30" w:rsidRDefault="00422A30" w:rsidP="00422A30">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14.95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422A30" w:rsidRPr="00F3477E" w:rsidRDefault="00422A30" w:rsidP="00422A30">
                  <w:pPr>
                    <w:rPr>
                      <w:color w:val="auto"/>
                    </w:rPr>
                  </w:pPr>
                  <w:r>
                    <w:rPr>
                      <w:color w:val="auto"/>
                    </w:rPr>
                    <w:t>In diesem Versuch geht es darum, dass bei einer chemischen Reaktion ein Produkt mit neuen Eigenschaften entsteht. Dazu werden erst die Eigenschaften von einen Eisen-Schwefel-Gemisch untersucht und dann von dem beim Erhitzen entstandenen Produkt Eisensulfid.</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22A30" w:rsidRPr="00CD03BD" w:rsidTr="001C6B9D">
        <w:tc>
          <w:tcPr>
            <w:tcW w:w="9322" w:type="dxa"/>
            <w:gridSpan w:val="9"/>
            <w:shd w:val="clear" w:color="auto" w:fill="4F81BD"/>
            <w:vAlign w:val="center"/>
          </w:tcPr>
          <w:p w:rsidR="00422A30" w:rsidRPr="00CD03BD" w:rsidRDefault="00422A30" w:rsidP="001C6B9D">
            <w:pPr>
              <w:spacing w:after="0"/>
              <w:jc w:val="center"/>
              <w:rPr>
                <w:b/>
                <w:bCs/>
              </w:rPr>
            </w:pPr>
            <w:r w:rsidRPr="00CD03BD">
              <w:rPr>
                <w:b/>
                <w:bCs/>
              </w:rPr>
              <w:t>Gefahrenstoffe</w:t>
            </w:r>
          </w:p>
        </w:tc>
      </w:tr>
      <w:tr w:rsidR="00422A30" w:rsidRPr="00CD03BD" w:rsidTr="001C6B9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2A30" w:rsidRPr="00CD03BD" w:rsidRDefault="00422A30" w:rsidP="001C6B9D">
            <w:pPr>
              <w:spacing w:after="0" w:line="276" w:lineRule="auto"/>
              <w:jc w:val="center"/>
              <w:rPr>
                <w:b/>
                <w:bCs/>
              </w:rPr>
            </w:pPr>
            <w:r>
              <w:rPr>
                <w:sz w:val="20"/>
              </w:rPr>
              <w:t>Eisen-Pulver</w:t>
            </w:r>
          </w:p>
        </w:tc>
        <w:tc>
          <w:tcPr>
            <w:tcW w:w="3177" w:type="dxa"/>
            <w:gridSpan w:val="3"/>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sidRPr="00484873">
              <w:rPr>
                <w:sz w:val="20"/>
              </w:rPr>
              <w:t>H228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2A30" w:rsidRPr="00CD03BD" w:rsidRDefault="00422A30" w:rsidP="001C6B9D">
            <w:pPr>
              <w:spacing w:after="0"/>
              <w:jc w:val="center"/>
            </w:pPr>
            <w:r w:rsidRPr="00484873">
              <w:rPr>
                <w:sz w:val="20"/>
              </w:rPr>
              <w:t>P370+P378b</w:t>
            </w:r>
          </w:p>
        </w:tc>
      </w:tr>
      <w:tr w:rsidR="00422A30" w:rsidRPr="00CD03BD" w:rsidTr="001C6B9D">
        <w:trPr>
          <w:trHeight w:val="434"/>
        </w:trPr>
        <w:tc>
          <w:tcPr>
            <w:tcW w:w="3027" w:type="dxa"/>
            <w:gridSpan w:val="3"/>
            <w:shd w:val="clear" w:color="auto" w:fill="auto"/>
            <w:vAlign w:val="center"/>
          </w:tcPr>
          <w:p w:rsidR="00422A30" w:rsidRPr="00CD03BD" w:rsidRDefault="00422A30" w:rsidP="001C6B9D">
            <w:pPr>
              <w:spacing w:after="0" w:line="276" w:lineRule="auto"/>
              <w:jc w:val="center"/>
              <w:rPr>
                <w:bCs/>
                <w:sz w:val="20"/>
              </w:rPr>
            </w:pPr>
            <w:r>
              <w:rPr>
                <w:color w:val="auto"/>
                <w:sz w:val="20"/>
                <w:szCs w:val="20"/>
              </w:rPr>
              <w:t>Schwefel-Pulver</w:t>
            </w:r>
          </w:p>
        </w:tc>
        <w:tc>
          <w:tcPr>
            <w:tcW w:w="3177" w:type="dxa"/>
            <w:gridSpan w:val="3"/>
            <w:shd w:val="clear" w:color="auto" w:fill="auto"/>
            <w:vAlign w:val="center"/>
          </w:tcPr>
          <w:p w:rsidR="00422A30" w:rsidRPr="00CD03BD" w:rsidRDefault="00422A30" w:rsidP="001C6B9D">
            <w:pPr>
              <w:pStyle w:val="Beschriftung"/>
              <w:spacing w:after="0"/>
              <w:jc w:val="center"/>
              <w:rPr>
                <w:sz w:val="20"/>
              </w:rPr>
            </w:pPr>
            <w:r w:rsidRPr="00484873">
              <w:rPr>
                <w:sz w:val="20"/>
              </w:rPr>
              <w:t>H315</w:t>
            </w:r>
          </w:p>
        </w:tc>
        <w:tc>
          <w:tcPr>
            <w:tcW w:w="3118" w:type="dxa"/>
            <w:gridSpan w:val="3"/>
            <w:shd w:val="clear" w:color="auto" w:fill="auto"/>
            <w:vAlign w:val="center"/>
          </w:tcPr>
          <w:p w:rsidR="00422A30" w:rsidRPr="00CD03BD" w:rsidRDefault="00422A30" w:rsidP="001C6B9D">
            <w:pPr>
              <w:pStyle w:val="Beschriftung"/>
              <w:spacing w:after="0"/>
              <w:jc w:val="center"/>
              <w:rPr>
                <w:sz w:val="20"/>
              </w:rPr>
            </w:pPr>
            <w:r w:rsidRPr="00484873">
              <w:rPr>
                <w:sz w:val="20"/>
              </w:rPr>
              <w:t>P302+P352</w:t>
            </w:r>
          </w:p>
        </w:tc>
      </w:tr>
      <w:tr w:rsidR="00422A30" w:rsidRPr="00CD03BD" w:rsidTr="001C6B9D">
        <w:trPr>
          <w:trHeight w:val="434"/>
        </w:trPr>
        <w:tc>
          <w:tcPr>
            <w:tcW w:w="3027" w:type="dxa"/>
            <w:gridSpan w:val="3"/>
            <w:shd w:val="clear" w:color="auto" w:fill="auto"/>
            <w:vAlign w:val="center"/>
          </w:tcPr>
          <w:p w:rsidR="00422A30" w:rsidRDefault="00422A30" w:rsidP="001C6B9D">
            <w:pPr>
              <w:spacing w:after="0" w:line="276" w:lineRule="auto"/>
              <w:jc w:val="center"/>
              <w:rPr>
                <w:color w:val="auto"/>
                <w:sz w:val="20"/>
                <w:szCs w:val="20"/>
              </w:rPr>
            </w:pPr>
            <w:r>
              <w:rPr>
                <w:color w:val="auto"/>
                <w:sz w:val="20"/>
                <w:szCs w:val="20"/>
              </w:rPr>
              <w:t>Salzsäure</w:t>
            </w:r>
          </w:p>
        </w:tc>
        <w:tc>
          <w:tcPr>
            <w:tcW w:w="3177" w:type="dxa"/>
            <w:gridSpan w:val="3"/>
            <w:shd w:val="clear" w:color="auto" w:fill="auto"/>
            <w:vAlign w:val="center"/>
          </w:tcPr>
          <w:p w:rsidR="00422A30" w:rsidRPr="00484873" w:rsidRDefault="00422A30" w:rsidP="001C6B9D">
            <w:pPr>
              <w:pStyle w:val="Beschriftung"/>
              <w:spacing w:after="0"/>
              <w:jc w:val="center"/>
              <w:rPr>
                <w:sz w:val="20"/>
              </w:rPr>
            </w:pPr>
            <w:r w:rsidRPr="00484873">
              <w:rPr>
                <w:sz w:val="20"/>
              </w:rPr>
              <w:t>H314 H335 H290</w:t>
            </w:r>
          </w:p>
        </w:tc>
        <w:tc>
          <w:tcPr>
            <w:tcW w:w="3118" w:type="dxa"/>
            <w:gridSpan w:val="3"/>
            <w:shd w:val="clear" w:color="auto" w:fill="auto"/>
            <w:vAlign w:val="center"/>
          </w:tcPr>
          <w:p w:rsidR="00422A30" w:rsidRPr="00484873" w:rsidRDefault="00422A30" w:rsidP="001C6B9D">
            <w:pPr>
              <w:pStyle w:val="Beschriftung"/>
              <w:spacing w:after="0"/>
              <w:jc w:val="center"/>
              <w:rPr>
                <w:sz w:val="20"/>
              </w:rPr>
            </w:pPr>
            <w:r w:rsidRPr="00484873">
              <w:rPr>
                <w:sz w:val="20"/>
              </w:rPr>
              <w:t>P280 P301+P330+P331 P305+P351+P338</w:t>
            </w:r>
          </w:p>
        </w:tc>
      </w:tr>
      <w:tr w:rsidR="00422A30" w:rsidRPr="00CD03BD" w:rsidTr="001C6B9D">
        <w:tc>
          <w:tcPr>
            <w:tcW w:w="1009" w:type="dxa"/>
            <w:tcBorders>
              <w:top w:val="single" w:sz="8" w:space="0" w:color="4F81BD"/>
              <w:left w:val="single" w:sz="8" w:space="0" w:color="4F81BD"/>
              <w:bottom w:val="single" w:sz="8" w:space="0" w:color="4F81BD"/>
            </w:tcBorders>
            <w:shd w:val="clear" w:color="auto" w:fill="auto"/>
            <w:vAlign w:val="center"/>
          </w:tcPr>
          <w:p w:rsidR="00422A30" w:rsidRPr="00CD03BD" w:rsidRDefault="00422A30" w:rsidP="001C6B9D">
            <w:pPr>
              <w:spacing w:after="0"/>
              <w:jc w:val="center"/>
              <w:rPr>
                <w:b/>
                <w:bCs/>
              </w:rPr>
            </w:pPr>
            <w:r>
              <w:rPr>
                <w:b/>
                <w:noProof/>
                <w:lang w:eastAsia="de-DE"/>
              </w:rPr>
              <w:drawing>
                <wp:inline distT="0" distB="0" distL="0" distR="0">
                  <wp:extent cx="500380" cy="500380"/>
                  <wp:effectExtent l="19050" t="0" r="0" b="0"/>
                  <wp:docPr id="13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3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39.25pt" o:ole="">
                  <v:imagedata r:id="rId7" o:title=""/>
                </v:shape>
                <o:OLEObject Type="Embed" ProgID="PBrush" ShapeID="_x0000_i1026" DrawAspect="Content" ObjectID="_1471684853" r:id="rId8"/>
              </w:object>
            </w:r>
          </w:p>
        </w:tc>
        <w:tc>
          <w:tcPr>
            <w:tcW w:w="1009"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4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4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9270" cy="509270"/>
                  <wp:effectExtent l="19050" t="0" r="5080" b="0"/>
                  <wp:docPr id="14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3"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2A30" w:rsidRPr="00CD03BD" w:rsidRDefault="00422A30" w:rsidP="001C6B9D">
            <w:pPr>
              <w:spacing w:after="0"/>
              <w:jc w:val="center"/>
            </w:pPr>
            <w:r>
              <w:rPr>
                <w:noProof/>
                <w:lang w:eastAsia="de-DE"/>
              </w:rPr>
              <w:drawing>
                <wp:inline distT="0" distB="0" distL="0" distR="0">
                  <wp:extent cx="500380" cy="500380"/>
                  <wp:effectExtent l="19050" t="0" r="0" b="0"/>
                  <wp:docPr id="14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422A30" w:rsidRDefault="00422A30" w:rsidP="00422A30">
      <w:pPr>
        <w:tabs>
          <w:tab w:val="left" w:pos="1701"/>
          <w:tab w:val="left" w:pos="1985"/>
        </w:tabs>
        <w:ind w:left="1980" w:hanging="1980"/>
      </w:pPr>
    </w:p>
    <w:p w:rsidR="00422A30" w:rsidRDefault="00422A30" w:rsidP="00422A30">
      <w:pPr>
        <w:tabs>
          <w:tab w:val="left" w:pos="1701"/>
          <w:tab w:val="left" w:pos="1985"/>
        </w:tabs>
        <w:ind w:left="1980" w:hanging="1980"/>
      </w:pPr>
      <w:r>
        <w:t xml:space="preserve">Materialien: </w:t>
      </w:r>
      <w:r>
        <w:tab/>
      </w:r>
      <w:r>
        <w:tab/>
        <w:t>3 Durangläser mit Stopfen und ausgezogener Glasspitze, Reagenzgläser, Magnet, Porzellanschale, feuerfeste Unterlage, Bunsenbrenner</w:t>
      </w:r>
    </w:p>
    <w:p w:rsidR="00422A30" w:rsidRPr="00ED07C2" w:rsidRDefault="00422A30" w:rsidP="00422A30">
      <w:pPr>
        <w:tabs>
          <w:tab w:val="left" w:pos="1701"/>
          <w:tab w:val="left" w:pos="1985"/>
        </w:tabs>
        <w:ind w:left="1980" w:hanging="1980"/>
      </w:pPr>
      <w:r>
        <w:t>Chemikalien:</w:t>
      </w:r>
      <w:r>
        <w:tab/>
      </w:r>
      <w:r>
        <w:tab/>
        <w:t>Eisenpulver, Schwefelpulver, Salzsäure</w:t>
      </w:r>
    </w:p>
    <w:p w:rsidR="00422A30" w:rsidRDefault="00422A30" w:rsidP="00422A30">
      <w:pPr>
        <w:tabs>
          <w:tab w:val="left" w:pos="1701"/>
          <w:tab w:val="left" w:pos="1985"/>
        </w:tabs>
        <w:ind w:left="1980" w:hanging="1980"/>
      </w:pPr>
      <w:r>
        <w:t xml:space="preserve">Durchführung: </w:t>
      </w:r>
      <w:r>
        <w:tab/>
      </w:r>
      <w:r>
        <w:tab/>
        <w:t>Teilversuch a)</w:t>
      </w:r>
    </w:p>
    <w:p w:rsidR="00422A30" w:rsidRDefault="00422A30" w:rsidP="00422A30">
      <w:pPr>
        <w:tabs>
          <w:tab w:val="left" w:pos="1701"/>
          <w:tab w:val="left" w:pos="1985"/>
        </w:tabs>
        <w:ind w:left="1980" w:hanging="1980"/>
      </w:pPr>
      <w:r>
        <w:tab/>
      </w:r>
      <w:r>
        <w:tab/>
        <w:t>8,4 g Eisenpulver und 4,8 g Schwefelpulver werden in einer Porzellansch</w:t>
      </w:r>
      <w:r>
        <w:t>a</w:t>
      </w:r>
      <w:r>
        <w:t>le vermischt und mit dem Magneten auf die magnetischen Eigenschaften überprüft. Danach wird eine Spatelspitze des Gemischs in ein mit Wasser gefülltes Reagenzglas gegeben.</w:t>
      </w:r>
    </w:p>
    <w:p w:rsidR="00422A30" w:rsidRDefault="00422A30" w:rsidP="00422A30">
      <w:pPr>
        <w:tabs>
          <w:tab w:val="left" w:pos="1701"/>
          <w:tab w:val="left" w:pos="1985"/>
        </w:tabs>
        <w:ind w:left="1980" w:hanging="1980"/>
      </w:pPr>
      <w:r>
        <w:tab/>
      </w:r>
      <w:r>
        <w:tab/>
        <w:t>Teilversuch b)</w:t>
      </w:r>
    </w:p>
    <w:p w:rsidR="00422A30" w:rsidRDefault="00422A30" w:rsidP="00422A30">
      <w:pPr>
        <w:tabs>
          <w:tab w:val="left" w:pos="1701"/>
          <w:tab w:val="left" w:pos="1985"/>
        </w:tabs>
        <w:ind w:left="1980" w:hanging="1980"/>
      </w:pPr>
      <w:r>
        <w:tab/>
      </w:r>
      <w:r>
        <w:tab/>
        <w:t>Das Gemisch aus a) wird auf eine feuerfeste Unterlage gegeben und von oben mit dem Bunsenbrenner erhitzt. Anschließend wird es erneut auf die magnetischen Eigenschaften getestet und in Wasser gegeben.</w:t>
      </w:r>
    </w:p>
    <w:p w:rsidR="00422A30" w:rsidRDefault="00422A30" w:rsidP="00422A30">
      <w:pPr>
        <w:tabs>
          <w:tab w:val="left" w:pos="1701"/>
          <w:tab w:val="left" w:pos="1985"/>
        </w:tabs>
        <w:ind w:left="1980" w:hanging="1980"/>
      </w:pPr>
    </w:p>
    <w:p w:rsidR="00422A30" w:rsidRDefault="00422A30" w:rsidP="00422A30">
      <w:pPr>
        <w:tabs>
          <w:tab w:val="left" w:pos="1701"/>
          <w:tab w:val="left" w:pos="1985"/>
        </w:tabs>
        <w:ind w:left="1980" w:hanging="1980"/>
      </w:pPr>
    </w:p>
    <w:p w:rsidR="00422A30" w:rsidRDefault="00422A30" w:rsidP="00422A30">
      <w:pPr>
        <w:tabs>
          <w:tab w:val="left" w:pos="1701"/>
          <w:tab w:val="left" w:pos="1985"/>
        </w:tabs>
        <w:ind w:left="1980" w:hanging="1980"/>
      </w:pPr>
      <w:r>
        <w:tab/>
      </w:r>
      <w:r>
        <w:tab/>
        <w:t>Teilversuch c)</w:t>
      </w:r>
    </w:p>
    <w:p w:rsidR="00422A30" w:rsidRDefault="00422A30" w:rsidP="00422A30">
      <w:pPr>
        <w:tabs>
          <w:tab w:val="left" w:pos="1701"/>
          <w:tab w:val="left" w:pos="1985"/>
        </w:tabs>
        <w:ind w:left="1980" w:hanging="1980"/>
      </w:pPr>
      <w:r>
        <w:rPr>
          <w:noProof/>
          <w:lang w:eastAsia="de-DE"/>
        </w:rPr>
        <w:lastRenderedPageBreak/>
        <w:drawing>
          <wp:anchor distT="0" distB="0" distL="114300" distR="114300" simplePos="0" relativeHeight="251661312" behindDoc="0" locked="0" layoutInCell="1" allowOverlap="1">
            <wp:simplePos x="0" y="0"/>
            <wp:positionH relativeFrom="margin">
              <wp:posOffset>4284345</wp:posOffset>
            </wp:positionH>
            <wp:positionV relativeFrom="margin">
              <wp:posOffset>1196975</wp:posOffset>
            </wp:positionV>
            <wp:extent cx="1824990" cy="2427605"/>
            <wp:effectExtent l="19050" t="0" r="3810" b="0"/>
            <wp:wrapSquare wrapText="bothSides"/>
            <wp:docPr id="14" name="Grafik 13" descr="DSC0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852.JPG"/>
                    <pic:cNvPicPr/>
                  </pic:nvPicPr>
                  <pic:blipFill>
                    <a:blip r:embed="rId15" cstate="print"/>
                    <a:stretch>
                      <a:fillRect/>
                    </a:stretch>
                  </pic:blipFill>
                  <pic:spPr>
                    <a:xfrm>
                      <a:off x="0" y="0"/>
                      <a:ext cx="1824990" cy="2427605"/>
                    </a:xfrm>
                    <a:prstGeom prst="rect">
                      <a:avLst/>
                    </a:prstGeom>
                  </pic:spPr>
                </pic:pic>
              </a:graphicData>
            </a:graphic>
          </wp:anchor>
        </w:drawing>
      </w:r>
      <w:r>
        <w:rPr>
          <w:noProof/>
        </w:rPr>
        <w:pict>
          <v:shape id="_x0000_s1028" type="#_x0000_t202" style="position:absolute;left:0;text-align:left;margin-left:336.8pt;margin-top:263.7pt;width:143.2pt;height:.05pt;z-index:251662336;mso-position-horizontal-relative:text;mso-position-vertical-relative:text" stroked="f">
            <v:textbox style="mso-fit-shape-to-text:t" inset="0,0,0,0">
              <w:txbxContent>
                <w:p w:rsidR="00422A30" w:rsidRPr="00203A64" w:rsidRDefault="00422A30" w:rsidP="00422A30">
                  <w:pPr>
                    <w:pStyle w:val="Beschriftung"/>
                    <w:rPr>
                      <w:noProof/>
                    </w:rPr>
                  </w:pPr>
                  <w:r>
                    <w:t xml:space="preserve">Abbildung </w:t>
                  </w:r>
                  <w:fldSimple w:instr=" SEQ Abbildung \* ARABIC ">
                    <w:r>
                      <w:rPr>
                        <w:noProof/>
                      </w:rPr>
                      <w:t>3</w:t>
                    </w:r>
                  </w:fldSimple>
                  <w:r>
                    <w:t>: Das Bild zeigt die Wi</w:t>
                  </w:r>
                  <w:r>
                    <w:t>r</w:t>
                  </w:r>
                  <w:r>
                    <w:t>kung des Magneten auf das Eisen-Schwefelgemisch</w:t>
                  </w:r>
                </w:p>
              </w:txbxContent>
            </v:textbox>
            <w10:wrap type="square"/>
          </v:shape>
        </w:pict>
      </w:r>
      <w:r>
        <w:tab/>
      </w:r>
      <w:r>
        <w:tab/>
        <w:t>In je ein Duranglas mit Stopfen und ausgezogener Glasspitze werden E</w:t>
      </w:r>
      <w:r>
        <w:t>i</w:t>
      </w:r>
      <w:r>
        <w:t>senpulver, Schwefelpulver und das Produkt aus b) gegeben. Dazu wird konzentrierte Salzsäure gegeben. Das eventuell entstehende Gas wird mittels eines Reagenzglases ausgefangen und auf Geruch und mit der Knal</w:t>
      </w:r>
      <w:r>
        <w:t>l</w:t>
      </w:r>
      <w:r>
        <w:t>gasprobe überprüft.</w:t>
      </w:r>
    </w:p>
    <w:p w:rsidR="00422A30" w:rsidRDefault="00422A30" w:rsidP="00422A30">
      <w:pPr>
        <w:tabs>
          <w:tab w:val="left" w:pos="1701"/>
          <w:tab w:val="left" w:pos="1985"/>
        </w:tabs>
        <w:ind w:left="1980" w:hanging="1980"/>
      </w:pPr>
      <w:r>
        <w:t>Beobachtung:</w:t>
      </w:r>
      <w:r>
        <w:tab/>
      </w:r>
      <w:r>
        <w:tab/>
      </w:r>
      <w:r>
        <w:tab/>
        <w:t>Teilversuch a)</w:t>
      </w:r>
    </w:p>
    <w:p w:rsidR="00422A30" w:rsidRDefault="00422A30" w:rsidP="00422A30">
      <w:pPr>
        <w:tabs>
          <w:tab w:val="left" w:pos="1701"/>
          <w:tab w:val="left" w:pos="1985"/>
        </w:tabs>
        <w:ind w:left="1980" w:hanging="1980"/>
      </w:pPr>
      <w:r>
        <w:tab/>
      </w:r>
      <w:r>
        <w:tab/>
        <w:t>Nur das Eisenpulver ist magnetisch und wird von dem Magneten aus dem Eisen-Schwefel-Gemisch gezogen. Wird das Gemisch in Wasser gegeben, schwimmt das Schwefelpulver an der Oberfläche und das Eisen sinkt zu Boden.</w:t>
      </w:r>
    </w:p>
    <w:p w:rsidR="00422A30" w:rsidRDefault="00422A30" w:rsidP="00422A30">
      <w:pPr>
        <w:tabs>
          <w:tab w:val="left" w:pos="1701"/>
          <w:tab w:val="left" w:pos="1985"/>
        </w:tabs>
        <w:ind w:left="1980" w:hanging="1980"/>
      </w:pPr>
      <w:r>
        <w:tab/>
      </w:r>
      <w:r>
        <w:tab/>
        <w:t>Teilversuch b)</w:t>
      </w:r>
    </w:p>
    <w:p w:rsidR="00422A30" w:rsidRDefault="00422A30" w:rsidP="00422A30">
      <w:pPr>
        <w:tabs>
          <w:tab w:val="left" w:pos="1701"/>
          <w:tab w:val="left" w:pos="1985"/>
        </w:tabs>
        <w:ind w:left="1980" w:hanging="1980"/>
      </w:pPr>
      <w:r>
        <w:rPr>
          <w:noProof/>
          <w:lang w:eastAsia="de-DE"/>
        </w:rPr>
        <w:drawing>
          <wp:anchor distT="0" distB="0" distL="114300" distR="114300" simplePos="0" relativeHeight="251663360" behindDoc="0" locked="0" layoutInCell="1" allowOverlap="1">
            <wp:simplePos x="0" y="0"/>
            <wp:positionH relativeFrom="margin">
              <wp:posOffset>4387215</wp:posOffset>
            </wp:positionH>
            <wp:positionV relativeFrom="margin">
              <wp:posOffset>5022850</wp:posOffset>
            </wp:positionV>
            <wp:extent cx="1713865" cy="2286000"/>
            <wp:effectExtent l="19050" t="0" r="635" b="0"/>
            <wp:wrapSquare wrapText="bothSides"/>
            <wp:docPr id="15" name="Grafik 14" descr="DSC0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935.JPG"/>
                    <pic:cNvPicPr/>
                  </pic:nvPicPr>
                  <pic:blipFill>
                    <a:blip r:embed="rId16" cstate="print"/>
                    <a:stretch>
                      <a:fillRect/>
                    </a:stretch>
                  </pic:blipFill>
                  <pic:spPr>
                    <a:xfrm>
                      <a:off x="0" y="0"/>
                      <a:ext cx="1713865" cy="2286000"/>
                    </a:xfrm>
                    <a:prstGeom prst="rect">
                      <a:avLst/>
                    </a:prstGeom>
                  </pic:spPr>
                </pic:pic>
              </a:graphicData>
            </a:graphic>
          </wp:anchor>
        </w:drawing>
      </w:r>
      <w:r>
        <w:tab/>
      </w:r>
      <w:r>
        <w:tab/>
        <w:t>Beim Erhitzen glüht das Gemisch stark auf. Das Glühen setzt sich in dem Gemisch fort.  Es en</w:t>
      </w:r>
      <w:r>
        <w:t>t</w:t>
      </w:r>
      <w:r>
        <w:t>steht ein festes graues Plättchen. Hält man den Magneten daran, wird das Plättchen schwach angezogen. Eisen kann so nicht mehr vom Schwefel g</w:t>
      </w:r>
      <w:r>
        <w:t>e</w:t>
      </w:r>
      <w:r>
        <w:t>trennt werden. Wird das Produkt in Wasser geg</w:t>
      </w:r>
      <w:r>
        <w:t>e</w:t>
      </w:r>
      <w:r>
        <w:t>ben, sinkt es zu Boden.</w:t>
      </w:r>
    </w:p>
    <w:p w:rsidR="00422A30" w:rsidRDefault="00422A30" w:rsidP="00422A30">
      <w:pPr>
        <w:tabs>
          <w:tab w:val="left" w:pos="1701"/>
          <w:tab w:val="left" w:pos="1985"/>
        </w:tabs>
        <w:ind w:left="1980" w:hanging="1980"/>
      </w:pPr>
      <w:r>
        <w:tab/>
      </w:r>
      <w:r>
        <w:tab/>
        <w:t>Teilversuch c)</w:t>
      </w:r>
    </w:p>
    <w:p w:rsidR="00422A30" w:rsidRDefault="00422A30" w:rsidP="00422A30">
      <w:pPr>
        <w:tabs>
          <w:tab w:val="left" w:pos="1701"/>
          <w:tab w:val="left" w:pos="1985"/>
        </w:tabs>
        <w:ind w:left="1980" w:hanging="1980"/>
      </w:pPr>
      <w:r>
        <w:rPr>
          <w:noProof/>
        </w:rPr>
        <w:pict>
          <v:shape id="_x0000_s1029" type="#_x0000_t202" style="position:absolute;left:0;text-align:left;margin-left:345pt;margin-top:139.65pt;width:135pt;height:52.2pt;z-index:251664384" stroked="f">
            <v:textbox style="mso-fit-shape-to-text:t" inset="0,0,0,0">
              <w:txbxContent>
                <w:p w:rsidR="00422A30" w:rsidRPr="00A45298" w:rsidRDefault="00422A30" w:rsidP="00422A30">
                  <w:pPr>
                    <w:pStyle w:val="Beschriftung"/>
                    <w:rPr>
                      <w:noProof/>
                    </w:rPr>
                  </w:pPr>
                  <w:r>
                    <w:t xml:space="preserve">Abbildung </w:t>
                  </w:r>
                  <w:fldSimple w:instr=" SEQ Abbildung \* ARABIC ">
                    <w:r>
                      <w:rPr>
                        <w:noProof/>
                      </w:rPr>
                      <w:t>4</w:t>
                    </w:r>
                  </w:fldSimple>
                  <w:r>
                    <w:t>: Das Bild zeigt die starke Gasentwicklung bei der Zugabe von konz. Salzsäure zu Eisenpulver</w:t>
                  </w:r>
                </w:p>
              </w:txbxContent>
            </v:textbox>
            <w10:wrap type="square"/>
          </v:shape>
        </w:pict>
      </w:r>
      <w:r>
        <w:tab/>
      </w:r>
      <w:r>
        <w:tab/>
        <w:t>Beim Schwefel ist weder ein Geruch wahrneh</w:t>
      </w:r>
      <w:r>
        <w:t>m</w:t>
      </w:r>
      <w:r>
        <w:t>bar noch die Knallgasprobe positiv. Beim Eisen ist kein Geruch wahrnehmbar, allerdings eine Ga</w:t>
      </w:r>
      <w:r>
        <w:t>s</w:t>
      </w:r>
      <w:r>
        <w:t>entwicklung sichtbar. Die Knallgasprobe ist pos</w:t>
      </w:r>
      <w:r>
        <w:t>i</w:t>
      </w:r>
      <w:r>
        <w:t>tiv. Beim Produkt aus b) ist ein starker Geruch nach faulen Eiern zu riechen und die Knallgaspr</w:t>
      </w:r>
      <w:r>
        <w:t>o</w:t>
      </w:r>
      <w:r>
        <w:t>be ist positiv.</w:t>
      </w:r>
    </w:p>
    <w:p w:rsidR="00422A30" w:rsidRDefault="00422A30" w:rsidP="00422A30">
      <w:pPr>
        <w:keepNext/>
        <w:tabs>
          <w:tab w:val="left" w:pos="1701"/>
          <w:tab w:val="left" w:pos="1985"/>
        </w:tabs>
        <w:ind w:left="1980" w:hanging="1980"/>
      </w:pPr>
    </w:p>
    <w:p w:rsidR="00422A30" w:rsidRDefault="00422A30" w:rsidP="00422A30">
      <w:pPr>
        <w:keepNext/>
        <w:tabs>
          <w:tab w:val="left" w:pos="1701"/>
          <w:tab w:val="left" w:pos="1985"/>
        </w:tabs>
        <w:ind w:left="1980" w:hanging="1980"/>
      </w:pPr>
    </w:p>
    <w:p w:rsidR="00422A30" w:rsidRDefault="00422A30" w:rsidP="00422A30">
      <w:pPr>
        <w:tabs>
          <w:tab w:val="left" w:pos="1701"/>
          <w:tab w:val="left" w:pos="1985"/>
        </w:tabs>
        <w:ind w:left="1980" w:hanging="1980"/>
      </w:pPr>
      <w:r>
        <w:t>Deutung:</w:t>
      </w:r>
      <w:r>
        <w:tab/>
      </w:r>
      <w:r>
        <w:tab/>
        <w:t>In Teilversuch b) entsteht durch Erhitzen Eisensulfid.</w:t>
      </w:r>
    </w:p>
    <w:p w:rsidR="00422A30" w:rsidRDefault="00422A30" w:rsidP="00422A30">
      <w:pPr>
        <w:tabs>
          <w:tab w:val="left" w:pos="1701"/>
          <w:tab w:val="left" w:pos="1985"/>
        </w:tabs>
        <w:ind w:left="1980" w:hanging="1980"/>
      </w:pPr>
      <m:oMathPara>
        <m:oMathParaPr>
          <m:jc m:val="left"/>
        </m:oMathParaPr>
        <m:oMath>
          <m:r>
            <w:rPr>
              <w:rFonts w:ascii="Cambria Math" w:hAnsi="Cambria Math"/>
            </w:rPr>
            <m:t>F</m:t>
          </m:r>
          <m:sSub>
            <m:sSubPr>
              <m:ctrlPr>
                <w:rPr>
                  <w:rFonts w:ascii="Cambria Math" w:hAnsi="Cambria Math"/>
                  <w:i/>
                </w:rPr>
              </m:ctrlPr>
            </m:sSubPr>
            <m:e>
              <m:r>
                <w:rPr>
                  <w:rFonts w:ascii="Cambria Math" w:hAnsi="Cambria Math"/>
                </w:rPr>
                <m:t>e</m:t>
              </m:r>
            </m:e>
            <m:sub>
              <m:d>
                <m:dPr>
                  <m:ctrlPr>
                    <w:rPr>
                      <w:rFonts w:ascii="Cambria Math" w:hAnsi="Cambria Math"/>
                      <w:i/>
                    </w:rPr>
                  </m:ctrlPr>
                </m:dPr>
                <m:e>
                  <m:r>
                    <w:rPr>
                      <w:rFonts w:ascii="Cambria Math" w:hAnsi="Cambria Math"/>
                    </w:rPr>
                    <m:t>s</m:t>
                  </m:r>
                </m:e>
              </m:d>
            </m:sub>
          </m:sSub>
          <m:r>
            <w:rPr>
              <w:rFonts w:ascii="Cambria Math" w:hAnsi="Cambria Math"/>
            </w:rPr>
            <m:t>+</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s</m:t>
                  </m:r>
                </m:e>
              </m:d>
            </m:sub>
          </m:sSub>
          <m:r>
            <w:rPr>
              <w:rFonts w:ascii="Cambria Math" w:hAnsi="Cambria Math"/>
            </w:rPr>
            <m:t>→Fe</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s</m:t>
                  </m:r>
                </m:e>
              </m:d>
            </m:sub>
          </m:sSub>
        </m:oMath>
      </m:oMathPara>
    </w:p>
    <w:p w:rsidR="00422A30" w:rsidRDefault="00422A30" w:rsidP="00422A30">
      <w:pPr>
        <w:tabs>
          <w:tab w:val="left" w:pos="1701"/>
          <w:tab w:val="left" w:pos="1985"/>
        </w:tabs>
        <w:ind w:left="1980" w:hanging="1980"/>
      </w:pPr>
      <w:r>
        <w:lastRenderedPageBreak/>
        <w:tab/>
      </w:r>
      <w:r>
        <w:tab/>
        <w:t>In Teilversuch c) findet beim Schwefel keine Reaktion statt. Beim Eisenpu</w:t>
      </w:r>
      <w:r>
        <w:t>l</w:t>
      </w:r>
      <w:r>
        <w:t>ver entsteht Wasserstoffgas (1) und beim Eisensulfid Schwefelwasserstoff (2), das den üblen Geruch verursacht.</w:t>
      </w:r>
    </w:p>
    <w:p w:rsidR="00422A30" w:rsidRDefault="00422A30" w:rsidP="00422A30">
      <w:pPr>
        <w:tabs>
          <w:tab w:val="left" w:pos="1701"/>
          <w:tab w:val="left" w:pos="1985"/>
        </w:tabs>
        <w:ind w:left="1980" w:hanging="1980"/>
      </w:pPr>
      <w:r>
        <w:tab/>
      </w:r>
      <w:r>
        <w:tab/>
      </w:r>
      <m:oMath>
        <m:d>
          <m:dPr>
            <m:ctrlPr>
              <w:rPr>
                <w:rFonts w:ascii="Cambria Math" w:hAnsi="Cambria Math"/>
                <w:i/>
              </w:rPr>
            </m:ctrlPr>
          </m:dPr>
          <m:e>
            <m:r>
              <w:rPr>
                <w:rFonts w:ascii="Cambria Math" w:hAnsi="Cambria Math"/>
              </w:rPr>
              <m:t>1</m:t>
            </m:r>
          </m:e>
        </m:d>
        <m:r>
          <w:rPr>
            <w:rFonts w:ascii="Cambria Math" w:hAnsi="Cambria Math"/>
          </w:rPr>
          <m:t>F</m:t>
        </m:r>
        <m:sSub>
          <m:sSubPr>
            <m:ctrlPr>
              <w:rPr>
                <w:rFonts w:ascii="Cambria Math" w:hAnsi="Cambria Math"/>
                <w:i/>
              </w:rPr>
            </m:ctrlPr>
          </m:sSubPr>
          <m:e>
            <m:r>
              <w:rPr>
                <w:rFonts w:ascii="Cambria Math" w:hAnsi="Cambria Math"/>
              </w:rPr>
              <m:t>e</m:t>
            </m:r>
          </m:e>
          <m:sub>
            <m:d>
              <m:dPr>
                <m:ctrlPr>
                  <w:rPr>
                    <w:rFonts w:ascii="Cambria Math" w:hAnsi="Cambria Math"/>
                    <w:i/>
                  </w:rPr>
                </m:ctrlPr>
              </m:dPr>
              <m:e>
                <m:r>
                  <w:rPr>
                    <w:rFonts w:ascii="Cambria Math" w:hAnsi="Cambria Math"/>
                  </w:rPr>
                  <m:t>s</m:t>
                </m:r>
              </m:e>
            </m:d>
          </m:sub>
        </m:sSub>
        <m:r>
          <w:rPr>
            <w:rFonts w:ascii="Cambria Math" w:hAnsi="Cambria Math"/>
          </w:rPr>
          <m:t>+2 HC</m:t>
        </m:r>
        <m:sSub>
          <m:sSubPr>
            <m:ctrlPr>
              <w:rPr>
                <w:rFonts w:ascii="Cambria Math" w:hAnsi="Cambria Math"/>
                <w:i/>
              </w:rPr>
            </m:ctrlPr>
          </m:sSubPr>
          <m:e>
            <m:r>
              <w:rPr>
                <w:rFonts w:ascii="Cambria Math" w:hAnsi="Cambria Math"/>
              </w:rPr>
              <m:t>l</m:t>
            </m:r>
          </m:e>
          <m:sub>
            <m:d>
              <m:dPr>
                <m:ctrlPr>
                  <w:rPr>
                    <w:rFonts w:ascii="Cambria Math" w:hAnsi="Cambria Math"/>
                    <w:i/>
                  </w:rPr>
                </m:ctrlPr>
              </m:dPr>
              <m:e>
                <m:r>
                  <w:rPr>
                    <w:rFonts w:ascii="Cambria Math" w:hAnsi="Cambria Math"/>
                  </w:rPr>
                  <m:t>aq</m:t>
                </m:r>
              </m:e>
            </m:d>
          </m:sub>
        </m:sSub>
        <m:r>
          <w:rPr>
            <w:rFonts w:ascii="Cambria Math" w:hAnsi="Cambria Math"/>
          </w:rPr>
          <m:t>→F</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+2 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d>
              <m:dPr>
                <m:ctrlPr>
                  <w:rPr>
                    <w:rFonts w:ascii="Cambria Math" w:hAnsi="Cambria Math"/>
                    <w:i/>
                  </w:rPr>
                </m:ctrlPr>
              </m:dPr>
              <m:e>
                <m:r>
                  <w:rPr>
                    <w:rFonts w:ascii="Cambria Math" w:hAnsi="Cambria Math"/>
                  </w:rPr>
                  <m:t>g</m:t>
                </m:r>
              </m:e>
            </m:d>
          </m:sub>
        </m:sSub>
      </m:oMath>
    </w:p>
    <w:p w:rsidR="00422A30" w:rsidRDefault="00422A30" w:rsidP="00422A30">
      <w:pPr>
        <w:tabs>
          <w:tab w:val="left" w:pos="1701"/>
          <w:tab w:val="left" w:pos="1985"/>
        </w:tabs>
        <w:ind w:left="1980" w:hanging="1980"/>
      </w:pPr>
      <m:oMathPara>
        <m:oMathParaPr>
          <m:jc m:val="left"/>
        </m:oMathParaPr>
        <m:oMath>
          <m:d>
            <m:dPr>
              <m:ctrlPr>
                <w:rPr>
                  <w:rFonts w:ascii="Cambria Math" w:hAnsi="Cambria Math"/>
                  <w:i/>
                </w:rPr>
              </m:ctrlPr>
            </m:dPr>
            <m:e>
              <m:r>
                <w:rPr>
                  <w:rFonts w:ascii="Cambria Math" w:hAnsi="Cambria Math"/>
                </w:rPr>
                <m:t>2</m:t>
              </m:r>
            </m:e>
          </m:d>
          <m:r>
            <w:rPr>
              <w:rFonts w:ascii="Cambria Math" w:hAnsi="Cambria Math"/>
            </w:rPr>
            <m:t>Fe</m:t>
          </m:r>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s</m:t>
                  </m:r>
                </m:e>
              </m:d>
            </m:sub>
          </m:sSub>
          <m:r>
            <w:rPr>
              <w:rFonts w:ascii="Cambria Math" w:hAnsi="Cambria Math"/>
            </w:rPr>
            <m:t>+2HC</m:t>
          </m:r>
          <m:sSub>
            <m:sSubPr>
              <m:ctrlPr>
                <w:rPr>
                  <w:rFonts w:ascii="Cambria Math" w:hAnsi="Cambria Math"/>
                  <w:i/>
                </w:rPr>
              </m:ctrlPr>
            </m:sSubPr>
            <m:e>
              <m:r>
                <w:rPr>
                  <w:rFonts w:ascii="Cambria Math" w:hAnsi="Cambria Math"/>
                </w:rPr>
                <m:t>l</m:t>
              </m:r>
            </m:e>
            <m:sub>
              <m:d>
                <m:dPr>
                  <m:ctrlPr>
                    <w:rPr>
                      <w:rFonts w:ascii="Cambria Math" w:hAnsi="Cambria Math"/>
                      <w:i/>
                    </w:rPr>
                  </m:ctrlPr>
                </m:dPr>
                <m:e>
                  <m:r>
                    <w:rPr>
                      <w:rFonts w:ascii="Cambria Math" w:hAnsi="Cambria Math"/>
                    </w:rPr>
                    <m:t>aq</m:t>
                  </m:r>
                </m:e>
              </m:d>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m:t>
              </m:r>
            </m:e>
            <m:sub>
              <m:d>
                <m:dPr>
                  <m:ctrlPr>
                    <w:rPr>
                      <w:rFonts w:ascii="Cambria Math" w:hAnsi="Cambria Math"/>
                      <w:i/>
                    </w:rPr>
                  </m:ctrlPr>
                </m:dPr>
                <m:e>
                  <m:r>
                    <w:rPr>
                      <w:rFonts w:ascii="Cambria Math" w:hAnsi="Cambria Math"/>
                    </w:rPr>
                    <m:t>g</m:t>
                  </m:r>
                </m:e>
              </m:d>
            </m:sub>
          </m:sSub>
          <m:r>
            <w:rPr>
              <w:rFonts w:ascii="Cambria Math" w:hAnsi="Cambria Math"/>
            </w:rPr>
            <m:t>+FeC</m:t>
          </m:r>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2</m:t>
                  </m:r>
                </m:sub>
              </m:sSub>
            </m:e>
            <m:sub>
              <m:d>
                <m:dPr>
                  <m:ctrlPr>
                    <w:rPr>
                      <w:rFonts w:ascii="Cambria Math" w:hAnsi="Cambria Math"/>
                      <w:i/>
                    </w:rPr>
                  </m:ctrlPr>
                </m:dPr>
                <m:e>
                  <m:r>
                    <w:rPr>
                      <w:rFonts w:ascii="Cambria Math" w:hAnsi="Cambria Math"/>
                    </w:rPr>
                    <m:t>s</m:t>
                  </m:r>
                </m:e>
              </m:d>
            </m:sub>
          </m:sSub>
        </m:oMath>
      </m:oMathPara>
    </w:p>
    <w:p w:rsidR="00422A30" w:rsidRDefault="00422A30" w:rsidP="00422A30">
      <w:pPr>
        <w:tabs>
          <w:tab w:val="left" w:pos="1701"/>
          <w:tab w:val="left" w:pos="1985"/>
        </w:tabs>
        <w:ind w:left="1980" w:hanging="1980"/>
      </w:pPr>
      <w:r>
        <w:t>Entsorgung:</w:t>
      </w:r>
      <w:r>
        <w:tab/>
      </w:r>
      <w:r>
        <w:tab/>
        <w:t>Eisenhaltige Lösungen werden im Schwermetallbehälter entsorgt und Schwefel mit viel Wasser über den Ausguss. Festes Eisen kann im Feststof</w:t>
      </w:r>
      <w:r>
        <w:t>f</w:t>
      </w:r>
      <w:r>
        <w:t>abfall entsorgt werden.</w:t>
      </w:r>
    </w:p>
    <w:p w:rsidR="00422A30" w:rsidRPr="00CD03BD" w:rsidRDefault="00422A30" w:rsidP="00422A30">
      <w:pPr>
        <w:tabs>
          <w:tab w:val="left" w:pos="1985"/>
        </w:tabs>
        <w:spacing w:line="276" w:lineRule="auto"/>
        <w:ind w:left="1980" w:hanging="1980"/>
        <w:jc w:val="left"/>
        <w:rPr>
          <w:rFonts w:eastAsia="MS Gothic"/>
          <w:b/>
          <w:bCs/>
          <w:sz w:val="28"/>
          <w:szCs w:val="28"/>
        </w:rPr>
      </w:pPr>
      <w:r>
        <w:t>Literatur:</w:t>
      </w:r>
      <w:r>
        <w:tab/>
      </w:r>
      <w:proofErr w:type="spellStart"/>
      <w:r w:rsidRPr="00D17CCD">
        <w:t>Northolz</w:t>
      </w:r>
      <w:proofErr w:type="spellEnd"/>
      <w:r w:rsidRPr="00D17CCD">
        <w:t>, M., &amp; Herbst-Irmer, R. (2009). Skript zum anorganisch-chemischen Grundpraktikum für Lehramtskandidaten. Göttingen: Univers</w:t>
      </w:r>
      <w:r w:rsidRPr="00D17CCD">
        <w:t>i</w:t>
      </w:r>
      <w:r w:rsidRPr="00D17CCD">
        <w:t>tät Göttingen</w:t>
      </w:r>
    </w:p>
    <w:p w:rsidR="00284857" w:rsidRDefault="00422A30" w:rsidP="00422A30">
      <w:r w:rsidRPr="00C71CD8">
        <w:pict>
          <v:shape id="_x0000_s1026" type="#_x0000_t202" style="width:462.45pt;height:174.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422A30" w:rsidRDefault="00422A30" w:rsidP="00422A30">
                  <w:pPr>
                    <w:rPr>
                      <w:color w:val="auto"/>
                    </w:rPr>
                  </w:pPr>
                  <w:r>
                    <w:rPr>
                      <w:color w:val="auto"/>
                    </w:rPr>
                    <w:t>Der Teilversuch c) sollte von der Lehrkraft durchgeführt werden, da bei der Reaktion von Eisen mit Salzsäure Knallgas entsteht. Dieses dürfen SuS erst nach der Gefahrstoffverordnung ab der Jahrgangsstufe 10 nachweisen.</w:t>
                  </w:r>
                </w:p>
                <w:p w:rsidR="00422A30" w:rsidRPr="00F3477E" w:rsidRDefault="00422A30" w:rsidP="00422A30">
                  <w:pPr>
                    <w:rPr>
                      <w:color w:val="auto"/>
                    </w:rPr>
                  </w:pPr>
                  <w:r>
                    <w:rPr>
                      <w:color w:val="auto"/>
                    </w:rPr>
                    <w:t>Der Versuch veranschaulicht zum einem schön den Unterschied zwischen den Edukten und dem Produkt. Allerdings gilt dies nicht für die magnetische Eigenschaft. Die SuS könnten auf die Deutung kommen, dass doch kein neuer Stoff entstanden ist, weil dieser immer noch ma</w:t>
                  </w:r>
                  <w:r>
                    <w:rPr>
                      <w:color w:val="auto"/>
                    </w:rPr>
                    <w:t>g</w:t>
                  </w:r>
                  <w:r>
                    <w:rPr>
                      <w:color w:val="auto"/>
                    </w:rPr>
                    <w:t>netisch ist. Darauf muss die Lehrkraft explizit eingehen, damit dort keine Fehlvorstellungen entstehen. Alternativ lässt sich der Versuch auch mit Kuper oder Zink durchführen.</w:t>
                  </w:r>
                </w:p>
              </w:txbxContent>
            </v:textbox>
            <w10:wrap type="none"/>
            <w10:anchorlock/>
          </v:shape>
        </w:pict>
      </w:r>
    </w:p>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22A30"/>
    <w:rsid w:val="00284857"/>
    <w:rsid w:val="003A2CA9"/>
    <w:rsid w:val="00422A30"/>
    <w:rsid w:val="005B014F"/>
    <w:rsid w:val="006E7DD0"/>
    <w:rsid w:val="008802DE"/>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A30"/>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422A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A30"/>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2497</Characters>
  <Application>Microsoft Office Word</Application>
  <DocSecurity>0</DocSecurity>
  <Lines>20</Lines>
  <Paragraphs>5</Paragraphs>
  <ScaleCrop>false</ScaleCrop>
  <Company>Frost-RL</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2014-09-08T10:33:00Z</dcterms:created>
  <dcterms:modified xsi:type="dcterms:W3CDTF">2014-09-08T10:34:00Z</dcterms:modified>
</cp:coreProperties>
</file>