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D00B8A" w:rsidP="00954DC8">
      <w:r>
        <w:t>Sina Bachsmann</w:t>
      </w:r>
    </w:p>
    <w:p w:rsidR="00954DC8" w:rsidRDefault="00D00B8A" w:rsidP="00954DC8">
      <w:r>
        <w:t>Sommersemester</w:t>
      </w:r>
    </w:p>
    <w:p w:rsidR="00954DC8" w:rsidRDefault="00116103" w:rsidP="00954DC8">
      <w:r>
        <w:rPr>
          <w:noProof/>
          <w:lang w:eastAsia="de-DE"/>
        </w:rPr>
        <w:drawing>
          <wp:anchor distT="0" distB="0" distL="114300" distR="114300" simplePos="0" relativeHeight="251681792" behindDoc="1" locked="0" layoutInCell="1" allowOverlap="1">
            <wp:simplePos x="0" y="0"/>
            <wp:positionH relativeFrom="column">
              <wp:posOffset>3600450</wp:posOffset>
            </wp:positionH>
            <wp:positionV relativeFrom="paragraph">
              <wp:posOffset>46355</wp:posOffset>
            </wp:positionV>
            <wp:extent cx="2625090" cy="1964055"/>
            <wp:effectExtent l="133350" t="76200" r="118110" b="74295"/>
            <wp:wrapTight wrapText="bothSides">
              <wp:wrapPolygon edited="0">
                <wp:start x="-1097" y="-838"/>
                <wp:lineTo x="-1097" y="22417"/>
                <wp:lineTo x="22415" y="22417"/>
                <wp:lineTo x="22572" y="19484"/>
                <wp:lineTo x="22572" y="2514"/>
                <wp:lineTo x="22415" y="-629"/>
                <wp:lineTo x="22415" y="-838"/>
                <wp:lineTo x="-1097" y="-838"/>
              </wp:wrapPolygon>
            </wp:wrapTight>
            <wp:docPr id="6" name="Grafik 3" descr="DSC0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73.JPG"/>
                    <pic:cNvPicPr/>
                  </pic:nvPicPr>
                  <pic:blipFill>
                    <a:blip r:embed="rId8" cstate="print"/>
                    <a:stretch>
                      <a:fillRect/>
                    </a:stretch>
                  </pic:blipFill>
                  <pic:spPr>
                    <a:xfrm>
                      <a:off x="0" y="0"/>
                      <a:ext cx="2625090" cy="1964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54DC8">
        <w:t xml:space="preserve">Klassenstufen </w:t>
      </w:r>
      <w:r w:rsidR="00D00B8A">
        <w:t>7 &amp; 8</w:t>
      </w:r>
    </w:p>
    <w:p w:rsidR="00954DC8" w:rsidRDefault="00954DC8" w:rsidP="00954DC8">
      <w:r>
        <w:tab/>
      </w:r>
    </w:p>
    <w:p w:rsidR="008B7FD6" w:rsidRDefault="008B7FD6" w:rsidP="00954DC8"/>
    <w:p w:rsidR="008B7FD6" w:rsidRDefault="00116103" w:rsidP="00954DC8">
      <w:r>
        <w:rPr>
          <w:noProof/>
          <w:lang w:eastAsia="de-DE"/>
        </w:rPr>
        <w:drawing>
          <wp:anchor distT="0" distB="0" distL="114300" distR="114300" simplePos="0" relativeHeight="251679744" behindDoc="1" locked="0" layoutInCell="1" allowOverlap="1">
            <wp:simplePos x="0" y="0"/>
            <wp:positionH relativeFrom="column">
              <wp:posOffset>-549275</wp:posOffset>
            </wp:positionH>
            <wp:positionV relativeFrom="paragraph">
              <wp:posOffset>741680</wp:posOffset>
            </wp:positionV>
            <wp:extent cx="2498725" cy="3321685"/>
            <wp:effectExtent l="114300" t="76200" r="92075" b="88265"/>
            <wp:wrapTight wrapText="bothSides">
              <wp:wrapPolygon edited="0">
                <wp:start x="-988" y="-496"/>
                <wp:lineTo x="-988" y="22174"/>
                <wp:lineTo x="22231" y="22174"/>
                <wp:lineTo x="22396" y="21431"/>
                <wp:lineTo x="22396" y="1487"/>
                <wp:lineTo x="22231" y="-372"/>
                <wp:lineTo x="22231" y="-496"/>
                <wp:lineTo x="-988" y="-496"/>
              </wp:wrapPolygon>
            </wp:wrapTight>
            <wp:docPr id="7" name="Grafik 6" descr="DSC0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52.JPG"/>
                    <pic:cNvPicPr/>
                  </pic:nvPicPr>
                  <pic:blipFill>
                    <a:blip r:embed="rId9" cstate="print"/>
                    <a:stretch>
                      <a:fillRect/>
                    </a:stretch>
                  </pic:blipFill>
                  <pic:spPr>
                    <a:xfrm>
                      <a:off x="0" y="0"/>
                      <a:ext cx="2498725" cy="3321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de-DE"/>
        </w:rPr>
        <w:drawing>
          <wp:anchor distT="0" distB="0" distL="114300" distR="114300" simplePos="0" relativeHeight="251680768" behindDoc="1" locked="0" layoutInCell="1" allowOverlap="1">
            <wp:simplePos x="0" y="0"/>
            <wp:positionH relativeFrom="column">
              <wp:posOffset>1370965</wp:posOffset>
            </wp:positionH>
            <wp:positionV relativeFrom="paragraph">
              <wp:posOffset>173990</wp:posOffset>
            </wp:positionV>
            <wp:extent cx="3408680" cy="2574290"/>
            <wp:effectExtent l="95250" t="76200" r="96520" b="73660"/>
            <wp:wrapTight wrapText="bothSides">
              <wp:wrapPolygon edited="0">
                <wp:start x="-604" y="-639"/>
                <wp:lineTo x="-604" y="22218"/>
                <wp:lineTo x="21970" y="22218"/>
                <wp:lineTo x="22091" y="22218"/>
                <wp:lineTo x="22212" y="20140"/>
                <wp:lineTo x="22212" y="1598"/>
                <wp:lineTo x="22091" y="-320"/>
                <wp:lineTo x="21970" y="-639"/>
                <wp:lineTo x="-604" y="-639"/>
              </wp:wrapPolygon>
            </wp:wrapTight>
            <wp:docPr id="3" name="Grafik 2" descr="DSC0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91.JPG"/>
                    <pic:cNvPicPr/>
                  </pic:nvPicPr>
                  <pic:blipFill>
                    <a:blip r:embed="rId10" cstate="print"/>
                    <a:stretch>
                      <a:fillRect/>
                    </a:stretch>
                  </pic:blipFill>
                  <pic:spPr>
                    <a:xfrm>
                      <a:off x="0" y="0"/>
                      <a:ext cx="3408680" cy="2574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16103" w:rsidRDefault="00116103" w:rsidP="008B7FD6">
      <w:pPr>
        <w:rPr>
          <w:rFonts w:ascii="Times New Roman" w:hAnsi="Times New Roman"/>
          <w:sz w:val="52"/>
          <w:szCs w:val="24"/>
        </w:rPr>
      </w:pPr>
    </w:p>
    <w:p w:rsidR="00116103" w:rsidRDefault="00116103" w:rsidP="008B7FD6">
      <w:pPr>
        <w:rPr>
          <w:rFonts w:ascii="Times New Roman" w:hAnsi="Times New Roman"/>
          <w:sz w:val="52"/>
          <w:szCs w:val="24"/>
        </w:rPr>
      </w:pPr>
    </w:p>
    <w:p w:rsidR="00116103" w:rsidRDefault="00116103" w:rsidP="008B7FD6">
      <w:pPr>
        <w:rPr>
          <w:rFonts w:ascii="Times New Roman" w:hAnsi="Times New Roman"/>
          <w:sz w:val="52"/>
          <w:szCs w:val="24"/>
        </w:rPr>
      </w:pPr>
    </w:p>
    <w:p w:rsidR="00116103" w:rsidRDefault="00116103" w:rsidP="008B7FD6">
      <w:pPr>
        <w:rPr>
          <w:rFonts w:ascii="Times New Roman" w:hAnsi="Times New Roman"/>
          <w:sz w:val="52"/>
          <w:szCs w:val="24"/>
        </w:rPr>
      </w:pPr>
    </w:p>
    <w:p w:rsidR="00116103" w:rsidRDefault="00116103" w:rsidP="008B7FD6">
      <w:pPr>
        <w:rPr>
          <w:rFonts w:ascii="Times New Roman" w:hAnsi="Times New Roman"/>
          <w:sz w:val="52"/>
          <w:szCs w:val="24"/>
        </w:rPr>
      </w:pPr>
    </w:p>
    <w:p w:rsidR="00116103" w:rsidRDefault="00116103" w:rsidP="008B7FD6">
      <w:pPr>
        <w:rPr>
          <w:rFonts w:ascii="Times New Roman" w:hAnsi="Times New Roman"/>
          <w:sz w:val="52"/>
          <w:szCs w:val="24"/>
        </w:rPr>
      </w:pPr>
    </w:p>
    <w:p w:rsidR="008B7FD6" w:rsidRDefault="00C71CD8" w:rsidP="008B7FD6">
      <w:pPr>
        <w:rPr>
          <w:rFonts w:ascii="Times New Roman" w:hAnsi="Times New Roman"/>
          <w:sz w:val="52"/>
          <w:szCs w:val="24"/>
        </w:rPr>
      </w:pPr>
      <w:r w:rsidRPr="00C71CD8">
        <w:rPr>
          <w:noProof/>
        </w:rPr>
        <w:pict>
          <v:shapetype id="_x0000_t32" coordsize="21600,21600" o:spt="32" o:oned="t" path="m,l21600,21600e" filled="f">
            <v:path arrowok="t" fillok="f" o:connecttype="none"/>
            <o:lock v:ext="edit" shapetype="t"/>
          </v:shapetype>
          <v:shape id="AutoShape 129" o:spid="_x0000_s1161" type="#_x0000_t32" style="position:absolute;left:0;text-align:left;margin-left:1.9pt;margin-top:44.15pt;width:448.5pt;height:0;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&#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DZLbCkIAIAAD0EAAAOAAAAAAAAAAAAAAAAAC4CAABkcnMvZTJvRG9jLnhtbFBLAQIt&#10;ABQABgAIAAAAIQA5eepD2gAAAAcBAAAPAAAAAAAAAAAAAAAAAHoEAABkcnMvZG93bnJldi54bWxQ&#10;SwUGAAAAAAQABADzAAAAgQUAAAAA&#10;"/>
        </w:pict>
      </w:r>
    </w:p>
    <w:p w:rsidR="0006684E" w:rsidRDefault="00C71CD8" w:rsidP="0006684E">
      <w:pPr>
        <w:autoSpaceDE w:val="0"/>
        <w:autoSpaceDN w:val="0"/>
        <w:adjustRightInd w:val="0"/>
        <w:jc w:val="center"/>
        <w:rPr>
          <w:rFonts w:ascii="Times New Roman" w:hAnsi="Times New Roman"/>
          <w:b/>
          <w:sz w:val="52"/>
          <w:szCs w:val="24"/>
        </w:rPr>
      </w:pPr>
      <w:r w:rsidRPr="00C71CD8">
        <w:rPr>
          <w:noProof/>
        </w:rPr>
        <w:pict>
          <v:shape id="AutoShape 130" o:spid="_x0000_s1160" type="#_x0000_t32" style="position:absolute;left:0;text-align:left;margin-left:11.65pt;margin-top:42.55pt;width:426.7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eHgIAAD0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"/>
        </w:pict>
      </w:r>
      <w:r w:rsidR="00D00B8A">
        <w:rPr>
          <w:rFonts w:ascii="Times New Roman" w:hAnsi="Times New Roman"/>
          <w:b/>
          <w:sz w:val="52"/>
          <w:szCs w:val="24"/>
        </w:rPr>
        <w:t>Merkmale einer chemischen Reaktion</w:t>
      </w:r>
    </w:p>
    <w:p w:rsidR="008B7FD6" w:rsidRDefault="008B7FD6" w:rsidP="00954DC8">
      <w:pPr>
        <w:autoSpaceDE w:val="0"/>
        <w:autoSpaceDN w:val="0"/>
        <w:adjustRightInd w:val="0"/>
        <w:rPr>
          <w:noProof/>
          <w:lang w:eastAsia="de-DE"/>
        </w:rPr>
      </w:pPr>
    </w:p>
    <w:p w:rsidR="00A90BD6" w:rsidRDefault="00C71CD8">
      <w:pPr>
        <w:pStyle w:val="Inhaltsverzeichnisberschrift"/>
      </w:pPr>
      <w:r>
        <w:rPr>
          <w:noProof/>
        </w:rPr>
        <w:lastRenderedPageBreak/>
        <w:pict>
          <v:shapetype id="_x0000_t202" coordsize="21600,21600" o:spt="202" path="m,l,21600r21600,l21600,xe">
            <v:stroke joinstyle="miter"/>
            <v:path gradientshapeok="t" o:connecttype="rect"/>
          </v:shapetype>
          <v:shape id="Text Box 121" o:spid="_x0000_s1159" type="#_x0000_t202" style="position:absolute;margin-left:0;margin-top:0;width:469.2pt;height:167pt;z-index:25165516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" strokecolor="#9bbb59" strokeweight="1pt">
            <v:stroke dashstyle="dash"/>
            <v:shadow color="#868686"/>
            <v:textbox>
              <w:txbxContent>
                <w:p w:rsidR="00CF755F" w:rsidRDefault="00CF755F">
                  <w:pPr>
                    <w:pBdr>
                      <w:bottom w:val="single" w:sz="6" w:space="1" w:color="auto"/>
                    </w:pBdr>
                    <w:rPr>
                      <w:b/>
                    </w:rPr>
                  </w:pPr>
                  <w:r w:rsidRPr="00A90BD6">
                    <w:rPr>
                      <w:b/>
                    </w:rPr>
                    <w:t>Auf einen Blick:</w:t>
                  </w:r>
                </w:p>
                <w:p w:rsidR="00CF755F" w:rsidRDefault="00CF755F" w:rsidP="004944F3">
                  <w:pPr>
                    <w:rPr>
                      <w:color w:val="000000" w:themeColor="text1"/>
                    </w:rPr>
                  </w:pPr>
                  <w:r>
                    <w:rPr>
                      <w:color w:val="000000" w:themeColor="text1"/>
                    </w:rPr>
                    <w:t>Dieses Protokoll enthält zwei Lehrerversuche und drei Schülerversuche zum Thema Merkmale einer chemischen Reaktion. In den Versuchen V3 und V4 werden die Eigenschaftsunterschiede von Edukten und Produkten thematisiert, wogegen in Versuch V5</w:t>
                  </w:r>
                  <w:r w:rsidRPr="00CD03BD">
                    <w:rPr>
                      <w:color w:val="1F497D"/>
                    </w:rPr>
                    <w:t xml:space="preserve"> </w:t>
                  </w:r>
                  <w:r>
                    <w:rPr>
                      <w:color w:val="000000" w:themeColor="text1"/>
                    </w:rPr>
                    <w:t>das Merkmal der Energieu</w:t>
                  </w:r>
                  <w:r>
                    <w:rPr>
                      <w:color w:val="000000" w:themeColor="text1"/>
                    </w:rPr>
                    <w:t>m</w:t>
                  </w:r>
                  <w:r>
                    <w:rPr>
                      <w:color w:val="000000" w:themeColor="text1"/>
                    </w:rPr>
                    <w:t>setzung aufgegriffen wird. V1 und V2 stellen de Reversibilität einer chemischen Reaktion dar.</w:t>
                  </w:r>
                </w:p>
                <w:p w:rsidR="00CF755F" w:rsidRPr="00116103" w:rsidRDefault="00CF755F" w:rsidP="004944F3">
                  <w:pPr>
                    <w:rPr>
                      <w:i/>
                      <w:color w:val="000000" w:themeColor="text1"/>
                    </w:rPr>
                  </w:pPr>
                  <w:r>
                    <w:rPr>
                      <w:color w:val="000000" w:themeColor="text1"/>
                    </w:rPr>
                    <w:t>Das Arbeitsblatt „Eigenschaften von Edukten und Produkten“ kann ergänzend zu V3 verwendet werden.</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p w:rsidR="00E26180" w:rsidRDefault="00E26180">
      <w:pPr>
        <w:pStyle w:val="Inhaltsverzeichnisberschrift"/>
      </w:pPr>
      <w:r w:rsidRPr="00E26180">
        <w:rPr>
          <w:color w:val="auto"/>
        </w:rPr>
        <w:t>Inhalt</w:t>
      </w:r>
    </w:p>
    <w:p w:rsidR="00E26180" w:rsidRPr="00E26180" w:rsidRDefault="00E26180" w:rsidP="00E26180"/>
    <w:p w:rsidR="002B4528" w:rsidRDefault="00C71CD8">
      <w:pPr>
        <w:pStyle w:val="Verzeichnis1"/>
        <w:tabs>
          <w:tab w:val="left" w:pos="440"/>
          <w:tab w:val="right" w:leader="dot" w:pos="9062"/>
        </w:tabs>
        <w:rPr>
          <w:rFonts w:asciiTheme="minorHAnsi" w:eastAsiaTheme="minorEastAsia" w:hAnsiTheme="minorHAnsi" w:cstheme="minorBidi"/>
          <w:noProof/>
          <w:color w:val="auto"/>
          <w:lang w:eastAsia="de-DE"/>
        </w:rPr>
      </w:pPr>
      <w:r>
        <w:fldChar w:fldCharType="begin"/>
      </w:r>
      <w:r w:rsidR="00E26180">
        <w:instrText xml:space="preserve"> TOC \o "1-3" \h \z \u </w:instrText>
      </w:r>
      <w:r>
        <w:fldChar w:fldCharType="separate"/>
      </w:r>
      <w:hyperlink w:anchor="_Toc396167202" w:history="1">
        <w:r w:rsidR="002B4528" w:rsidRPr="00A76C84">
          <w:rPr>
            <w:rStyle w:val="Hyperlink"/>
            <w:noProof/>
          </w:rPr>
          <w:t>1</w:t>
        </w:r>
        <w:r w:rsidR="002B4528">
          <w:rPr>
            <w:rFonts w:asciiTheme="minorHAnsi" w:eastAsiaTheme="minorEastAsia" w:hAnsiTheme="minorHAnsi" w:cstheme="minorBidi"/>
            <w:noProof/>
            <w:color w:val="auto"/>
            <w:lang w:eastAsia="de-DE"/>
          </w:rPr>
          <w:tab/>
        </w:r>
        <w:r w:rsidR="002B4528" w:rsidRPr="00A76C84">
          <w:rPr>
            <w:rStyle w:val="Hyperlink"/>
            <w:noProof/>
          </w:rPr>
          <w:t>Lehrerversuche</w:t>
        </w:r>
        <w:r w:rsidR="002B4528">
          <w:rPr>
            <w:noProof/>
            <w:webHidden/>
          </w:rPr>
          <w:tab/>
        </w:r>
        <w:r>
          <w:rPr>
            <w:noProof/>
            <w:webHidden/>
          </w:rPr>
          <w:fldChar w:fldCharType="begin"/>
        </w:r>
        <w:r w:rsidR="002B4528">
          <w:rPr>
            <w:noProof/>
            <w:webHidden/>
          </w:rPr>
          <w:instrText xml:space="preserve"> PAGEREF _Toc396167202 \h </w:instrText>
        </w:r>
        <w:r>
          <w:rPr>
            <w:noProof/>
            <w:webHidden/>
          </w:rPr>
        </w:r>
        <w:r>
          <w:rPr>
            <w:noProof/>
            <w:webHidden/>
          </w:rPr>
          <w:fldChar w:fldCharType="separate"/>
        </w:r>
        <w:r w:rsidR="008427A4">
          <w:rPr>
            <w:noProof/>
            <w:webHidden/>
          </w:rPr>
          <w:t>2</w:t>
        </w:r>
        <w:r>
          <w:rPr>
            <w:noProof/>
            <w:webHidden/>
          </w:rPr>
          <w:fldChar w:fldCharType="end"/>
        </w:r>
      </w:hyperlink>
    </w:p>
    <w:p w:rsidR="002B4528" w:rsidRDefault="00C71CD8">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167203" w:history="1">
        <w:r w:rsidR="002B4528" w:rsidRPr="00A76C84">
          <w:rPr>
            <w:rStyle w:val="Hyperlink"/>
            <w:noProof/>
          </w:rPr>
          <w:t>1.1</w:t>
        </w:r>
        <w:r w:rsidR="002B4528">
          <w:rPr>
            <w:rFonts w:asciiTheme="minorHAnsi" w:eastAsiaTheme="minorEastAsia" w:hAnsiTheme="minorHAnsi" w:cstheme="minorBidi"/>
            <w:noProof/>
            <w:color w:val="auto"/>
            <w:lang w:eastAsia="de-DE"/>
          </w:rPr>
          <w:tab/>
        </w:r>
        <w:r w:rsidR="002B4528" w:rsidRPr="00A76C84">
          <w:rPr>
            <w:rStyle w:val="Hyperlink"/>
            <w:noProof/>
          </w:rPr>
          <w:t>V 1 – Knallgas</w:t>
        </w:r>
        <w:r w:rsidR="002B4528">
          <w:rPr>
            <w:noProof/>
            <w:webHidden/>
          </w:rPr>
          <w:tab/>
        </w:r>
        <w:r>
          <w:rPr>
            <w:noProof/>
            <w:webHidden/>
          </w:rPr>
          <w:fldChar w:fldCharType="begin"/>
        </w:r>
        <w:r w:rsidR="002B4528">
          <w:rPr>
            <w:noProof/>
            <w:webHidden/>
          </w:rPr>
          <w:instrText xml:space="preserve"> PAGEREF _Toc396167203 \h </w:instrText>
        </w:r>
        <w:r>
          <w:rPr>
            <w:noProof/>
            <w:webHidden/>
          </w:rPr>
        </w:r>
        <w:r>
          <w:rPr>
            <w:noProof/>
            <w:webHidden/>
          </w:rPr>
          <w:fldChar w:fldCharType="separate"/>
        </w:r>
        <w:r w:rsidR="008427A4">
          <w:rPr>
            <w:noProof/>
            <w:webHidden/>
          </w:rPr>
          <w:t>2</w:t>
        </w:r>
        <w:r>
          <w:rPr>
            <w:noProof/>
            <w:webHidden/>
          </w:rPr>
          <w:fldChar w:fldCharType="end"/>
        </w:r>
      </w:hyperlink>
    </w:p>
    <w:p w:rsidR="002B4528" w:rsidRDefault="00C71CD8">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167204" w:history="1">
        <w:r w:rsidR="002B4528" w:rsidRPr="00A76C84">
          <w:rPr>
            <w:rStyle w:val="Hyperlink"/>
            <w:noProof/>
          </w:rPr>
          <w:t>1.2</w:t>
        </w:r>
        <w:r w:rsidR="002B4528">
          <w:rPr>
            <w:rFonts w:asciiTheme="minorHAnsi" w:eastAsiaTheme="minorEastAsia" w:hAnsiTheme="minorHAnsi" w:cstheme="minorBidi"/>
            <w:noProof/>
            <w:color w:val="auto"/>
            <w:lang w:eastAsia="de-DE"/>
          </w:rPr>
          <w:tab/>
        </w:r>
        <w:r w:rsidR="002B4528" w:rsidRPr="00A76C84">
          <w:rPr>
            <w:rStyle w:val="Hyperlink"/>
            <w:noProof/>
          </w:rPr>
          <w:t>V 2 – Elektrolyse von Wasser mit einfachen Mitteln</w:t>
        </w:r>
        <w:r w:rsidR="002B4528">
          <w:rPr>
            <w:noProof/>
            <w:webHidden/>
          </w:rPr>
          <w:tab/>
        </w:r>
        <w:r>
          <w:rPr>
            <w:noProof/>
            <w:webHidden/>
          </w:rPr>
          <w:fldChar w:fldCharType="begin"/>
        </w:r>
        <w:r w:rsidR="002B4528">
          <w:rPr>
            <w:noProof/>
            <w:webHidden/>
          </w:rPr>
          <w:instrText xml:space="preserve"> PAGEREF _Toc396167204 \h </w:instrText>
        </w:r>
        <w:r>
          <w:rPr>
            <w:noProof/>
            <w:webHidden/>
          </w:rPr>
        </w:r>
        <w:r>
          <w:rPr>
            <w:noProof/>
            <w:webHidden/>
          </w:rPr>
          <w:fldChar w:fldCharType="separate"/>
        </w:r>
        <w:r w:rsidR="008427A4">
          <w:rPr>
            <w:noProof/>
            <w:webHidden/>
          </w:rPr>
          <w:t>4</w:t>
        </w:r>
        <w:r>
          <w:rPr>
            <w:noProof/>
            <w:webHidden/>
          </w:rPr>
          <w:fldChar w:fldCharType="end"/>
        </w:r>
      </w:hyperlink>
    </w:p>
    <w:p w:rsidR="002B4528" w:rsidRDefault="00C71CD8">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96167205" w:history="1">
        <w:r w:rsidR="002B4528" w:rsidRPr="00A76C84">
          <w:rPr>
            <w:rStyle w:val="Hyperlink"/>
            <w:noProof/>
          </w:rPr>
          <w:t>2</w:t>
        </w:r>
        <w:r w:rsidR="002B4528">
          <w:rPr>
            <w:rFonts w:asciiTheme="minorHAnsi" w:eastAsiaTheme="minorEastAsia" w:hAnsiTheme="minorHAnsi" w:cstheme="minorBidi"/>
            <w:noProof/>
            <w:color w:val="auto"/>
            <w:lang w:eastAsia="de-DE"/>
          </w:rPr>
          <w:tab/>
        </w:r>
        <w:r w:rsidR="002B4528" w:rsidRPr="00A76C84">
          <w:rPr>
            <w:rStyle w:val="Hyperlink"/>
            <w:noProof/>
          </w:rPr>
          <w:t>Schülerversuche</w:t>
        </w:r>
        <w:r w:rsidR="002B4528">
          <w:rPr>
            <w:noProof/>
            <w:webHidden/>
          </w:rPr>
          <w:tab/>
        </w:r>
        <w:r>
          <w:rPr>
            <w:noProof/>
            <w:webHidden/>
          </w:rPr>
          <w:fldChar w:fldCharType="begin"/>
        </w:r>
        <w:r w:rsidR="002B4528">
          <w:rPr>
            <w:noProof/>
            <w:webHidden/>
          </w:rPr>
          <w:instrText xml:space="preserve"> PAGEREF _Toc396167205 \h </w:instrText>
        </w:r>
        <w:r>
          <w:rPr>
            <w:noProof/>
            <w:webHidden/>
          </w:rPr>
        </w:r>
        <w:r>
          <w:rPr>
            <w:noProof/>
            <w:webHidden/>
          </w:rPr>
          <w:fldChar w:fldCharType="separate"/>
        </w:r>
        <w:r w:rsidR="008427A4">
          <w:rPr>
            <w:noProof/>
            <w:webHidden/>
          </w:rPr>
          <w:t>6</w:t>
        </w:r>
        <w:r>
          <w:rPr>
            <w:noProof/>
            <w:webHidden/>
          </w:rPr>
          <w:fldChar w:fldCharType="end"/>
        </w:r>
      </w:hyperlink>
    </w:p>
    <w:p w:rsidR="002B4528" w:rsidRDefault="00C71CD8">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167206" w:history="1">
        <w:r w:rsidR="002B4528" w:rsidRPr="00A76C84">
          <w:rPr>
            <w:rStyle w:val="Hyperlink"/>
            <w:noProof/>
          </w:rPr>
          <w:t>2.1</w:t>
        </w:r>
        <w:r w:rsidR="002B4528">
          <w:rPr>
            <w:rFonts w:asciiTheme="minorHAnsi" w:eastAsiaTheme="minorEastAsia" w:hAnsiTheme="minorHAnsi" w:cstheme="minorBidi"/>
            <w:noProof/>
            <w:color w:val="auto"/>
            <w:lang w:eastAsia="de-DE"/>
          </w:rPr>
          <w:tab/>
        </w:r>
        <w:r w:rsidR="002B4528" w:rsidRPr="00A76C84">
          <w:rPr>
            <w:rStyle w:val="Hyperlink"/>
            <w:noProof/>
          </w:rPr>
          <w:t>V 3 – Eisensulfid</w:t>
        </w:r>
        <w:r w:rsidR="002B4528">
          <w:rPr>
            <w:noProof/>
            <w:webHidden/>
          </w:rPr>
          <w:tab/>
        </w:r>
        <w:r>
          <w:rPr>
            <w:noProof/>
            <w:webHidden/>
          </w:rPr>
          <w:fldChar w:fldCharType="begin"/>
        </w:r>
        <w:r w:rsidR="002B4528">
          <w:rPr>
            <w:noProof/>
            <w:webHidden/>
          </w:rPr>
          <w:instrText xml:space="preserve"> PAGEREF _Toc396167206 \h </w:instrText>
        </w:r>
        <w:r>
          <w:rPr>
            <w:noProof/>
            <w:webHidden/>
          </w:rPr>
        </w:r>
        <w:r>
          <w:rPr>
            <w:noProof/>
            <w:webHidden/>
          </w:rPr>
          <w:fldChar w:fldCharType="separate"/>
        </w:r>
        <w:r w:rsidR="008427A4">
          <w:rPr>
            <w:noProof/>
            <w:webHidden/>
          </w:rPr>
          <w:t>6</w:t>
        </w:r>
        <w:r>
          <w:rPr>
            <w:noProof/>
            <w:webHidden/>
          </w:rPr>
          <w:fldChar w:fldCharType="end"/>
        </w:r>
      </w:hyperlink>
    </w:p>
    <w:p w:rsidR="002B4528" w:rsidRDefault="00C71CD8">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167207" w:history="1">
        <w:r w:rsidR="002B4528" w:rsidRPr="00A76C84">
          <w:rPr>
            <w:rStyle w:val="Hyperlink"/>
            <w:noProof/>
          </w:rPr>
          <w:t>2.2</w:t>
        </w:r>
        <w:r w:rsidR="002B4528">
          <w:rPr>
            <w:rFonts w:asciiTheme="minorHAnsi" w:eastAsiaTheme="minorEastAsia" w:hAnsiTheme="minorHAnsi" w:cstheme="minorBidi"/>
            <w:noProof/>
            <w:color w:val="auto"/>
            <w:lang w:eastAsia="de-DE"/>
          </w:rPr>
          <w:tab/>
        </w:r>
        <w:r w:rsidR="002B4528" w:rsidRPr="00A76C84">
          <w:rPr>
            <w:rStyle w:val="Hyperlink"/>
            <w:noProof/>
          </w:rPr>
          <w:t>V 4 – Zuckerkohle</w:t>
        </w:r>
        <w:r w:rsidR="002B4528">
          <w:rPr>
            <w:noProof/>
            <w:webHidden/>
          </w:rPr>
          <w:tab/>
        </w:r>
        <w:r>
          <w:rPr>
            <w:noProof/>
            <w:webHidden/>
          </w:rPr>
          <w:fldChar w:fldCharType="begin"/>
        </w:r>
        <w:r w:rsidR="002B4528">
          <w:rPr>
            <w:noProof/>
            <w:webHidden/>
          </w:rPr>
          <w:instrText xml:space="preserve"> PAGEREF _Toc396167207 \h </w:instrText>
        </w:r>
        <w:r>
          <w:rPr>
            <w:noProof/>
            <w:webHidden/>
          </w:rPr>
        </w:r>
        <w:r>
          <w:rPr>
            <w:noProof/>
            <w:webHidden/>
          </w:rPr>
          <w:fldChar w:fldCharType="separate"/>
        </w:r>
        <w:r w:rsidR="008427A4">
          <w:rPr>
            <w:noProof/>
            <w:webHidden/>
          </w:rPr>
          <w:t>8</w:t>
        </w:r>
        <w:r>
          <w:rPr>
            <w:noProof/>
            <w:webHidden/>
          </w:rPr>
          <w:fldChar w:fldCharType="end"/>
        </w:r>
      </w:hyperlink>
    </w:p>
    <w:p w:rsidR="002B4528" w:rsidRDefault="00C71CD8">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167208" w:history="1">
        <w:r w:rsidR="002B4528" w:rsidRPr="00A76C84">
          <w:rPr>
            <w:rStyle w:val="Hyperlink"/>
            <w:noProof/>
          </w:rPr>
          <w:t>2.3</w:t>
        </w:r>
        <w:r w:rsidR="002B4528">
          <w:rPr>
            <w:rFonts w:asciiTheme="minorHAnsi" w:eastAsiaTheme="minorEastAsia" w:hAnsiTheme="minorHAnsi" w:cstheme="minorBidi"/>
            <w:noProof/>
            <w:color w:val="auto"/>
            <w:lang w:eastAsia="de-DE"/>
          </w:rPr>
          <w:tab/>
        </w:r>
        <w:r w:rsidR="002B4528" w:rsidRPr="00A76C84">
          <w:rPr>
            <w:rStyle w:val="Hyperlink"/>
            <w:noProof/>
          </w:rPr>
          <w:t>V 5 – Chemolumineszenz von Luminol</w:t>
        </w:r>
        <w:r w:rsidR="002B4528">
          <w:rPr>
            <w:noProof/>
            <w:webHidden/>
          </w:rPr>
          <w:tab/>
        </w:r>
        <w:r>
          <w:rPr>
            <w:noProof/>
            <w:webHidden/>
          </w:rPr>
          <w:fldChar w:fldCharType="begin"/>
        </w:r>
        <w:r w:rsidR="002B4528">
          <w:rPr>
            <w:noProof/>
            <w:webHidden/>
          </w:rPr>
          <w:instrText xml:space="preserve"> PAGEREF _Toc396167208 \h </w:instrText>
        </w:r>
        <w:r>
          <w:rPr>
            <w:noProof/>
            <w:webHidden/>
          </w:rPr>
        </w:r>
        <w:r>
          <w:rPr>
            <w:noProof/>
            <w:webHidden/>
          </w:rPr>
          <w:fldChar w:fldCharType="separate"/>
        </w:r>
        <w:r w:rsidR="008427A4">
          <w:rPr>
            <w:noProof/>
            <w:webHidden/>
          </w:rPr>
          <w:t>10</w:t>
        </w:r>
        <w:r>
          <w:rPr>
            <w:noProof/>
            <w:webHidden/>
          </w:rPr>
          <w:fldChar w:fldCharType="end"/>
        </w:r>
      </w:hyperlink>
    </w:p>
    <w:p w:rsidR="002B4528" w:rsidRDefault="00C71CD8">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96167209" w:history="1">
        <w:r w:rsidR="002B4528" w:rsidRPr="00A76C84">
          <w:rPr>
            <w:rStyle w:val="Hyperlink"/>
            <w:noProof/>
          </w:rPr>
          <w:t>3</w:t>
        </w:r>
        <w:r w:rsidR="002B4528">
          <w:rPr>
            <w:rFonts w:asciiTheme="minorHAnsi" w:eastAsiaTheme="minorEastAsia" w:hAnsiTheme="minorHAnsi" w:cstheme="minorBidi"/>
            <w:noProof/>
            <w:color w:val="auto"/>
            <w:lang w:eastAsia="de-DE"/>
          </w:rPr>
          <w:tab/>
        </w:r>
        <w:r w:rsidR="002B4528" w:rsidRPr="00A76C84">
          <w:rPr>
            <w:rStyle w:val="Hyperlink"/>
            <w:noProof/>
          </w:rPr>
          <w:t>Reflexion des Arbeitsblattes</w:t>
        </w:r>
        <w:r w:rsidR="002B4528">
          <w:rPr>
            <w:noProof/>
            <w:webHidden/>
          </w:rPr>
          <w:tab/>
        </w:r>
        <w:r>
          <w:rPr>
            <w:noProof/>
            <w:webHidden/>
          </w:rPr>
          <w:fldChar w:fldCharType="begin"/>
        </w:r>
        <w:r w:rsidR="002B4528">
          <w:rPr>
            <w:noProof/>
            <w:webHidden/>
          </w:rPr>
          <w:instrText xml:space="preserve"> PAGEREF _Toc396167209 \h </w:instrText>
        </w:r>
        <w:r>
          <w:rPr>
            <w:noProof/>
            <w:webHidden/>
          </w:rPr>
        </w:r>
        <w:r>
          <w:rPr>
            <w:noProof/>
            <w:webHidden/>
          </w:rPr>
          <w:fldChar w:fldCharType="separate"/>
        </w:r>
        <w:r w:rsidR="008427A4">
          <w:rPr>
            <w:noProof/>
            <w:webHidden/>
          </w:rPr>
          <w:t>13</w:t>
        </w:r>
        <w:r>
          <w:rPr>
            <w:noProof/>
            <w:webHidden/>
          </w:rPr>
          <w:fldChar w:fldCharType="end"/>
        </w:r>
      </w:hyperlink>
    </w:p>
    <w:p w:rsidR="002B4528" w:rsidRDefault="00C71CD8">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167210" w:history="1">
        <w:r w:rsidR="002B4528" w:rsidRPr="00A76C84">
          <w:rPr>
            <w:rStyle w:val="Hyperlink"/>
            <w:noProof/>
          </w:rPr>
          <w:t>3.1</w:t>
        </w:r>
        <w:r w:rsidR="002B4528">
          <w:rPr>
            <w:rFonts w:asciiTheme="minorHAnsi" w:eastAsiaTheme="minorEastAsia" w:hAnsiTheme="minorHAnsi" w:cstheme="minorBidi"/>
            <w:noProof/>
            <w:color w:val="auto"/>
            <w:lang w:eastAsia="de-DE"/>
          </w:rPr>
          <w:tab/>
        </w:r>
        <w:r w:rsidR="002B4528" w:rsidRPr="00A76C84">
          <w:rPr>
            <w:rStyle w:val="Hyperlink"/>
            <w:noProof/>
          </w:rPr>
          <w:t>Erwartungshorizont (Kerncurriculum)</w:t>
        </w:r>
        <w:r w:rsidR="002B4528">
          <w:rPr>
            <w:noProof/>
            <w:webHidden/>
          </w:rPr>
          <w:tab/>
        </w:r>
        <w:r>
          <w:rPr>
            <w:noProof/>
            <w:webHidden/>
          </w:rPr>
          <w:fldChar w:fldCharType="begin"/>
        </w:r>
        <w:r w:rsidR="002B4528">
          <w:rPr>
            <w:noProof/>
            <w:webHidden/>
          </w:rPr>
          <w:instrText xml:space="preserve"> PAGEREF _Toc396167210 \h </w:instrText>
        </w:r>
        <w:r>
          <w:rPr>
            <w:noProof/>
            <w:webHidden/>
          </w:rPr>
        </w:r>
        <w:r>
          <w:rPr>
            <w:noProof/>
            <w:webHidden/>
          </w:rPr>
          <w:fldChar w:fldCharType="separate"/>
        </w:r>
        <w:r w:rsidR="008427A4">
          <w:rPr>
            <w:noProof/>
            <w:webHidden/>
          </w:rPr>
          <w:t>13</w:t>
        </w:r>
        <w:r>
          <w:rPr>
            <w:noProof/>
            <w:webHidden/>
          </w:rPr>
          <w:fldChar w:fldCharType="end"/>
        </w:r>
      </w:hyperlink>
    </w:p>
    <w:p w:rsidR="002B4528" w:rsidRDefault="00C71CD8">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167211" w:history="1">
        <w:r w:rsidR="002B4528" w:rsidRPr="00A76C84">
          <w:rPr>
            <w:rStyle w:val="Hyperlink"/>
            <w:noProof/>
          </w:rPr>
          <w:t>3.2</w:t>
        </w:r>
        <w:r w:rsidR="002B4528">
          <w:rPr>
            <w:rFonts w:asciiTheme="minorHAnsi" w:eastAsiaTheme="minorEastAsia" w:hAnsiTheme="minorHAnsi" w:cstheme="minorBidi"/>
            <w:noProof/>
            <w:color w:val="auto"/>
            <w:lang w:eastAsia="de-DE"/>
          </w:rPr>
          <w:tab/>
        </w:r>
        <w:r w:rsidR="002B4528" w:rsidRPr="00A76C84">
          <w:rPr>
            <w:rStyle w:val="Hyperlink"/>
            <w:noProof/>
          </w:rPr>
          <w:t>Erwartungshorizont (Inhaltlich)</w:t>
        </w:r>
        <w:r w:rsidR="002B4528">
          <w:rPr>
            <w:noProof/>
            <w:webHidden/>
          </w:rPr>
          <w:tab/>
        </w:r>
        <w:r>
          <w:rPr>
            <w:noProof/>
            <w:webHidden/>
          </w:rPr>
          <w:fldChar w:fldCharType="begin"/>
        </w:r>
        <w:r w:rsidR="002B4528">
          <w:rPr>
            <w:noProof/>
            <w:webHidden/>
          </w:rPr>
          <w:instrText xml:space="preserve"> PAGEREF _Toc396167211 \h </w:instrText>
        </w:r>
        <w:r>
          <w:rPr>
            <w:noProof/>
            <w:webHidden/>
          </w:rPr>
        </w:r>
        <w:r>
          <w:rPr>
            <w:noProof/>
            <w:webHidden/>
          </w:rPr>
          <w:fldChar w:fldCharType="separate"/>
        </w:r>
        <w:r w:rsidR="008427A4">
          <w:rPr>
            <w:noProof/>
            <w:webHidden/>
          </w:rPr>
          <w:t>13</w:t>
        </w:r>
        <w:r>
          <w:rPr>
            <w:noProof/>
            <w:webHidden/>
          </w:rPr>
          <w:fldChar w:fldCharType="end"/>
        </w:r>
      </w:hyperlink>
    </w:p>
    <w:p w:rsidR="00E26180" w:rsidRDefault="00C71CD8">
      <w:r>
        <w:fldChar w:fldCharType="end"/>
      </w:r>
    </w:p>
    <w:p w:rsidR="00E26180" w:rsidRDefault="00E26180" w:rsidP="00E26180"/>
    <w:p w:rsidR="00E26180" w:rsidRDefault="00E26180" w:rsidP="00E26180"/>
    <w:p w:rsidR="0086227B" w:rsidRPr="00D040C9" w:rsidRDefault="00E26180" w:rsidP="00D00B8A">
      <w:pPr>
        <w:rPr>
          <w:b/>
          <w:color w:val="1F497D"/>
        </w:rPr>
      </w:pPr>
      <w:r>
        <w:br w:type="page"/>
      </w:r>
      <w:r w:rsidR="00D00B8A" w:rsidRPr="00D040C9">
        <w:rPr>
          <w:b/>
          <w:sz w:val="24"/>
        </w:rPr>
        <w:lastRenderedPageBreak/>
        <w:t>Beschreibung</w:t>
      </w:r>
      <w:r w:rsidR="0086227B" w:rsidRPr="00D040C9">
        <w:rPr>
          <w:b/>
          <w:sz w:val="24"/>
        </w:rPr>
        <w:t xml:space="preserve"> </w:t>
      </w:r>
      <w:r w:rsidR="000D10FB" w:rsidRPr="00D040C9">
        <w:rPr>
          <w:b/>
          <w:sz w:val="24"/>
        </w:rPr>
        <w:t xml:space="preserve">des Themas und zugehörige Lernziele </w:t>
      </w:r>
    </w:p>
    <w:p w:rsidR="005D5875" w:rsidRDefault="005D5875" w:rsidP="00D00B8A">
      <w:pPr>
        <w:rPr>
          <w:color w:val="000000"/>
        </w:rPr>
      </w:pPr>
      <w:r w:rsidRPr="005D5875">
        <w:rPr>
          <w:color w:val="000000"/>
        </w:rPr>
        <w:t xml:space="preserve">Das Thema der chemischen Reaktion </w:t>
      </w:r>
      <w:r>
        <w:rPr>
          <w:color w:val="000000"/>
        </w:rPr>
        <w:t>ist eines der grundlegenden Themen im Chemieunterricht und bildet im Kerncurriculum ein eigenes Basiskonzept. Eng mit den Merkmalen einer chem</w:t>
      </w:r>
      <w:r>
        <w:rPr>
          <w:color w:val="000000"/>
        </w:rPr>
        <w:t>i</w:t>
      </w:r>
      <w:r>
        <w:rPr>
          <w:color w:val="000000"/>
        </w:rPr>
        <w:t>schen Reaktion sind die Themen Energieumsatz (exotherme und endotherme Reaktion) und Aktivierungsenergie verbunden.</w:t>
      </w:r>
    </w:p>
    <w:p w:rsidR="005D5875" w:rsidRPr="005D5875" w:rsidRDefault="005D5875" w:rsidP="00D00B8A">
      <w:pPr>
        <w:rPr>
          <w:color w:val="000000"/>
        </w:rPr>
      </w:pPr>
      <w:r>
        <w:rPr>
          <w:color w:val="000000"/>
        </w:rPr>
        <w:t>Die folgenden Versuche sollen den SuS die Merkmale einer chemisch</w:t>
      </w:r>
      <w:r w:rsidR="006D1E9F">
        <w:rPr>
          <w:color w:val="000000"/>
        </w:rPr>
        <w:t>en Reaktion näher bringen. Dazu wird in den Lehrerversuchen V1 und V2 die Umkehrbarkeit einer Reaktion dargestellt. Der Stoffumsatz wird dann in den Schülerversuchen V3 und V4 thematisiert. Die SuS beschreiben, dass nach einer chemischen Reaktion die Ausgangsstoffe nicht mehr vorliegen und gleichzeitig immer neue Stoffe entstehen. Außerdem beschreiben die SuS, dass chemische Reaktionen immer mit einem Energieumsatz verbunden sind. Dies wird dann in Versuch 5 aufgegriffen. Hierbei wird allerdings nicht auf die klassische Wärmeenergie eingegangen, sondern Licht als mögliche Energieform vorgestellt.</w:t>
      </w:r>
    </w:p>
    <w:p w:rsidR="0086227B" w:rsidRDefault="00977ED8" w:rsidP="0086227B">
      <w:pPr>
        <w:pStyle w:val="berschrift1"/>
      </w:pPr>
      <w:bookmarkStart w:id="0" w:name="_Toc396167202"/>
      <w:r>
        <w:t>Lehrer</w:t>
      </w:r>
      <w:r w:rsidR="00A0582F">
        <w:t>versuche</w:t>
      </w:r>
      <w:bookmarkEnd w:id="0"/>
      <w:r w:rsidR="000D10FB">
        <w:t xml:space="preserve"> </w:t>
      </w:r>
    </w:p>
    <w:p w:rsidR="00401750" w:rsidRDefault="00C71CD8" w:rsidP="00401750">
      <w:pPr>
        <w:pStyle w:val="berschrift2"/>
      </w:pPr>
      <w:r>
        <w:rPr>
          <w:noProof/>
        </w:rPr>
        <w:pict>
          <v:shape id="Text Box 60" o:spid="_x0000_s1158" type="#_x0000_t202" style="position:absolute;left:0;text-align:left;margin-left:-.05pt;margin-top:32.2pt;width:462.45pt;height:62.7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w:txbxContent>
                <w:p w:rsidR="00CF755F" w:rsidRPr="009368EE" w:rsidRDefault="00CF755F" w:rsidP="000D10FB">
                  <w:pPr>
                    <w:rPr>
                      <w:color w:val="auto"/>
                    </w:rPr>
                  </w:pPr>
                  <w:r>
                    <w:rPr>
                      <w:color w:val="auto"/>
                    </w:rPr>
                    <w:t>Ein Merkmal einer chemischen Reaktion ist, dass diese umkehrbar ist. Dieser Versuch stellt die Reaktion von Knallgas zu Wasser dar und bildet damit die Umkehrung der Reaktion, die in V2-Elektrolyse von Wasser mit einfachen Mitteln behandelt wird.</w:t>
                  </w:r>
                </w:p>
              </w:txbxContent>
            </v:textbox>
            <w10:wrap type="square"/>
          </v:shape>
        </w:pict>
      </w:r>
      <w:bookmarkStart w:id="1" w:name="_Toc396167203"/>
      <w:r w:rsidR="00401750">
        <w:t xml:space="preserve">V 1 – </w:t>
      </w:r>
      <w:r w:rsidR="0040597A">
        <w:t>Knallgas</w:t>
      </w:r>
      <w:bookmarkEnd w:id="1"/>
    </w:p>
    <w:p w:rsidR="00D76F6F" w:rsidRDefault="00D76F6F" w:rsidP="00401750"/>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76F6F" w:rsidRPr="00CD03BD" w:rsidTr="003818CE">
        <w:tc>
          <w:tcPr>
            <w:tcW w:w="9322" w:type="dxa"/>
            <w:gridSpan w:val="9"/>
            <w:shd w:val="clear" w:color="auto" w:fill="4F81BD"/>
            <w:vAlign w:val="center"/>
          </w:tcPr>
          <w:p w:rsidR="00D76F6F" w:rsidRPr="00CD03BD" w:rsidRDefault="00D76F6F" w:rsidP="003818CE">
            <w:pPr>
              <w:spacing w:after="0"/>
              <w:jc w:val="center"/>
              <w:rPr>
                <w:b/>
                <w:bCs/>
              </w:rPr>
            </w:pPr>
            <w:r w:rsidRPr="00CD03BD">
              <w:rPr>
                <w:b/>
                <w:bCs/>
              </w:rPr>
              <w:t>Gefahrenstoffe</w:t>
            </w:r>
          </w:p>
        </w:tc>
      </w:tr>
      <w:tr w:rsidR="00D76F6F" w:rsidRPr="00CD03BD"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76F6F" w:rsidRPr="00CD03BD" w:rsidRDefault="0040597A" w:rsidP="00D76F6F">
            <w:pPr>
              <w:spacing w:after="0" w:line="276" w:lineRule="auto"/>
              <w:jc w:val="center"/>
              <w:rPr>
                <w:b/>
                <w:bCs/>
              </w:rPr>
            </w:pPr>
            <w:r>
              <w:rPr>
                <w:sz w:val="20"/>
              </w:rPr>
              <w:t>Wasserstoff</w:t>
            </w:r>
          </w:p>
        </w:tc>
        <w:tc>
          <w:tcPr>
            <w:tcW w:w="3177" w:type="dxa"/>
            <w:gridSpan w:val="3"/>
            <w:tcBorders>
              <w:top w:val="single" w:sz="8" w:space="0" w:color="4F81BD"/>
              <w:bottom w:val="single" w:sz="8" w:space="0" w:color="4F81BD"/>
            </w:tcBorders>
            <w:shd w:val="clear" w:color="auto" w:fill="auto"/>
            <w:vAlign w:val="center"/>
          </w:tcPr>
          <w:p w:rsidR="00D76F6F" w:rsidRPr="00CD03BD" w:rsidRDefault="0040597A" w:rsidP="003818CE">
            <w:pPr>
              <w:spacing w:after="0"/>
              <w:jc w:val="center"/>
            </w:pPr>
            <w:r w:rsidRPr="0040597A">
              <w:rPr>
                <w:sz w:val="20"/>
              </w:rPr>
              <w:t>H220 H280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CD03BD" w:rsidRDefault="0040597A" w:rsidP="00D76F6F">
            <w:pPr>
              <w:spacing w:after="0"/>
              <w:jc w:val="center"/>
            </w:pPr>
            <w:r w:rsidRPr="0040597A">
              <w:rPr>
                <w:sz w:val="20"/>
              </w:rPr>
              <w:t>P210 P377 P381 P403</w:t>
            </w:r>
          </w:p>
        </w:tc>
      </w:tr>
      <w:tr w:rsidR="00D76F6F" w:rsidRPr="00CD03BD" w:rsidTr="00D76F6F">
        <w:trPr>
          <w:trHeight w:val="434"/>
        </w:trPr>
        <w:tc>
          <w:tcPr>
            <w:tcW w:w="3027" w:type="dxa"/>
            <w:gridSpan w:val="3"/>
            <w:shd w:val="clear" w:color="auto" w:fill="auto"/>
            <w:vAlign w:val="center"/>
          </w:tcPr>
          <w:p w:rsidR="00D76F6F" w:rsidRPr="00CD03BD" w:rsidRDefault="0040597A" w:rsidP="00D76F6F">
            <w:pPr>
              <w:spacing w:after="0" w:line="276" w:lineRule="auto"/>
              <w:jc w:val="center"/>
              <w:rPr>
                <w:bCs/>
                <w:sz w:val="20"/>
              </w:rPr>
            </w:pPr>
            <w:r>
              <w:rPr>
                <w:color w:val="auto"/>
                <w:sz w:val="20"/>
                <w:szCs w:val="20"/>
              </w:rPr>
              <w:t>Sauerstoff</w:t>
            </w:r>
          </w:p>
        </w:tc>
        <w:tc>
          <w:tcPr>
            <w:tcW w:w="3177" w:type="dxa"/>
            <w:gridSpan w:val="3"/>
            <w:shd w:val="clear" w:color="auto" w:fill="auto"/>
            <w:vAlign w:val="center"/>
          </w:tcPr>
          <w:p w:rsidR="00D76F6F" w:rsidRPr="00CD03BD" w:rsidRDefault="0040597A" w:rsidP="003818CE">
            <w:pPr>
              <w:pStyle w:val="Beschriftung"/>
              <w:spacing w:after="0"/>
              <w:jc w:val="center"/>
              <w:rPr>
                <w:sz w:val="20"/>
              </w:rPr>
            </w:pPr>
            <w:r w:rsidRPr="0040597A">
              <w:rPr>
                <w:sz w:val="20"/>
              </w:rPr>
              <w:t>H270 H280</w:t>
            </w:r>
          </w:p>
        </w:tc>
        <w:tc>
          <w:tcPr>
            <w:tcW w:w="3118" w:type="dxa"/>
            <w:gridSpan w:val="3"/>
            <w:shd w:val="clear" w:color="auto" w:fill="auto"/>
            <w:vAlign w:val="center"/>
          </w:tcPr>
          <w:p w:rsidR="00D76F6F" w:rsidRPr="00CD03BD" w:rsidRDefault="0040597A" w:rsidP="003818CE">
            <w:pPr>
              <w:pStyle w:val="Beschriftung"/>
              <w:spacing w:after="0"/>
              <w:jc w:val="center"/>
              <w:rPr>
                <w:sz w:val="20"/>
              </w:rPr>
            </w:pPr>
            <w:r w:rsidRPr="0040597A">
              <w:rPr>
                <w:sz w:val="20"/>
              </w:rPr>
              <w:t>P220 P403 P244 P370+P376</w:t>
            </w:r>
          </w:p>
        </w:tc>
      </w:tr>
      <w:tr w:rsidR="00D76F6F" w:rsidRPr="00CD03BD" w:rsidTr="00D76F6F">
        <w:tc>
          <w:tcPr>
            <w:tcW w:w="1009" w:type="dxa"/>
            <w:tcBorders>
              <w:top w:val="single" w:sz="8" w:space="0" w:color="4F81BD"/>
              <w:left w:val="single" w:sz="8" w:space="0" w:color="4F81BD"/>
              <w:bottom w:val="single" w:sz="8" w:space="0" w:color="4F81BD"/>
            </w:tcBorders>
            <w:shd w:val="clear" w:color="auto" w:fill="auto"/>
            <w:vAlign w:val="center"/>
          </w:tcPr>
          <w:p w:rsidR="00D76F6F" w:rsidRPr="00CD03BD" w:rsidRDefault="00D26184" w:rsidP="00D76F6F">
            <w:pPr>
              <w:spacing w:after="0"/>
              <w:jc w:val="center"/>
              <w:rPr>
                <w:b/>
                <w:bCs/>
              </w:rPr>
            </w:pPr>
            <w:r>
              <w:rPr>
                <w:b/>
                <w:noProof/>
                <w:lang w:eastAsia="de-DE"/>
              </w:rPr>
              <w:drawing>
                <wp:inline distT="0" distB="0" distL="0" distR="0">
                  <wp:extent cx="500380" cy="500380"/>
                  <wp:effectExtent l="19050" t="0" r="0" b="0"/>
                  <wp:docPr id="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1" cstate="print">
                            <a:duotone>
                              <a:schemeClr val="bg2">
                                <a:shade val="45000"/>
                                <a:satMod val="135000"/>
                              </a:schemeClr>
                              <a:prstClr val="white"/>
                            </a:duotone>
                          </a:blip>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CD03BD" w:rsidRDefault="0040597A" w:rsidP="00D76F6F">
            <w:pPr>
              <w:spacing w:after="0"/>
              <w:jc w:val="center"/>
            </w:pPr>
            <w:r>
              <w:object w:dxaOrig="10800" w:dyaOrig="10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9.7pt;height:39.7pt" o:ole="">
                  <v:imagedata r:id="rId12" o:title=""/>
                </v:shape>
                <o:OLEObject Type="Embed" ProgID="PBrush" ShapeID="_x0000_i1030" DrawAspect="Content" ObjectID="_1471701426" r:id="rId13"/>
              </w:object>
            </w:r>
          </w:p>
        </w:tc>
        <w:tc>
          <w:tcPr>
            <w:tcW w:w="1009" w:type="dxa"/>
            <w:tcBorders>
              <w:top w:val="single" w:sz="8" w:space="0" w:color="4F81BD"/>
              <w:bottom w:val="single" w:sz="8" w:space="0" w:color="4F81BD"/>
            </w:tcBorders>
            <w:shd w:val="clear" w:color="auto" w:fill="auto"/>
            <w:vAlign w:val="center"/>
          </w:tcPr>
          <w:p w:rsidR="00D76F6F" w:rsidRPr="00CD03BD" w:rsidRDefault="0040597A" w:rsidP="00D76F6F">
            <w:pPr>
              <w:spacing w:after="0"/>
              <w:jc w:val="center"/>
            </w:pPr>
            <w:r>
              <w:object w:dxaOrig="10800" w:dyaOrig="10815">
                <v:shape id="_x0000_i1031" type="#_x0000_t75" style="width:39.7pt;height:39.7pt" o:ole="">
                  <v:imagedata r:id="rId14" o:title=""/>
                </v:shape>
                <o:OLEObject Type="Embed" ProgID="PBrush" ShapeID="_x0000_i1031" DrawAspect="Content" ObjectID="_1471701427" r:id="rId15"/>
              </w:object>
            </w:r>
          </w:p>
        </w:tc>
        <w:tc>
          <w:tcPr>
            <w:tcW w:w="1009" w:type="dxa"/>
            <w:tcBorders>
              <w:top w:val="single" w:sz="8" w:space="0" w:color="4F81BD"/>
              <w:bottom w:val="single" w:sz="8" w:space="0" w:color="4F81BD"/>
            </w:tcBorders>
            <w:shd w:val="clear" w:color="auto" w:fill="auto"/>
            <w:vAlign w:val="center"/>
          </w:tcPr>
          <w:p w:rsidR="00D76F6F" w:rsidRPr="00CD03BD" w:rsidRDefault="00D26184" w:rsidP="00D76F6F">
            <w:pPr>
              <w:spacing w:after="0"/>
              <w:jc w:val="center"/>
            </w:pPr>
            <w:r>
              <w:rPr>
                <w:noProof/>
                <w:lang w:eastAsia="de-DE"/>
              </w:rPr>
              <w:drawing>
                <wp:inline distT="0" distB="0" distL="0" distR="0">
                  <wp:extent cx="500380" cy="500380"/>
                  <wp:effectExtent l="19050" t="0" r="0" b="0"/>
                  <wp:docPr id="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6"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CD03BD" w:rsidRDefault="0040597A" w:rsidP="00D76F6F">
            <w:pPr>
              <w:spacing w:after="0"/>
              <w:jc w:val="center"/>
            </w:pPr>
            <w:r>
              <w:object w:dxaOrig="10815" w:dyaOrig="10815">
                <v:shape id="_x0000_i1032" type="#_x0000_t75" style="width:43.45pt;height:43.45pt" o:ole="">
                  <v:imagedata r:id="rId17" o:title=""/>
                </v:shape>
                <o:OLEObject Type="Embed" ProgID="PBrush" ShapeID="_x0000_i1032" DrawAspect="Content" ObjectID="_1471701428" r:id="rId18"/>
              </w:object>
            </w:r>
          </w:p>
        </w:tc>
        <w:tc>
          <w:tcPr>
            <w:tcW w:w="993" w:type="dxa"/>
            <w:tcBorders>
              <w:top w:val="single" w:sz="8" w:space="0" w:color="4F81BD"/>
              <w:bottom w:val="single" w:sz="8" w:space="0" w:color="4F81BD"/>
            </w:tcBorders>
            <w:shd w:val="clear" w:color="auto" w:fill="auto"/>
            <w:vAlign w:val="center"/>
          </w:tcPr>
          <w:p w:rsidR="00D76F6F" w:rsidRPr="00CD03BD" w:rsidRDefault="00D26184" w:rsidP="00D76F6F">
            <w:pPr>
              <w:spacing w:after="0"/>
              <w:jc w:val="center"/>
            </w:pPr>
            <w:r>
              <w:rPr>
                <w:noProof/>
                <w:lang w:eastAsia="de-DE"/>
              </w:rPr>
              <w:drawing>
                <wp:inline distT="0" distB="0" distL="0" distR="0">
                  <wp:extent cx="500380" cy="500380"/>
                  <wp:effectExtent l="19050" t="0" r="0" b="0"/>
                  <wp:docPr id="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9"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CD03BD" w:rsidRDefault="00D26184" w:rsidP="00D76F6F">
            <w:pPr>
              <w:spacing w:after="0"/>
              <w:jc w:val="center"/>
            </w:pPr>
            <w:r>
              <w:rPr>
                <w:noProof/>
                <w:lang w:eastAsia="de-DE"/>
              </w:rPr>
              <w:drawing>
                <wp:inline distT="0" distB="0" distL="0" distR="0">
                  <wp:extent cx="500380" cy="500380"/>
                  <wp:effectExtent l="19050" t="0" r="0" b="0"/>
                  <wp:docPr id="1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CD03BD" w:rsidRDefault="00D26184" w:rsidP="00D76F6F">
            <w:pPr>
              <w:spacing w:after="0"/>
              <w:jc w:val="center"/>
            </w:pPr>
            <w:r>
              <w:rPr>
                <w:noProof/>
                <w:lang w:eastAsia="de-DE"/>
              </w:rPr>
              <w:drawing>
                <wp:inline distT="0" distB="0" distL="0" distR="0">
                  <wp:extent cx="509270" cy="509270"/>
                  <wp:effectExtent l="19050" t="0" r="5080" b="0"/>
                  <wp:docPr id="1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1" cstate="print">
                            <a:duotone>
                              <a:schemeClr val="bg2">
                                <a:shade val="45000"/>
                                <a:satMod val="135000"/>
                              </a:schemeClr>
                              <a:prstClr val="white"/>
                            </a:duotone>
                          </a:blip>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CD03BD" w:rsidRDefault="00D26184" w:rsidP="00D76F6F">
            <w:pPr>
              <w:spacing w:after="0"/>
              <w:jc w:val="center"/>
            </w:pPr>
            <w:r>
              <w:rPr>
                <w:noProof/>
                <w:lang w:eastAsia="de-DE"/>
              </w:rPr>
              <w:drawing>
                <wp:inline distT="0" distB="0" distL="0" distR="0">
                  <wp:extent cx="500380" cy="500380"/>
                  <wp:effectExtent l="1905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2"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t xml:space="preserve">Materialien: </w:t>
      </w:r>
      <w:r>
        <w:tab/>
      </w:r>
      <w:r>
        <w:tab/>
      </w:r>
      <w:r w:rsidR="0040597A">
        <w:t>pneumatische Wanne, Reagenzgläser</w:t>
      </w:r>
    </w:p>
    <w:p w:rsidR="008E1A25" w:rsidRPr="00ED07C2" w:rsidRDefault="00A9233D" w:rsidP="008E1A25">
      <w:pPr>
        <w:tabs>
          <w:tab w:val="left" w:pos="1701"/>
          <w:tab w:val="left" w:pos="1985"/>
        </w:tabs>
        <w:ind w:left="1980" w:hanging="1980"/>
      </w:pPr>
      <w:r>
        <w:t>Chemikalien:</w:t>
      </w:r>
      <w:r>
        <w:tab/>
      </w:r>
      <w:r>
        <w:tab/>
      </w:r>
      <w:r w:rsidR="0040597A">
        <w:t>Wasserstoff, Sauerstoff</w:t>
      </w:r>
    </w:p>
    <w:p w:rsidR="00994634" w:rsidRDefault="008E1A25" w:rsidP="008E1A25">
      <w:pPr>
        <w:tabs>
          <w:tab w:val="left" w:pos="1701"/>
          <w:tab w:val="left" w:pos="1985"/>
        </w:tabs>
        <w:ind w:left="1980" w:hanging="1980"/>
      </w:pPr>
      <w:r>
        <w:t>Du</w:t>
      </w:r>
      <w:r w:rsidR="0040597A">
        <w:t xml:space="preserve">rchführung: </w:t>
      </w:r>
      <w:r w:rsidR="0040597A">
        <w:tab/>
      </w:r>
      <w:r w:rsidR="0040597A">
        <w:tab/>
        <w:t>Zur Vorbereitung werden drei Reagenzgläser beschriftet, sodass eine Ei</w:t>
      </w:r>
      <w:r w:rsidR="0040597A">
        <w:t>n</w:t>
      </w:r>
      <w:r w:rsidR="00795241">
        <w:t>teilung in 1:2</w:t>
      </w:r>
      <w:r w:rsidR="0040597A">
        <w:t>, 1:1 und 2:1 sichtbar ist.</w:t>
      </w:r>
      <w:r w:rsidR="00B901F6">
        <w:t xml:space="preserve"> </w:t>
      </w:r>
      <w:r w:rsidR="00795241">
        <w:t xml:space="preserve">Die Reagenzgläser werden dann mit Hilfe der pneumatischen Wanne zu diesen Anteilen mit Wasserstoff und </w:t>
      </w:r>
      <w:r w:rsidR="00795241">
        <w:lastRenderedPageBreak/>
        <w:t>Sauerstoff gefüllt. Zusätzlich werden ein Reagenzglas nur mit Wasserstoff und eins nur mit Sauerstoff gefüllt.</w:t>
      </w:r>
    </w:p>
    <w:p w:rsidR="00795241" w:rsidRDefault="00795241" w:rsidP="008E1A25">
      <w:pPr>
        <w:tabs>
          <w:tab w:val="left" w:pos="1701"/>
          <w:tab w:val="left" w:pos="1985"/>
        </w:tabs>
        <w:ind w:left="1980" w:hanging="1980"/>
      </w:pPr>
      <w:r>
        <w:tab/>
      </w:r>
      <w:r>
        <w:tab/>
        <w:t>Anschließend wird mit allen Gemischen die Knallgasprobe durchgeführt.</w:t>
      </w:r>
    </w:p>
    <w:p w:rsidR="008E1A25" w:rsidRDefault="00795241" w:rsidP="008E1A25">
      <w:pPr>
        <w:tabs>
          <w:tab w:val="left" w:pos="1701"/>
          <w:tab w:val="left" w:pos="1985"/>
        </w:tabs>
        <w:ind w:left="1980" w:hanging="1980"/>
      </w:pPr>
      <w:r>
        <w:t>Beobachtung:</w:t>
      </w:r>
      <w:r>
        <w:tab/>
      </w:r>
      <w:r>
        <w:tab/>
        <w:t xml:space="preserve">Bei allen Gemischen und beim reinen Wasserstoff ist die Knallgasprobe positiv. Es ist ein </w:t>
      </w:r>
      <w:proofErr w:type="spellStart"/>
      <w:r>
        <w:t>Ploppen</w:t>
      </w:r>
      <w:proofErr w:type="spellEnd"/>
      <w:r>
        <w:t xml:space="preserve"> zu hören, welchen bei der 2:1 Mischung am la</w:t>
      </w:r>
      <w:r>
        <w:t>u</w:t>
      </w:r>
      <w:r>
        <w:t xml:space="preserve">testen ist. </w:t>
      </w:r>
      <w:r w:rsidR="009368EE">
        <w:t>Das</w:t>
      </w:r>
      <w:r>
        <w:t xml:space="preserve"> Reagenzglas </w:t>
      </w:r>
      <w:r w:rsidR="009368EE">
        <w:t xml:space="preserve">ist </w:t>
      </w:r>
      <w:r>
        <w:t>danach warm</w:t>
      </w:r>
      <w:r w:rsidR="009368EE">
        <w:t xml:space="preserve"> und an den Wänden können </w:t>
      </w:r>
      <w:proofErr w:type="spellStart"/>
      <w:r w:rsidR="009368EE">
        <w:t>Tröpfchen</w:t>
      </w:r>
      <w:proofErr w:type="spellEnd"/>
      <w:r w:rsidR="009368EE">
        <w:t xml:space="preserve"> beobachtet werden</w:t>
      </w:r>
      <w:r>
        <w:t>. Bei reinem Sauerstoff ist nichts zu beobac</w:t>
      </w:r>
      <w:r>
        <w:t>h</w:t>
      </w:r>
      <w:r>
        <w:t>ten.</w:t>
      </w:r>
    </w:p>
    <w:p w:rsidR="00795241" w:rsidRDefault="00795241" w:rsidP="00795241">
      <w:pPr>
        <w:keepNext/>
        <w:tabs>
          <w:tab w:val="left" w:pos="1701"/>
          <w:tab w:val="left" w:pos="1985"/>
        </w:tabs>
        <w:ind w:left="1980" w:hanging="1980"/>
        <w:jc w:val="center"/>
      </w:pPr>
      <w:r>
        <w:rPr>
          <w:noProof/>
          <w:lang w:eastAsia="de-DE"/>
        </w:rPr>
        <w:drawing>
          <wp:inline distT="0" distB="0" distL="0" distR="0">
            <wp:extent cx="3935896" cy="2225656"/>
            <wp:effectExtent l="19050" t="0" r="7454" b="0"/>
            <wp:docPr id="44" name="Grafik 43" descr="IMAG2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2170.jpg"/>
                    <pic:cNvPicPr/>
                  </pic:nvPicPr>
                  <pic:blipFill>
                    <a:blip r:embed="rId23" cstate="print"/>
                    <a:stretch>
                      <a:fillRect/>
                    </a:stretch>
                  </pic:blipFill>
                  <pic:spPr>
                    <a:xfrm>
                      <a:off x="0" y="0"/>
                      <a:ext cx="3938060" cy="2226879"/>
                    </a:xfrm>
                    <a:prstGeom prst="rect">
                      <a:avLst/>
                    </a:prstGeom>
                  </pic:spPr>
                </pic:pic>
              </a:graphicData>
            </a:graphic>
          </wp:inline>
        </w:drawing>
      </w:r>
    </w:p>
    <w:p w:rsidR="00B901F6" w:rsidRDefault="00795241" w:rsidP="00795241">
      <w:pPr>
        <w:pStyle w:val="Beschriftung"/>
        <w:jc w:val="center"/>
      </w:pPr>
      <w:r>
        <w:t xml:space="preserve">Abbildung </w:t>
      </w:r>
      <w:fldSimple w:instr=" SEQ Abbildung \* ARABIC ">
        <w:r w:rsidR="008427A4">
          <w:rPr>
            <w:noProof/>
          </w:rPr>
          <w:t>1</w:t>
        </w:r>
      </w:fldSimple>
      <w:r>
        <w:t>: Das Bild zeigt eine pneumatische Wanne und die markierten Reagenzgläser</w:t>
      </w:r>
    </w:p>
    <w:p w:rsidR="00994634" w:rsidRDefault="008E1A25" w:rsidP="00994634">
      <w:pPr>
        <w:tabs>
          <w:tab w:val="left" w:pos="1701"/>
          <w:tab w:val="left" w:pos="1985"/>
        </w:tabs>
        <w:ind w:left="1980" w:hanging="1980"/>
      </w:pPr>
      <w:r>
        <w:t>De</w:t>
      </w:r>
      <w:r w:rsidR="0040597A">
        <w:t>utung:</w:t>
      </w:r>
      <w:r w:rsidR="0040597A">
        <w:tab/>
      </w:r>
      <w:r w:rsidR="0040597A">
        <w:tab/>
      </w:r>
      <w:r w:rsidR="00795241">
        <w:t xml:space="preserve">Das 2:1 Gemisch hat das optimale </w:t>
      </w:r>
      <w:r w:rsidR="00CF755F">
        <w:t xml:space="preserve">stöchiometrische </w:t>
      </w:r>
      <w:r w:rsidR="00795241">
        <w:t>Verhältnis, weshalb die Reaktion am heftigsten abläuft. Bei der exothermen Reaktion entsteht aus Wasser- und Sauerstoff Wass</w:t>
      </w:r>
      <w:r w:rsidR="009368EE">
        <w:t>er, welches am Reagenzglas kondensiert.</w:t>
      </w:r>
    </w:p>
    <w:p w:rsidR="0040597A" w:rsidRPr="00CD03BD" w:rsidRDefault="0040597A" w:rsidP="006E32AF">
      <w:pPr>
        <w:tabs>
          <w:tab w:val="left" w:pos="1701"/>
          <w:tab w:val="left" w:pos="1985"/>
        </w:tabs>
        <w:ind w:left="1980" w:hanging="1980"/>
        <w:rPr>
          <w:rFonts w:eastAsia="MS Mincho"/>
        </w:rPr>
      </w:pPr>
      <w:r>
        <w:rPr>
          <w:rFonts w:eastAsia="MS Mincho"/>
        </w:rPr>
        <w:t>Entsorgung:</w:t>
      </w:r>
      <w:r w:rsidR="00795241">
        <w:rPr>
          <w:rFonts w:eastAsia="MS Mincho"/>
        </w:rPr>
        <w:tab/>
      </w:r>
      <w:r w:rsidR="00795241">
        <w:rPr>
          <w:rFonts w:eastAsia="MS Mincho"/>
        </w:rPr>
        <w:tab/>
        <w:t>-</w:t>
      </w:r>
    </w:p>
    <w:p w:rsidR="005B60E3" w:rsidRPr="00CD03BD" w:rsidRDefault="00795241" w:rsidP="00795241">
      <w:pPr>
        <w:tabs>
          <w:tab w:val="left" w:pos="1985"/>
        </w:tabs>
        <w:spacing w:line="276" w:lineRule="auto"/>
        <w:ind w:left="1980" w:hanging="1980"/>
        <w:jc w:val="left"/>
        <w:rPr>
          <w:rFonts w:eastAsia="MS Gothic"/>
          <w:b/>
          <w:bCs/>
          <w:sz w:val="28"/>
          <w:szCs w:val="28"/>
        </w:rPr>
      </w:pPr>
      <w:r>
        <w:t>Literatur:</w:t>
      </w:r>
      <w:r>
        <w:tab/>
      </w:r>
      <w:proofErr w:type="spellStart"/>
      <w:r w:rsidRPr="00D17CCD">
        <w:t>Northolz</w:t>
      </w:r>
      <w:proofErr w:type="spellEnd"/>
      <w:r w:rsidRPr="00D17CCD">
        <w:t>, M., &amp; Herbst-Irmer, R. (</w:t>
      </w:r>
      <w:r>
        <w:t>WS 11/12</w:t>
      </w:r>
      <w:r w:rsidRPr="00D17CCD">
        <w:t>). Skript zum anorganisch-chemischen Grundpraktikum für Lehramtskandidaten. Göttingen: Univers</w:t>
      </w:r>
      <w:r w:rsidRPr="00D17CCD">
        <w:t>i</w:t>
      </w:r>
      <w:r w:rsidRPr="00D17CCD">
        <w:t>tät Göttingen</w:t>
      </w:r>
      <w:r>
        <w:t>, S. 13</w:t>
      </w:r>
    </w:p>
    <w:p w:rsidR="00F17765" w:rsidRDefault="00F17765" w:rsidP="00F17765">
      <w:pPr>
        <w:tabs>
          <w:tab w:val="left" w:pos="1701"/>
          <w:tab w:val="left" w:pos="1985"/>
        </w:tabs>
        <w:ind w:left="1980" w:hanging="1980"/>
      </w:pPr>
    </w:p>
    <w:p w:rsidR="006E32AF" w:rsidRDefault="00C71CD8" w:rsidP="006E32AF">
      <w:pPr>
        <w:tabs>
          <w:tab w:val="left" w:pos="1701"/>
          <w:tab w:val="left" w:pos="1985"/>
        </w:tabs>
        <w:ind w:left="1980" w:hanging="1980"/>
      </w:pPr>
      <w:r>
        <w:pict>
          <v:shape id="_x0000_s1217" type="#_x0000_t202" style="width:462.45pt;height:154.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w:txbxContent>
                <w:p w:rsidR="00CF755F" w:rsidRDefault="00CF755F" w:rsidP="000D10FB">
                  <w:pPr>
                    <w:rPr>
                      <w:color w:val="auto"/>
                    </w:rPr>
                  </w:pPr>
                  <w:r>
                    <w:rPr>
                      <w:color w:val="auto"/>
                    </w:rPr>
                    <w:t>Der Versuch kann nicht als Schülerversuch durchgeführt werden, da SuS nach der Gefahrstof</w:t>
                  </w:r>
                  <w:r>
                    <w:rPr>
                      <w:color w:val="auto"/>
                    </w:rPr>
                    <w:t>f</w:t>
                  </w:r>
                  <w:r>
                    <w:rPr>
                      <w:color w:val="auto"/>
                    </w:rPr>
                    <w:t>verordnung erst ab der 10. Jahrgangstufe mit Wasserstoff arbeiten dürfen.</w:t>
                  </w:r>
                </w:p>
                <w:p w:rsidR="00CF755F" w:rsidRPr="009368EE" w:rsidRDefault="00CF755F" w:rsidP="000D10FB">
                  <w:pPr>
                    <w:rPr>
                      <w:color w:val="auto"/>
                    </w:rPr>
                  </w:pPr>
                  <w:r>
                    <w:rPr>
                      <w:color w:val="auto"/>
                    </w:rPr>
                    <w:t>Der Versuch soll in Verbindung mit „V2- Elektrolyse von Wasser mit einfachen Mitteln“ ve</w:t>
                  </w:r>
                  <w:r>
                    <w:rPr>
                      <w:color w:val="auto"/>
                    </w:rPr>
                    <w:t>r</w:t>
                  </w:r>
                  <w:r>
                    <w:rPr>
                      <w:color w:val="auto"/>
                    </w:rPr>
                    <w:t>deutlichen, dass eine Reaktion umkehrbar ist. Dabei kann auch darauf eingegangen werden, dass eine Reaktionsrichtung endotherm und die entgegengesetzte Reaktionsrichtung exotherm verläuft. Eine weitere Möglichkeit ist bei diesem Versuch auf das Mengenverhältnis einzug</w:t>
                  </w:r>
                  <w:r>
                    <w:rPr>
                      <w:color w:val="auto"/>
                    </w:rPr>
                    <w:t>e</w:t>
                  </w:r>
                  <w:r>
                    <w:rPr>
                      <w:color w:val="auto"/>
                    </w:rPr>
                    <w:t>hen.</w:t>
                  </w:r>
                </w:p>
              </w:txbxContent>
            </v:textbox>
            <w10:wrap type="none"/>
            <w10:anchorlock/>
          </v:shape>
        </w:pict>
      </w:r>
    </w:p>
    <w:p w:rsidR="0040597A" w:rsidRDefault="00C71CD8" w:rsidP="0040597A">
      <w:pPr>
        <w:pStyle w:val="berschrift2"/>
      </w:pPr>
      <w:r>
        <w:rPr>
          <w:noProof/>
        </w:rPr>
        <w:lastRenderedPageBreak/>
        <w:pict>
          <v:shape id="_x0000_s1194" type="#_x0000_t202" style="position:absolute;left:0;text-align:left;margin-left:-.05pt;margin-top:32.2pt;width:462.45pt;height:62.7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w:txbxContent>
                <w:p w:rsidR="00CF755F" w:rsidRPr="009368EE" w:rsidRDefault="00CF755F" w:rsidP="0040597A">
                  <w:pPr>
                    <w:rPr>
                      <w:color w:val="auto"/>
                    </w:rPr>
                  </w:pPr>
                  <w:r>
                    <w:rPr>
                      <w:color w:val="auto"/>
                    </w:rPr>
                    <w:t>Dieser Versuch bildet das Gegenstück zu Versuch V1-Knallgas, da hier Wasser in Wasser- und Sauerstoff gespalten wird. Die entstehenden Gase werden mittels Knallgas- und Glimmspa</w:t>
                  </w:r>
                  <w:r>
                    <w:rPr>
                      <w:color w:val="auto"/>
                    </w:rPr>
                    <w:t>n</w:t>
                  </w:r>
                  <w:r>
                    <w:rPr>
                      <w:color w:val="auto"/>
                    </w:rPr>
                    <w:t>probe nachgewiesen.</w:t>
                  </w:r>
                </w:p>
              </w:txbxContent>
            </v:textbox>
            <w10:wrap type="square"/>
          </v:shape>
        </w:pict>
      </w:r>
      <w:bookmarkStart w:id="2" w:name="_Toc396167204"/>
      <w:r w:rsidR="00CF755F">
        <w:t>V 2</w:t>
      </w:r>
      <w:r w:rsidR="0040597A">
        <w:t xml:space="preserve"> – Elektrolyse von Wasser mit einfachen Mitteln</w:t>
      </w:r>
      <w:bookmarkEnd w:id="2"/>
    </w:p>
    <w:p w:rsidR="0040597A" w:rsidRDefault="0040597A" w:rsidP="0040597A"/>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0597A" w:rsidRPr="00CD03BD" w:rsidTr="00EA356B">
        <w:tc>
          <w:tcPr>
            <w:tcW w:w="9322" w:type="dxa"/>
            <w:gridSpan w:val="9"/>
            <w:shd w:val="clear" w:color="auto" w:fill="4F81BD"/>
            <w:vAlign w:val="center"/>
          </w:tcPr>
          <w:p w:rsidR="0040597A" w:rsidRPr="00CD03BD" w:rsidRDefault="0040597A" w:rsidP="00EA356B">
            <w:pPr>
              <w:spacing w:after="0"/>
              <w:jc w:val="center"/>
              <w:rPr>
                <w:b/>
                <w:bCs/>
              </w:rPr>
            </w:pPr>
            <w:r w:rsidRPr="00CD03BD">
              <w:rPr>
                <w:b/>
                <w:bCs/>
              </w:rPr>
              <w:t>Gefahrenstoffe</w:t>
            </w:r>
          </w:p>
        </w:tc>
      </w:tr>
      <w:tr w:rsidR="0040597A" w:rsidRPr="00CD03BD" w:rsidTr="00EA356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0597A" w:rsidRPr="00CD03BD" w:rsidRDefault="009368EE" w:rsidP="00EA356B">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rsidR="0040597A" w:rsidRPr="00CD03BD" w:rsidRDefault="0040597A" w:rsidP="00EA356B">
            <w:pPr>
              <w:spacing w:after="0"/>
              <w:jc w:val="center"/>
            </w:pPr>
            <w:r w:rsidRPr="00CD03BD">
              <w:rPr>
                <w:sz w:val="20"/>
              </w:rPr>
              <w:t xml:space="preserve">H: </w:t>
            </w:r>
            <w:hyperlink r:id="rId24" w:anchor="H-S.C3.A4tze" w:tooltip="H- und P-Sätze" w:history="1">
              <w:r w:rsidRPr="00CD03BD">
                <w:rPr>
                  <w:rStyle w:val="Hyperlink"/>
                  <w:color w:val="auto"/>
                  <w:sz w:val="20"/>
                  <w:u w:val="none"/>
                </w:rPr>
                <w:t>332</w:t>
              </w:r>
            </w:hyperlink>
            <w:r w:rsidRPr="00CD03BD">
              <w:rPr>
                <w:sz w:val="20"/>
              </w:rPr>
              <w:t>-</w:t>
            </w:r>
            <w:hyperlink r:id="rId25" w:anchor="H-S.C3.A4tze" w:tooltip="H- und P-Sätze" w:history="1">
              <w:r w:rsidRPr="00CD03BD">
                <w:rPr>
                  <w:rStyle w:val="Hyperlink"/>
                  <w:color w:val="auto"/>
                  <w:sz w:val="20"/>
                  <w:u w:val="none"/>
                </w:rPr>
                <w:t>302</w:t>
              </w:r>
            </w:hyperlink>
            <w:r w:rsidRPr="00CD03BD">
              <w:rPr>
                <w:sz w:val="20"/>
              </w:rPr>
              <w:t>-</w:t>
            </w:r>
            <w:hyperlink r:id="rId26" w:anchor="H-S.C3.A4tze" w:tooltip="H- und P-Sätze" w:history="1">
              <w:r w:rsidRPr="00CD03BD">
                <w:rPr>
                  <w:rStyle w:val="Hyperlink"/>
                  <w:color w:val="auto"/>
                  <w:sz w:val="20"/>
                  <w:u w:val="none"/>
                </w:rPr>
                <w:t>314</w:t>
              </w:r>
            </w:hyperlink>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0597A" w:rsidRPr="00CD03BD" w:rsidRDefault="0040597A" w:rsidP="00EA356B">
            <w:pPr>
              <w:spacing w:after="0"/>
              <w:jc w:val="center"/>
            </w:pPr>
            <w:r w:rsidRPr="00CD03BD">
              <w:rPr>
                <w:sz w:val="20"/>
              </w:rPr>
              <w:t xml:space="preserve">P: </w:t>
            </w:r>
            <w:hyperlink r:id="rId27" w:anchor="P-S.C3.A4tze" w:tooltip="H- und P-Sätze" w:history="1">
              <w:r w:rsidRPr="00CD03BD">
                <w:rPr>
                  <w:rStyle w:val="Hyperlink"/>
                  <w:color w:val="auto"/>
                  <w:sz w:val="20"/>
                  <w:u w:val="none"/>
                </w:rPr>
                <w:t>280</w:t>
              </w:r>
            </w:hyperlink>
            <w:r w:rsidRPr="00CD03BD">
              <w:rPr>
                <w:sz w:val="20"/>
              </w:rPr>
              <w:t>-​</w:t>
            </w:r>
            <w:hyperlink r:id="rId28" w:anchor="P-S.C3.A4tze" w:tooltip="H- und P-Sätze" w:history="1">
              <w:r w:rsidRPr="00CD03BD">
                <w:rPr>
                  <w:rStyle w:val="Hyperlink"/>
                  <w:color w:val="auto"/>
                  <w:sz w:val="20"/>
                  <w:u w:val="none"/>
                </w:rPr>
                <w:t>301+330+331</w:t>
              </w:r>
            </w:hyperlink>
          </w:p>
        </w:tc>
      </w:tr>
      <w:tr w:rsidR="0040597A" w:rsidRPr="00CD03BD" w:rsidTr="00EA356B">
        <w:trPr>
          <w:trHeight w:val="434"/>
        </w:trPr>
        <w:tc>
          <w:tcPr>
            <w:tcW w:w="3027" w:type="dxa"/>
            <w:gridSpan w:val="3"/>
            <w:shd w:val="clear" w:color="auto" w:fill="auto"/>
            <w:vAlign w:val="center"/>
          </w:tcPr>
          <w:p w:rsidR="0040597A" w:rsidRPr="00CD03BD" w:rsidRDefault="00CF755F" w:rsidP="00EA356B">
            <w:pPr>
              <w:spacing w:after="0" w:line="276" w:lineRule="auto"/>
              <w:jc w:val="center"/>
              <w:rPr>
                <w:bCs/>
                <w:sz w:val="20"/>
              </w:rPr>
            </w:pPr>
            <w:r>
              <w:rPr>
                <w:color w:val="auto"/>
                <w:sz w:val="20"/>
                <w:szCs w:val="20"/>
              </w:rPr>
              <w:t xml:space="preserve">verdünnte </w:t>
            </w:r>
            <w:r w:rsidR="009368EE">
              <w:rPr>
                <w:color w:val="auto"/>
                <w:sz w:val="20"/>
                <w:szCs w:val="20"/>
              </w:rPr>
              <w:t>Schwefelsäure</w:t>
            </w:r>
          </w:p>
        </w:tc>
        <w:tc>
          <w:tcPr>
            <w:tcW w:w="3177" w:type="dxa"/>
            <w:gridSpan w:val="3"/>
            <w:shd w:val="clear" w:color="auto" w:fill="auto"/>
            <w:vAlign w:val="center"/>
          </w:tcPr>
          <w:p w:rsidR="0040597A" w:rsidRPr="00CD03BD" w:rsidRDefault="0040597A" w:rsidP="00EA356B">
            <w:pPr>
              <w:pStyle w:val="Beschriftung"/>
              <w:spacing w:after="0"/>
              <w:jc w:val="center"/>
              <w:rPr>
                <w:sz w:val="20"/>
              </w:rPr>
            </w:pPr>
            <w:r w:rsidRPr="00CD03BD">
              <w:rPr>
                <w:sz w:val="20"/>
              </w:rPr>
              <w:t xml:space="preserve">H: </w:t>
            </w:r>
            <w:hyperlink r:id="rId29" w:anchor="H-S.C3.A4tze" w:tooltip="H- und P-Sätze" w:history="1">
              <w:r w:rsidRPr="00CD03BD">
                <w:rPr>
                  <w:rStyle w:val="Hyperlink"/>
                  <w:color w:val="auto"/>
                  <w:sz w:val="20"/>
                  <w:u w:val="none"/>
                </w:rPr>
                <w:t>332</w:t>
              </w:r>
            </w:hyperlink>
            <w:r w:rsidRPr="00CD03BD">
              <w:rPr>
                <w:sz w:val="20"/>
              </w:rPr>
              <w:t>-</w:t>
            </w:r>
            <w:hyperlink r:id="rId30" w:anchor="H-S.C3.A4tze" w:tooltip="H- und P-Sätze" w:history="1">
              <w:r w:rsidRPr="00CD03BD">
                <w:rPr>
                  <w:rStyle w:val="Hyperlink"/>
                  <w:color w:val="auto"/>
                  <w:sz w:val="20"/>
                  <w:u w:val="none"/>
                </w:rPr>
                <w:t>312</w:t>
              </w:r>
            </w:hyperlink>
            <w:r w:rsidRPr="00CD03BD">
              <w:rPr>
                <w:sz w:val="20"/>
              </w:rPr>
              <w:t>-</w:t>
            </w:r>
            <w:hyperlink r:id="rId31" w:anchor="H-S.C3.A4tze" w:tooltip="H- und P-Sätze" w:history="1">
              <w:r w:rsidRPr="00CD03BD">
                <w:rPr>
                  <w:rStyle w:val="Hyperlink"/>
                  <w:color w:val="auto"/>
                  <w:sz w:val="20"/>
                  <w:u w:val="none"/>
                </w:rPr>
                <w:t>302</w:t>
              </w:r>
            </w:hyperlink>
            <w:r w:rsidRPr="00CD03BD">
              <w:rPr>
                <w:sz w:val="20"/>
              </w:rPr>
              <w:t>-</w:t>
            </w:r>
            <w:hyperlink r:id="rId32" w:anchor="H-S.C3.A4tze" w:tooltip="H- und P-Sätze" w:history="1">
              <w:r w:rsidRPr="00CD03BD">
                <w:rPr>
                  <w:rStyle w:val="Hyperlink"/>
                  <w:color w:val="auto"/>
                  <w:sz w:val="20"/>
                  <w:u w:val="none"/>
                </w:rPr>
                <w:t>412</w:t>
              </w:r>
            </w:hyperlink>
          </w:p>
        </w:tc>
        <w:tc>
          <w:tcPr>
            <w:tcW w:w="3118" w:type="dxa"/>
            <w:gridSpan w:val="3"/>
            <w:shd w:val="clear" w:color="auto" w:fill="auto"/>
            <w:vAlign w:val="center"/>
          </w:tcPr>
          <w:p w:rsidR="0040597A" w:rsidRPr="00CD03BD" w:rsidRDefault="0040597A" w:rsidP="00EA356B">
            <w:pPr>
              <w:pStyle w:val="Beschriftung"/>
              <w:spacing w:after="0"/>
              <w:jc w:val="center"/>
              <w:rPr>
                <w:sz w:val="20"/>
              </w:rPr>
            </w:pPr>
            <w:r w:rsidRPr="00CD03BD">
              <w:rPr>
                <w:sz w:val="20"/>
              </w:rPr>
              <w:t xml:space="preserve">P: </w:t>
            </w:r>
            <w:hyperlink r:id="rId33" w:anchor="P-S.C3.A4tze" w:tooltip="H- und P-Sätze" w:history="1">
              <w:r w:rsidRPr="00CD03BD">
                <w:rPr>
                  <w:rStyle w:val="Hyperlink"/>
                  <w:color w:val="auto"/>
                  <w:sz w:val="20"/>
                  <w:u w:val="none"/>
                </w:rPr>
                <w:t>273</w:t>
              </w:r>
            </w:hyperlink>
            <w:r w:rsidRPr="00CD03BD">
              <w:rPr>
                <w:sz w:val="20"/>
              </w:rPr>
              <w:t>-​</w:t>
            </w:r>
            <w:hyperlink r:id="rId34" w:anchor="P-S.C3.A4tze" w:tooltip="H- und P-Sätze" w:history="1">
              <w:r w:rsidRPr="00CD03BD">
                <w:rPr>
                  <w:rStyle w:val="Hyperlink"/>
                  <w:color w:val="auto"/>
                  <w:sz w:val="20"/>
                  <w:u w:val="none"/>
                </w:rPr>
                <w:t>302+352</w:t>
              </w:r>
            </w:hyperlink>
          </w:p>
        </w:tc>
      </w:tr>
      <w:tr w:rsidR="0040597A" w:rsidRPr="00CD03BD" w:rsidTr="00EA356B">
        <w:tc>
          <w:tcPr>
            <w:tcW w:w="1009" w:type="dxa"/>
            <w:tcBorders>
              <w:top w:val="single" w:sz="8" w:space="0" w:color="4F81BD"/>
              <w:left w:val="single" w:sz="8" w:space="0" w:color="4F81BD"/>
              <w:bottom w:val="single" w:sz="8" w:space="0" w:color="4F81BD"/>
            </w:tcBorders>
            <w:shd w:val="clear" w:color="auto" w:fill="auto"/>
            <w:vAlign w:val="center"/>
          </w:tcPr>
          <w:p w:rsidR="0040597A" w:rsidRPr="00CD03BD" w:rsidRDefault="0040597A" w:rsidP="00EA356B">
            <w:pPr>
              <w:spacing w:after="0"/>
              <w:jc w:val="center"/>
              <w:rPr>
                <w:b/>
                <w:bCs/>
              </w:rPr>
            </w:pPr>
            <w:r>
              <w:rPr>
                <w:b/>
                <w:noProof/>
                <w:lang w:eastAsia="de-DE"/>
              </w:rPr>
              <w:drawing>
                <wp:inline distT="0" distB="0" distL="0" distR="0">
                  <wp:extent cx="500380" cy="500380"/>
                  <wp:effectExtent l="19050" t="0" r="0" b="0"/>
                  <wp:docPr id="1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1"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0597A" w:rsidRPr="00CD03BD" w:rsidRDefault="0040597A" w:rsidP="00EA356B">
            <w:pPr>
              <w:spacing w:after="0"/>
              <w:jc w:val="center"/>
            </w:pPr>
            <w:r>
              <w:rPr>
                <w:noProof/>
                <w:lang w:eastAsia="de-DE"/>
              </w:rPr>
              <w:drawing>
                <wp:inline distT="0" distB="0" distL="0" distR="0">
                  <wp:extent cx="500380" cy="500380"/>
                  <wp:effectExtent l="19050" t="0" r="0" b="0"/>
                  <wp:docPr id="1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5"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0597A" w:rsidRPr="00CD03BD" w:rsidRDefault="0040597A" w:rsidP="00EA356B">
            <w:pPr>
              <w:spacing w:after="0"/>
              <w:jc w:val="center"/>
            </w:pPr>
            <w:r>
              <w:rPr>
                <w:noProof/>
                <w:lang w:eastAsia="de-DE"/>
              </w:rPr>
              <w:drawing>
                <wp:inline distT="0" distB="0" distL="0" distR="0">
                  <wp:extent cx="500380" cy="500380"/>
                  <wp:effectExtent l="19050" t="0" r="0" b="0"/>
                  <wp:docPr id="2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36"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0597A" w:rsidRPr="00CD03BD" w:rsidRDefault="0040597A" w:rsidP="00EA356B">
            <w:pPr>
              <w:spacing w:after="0"/>
              <w:jc w:val="center"/>
            </w:pPr>
            <w:r>
              <w:rPr>
                <w:noProof/>
                <w:lang w:eastAsia="de-DE"/>
              </w:rPr>
              <w:drawing>
                <wp:inline distT="0" distB="0" distL="0" distR="0">
                  <wp:extent cx="500380" cy="500380"/>
                  <wp:effectExtent l="19050" t="0" r="0" b="0"/>
                  <wp:docPr id="2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6"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0597A" w:rsidRPr="00CD03BD" w:rsidRDefault="0040597A" w:rsidP="00EA356B">
            <w:pPr>
              <w:spacing w:after="0"/>
              <w:jc w:val="center"/>
            </w:pPr>
            <w:r>
              <w:rPr>
                <w:noProof/>
                <w:lang w:eastAsia="de-DE"/>
              </w:rPr>
              <w:drawing>
                <wp:inline distT="0" distB="0" distL="0" distR="0">
                  <wp:extent cx="500380" cy="500380"/>
                  <wp:effectExtent l="19050" t="0" r="0" b="0"/>
                  <wp:docPr id="2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37"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0597A" w:rsidRPr="00CD03BD" w:rsidRDefault="0040597A" w:rsidP="00EA356B">
            <w:pPr>
              <w:spacing w:after="0"/>
              <w:jc w:val="center"/>
            </w:pPr>
            <w:r>
              <w:rPr>
                <w:noProof/>
                <w:lang w:eastAsia="de-DE"/>
              </w:rPr>
              <w:drawing>
                <wp:inline distT="0" distB="0" distL="0" distR="0">
                  <wp:extent cx="500380" cy="500380"/>
                  <wp:effectExtent l="19050" t="0" r="0" b="0"/>
                  <wp:docPr id="2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9"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0597A" w:rsidRPr="00CD03BD" w:rsidRDefault="0040597A" w:rsidP="00EA356B">
            <w:pPr>
              <w:spacing w:after="0"/>
              <w:jc w:val="center"/>
            </w:pPr>
            <w:r>
              <w:rPr>
                <w:noProof/>
                <w:lang w:eastAsia="de-DE"/>
              </w:rPr>
              <w:drawing>
                <wp:inline distT="0" distB="0" distL="0" distR="0">
                  <wp:extent cx="500380" cy="500380"/>
                  <wp:effectExtent l="19050" t="0" r="0" b="0"/>
                  <wp:docPr id="2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0597A" w:rsidRPr="00CD03BD" w:rsidRDefault="0040597A" w:rsidP="00EA356B">
            <w:pPr>
              <w:spacing w:after="0"/>
              <w:jc w:val="center"/>
            </w:pPr>
            <w:r>
              <w:rPr>
                <w:noProof/>
                <w:lang w:eastAsia="de-DE"/>
              </w:rPr>
              <w:drawing>
                <wp:inline distT="0" distB="0" distL="0" distR="0">
                  <wp:extent cx="509270" cy="509270"/>
                  <wp:effectExtent l="19050" t="0" r="5080" b="0"/>
                  <wp:docPr id="2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1" cstate="print"/>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0597A" w:rsidRPr="00CD03BD" w:rsidRDefault="0040597A" w:rsidP="00EA356B">
            <w:pPr>
              <w:spacing w:after="0"/>
              <w:jc w:val="center"/>
            </w:pPr>
            <w:r>
              <w:rPr>
                <w:noProof/>
                <w:lang w:eastAsia="de-DE"/>
              </w:rPr>
              <w:drawing>
                <wp:inline distT="0" distB="0" distL="0" distR="0">
                  <wp:extent cx="500380" cy="500380"/>
                  <wp:effectExtent l="19050" t="0" r="0" b="0"/>
                  <wp:docPr id="3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2"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40597A" w:rsidRDefault="0040597A" w:rsidP="0040597A">
      <w:pPr>
        <w:tabs>
          <w:tab w:val="left" w:pos="1701"/>
          <w:tab w:val="left" w:pos="1985"/>
        </w:tabs>
        <w:ind w:left="1980" w:hanging="1980"/>
      </w:pPr>
    </w:p>
    <w:p w:rsidR="0040597A" w:rsidRDefault="0040597A" w:rsidP="0040597A">
      <w:pPr>
        <w:tabs>
          <w:tab w:val="left" w:pos="1701"/>
          <w:tab w:val="left" w:pos="1985"/>
        </w:tabs>
        <w:ind w:left="1980" w:hanging="1980"/>
      </w:pPr>
      <w:r>
        <w:t xml:space="preserve">Materialien: </w:t>
      </w:r>
      <w:r>
        <w:tab/>
      </w:r>
      <w:r>
        <w:tab/>
      </w:r>
      <w:r w:rsidR="009368EE">
        <w:t>Trafo, zwei Graphitelektroden, zwei Trichter, zwei Reagenzgläser, große</w:t>
      </w:r>
      <w:r w:rsidR="00CF755F">
        <w:t xml:space="preserve"> pneumatische Wanne</w:t>
      </w:r>
      <w:r w:rsidR="005C090A">
        <w:t>, Glimmspan</w:t>
      </w:r>
    </w:p>
    <w:p w:rsidR="0040597A" w:rsidRPr="00ED07C2" w:rsidRDefault="0040597A" w:rsidP="0040597A">
      <w:pPr>
        <w:tabs>
          <w:tab w:val="left" w:pos="1701"/>
          <w:tab w:val="left" w:pos="1985"/>
        </w:tabs>
        <w:ind w:left="1980" w:hanging="1980"/>
      </w:pPr>
      <w:r>
        <w:t>Chemikalien:</w:t>
      </w:r>
      <w:r>
        <w:tab/>
      </w:r>
      <w:r>
        <w:tab/>
      </w:r>
      <w:r w:rsidR="009368EE">
        <w:t xml:space="preserve">Wasser, </w:t>
      </w:r>
      <w:r w:rsidR="00CF755F">
        <w:t xml:space="preserve">verdünnte </w:t>
      </w:r>
      <w:r w:rsidR="009368EE">
        <w:t>Schwefelsäure</w:t>
      </w:r>
    </w:p>
    <w:p w:rsidR="005C090A" w:rsidRDefault="0040597A" w:rsidP="0040597A">
      <w:pPr>
        <w:tabs>
          <w:tab w:val="left" w:pos="1701"/>
          <w:tab w:val="left" w:pos="1985"/>
        </w:tabs>
        <w:ind w:left="1980" w:hanging="1980"/>
      </w:pPr>
      <w:r>
        <w:t xml:space="preserve">Durchführung: </w:t>
      </w:r>
      <w:r>
        <w:tab/>
      </w:r>
      <w:r>
        <w:tab/>
      </w:r>
      <w:r w:rsidR="005C090A">
        <w:t>Das große Gefäß wird mit Wasser gefüllt. Dort werden zwei Graphitelek</w:t>
      </w:r>
      <w:r w:rsidR="005C090A">
        <w:t>t</w:t>
      </w:r>
      <w:r w:rsidR="005C090A">
        <w:t xml:space="preserve">roden gelegt und darüber je </w:t>
      </w:r>
      <w:proofErr w:type="gramStart"/>
      <w:r w:rsidR="005C090A">
        <w:t>ein</w:t>
      </w:r>
      <w:proofErr w:type="gramEnd"/>
      <w:r w:rsidR="005C090A">
        <w:t xml:space="preserve"> Trichter gestellt. Darauf wird das Reagen</w:t>
      </w:r>
      <w:r w:rsidR="005C090A">
        <w:t>z</w:t>
      </w:r>
      <w:r w:rsidR="005C090A">
        <w:t xml:space="preserve">glas gesetzt. Zur Verbesserung der Leitfähigkeit </w:t>
      </w:r>
      <w:r w:rsidR="00CF755F">
        <w:t>werden wenige Tropfen verdünnte</w:t>
      </w:r>
      <w:r w:rsidR="005C090A">
        <w:t xml:space="preserve"> Schwefelsäure zugesetzt.</w:t>
      </w:r>
    </w:p>
    <w:p w:rsidR="0040597A" w:rsidRDefault="005C090A" w:rsidP="0040597A">
      <w:pPr>
        <w:tabs>
          <w:tab w:val="left" w:pos="1701"/>
          <w:tab w:val="left" w:pos="1985"/>
        </w:tabs>
        <w:ind w:left="1980" w:hanging="1980"/>
      </w:pPr>
      <w:r>
        <w:tab/>
      </w:r>
      <w:r>
        <w:tab/>
        <w:t>Der Trafo wird bei Gleichstrom</w:t>
      </w:r>
      <w:r w:rsidR="00CF755F">
        <w:t xml:space="preserve"> </w:t>
      </w:r>
      <w:r>
        <w:t>(</w:t>
      </w:r>
      <w:r w:rsidR="006D1E9F">
        <w:t>wichtig: sonst</w:t>
      </w:r>
      <w:r>
        <w:t xml:space="preserve"> kann gefährliches Knallgas entstehen!) auf 4V eingeschaltet.</w:t>
      </w:r>
      <w:r w:rsidR="00CF755F">
        <w:t xml:space="preserve"> Die</w:t>
      </w:r>
      <w:r w:rsidR="00A55878">
        <w:t>s</w:t>
      </w:r>
      <w:r w:rsidR="00CF755F">
        <w:t xml:space="preserve"> kann mit einem Multimeter übe</w:t>
      </w:r>
      <w:r w:rsidR="00CF755F">
        <w:t>r</w:t>
      </w:r>
      <w:r w:rsidR="00CF755F">
        <w:t>prüft werden.</w:t>
      </w:r>
      <w:r w:rsidR="0040597A">
        <w:t xml:space="preserve"> </w:t>
      </w:r>
    </w:p>
    <w:p w:rsidR="005C090A" w:rsidRDefault="005C090A" w:rsidP="0040597A">
      <w:pPr>
        <w:tabs>
          <w:tab w:val="left" w:pos="1701"/>
          <w:tab w:val="left" w:pos="1985"/>
        </w:tabs>
        <w:ind w:left="1980" w:hanging="1980"/>
      </w:pPr>
      <w:r>
        <w:tab/>
      </w:r>
      <w:r>
        <w:tab/>
        <w:t>Mit dem am Pluspol</w:t>
      </w:r>
      <w:r w:rsidR="00CF755F">
        <w:t xml:space="preserve"> </w:t>
      </w:r>
      <w:r>
        <w:t>en</w:t>
      </w:r>
      <w:r w:rsidR="00CF755F">
        <w:t>t</w:t>
      </w:r>
      <w:r>
        <w:t>stehenden Gas wird die Glimmspanprobe durchg</w:t>
      </w:r>
      <w:r>
        <w:t>e</w:t>
      </w:r>
      <w:r>
        <w:t>führt, mit dem am Minuspol die Knallgasprobe</w:t>
      </w:r>
    </w:p>
    <w:p w:rsidR="0040597A" w:rsidRDefault="005C090A" w:rsidP="0040597A">
      <w:pPr>
        <w:tabs>
          <w:tab w:val="left" w:pos="1701"/>
          <w:tab w:val="left" w:pos="1985"/>
        </w:tabs>
        <w:ind w:left="1980" w:hanging="1980"/>
      </w:pPr>
      <w:r>
        <w:t>Beobachtung:</w:t>
      </w:r>
      <w:r>
        <w:tab/>
      </w:r>
      <w:r>
        <w:tab/>
        <w:t>An beiden Elektroden ist eine Gasentwicklung sichtbar, jedoch ist die am Minuspol deutlich stärker als die am Pluspol.</w:t>
      </w:r>
    </w:p>
    <w:p w:rsidR="005C090A" w:rsidRDefault="005C090A" w:rsidP="0040597A">
      <w:pPr>
        <w:tabs>
          <w:tab w:val="left" w:pos="1701"/>
          <w:tab w:val="left" w:pos="1985"/>
        </w:tabs>
        <w:ind w:left="1980" w:hanging="1980"/>
      </w:pPr>
      <w:r>
        <w:tab/>
      </w:r>
      <w:r>
        <w:tab/>
        <w:t>Sowohl die Glimmspanprobe als auch die Knallgasprobe sind positiv.</w:t>
      </w:r>
    </w:p>
    <w:p w:rsidR="005C090A" w:rsidRDefault="005C090A" w:rsidP="005C090A">
      <w:pPr>
        <w:keepNext/>
        <w:tabs>
          <w:tab w:val="left" w:pos="1701"/>
          <w:tab w:val="left" w:pos="1985"/>
        </w:tabs>
        <w:ind w:left="1980" w:hanging="1980"/>
        <w:jc w:val="center"/>
      </w:pPr>
      <w:r>
        <w:rPr>
          <w:noProof/>
          <w:lang w:eastAsia="de-DE"/>
        </w:rPr>
        <w:lastRenderedPageBreak/>
        <w:drawing>
          <wp:inline distT="0" distB="0" distL="0" distR="0">
            <wp:extent cx="4972713" cy="3729535"/>
            <wp:effectExtent l="19050" t="0" r="0" b="0"/>
            <wp:docPr id="49" name="Grafik 48" descr="DSC0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73.JPG"/>
                    <pic:cNvPicPr/>
                  </pic:nvPicPr>
                  <pic:blipFill>
                    <a:blip r:embed="rId38" cstate="print"/>
                    <a:stretch>
                      <a:fillRect/>
                    </a:stretch>
                  </pic:blipFill>
                  <pic:spPr>
                    <a:xfrm>
                      <a:off x="0" y="0"/>
                      <a:ext cx="4976146" cy="3732110"/>
                    </a:xfrm>
                    <a:prstGeom prst="rect">
                      <a:avLst/>
                    </a:prstGeom>
                  </pic:spPr>
                </pic:pic>
              </a:graphicData>
            </a:graphic>
          </wp:inline>
        </w:drawing>
      </w:r>
    </w:p>
    <w:p w:rsidR="0040597A" w:rsidRDefault="005C090A" w:rsidP="005C090A">
      <w:pPr>
        <w:pStyle w:val="Beschriftung"/>
        <w:jc w:val="center"/>
      </w:pPr>
      <w:r>
        <w:t xml:space="preserve">Abbildung </w:t>
      </w:r>
      <w:fldSimple w:instr=" SEQ Abbildung \* ARABIC ">
        <w:r w:rsidR="008427A4">
          <w:rPr>
            <w:noProof/>
          </w:rPr>
          <w:t>2</w:t>
        </w:r>
      </w:fldSimple>
      <w:r w:rsidR="009E1D03">
        <w:t>: Da</w:t>
      </w:r>
      <w:r>
        <w:t>s Bild zeigt das benötigte Material</w:t>
      </w:r>
    </w:p>
    <w:p w:rsidR="0040597A" w:rsidRDefault="0040597A" w:rsidP="005C090A">
      <w:pPr>
        <w:tabs>
          <w:tab w:val="left" w:pos="1701"/>
          <w:tab w:val="left" w:pos="1985"/>
        </w:tabs>
        <w:ind w:left="1980" w:hanging="1980"/>
      </w:pPr>
      <w:r>
        <w:t>Deutung:</w:t>
      </w:r>
      <w:r>
        <w:tab/>
      </w:r>
      <w:r>
        <w:tab/>
      </w:r>
      <w:r w:rsidR="005C090A">
        <w:t>Bei der Elektrolyse von Wasser entsteht an der Kathode Wasserstoff und an der Anode Sauerstoff, welche durch die Nachweisreaktionen nachgewi</w:t>
      </w:r>
      <w:r w:rsidR="005C090A">
        <w:t>e</w:t>
      </w:r>
      <w:r w:rsidR="005C090A">
        <w:t>sen werden können.</w:t>
      </w:r>
    </w:p>
    <w:p w:rsidR="007311B9" w:rsidRPr="00CD03BD" w:rsidRDefault="007311B9" w:rsidP="005C090A">
      <w:pPr>
        <w:tabs>
          <w:tab w:val="left" w:pos="1701"/>
          <w:tab w:val="left" w:pos="1985"/>
        </w:tabs>
        <w:ind w:left="1980" w:hanging="1980"/>
        <w:rPr>
          <w:rFonts w:eastAsia="MS Mincho"/>
        </w:rPr>
      </w:pPr>
      <w:r>
        <w:t>Entsorgung:</w:t>
      </w:r>
      <w:r>
        <w:tab/>
      </w:r>
      <w:r>
        <w:tab/>
        <w:t>-</w:t>
      </w:r>
    </w:p>
    <w:p w:rsidR="0040597A" w:rsidRPr="00CD03BD" w:rsidRDefault="005C090A" w:rsidP="005C090A">
      <w:pPr>
        <w:tabs>
          <w:tab w:val="left" w:pos="1985"/>
        </w:tabs>
        <w:spacing w:line="276" w:lineRule="auto"/>
        <w:ind w:left="1980" w:hanging="1980"/>
        <w:jc w:val="left"/>
        <w:rPr>
          <w:rFonts w:eastAsia="MS Gothic"/>
          <w:b/>
          <w:bCs/>
          <w:sz w:val="28"/>
          <w:szCs w:val="28"/>
        </w:rPr>
      </w:pPr>
      <w:r>
        <w:t>Literatur:</w:t>
      </w:r>
      <w:r w:rsidR="004A2EF8">
        <w:tab/>
        <w:t xml:space="preserve">D. </w:t>
      </w:r>
      <w:proofErr w:type="spellStart"/>
      <w:r w:rsidR="004A2EF8" w:rsidRPr="004A2EF8">
        <w:t>Wiechoczek</w:t>
      </w:r>
      <w:proofErr w:type="spellEnd"/>
      <w:r w:rsidR="004A2EF8">
        <w:t xml:space="preserve">, </w:t>
      </w:r>
      <w:r w:rsidRPr="005C090A">
        <w:t>http://www.chemieunterricht.de/dc2/echemie/elh2oev.htm</w:t>
      </w:r>
      <w:r w:rsidR="004A2EF8">
        <w:t>,</w:t>
      </w:r>
      <w:r w:rsidR="004A2EF8" w:rsidRPr="004A2EF8">
        <w:t xml:space="preserve"> </w:t>
      </w:r>
      <w:r w:rsidR="004A2EF8">
        <w:t>28. April 2010</w:t>
      </w:r>
      <w:r>
        <w:t xml:space="preserve"> (zuletzt abgerufen am 12.08.2014)</w:t>
      </w:r>
    </w:p>
    <w:p w:rsidR="0040597A" w:rsidRDefault="0040597A" w:rsidP="0040597A">
      <w:pPr>
        <w:tabs>
          <w:tab w:val="left" w:pos="1701"/>
          <w:tab w:val="left" w:pos="1985"/>
        </w:tabs>
        <w:ind w:left="1980" w:hanging="1980"/>
      </w:pPr>
    </w:p>
    <w:p w:rsidR="0040597A" w:rsidRPr="00CD03BD" w:rsidRDefault="00C71CD8" w:rsidP="0040597A">
      <w:pPr>
        <w:tabs>
          <w:tab w:val="left" w:pos="1701"/>
          <w:tab w:val="left" w:pos="1985"/>
        </w:tabs>
        <w:ind w:left="1980" w:hanging="1980"/>
        <w:rPr>
          <w:rFonts w:eastAsia="MS Mincho"/>
        </w:rPr>
      </w:pPr>
      <w:r w:rsidRPr="00C71CD8">
        <w:pict>
          <v:shape id="_x0000_s1216" type="#_x0000_t202" style="width:462.45pt;height:76.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w:txbxContent>
                <w:p w:rsidR="00CF755F" w:rsidRDefault="00CF755F" w:rsidP="0040597A">
                  <w:pPr>
                    <w:rPr>
                      <w:color w:val="auto"/>
                    </w:rPr>
                  </w:pPr>
                  <w:r>
                    <w:rPr>
                      <w:color w:val="auto"/>
                    </w:rPr>
                    <w:t>Dieser Versuch lässt sich gut in Verbindung mit Versuch 1 unterrichten um daran das Merkmal der Umkehrbarkeit zu zeigen.</w:t>
                  </w:r>
                </w:p>
                <w:p w:rsidR="00CF755F" w:rsidRPr="004A2EF8" w:rsidRDefault="00CF755F" w:rsidP="0040597A">
                  <w:pPr>
                    <w:rPr>
                      <w:color w:val="auto"/>
                    </w:rPr>
                  </w:pPr>
                  <w:r>
                    <w:rPr>
                      <w:color w:val="auto"/>
                    </w:rPr>
                    <w:t>Außerdem werden die Nachweisreaktionen Glimmspanprobe und Knallgasprobe wiederholt.</w:t>
                  </w:r>
                </w:p>
              </w:txbxContent>
            </v:textbox>
            <w10:wrap type="none"/>
            <w10:anchorlock/>
          </v:shape>
        </w:pict>
      </w:r>
    </w:p>
    <w:p w:rsidR="006D1E9F" w:rsidRDefault="006D1E9F">
      <w:pPr>
        <w:spacing w:after="0" w:line="240" w:lineRule="auto"/>
        <w:jc w:val="left"/>
        <w:rPr>
          <w:rFonts w:eastAsia="MS Mincho"/>
        </w:rPr>
      </w:pPr>
      <w:r>
        <w:rPr>
          <w:rFonts w:eastAsia="MS Mincho"/>
        </w:rPr>
        <w:br w:type="page"/>
      </w:r>
    </w:p>
    <w:p w:rsidR="0040597A" w:rsidRPr="00CD03BD" w:rsidRDefault="0040597A" w:rsidP="006E32AF">
      <w:pPr>
        <w:tabs>
          <w:tab w:val="left" w:pos="1701"/>
          <w:tab w:val="left" w:pos="1985"/>
        </w:tabs>
        <w:ind w:left="1980" w:hanging="1980"/>
        <w:rPr>
          <w:rFonts w:eastAsia="MS Mincho"/>
        </w:rPr>
      </w:pPr>
    </w:p>
    <w:p w:rsidR="00B619BB" w:rsidRDefault="00994634" w:rsidP="005669B2">
      <w:pPr>
        <w:pStyle w:val="berschrift1"/>
      </w:pPr>
      <w:bookmarkStart w:id="3" w:name="_Toc396167205"/>
      <w:r>
        <w:t>Schülerversuche</w:t>
      </w:r>
      <w:bookmarkEnd w:id="3"/>
      <w:r w:rsidR="000D10FB">
        <w:t xml:space="preserve"> </w:t>
      </w:r>
    </w:p>
    <w:p w:rsidR="00484873" w:rsidRDefault="00CF755F" w:rsidP="00484873">
      <w:pPr>
        <w:pStyle w:val="berschrift2"/>
      </w:pPr>
      <w:bookmarkStart w:id="4" w:name="_Toc396167206"/>
      <w:r>
        <w:t>V 3</w:t>
      </w:r>
      <w:r w:rsidR="00484873">
        <w:t xml:space="preserve"> – </w:t>
      </w:r>
      <w:r w:rsidR="00EA356B">
        <w:t>Eisensulfid</w:t>
      </w:r>
      <w:bookmarkEnd w:id="4"/>
    </w:p>
    <w:p w:rsidR="00484873" w:rsidRDefault="00C71CD8" w:rsidP="00484873">
      <w:r>
        <w:rPr>
          <w:noProof/>
        </w:rPr>
        <w:pict>
          <v:shape id="_x0000_s1166" type="#_x0000_t202" style="position:absolute;left:0;text-align:left;margin-left:-.05pt;margin-top:14.95pt;width:462.45pt;height:62.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w:txbxContent>
                <w:p w:rsidR="00CF755F" w:rsidRPr="00F3477E" w:rsidRDefault="00CF755F" w:rsidP="00484873">
                  <w:pPr>
                    <w:rPr>
                      <w:color w:val="auto"/>
                    </w:rPr>
                  </w:pPr>
                  <w:r>
                    <w:rPr>
                      <w:color w:val="auto"/>
                    </w:rPr>
                    <w:t>In diesem Versuch geht es darum, dass bei einer chemischen Reaktion ein Produkt mit neuen Eigenschaften entsteht. Dazu werden erst die Eigenschaften von einen Eisen-Schwefel-Gemisch untersucht und dann von dem beim Erhitzen entstandenen Produkt Eisensulfid.</w:t>
                  </w:r>
                </w:p>
              </w:txbxContent>
            </v:textbox>
            <w10:wrap type="square"/>
          </v:shape>
        </w:pic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84873" w:rsidRPr="00CD03BD" w:rsidTr="006D440B">
        <w:tc>
          <w:tcPr>
            <w:tcW w:w="9322" w:type="dxa"/>
            <w:gridSpan w:val="9"/>
            <w:shd w:val="clear" w:color="auto" w:fill="4F81BD"/>
            <w:vAlign w:val="center"/>
          </w:tcPr>
          <w:p w:rsidR="00484873" w:rsidRPr="00CD03BD" w:rsidRDefault="00484873" w:rsidP="006D440B">
            <w:pPr>
              <w:spacing w:after="0"/>
              <w:jc w:val="center"/>
              <w:rPr>
                <w:b/>
                <w:bCs/>
              </w:rPr>
            </w:pPr>
            <w:r w:rsidRPr="00CD03BD">
              <w:rPr>
                <w:b/>
                <w:bCs/>
              </w:rPr>
              <w:t>Gefahrenstoffe</w:t>
            </w:r>
          </w:p>
        </w:tc>
      </w:tr>
      <w:tr w:rsidR="00484873" w:rsidRPr="00CD03BD" w:rsidTr="006D440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84873" w:rsidRPr="00CD03BD" w:rsidRDefault="00CF755F" w:rsidP="006D440B">
            <w:pPr>
              <w:spacing w:after="0" w:line="276" w:lineRule="auto"/>
              <w:jc w:val="center"/>
              <w:rPr>
                <w:b/>
                <w:bCs/>
              </w:rPr>
            </w:pPr>
            <w:r>
              <w:rPr>
                <w:sz w:val="20"/>
              </w:rPr>
              <w:t>Eisen</w:t>
            </w:r>
            <w:r w:rsidR="00484873">
              <w:rPr>
                <w:sz w:val="20"/>
              </w:rPr>
              <w:t>-Pulver</w:t>
            </w:r>
          </w:p>
        </w:tc>
        <w:tc>
          <w:tcPr>
            <w:tcW w:w="3177" w:type="dxa"/>
            <w:gridSpan w:val="3"/>
            <w:tcBorders>
              <w:top w:val="single" w:sz="8" w:space="0" w:color="4F81BD"/>
              <w:bottom w:val="single" w:sz="8" w:space="0" w:color="4F81BD"/>
            </w:tcBorders>
            <w:shd w:val="clear" w:color="auto" w:fill="auto"/>
            <w:vAlign w:val="center"/>
          </w:tcPr>
          <w:p w:rsidR="00484873" w:rsidRPr="00CD03BD" w:rsidRDefault="00484873" w:rsidP="006D440B">
            <w:pPr>
              <w:spacing w:after="0"/>
              <w:jc w:val="center"/>
            </w:pPr>
            <w:r w:rsidRPr="00484873">
              <w:rPr>
                <w:sz w:val="20"/>
              </w:rPr>
              <w:t>H228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84873" w:rsidRPr="00CD03BD" w:rsidRDefault="00484873" w:rsidP="006D440B">
            <w:pPr>
              <w:spacing w:after="0"/>
              <w:jc w:val="center"/>
            </w:pPr>
            <w:r w:rsidRPr="00484873">
              <w:rPr>
                <w:sz w:val="20"/>
              </w:rPr>
              <w:t>P370+P378b</w:t>
            </w:r>
          </w:p>
        </w:tc>
      </w:tr>
      <w:tr w:rsidR="00484873" w:rsidRPr="00CD03BD" w:rsidTr="006D440B">
        <w:trPr>
          <w:trHeight w:val="434"/>
        </w:trPr>
        <w:tc>
          <w:tcPr>
            <w:tcW w:w="3027" w:type="dxa"/>
            <w:gridSpan w:val="3"/>
            <w:shd w:val="clear" w:color="auto" w:fill="auto"/>
            <w:vAlign w:val="center"/>
          </w:tcPr>
          <w:p w:rsidR="00484873" w:rsidRPr="00CD03BD" w:rsidRDefault="00CF755F" w:rsidP="006D440B">
            <w:pPr>
              <w:spacing w:after="0" w:line="276" w:lineRule="auto"/>
              <w:jc w:val="center"/>
              <w:rPr>
                <w:bCs/>
                <w:sz w:val="20"/>
              </w:rPr>
            </w:pPr>
            <w:r>
              <w:rPr>
                <w:color w:val="auto"/>
                <w:sz w:val="20"/>
                <w:szCs w:val="20"/>
              </w:rPr>
              <w:t>Schwefel</w:t>
            </w:r>
            <w:r w:rsidR="00484873">
              <w:rPr>
                <w:color w:val="auto"/>
                <w:sz w:val="20"/>
                <w:szCs w:val="20"/>
              </w:rPr>
              <w:t>-Pulver</w:t>
            </w:r>
          </w:p>
        </w:tc>
        <w:tc>
          <w:tcPr>
            <w:tcW w:w="3177" w:type="dxa"/>
            <w:gridSpan w:val="3"/>
            <w:shd w:val="clear" w:color="auto" w:fill="auto"/>
            <w:vAlign w:val="center"/>
          </w:tcPr>
          <w:p w:rsidR="00484873" w:rsidRPr="00CD03BD" w:rsidRDefault="00484873" w:rsidP="006D440B">
            <w:pPr>
              <w:pStyle w:val="Beschriftung"/>
              <w:spacing w:after="0"/>
              <w:jc w:val="center"/>
              <w:rPr>
                <w:sz w:val="20"/>
              </w:rPr>
            </w:pPr>
            <w:r w:rsidRPr="00484873">
              <w:rPr>
                <w:sz w:val="20"/>
              </w:rPr>
              <w:t>H315</w:t>
            </w:r>
          </w:p>
        </w:tc>
        <w:tc>
          <w:tcPr>
            <w:tcW w:w="3118" w:type="dxa"/>
            <w:gridSpan w:val="3"/>
            <w:shd w:val="clear" w:color="auto" w:fill="auto"/>
            <w:vAlign w:val="center"/>
          </w:tcPr>
          <w:p w:rsidR="00484873" w:rsidRPr="00CD03BD" w:rsidRDefault="00484873" w:rsidP="006D440B">
            <w:pPr>
              <w:pStyle w:val="Beschriftung"/>
              <w:spacing w:after="0"/>
              <w:jc w:val="center"/>
              <w:rPr>
                <w:sz w:val="20"/>
              </w:rPr>
            </w:pPr>
            <w:r w:rsidRPr="00484873">
              <w:rPr>
                <w:sz w:val="20"/>
              </w:rPr>
              <w:t>P302+P352</w:t>
            </w:r>
          </w:p>
        </w:tc>
      </w:tr>
      <w:tr w:rsidR="00484873" w:rsidRPr="00CD03BD" w:rsidTr="006D440B">
        <w:trPr>
          <w:trHeight w:val="434"/>
        </w:trPr>
        <w:tc>
          <w:tcPr>
            <w:tcW w:w="3027" w:type="dxa"/>
            <w:gridSpan w:val="3"/>
            <w:shd w:val="clear" w:color="auto" w:fill="auto"/>
            <w:vAlign w:val="center"/>
          </w:tcPr>
          <w:p w:rsidR="00484873" w:rsidRDefault="00484873" w:rsidP="006D440B">
            <w:pPr>
              <w:spacing w:after="0" w:line="276" w:lineRule="auto"/>
              <w:jc w:val="center"/>
              <w:rPr>
                <w:color w:val="auto"/>
                <w:sz w:val="20"/>
                <w:szCs w:val="20"/>
              </w:rPr>
            </w:pPr>
            <w:r>
              <w:rPr>
                <w:color w:val="auto"/>
                <w:sz w:val="20"/>
                <w:szCs w:val="20"/>
              </w:rPr>
              <w:t>Salzsäure</w:t>
            </w:r>
          </w:p>
        </w:tc>
        <w:tc>
          <w:tcPr>
            <w:tcW w:w="3177" w:type="dxa"/>
            <w:gridSpan w:val="3"/>
            <w:shd w:val="clear" w:color="auto" w:fill="auto"/>
            <w:vAlign w:val="center"/>
          </w:tcPr>
          <w:p w:rsidR="00484873" w:rsidRPr="00484873" w:rsidRDefault="00484873" w:rsidP="006D440B">
            <w:pPr>
              <w:pStyle w:val="Beschriftung"/>
              <w:spacing w:after="0"/>
              <w:jc w:val="center"/>
              <w:rPr>
                <w:sz w:val="20"/>
              </w:rPr>
            </w:pPr>
            <w:r w:rsidRPr="00484873">
              <w:rPr>
                <w:sz w:val="20"/>
              </w:rPr>
              <w:t>H314 H335 H290</w:t>
            </w:r>
          </w:p>
        </w:tc>
        <w:tc>
          <w:tcPr>
            <w:tcW w:w="3118" w:type="dxa"/>
            <w:gridSpan w:val="3"/>
            <w:shd w:val="clear" w:color="auto" w:fill="auto"/>
            <w:vAlign w:val="center"/>
          </w:tcPr>
          <w:p w:rsidR="00484873" w:rsidRPr="00484873" w:rsidRDefault="00484873" w:rsidP="00484873">
            <w:pPr>
              <w:pStyle w:val="Beschriftung"/>
              <w:spacing w:after="0"/>
              <w:jc w:val="center"/>
              <w:rPr>
                <w:sz w:val="20"/>
              </w:rPr>
            </w:pPr>
            <w:r w:rsidRPr="00484873">
              <w:rPr>
                <w:sz w:val="20"/>
              </w:rPr>
              <w:t>P280 P301+P330+P331 P305+P351+P338</w:t>
            </w:r>
          </w:p>
        </w:tc>
      </w:tr>
      <w:tr w:rsidR="00484873" w:rsidRPr="00CD03BD" w:rsidTr="006D440B">
        <w:tc>
          <w:tcPr>
            <w:tcW w:w="1009" w:type="dxa"/>
            <w:tcBorders>
              <w:top w:val="single" w:sz="8" w:space="0" w:color="4F81BD"/>
              <w:left w:val="single" w:sz="8" w:space="0" w:color="4F81BD"/>
              <w:bottom w:val="single" w:sz="8" w:space="0" w:color="4F81BD"/>
            </w:tcBorders>
            <w:shd w:val="clear" w:color="auto" w:fill="auto"/>
            <w:vAlign w:val="center"/>
          </w:tcPr>
          <w:p w:rsidR="00484873" w:rsidRPr="00CD03BD" w:rsidRDefault="00D26184" w:rsidP="006D440B">
            <w:pPr>
              <w:spacing w:after="0"/>
              <w:jc w:val="center"/>
              <w:rPr>
                <w:b/>
                <w:bCs/>
              </w:rPr>
            </w:pPr>
            <w:r>
              <w:rPr>
                <w:b/>
                <w:noProof/>
                <w:lang w:eastAsia="de-DE"/>
              </w:rPr>
              <w:drawing>
                <wp:inline distT="0" distB="0" distL="0" distR="0">
                  <wp:extent cx="500380" cy="500380"/>
                  <wp:effectExtent l="19050" t="0" r="0" b="0"/>
                  <wp:docPr id="13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1"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13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5"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4873" w:rsidRPr="00CD03BD" w:rsidRDefault="00484873" w:rsidP="006D440B">
            <w:pPr>
              <w:spacing w:after="0"/>
              <w:jc w:val="center"/>
            </w:pPr>
            <w:r>
              <w:object w:dxaOrig="10800" w:dyaOrig="10815">
                <v:shape id="_x0000_i1033" type="#_x0000_t75" style="width:39.7pt;height:39.7pt" o:ole="">
                  <v:imagedata r:id="rId14" o:title=""/>
                </v:shape>
                <o:OLEObject Type="Embed" ProgID="PBrush" ShapeID="_x0000_i1033" DrawAspect="Content" ObjectID="_1471701429" r:id="rId39"/>
              </w:object>
            </w:r>
          </w:p>
        </w:tc>
        <w:tc>
          <w:tcPr>
            <w:tcW w:w="1009"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14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6"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14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37"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14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9"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14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9270" cy="509270"/>
                  <wp:effectExtent l="19050" t="0" r="5080" b="0"/>
                  <wp:docPr id="14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1" cstate="print"/>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14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2"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484873" w:rsidRDefault="00484873" w:rsidP="00484873">
      <w:pPr>
        <w:tabs>
          <w:tab w:val="left" w:pos="1701"/>
          <w:tab w:val="left" w:pos="1985"/>
        </w:tabs>
        <w:ind w:left="1980" w:hanging="1980"/>
      </w:pPr>
    </w:p>
    <w:p w:rsidR="00484873" w:rsidRDefault="00484873" w:rsidP="00484873">
      <w:pPr>
        <w:tabs>
          <w:tab w:val="left" w:pos="1701"/>
          <w:tab w:val="left" w:pos="1985"/>
        </w:tabs>
        <w:ind w:left="1980" w:hanging="1980"/>
      </w:pPr>
      <w:r>
        <w:t xml:space="preserve">Materialien: </w:t>
      </w:r>
      <w:r>
        <w:tab/>
      </w:r>
      <w:r>
        <w:tab/>
        <w:t>3 Durangläser mit Stopfen und ausgezogener Glasspitze, Reagenzgläser, Magnet, Porzellanschale, feuerfeste Unterlage, Bunsenbrenner</w:t>
      </w:r>
    </w:p>
    <w:p w:rsidR="00484873" w:rsidRPr="00ED07C2" w:rsidRDefault="00484873" w:rsidP="00484873">
      <w:pPr>
        <w:tabs>
          <w:tab w:val="left" w:pos="1701"/>
          <w:tab w:val="left" w:pos="1985"/>
        </w:tabs>
        <w:ind w:left="1980" w:hanging="1980"/>
      </w:pPr>
      <w:r>
        <w:t>Chemikalien:</w:t>
      </w:r>
      <w:r>
        <w:tab/>
      </w:r>
      <w:r>
        <w:tab/>
      </w:r>
      <w:r w:rsidR="003830DC">
        <w:t>Eisenpulver, Schwefelpulver, Salzsäure</w:t>
      </w:r>
    </w:p>
    <w:p w:rsidR="003830DC" w:rsidRDefault="0040597A" w:rsidP="00484873">
      <w:pPr>
        <w:tabs>
          <w:tab w:val="left" w:pos="1701"/>
          <w:tab w:val="left" w:pos="1985"/>
        </w:tabs>
        <w:ind w:left="1980" w:hanging="1980"/>
      </w:pPr>
      <w:r>
        <w:t xml:space="preserve">Durchführung: </w:t>
      </w:r>
      <w:r>
        <w:tab/>
      </w:r>
      <w:r>
        <w:tab/>
      </w:r>
      <w:r w:rsidR="003830DC">
        <w:t>Teilversuch a)</w:t>
      </w:r>
    </w:p>
    <w:p w:rsidR="00484873" w:rsidRDefault="003830DC" w:rsidP="00484873">
      <w:pPr>
        <w:tabs>
          <w:tab w:val="left" w:pos="1701"/>
          <w:tab w:val="left" w:pos="1985"/>
        </w:tabs>
        <w:ind w:left="1980" w:hanging="1980"/>
      </w:pPr>
      <w:r>
        <w:tab/>
      </w:r>
      <w:r>
        <w:tab/>
        <w:t>8,4 g Eisenpulver und 4,8 g Schwefelpulver werden in einer Porzellansch</w:t>
      </w:r>
      <w:r>
        <w:t>a</w:t>
      </w:r>
      <w:r>
        <w:t>le vermischt und mit dem Magneten auf die magnetischen Eigenschaften überprüft. Danach wird eine Spatelspitze des Gemischs in ein mit Wasser gefülltes Reagenzglas gegeben.</w:t>
      </w:r>
    </w:p>
    <w:p w:rsidR="003830DC" w:rsidRDefault="003830DC" w:rsidP="00484873">
      <w:pPr>
        <w:tabs>
          <w:tab w:val="left" w:pos="1701"/>
          <w:tab w:val="left" w:pos="1985"/>
        </w:tabs>
        <w:ind w:left="1980" w:hanging="1980"/>
      </w:pPr>
      <w:r>
        <w:tab/>
      </w:r>
      <w:r>
        <w:tab/>
        <w:t>Teilversuch b)</w:t>
      </w:r>
    </w:p>
    <w:p w:rsidR="003830DC" w:rsidRDefault="003830DC" w:rsidP="00484873">
      <w:pPr>
        <w:tabs>
          <w:tab w:val="left" w:pos="1701"/>
          <w:tab w:val="left" w:pos="1985"/>
        </w:tabs>
        <w:ind w:left="1980" w:hanging="1980"/>
      </w:pPr>
      <w:r>
        <w:tab/>
      </w:r>
      <w:r>
        <w:tab/>
        <w:t>Das Gemisch aus a) wird auf eine feuerfeste Unterlage gegeben und von oben mit dem Bunsenbrenner erhitzt. Anschließend wird es erneut auf die magnetischen Eigenschaften getestet und in Wasser gegeben.</w:t>
      </w:r>
    </w:p>
    <w:p w:rsidR="006D1E9F" w:rsidRDefault="006D1E9F" w:rsidP="00484873">
      <w:pPr>
        <w:tabs>
          <w:tab w:val="left" w:pos="1701"/>
          <w:tab w:val="left" w:pos="1985"/>
        </w:tabs>
        <w:ind w:left="1980" w:hanging="1980"/>
      </w:pPr>
    </w:p>
    <w:p w:rsidR="006D1E9F" w:rsidRDefault="006D1E9F" w:rsidP="00484873">
      <w:pPr>
        <w:tabs>
          <w:tab w:val="left" w:pos="1701"/>
          <w:tab w:val="left" w:pos="1985"/>
        </w:tabs>
        <w:ind w:left="1980" w:hanging="1980"/>
      </w:pPr>
    </w:p>
    <w:p w:rsidR="003830DC" w:rsidRDefault="003830DC" w:rsidP="00484873">
      <w:pPr>
        <w:tabs>
          <w:tab w:val="left" w:pos="1701"/>
          <w:tab w:val="left" w:pos="1985"/>
        </w:tabs>
        <w:ind w:left="1980" w:hanging="1980"/>
      </w:pPr>
      <w:r>
        <w:lastRenderedPageBreak/>
        <w:tab/>
      </w:r>
      <w:r>
        <w:tab/>
        <w:t>Teilversuch c)</w:t>
      </w:r>
    </w:p>
    <w:p w:rsidR="003830DC" w:rsidRDefault="006D1E9F" w:rsidP="00484873">
      <w:pPr>
        <w:tabs>
          <w:tab w:val="left" w:pos="1701"/>
          <w:tab w:val="left" w:pos="1985"/>
        </w:tabs>
        <w:ind w:left="1980" w:hanging="1980"/>
      </w:pPr>
      <w:r>
        <w:rPr>
          <w:noProof/>
          <w:lang w:eastAsia="de-DE"/>
        </w:rPr>
        <w:drawing>
          <wp:anchor distT="0" distB="0" distL="114300" distR="114300" simplePos="0" relativeHeight="251671552" behindDoc="0" locked="0" layoutInCell="1" allowOverlap="1">
            <wp:simplePos x="0" y="0"/>
            <wp:positionH relativeFrom="margin">
              <wp:posOffset>4284345</wp:posOffset>
            </wp:positionH>
            <wp:positionV relativeFrom="margin">
              <wp:posOffset>1196975</wp:posOffset>
            </wp:positionV>
            <wp:extent cx="1824990" cy="2427605"/>
            <wp:effectExtent l="19050" t="0" r="3810" b="0"/>
            <wp:wrapSquare wrapText="bothSides"/>
            <wp:docPr id="14" name="Grafik 13" descr="DSC0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52.JPG"/>
                    <pic:cNvPicPr/>
                  </pic:nvPicPr>
                  <pic:blipFill>
                    <a:blip r:embed="rId40" cstate="print"/>
                    <a:stretch>
                      <a:fillRect/>
                    </a:stretch>
                  </pic:blipFill>
                  <pic:spPr>
                    <a:xfrm>
                      <a:off x="0" y="0"/>
                      <a:ext cx="1824990" cy="2427605"/>
                    </a:xfrm>
                    <a:prstGeom prst="rect">
                      <a:avLst/>
                    </a:prstGeom>
                  </pic:spPr>
                </pic:pic>
              </a:graphicData>
            </a:graphic>
          </wp:anchor>
        </w:drawing>
      </w:r>
      <w:r w:rsidR="00C71CD8">
        <w:rPr>
          <w:noProof/>
        </w:rPr>
        <w:pict>
          <v:shape id="_x0000_s1183" type="#_x0000_t202" style="position:absolute;left:0;text-align:left;margin-left:336.8pt;margin-top:263.7pt;width:143.2pt;height:.05pt;z-index:251673600;mso-position-horizontal-relative:text;mso-position-vertical-relative:text" stroked="f">
            <v:textbox style="mso-fit-shape-to-text:t" inset="0,0,0,0">
              <w:txbxContent>
                <w:p w:rsidR="00CF755F" w:rsidRPr="00203A64" w:rsidRDefault="00CF755F" w:rsidP="006D440B">
                  <w:pPr>
                    <w:pStyle w:val="Beschriftung"/>
                    <w:rPr>
                      <w:noProof/>
                      <w:color w:val="1D1B11"/>
                    </w:rPr>
                  </w:pPr>
                  <w:r>
                    <w:t xml:space="preserve">Abbildung </w:t>
                  </w:r>
                  <w:fldSimple w:instr=" SEQ Abbildung \* ARABIC ">
                    <w:r w:rsidR="008427A4">
                      <w:rPr>
                        <w:noProof/>
                      </w:rPr>
                      <w:t>3</w:t>
                    </w:r>
                  </w:fldSimple>
                  <w:r>
                    <w:t>: Das Bild zeigt die Wi</w:t>
                  </w:r>
                  <w:r>
                    <w:t>r</w:t>
                  </w:r>
                  <w:r>
                    <w:t>kung des Magneten auf das Eisen-Schwefelgemisch</w:t>
                  </w:r>
                </w:p>
              </w:txbxContent>
            </v:textbox>
            <w10:wrap type="square"/>
          </v:shape>
        </w:pict>
      </w:r>
      <w:r w:rsidR="006D440B">
        <w:tab/>
      </w:r>
      <w:r w:rsidR="006D440B">
        <w:tab/>
        <w:t>In je ein</w:t>
      </w:r>
      <w:r w:rsidR="003830DC">
        <w:t xml:space="preserve"> Duranglas mit Stopfen und ausgezogener Glasspitze werden E</w:t>
      </w:r>
      <w:r w:rsidR="003830DC">
        <w:t>i</w:t>
      </w:r>
      <w:r w:rsidR="003830DC">
        <w:t>senpulver, Schwefelpulver und das Produkt aus b) gegeben. Dazu wird konzentrierte Salzsäure gegeben. Das eventuell entstehende Gas wird mi</w:t>
      </w:r>
      <w:r w:rsidR="003830DC">
        <w:t>t</w:t>
      </w:r>
      <w:r w:rsidR="003830DC">
        <w:t>tels eines Reagenzglases ausgefangen und auf Geruch und mit der Knal</w:t>
      </w:r>
      <w:r w:rsidR="003830DC">
        <w:t>l</w:t>
      </w:r>
      <w:r w:rsidR="003830DC">
        <w:t>gasprobe überprüft.</w:t>
      </w:r>
    </w:p>
    <w:p w:rsidR="00484873" w:rsidRDefault="00484873" w:rsidP="00484873">
      <w:pPr>
        <w:tabs>
          <w:tab w:val="left" w:pos="1701"/>
          <w:tab w:val="left" w:pos="1985"/>
        </w:tabs>
        <w:ind w:left="1980" w:hanging="1980"/>
      </w:pPr>
      <w:r>
        <w:t>Beobachtung:</w:t>
      </w:r>
      <w:r>
        <w:tab/>
      </w:r>
      <w:r>
        <w:tab/>
      </w:r>
      <w:r>
        <w:tab/>
      </w:r>
      <w:r w:rsidR="000628C7">
        <w:t>Teilversuch a)</w:t>
      </w:r>
    </w:p>
    <w:p w:rsidR="000628C7" w:rsidRDefault="000628C7" w:rsidP="00484873">
      <w:pPr>
        <w:tabs>
          <w:tab w:val="left" w:pos="1701"/>
          <w:tab w:val="left" w:pos="1985"/>
        </w:tabs>
        <w:ind w:left="1980" w:hanging="1980"/>
      </w:pPr>
      <w:r>
        <w:tab/>
      </w:r>
      <w:r>
        <w:tab/>
        <w:t>Nur das Eisenpulver ist magnetisch und wird von dem Magneten aus dem Eisen-Schwefel-Gemisch gezogen. Wird das Gemisch in Wasser gegeben, schwimmt das Schwefelpulver an der Oberfläche und das Eisen sinkt zu Boden.</w:t>
      </w:r>
    </w:p>
    <w:p w:rsidR="000628C7" w:rsidRDefault="000628C7" w:rsidP="00484873">
      <w:pPr>
        <w:tabs>
          <w:tab w:val="left" w:pos="1701"/>
          <w:tab w:val="left" w:pos="1985"/>
        </w:tabs>
        <w:ind w:left="1980" w:hanging="1980"/>
      </w:pPr>
      <w:r>
        <w:tab/>
      </w:r>
      <w:r>
        <w:tab/>
        <w:t>Teilversuch b)</w:t>
      </w:r>
    </w:p>
    <w:p w:rsidR="000628C7" w:rsidRDefault="006D440B" w:rsidP="00484873">
      <w:pPr>
        <w:tabs>
          <w:tab w:val="left" w:pos="1701"/>
          <w:tab w:val="left" w:pos="1985"/>
        </w:tabs>
        <w:ind w:left="1980" w:hanging="1980"/>
      </w:pPr>
      <w:r>
        <w:rPr>
          <w:noProof/>
          <w:lang w:eastAsia="de-DE"/>
        </w:rPr>
        <w:drawing>
          <wp:anchor distT="0" distB="0" distL="114300" distR="114300" simplePos="0" relativeHeight="251674624" behindDoc="0" locked="0" layoutInCell="1" allowOverlap="1">
            <wp:simplePos x="0" y="0"/>
            <wp:positionH relativeFrom="margin">
              <wp:posOffset>4387215</wp:posOffset>
            </wp:positionH>
            <wp:positionV relativeFrom="margin">
              <wp:posOffset>5022850</wp:posOffset>
            </wp:positionV>
            <wp:extent cx="1713865" cy="2286000"/>
            <wp:effectExtent l="19050" t="0" r="635" b="0"/>
            <wp:wrapSquare wrapText="bothSides"/>
            <wp:docPr id="15" name="Grafik 14" descr="DSC0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35.JPG"/>
                    <pic:cNvPicPr/>
                  </pic:nvPicPr>
                  <pic:blipFill>
                    <a:blip r:embed="rId41" cstate="print"/>
                    <a:stretch>
                      <a:fillRect/>
                    </a:stretch>
                  </pic:blipFill>
                  <pic:spPr>
                    <a:xfrm>
                      <a:off x="0" y="0"/>
                      <a:ext cx="1713865" cy="2286000"/>
                    </a:xfrm>
                    <a:prstGeom prst="rect">
                      <a:avLst/>
                    </a:prstGeom>
                  </pic:spPr>
                </pic:pic>
              </a:graphicData>
            </a:graphic>
          </wp:anchor>
        </w:drawing>
      </w:r>
      <w:r w:rsidR="000628C7">
        <w:tab/>
      </w:r>
      <w:r w:rsidR="000628C7">
        <w:tab/>
        <w:t>Beim Erhitzen glüht das Gemisch stark auf.</w:t>
      </w:r>
      <w:r w:rsidR="00800081">
        <w:t xml:space="preserve"> Das Glühen setzt sich in dem Gemisch fort. </w:t>
      </w:r>
      <w:r w:rsidR="000628C7">
        <w:t xml:space="preserve"> Es en</w:t>
      </w:r>
      <w:r w:rsidR="000628C7">
        <w:t>t</w:t>
      </w:r>
      <w:r w:rsidR="000628C7">
        <w:t xml:space="preserve">steht ein festes graues Plättchen. Hält man den Magneten daran, wird das Plättchen </w:t>
      </w:r>
      <w:r w:rsidR="00E82B09">
        <w:t xml:space="preserve">schwach </w:t>
      </w:r>
      <w:r w:rsidR="000628C7">
        <w:t>angezogen</w:t>
      </w:r>
      <w:r w:rsidR="00E82B09">
        <w:t xml:space="preserve">. </w:t>
      </w:r>
      <w:r w:rsidR="000628C7">
        <w:t xml:space="preserve">Eisen </w:t>
      </w:r>
      <w:r w:rsidR="00E82B09">
        <w:t xml:space="preserve">kann so nicht mehr </w:t>
      </w:r>
      <w:r w:rsidR="000628C7">
        <w:t xml:space="preserve">vom Schwefel </w:t>
      </w:r>
      <w:r w:rsidR="00E82B09">
        <w:t>g</w:t>
      </w:r>
      <w:r w:rsidR="00E82B09">
        <w:t>e</w:t>
      </w:r>
      <w:r w:rsidR="000628C7">
        <w:t>trenn</w:t>
      </w:r>
      <w:r w:rsidR="00E82B09">
        <w:t>t werden</w:t>
      </w:r>
      <w:r w:rsidR="000628C7">
        <w:t>. Wird das Produkt in Wasser geg</w:t>
      </w:r>
      <w:r w:rsidR="000628C7">
        <w:t>e</w:t>
      </w:r>
      <w:r w:rsidR="000628C7">
        <w:t>ben, sinkt es zu Boden.</w:t>
      </w:r>
    </w:p>
    <w:p w:rsidR="000628C7" w:rsidRDefault="000628C7" w:rsidP="00484873">
      <w:pPr>
        <w:tabs>
          <w:tab w:val="left" w:pos="1701"/>
          <w:tab w:val="left" w:pos="1985"/>
        </w:tabs>
        <w:ind w:left="1980" w:hanging="1980"/>
      </w:pPr>
      <w:r>
        <w:tab/>
      </w:r>
      <w:r>
        <w:tab/>
        <w:t>Teilversuch c)</w:t>
      </w:r>
    </w:p>
    <w:p w:rsidR="000628C7" w:rsidRDefault="00C71CD8" w:rsidP="00484873">
      <w:pPr>
        <w:tabs>
          <w:tab w:val="left" w:pos="1701"/>
          <w:tab w:val="left" w:pos="1985"/>
        </w:tabs>
        <w:ind w:left="1980" w:hanging="1980"/>
      </w:pPr>
      <w:r>
        <w:rPr>
          <w:noProof/>
        </w:rPr>
        <w:pict>
          <v:shape id="_x0000_s1184" type="#_x0000_t202" style="position:absolute;left:0;text-align:left;margin-left:345pt;margin-top:139.65pt;width:135pt;height:52.2pt;z-index:251676672" stroked="f">
            <v:textbox style="mso-fit-shape-to-text:t" inset="0,0,0,0">
              <w:txbxContent>
                <w:p w:rsidR="00CF755F" w:rsidRPr="00A45298" w:rsidRDefault="00CF755F" w:rsidP="006D440B">
                  <w:pPr>
                    <w:pStyle w:val="Beschriftung"/>
                    <w:rPr>
                      <w:noProof/>
                      <w:color w:val="1D1B11"/>
                    </w:rPr>
                  </w:pPr>
                  <w:r>
                    <w:t xml:space="preserve">Abbildung </w:t>
                  </w:r>
                  <w:fldSimple w:instr=" SEQ Abbildung \* ARABIC ">
                    <w:r w:rsidR="008427A4">
                      <w:rPr>
                        <w:noProof/>
                      </w:rPr>
                      <w:t>4</w:t>
                    </w:r>
                  </w:fldSimple>
                  <w:r>
                    <w:t>: Das Bild zeigt die starke Gasentwicklung bei der Zugabe von konz. Salzsäure zu Eisenpulver</w:t>
                  </w:r>
                </w:p>
              </w:txbxContent>
            </v:textbox>
            <w10:wrap type="square"/>
          </v:shape>
        </w:pict>
      </w:r>
      <w:r w:rsidR="000628C7">
        <w:tab/>
      </w:r>
      <w:r w:rsidR="000628C7">
        <w:tab/>
        <w:t>Beim Schwefel ist weder</w:t>
      </w:r>
      <w:r w:rsidR="00D26184">
        <w:t xml:space="preserve"> ein Geruch wahrneh</w:t>
      </w:r>
      <w:r w:rsidR="00D26184">
        <w:t>m</w:t>
      </w:r>
      <w:r w:rsidR="00D26184">
        <w:t>bar noch die Knallgasprobe positiv. Beim Eisen ist kein Geruch wahrnehmbar, allerdings eine Ga</w:t>
      </w:r>
      <w:r w:rsidR="00D26184">
        <w:t>s</w:t>
      </w:r>
      <w:r w:rsidR="00D26184">
        <w:t>entwicklung sichtbar. Die Knallgasprobe ist pos</w:t>
      </w:r>
      <w:r w:rsidR="00D26184">
        <w:t>i</w:t>
      </w:r>
      <w:r w:rsidR="00D26184">
        <w:t>tiv. Beim Produkt aus b) ist ein starker Geruch nach faulen Eier</w:t>
      </w:r>
      <w:r w:rsidR="006D440B">
        <w:t>n</w:t>
      </w:r>
      <w:r w:rsidR="00D26184">
        <w:t xml:space="preserve"> zu riechen und die Knallgaspr</w:t>
      </w:r>
      <w:r w:rsidR="00D26184">
        <w:t>o</w:t>
      </w:r>
      <w:r w:rsidR="00D26184">
        <w:t>be ist positiv.</w:t>
      </w:r>
    </w:p>
    <w:p w:rsidR="00484873" w:rsidRDefault="00484873" w:rsidP="00484873">
      <w:pPr>
        <w:keepNext/>
        <w:tabs>
          <w:tab w:val="left" w:pos="1701"/>
          <w:tab w:val="left" w:pos="1985"/>
        </w:tabs>
        <w:ind w:left="1980" w:hanging="1980"/>
      </w:pPr>
    </w:p>
    <w:p w:rsidR="006D440B" w:rsidRDefault="006D440B" w:rsidP="00484873">
      <w:pPr>
        <w:keepNext/>
        <w:tabs>
          <w:tab w:val="left" w:pos="1701"/>
          <w:tab w:val="left" w:pos="1985"/>
        </w:tabs>
        <w:ind w:left="1980" w:hanging="1980"/>
      </w:pPr>
    </w:p>
    <w:p w:rsidR="00484873" w:rsidRDefault="0040597A" w:rsidP="00484873">
      <w:pPr>
        <w:tabs>
          <w:tab w:val="left" w:pos="1701"/>
          <w:tab w:val="left" w:pos="1985"/>
        </w:tabs>
        <w:ind w:left="1980" w:hanging="1980"/>
      </w:pPr>
      <w:r>
        <w:t>Deutung:</w:t>
      </w:r>
      <w:r>
        <w:tab/>
      </w:r>
      <w:r>
        <w:tab/>
      </w:r>
      <w:r w:rsidR="00D26184">
        <w:t>In Teilversuch b) entsteht durch Erhitzen Eisensulfid</w:t>
      </w:r>
      <w:r w:rsidR="00E82B09">
        <w:t>.</w:t>
      </w:r>
    </w:p>
    <w:p w:rsidR="00D26184" w:rsidRDefault="00BD3014" w:rsidP="00484873">
      <w:pPr>
        <w:tabs>
          <w:tab w:val="left" w:pos="1701"/>
          <w:tab w:val="left" w:pos="1985"/>
        </w:tabs>
        <w:ind w:left="1980" w:hanging="1980"/>
      </w:pPr>
      <m:oMathPara>
        <m:oMathParaPr>
          <m:jc m:val="left"/>
        </m:oMathParaPr>
        <m:oMath>
          <m:r>
            <w:rPr>
              <w:rFonts w:ascii="Cambria Math" w:hAnsi="Cambria Math"/>
            </w:rPr>
            <m:t>F</m:t>
          </m:r>
          <m:sSub>
            <m:sSubPr>
              <m:ctrlPr>
                <w:rPr>
                  <w:rFonts w:ascii="Cambria Math" w:hAnsi="Cambria Math"/>
                  <w:i/>
                </w:rPr>
              </m:ctrlPr>
            </m:sSubPr>
            <m:e>
              <m:r>
                <w:rPr>
                  <w:rFonts w:ascii="Cambria Math" w:hAnsi="Cambria Math"/>
                </w:rPr>
                <m:t>e</m:t>
              </m:r>
            </m:e>
            <m:sub>
              <m:d>
                <m:dPr>
                  <m:ctrlPr>
                    <w:rPr>
                      <w:rFonts w:ascii="Cambria Math" w:hAnsi="Cambria Math"/>
                      <w:i/>
                    </w:rPr>
                  </m:ctrlPr>
                </m:dPr>
                <m:e>
                  <m:r>
                    <w:rPr>
                      <w:rFonts w:ascii="Cambria Math" w:hAnsi="Cambria Math"/>
                    </w:rPr>
                    <m:t>s</m:t>
                  </m:r>
                </m:e>
              </m:d>
            </m:sub>
          </m:sSub>
          <m:r>
            <w:rPr>
              <w:rFonts w:ascii="Cambria Math" w:hAnsi="Cambria Math"/>
            </w:rPr>
            <m:t>+</m:t>
          </m:r>
          <m:sSub>
            <m:sSubPr>
              <m:ctrlPr>
                <w:rPr>
                  <w:rFonts w:ascii="Cambria Math" w:hAnsi="Cambria Math"/>
                  <w:i/>
                </w:rPr>
              </m:ctrlPr>
            </m:sSubPr>
            <m:e>
              <m:r>
                <w:rPr>
                  <w:rFonts w:ascii="Cambria Math" w:hAnsi="Cambria Math"/>
                </w:rPr>
                <m:t>S</m:t>
              </m:r>
            </m:e>
            <m:sub>
              <m:d>
                <m:dPr>
                  <m:ctrlPr>
                    <w:rPr>
                      <w:rFonts w:ascii="Cambria Math" w:hAnsi="Cambria Math"/>
                      <w:i/>
                    </w:rPr>
                  </m:ctrlPr>
                </m:dPr>
                <m:e>
                  <m:r>
                    <w:rPr>
                      <w:rFonts w:ascii="Cambria Math" w:hAnsi="Cambria Math"/>
                    </w:rPr>
                    <m:t>s</m:t>
                  </m:r>
                </m:e>
              </m:d>
            </m:sub>
          </m:sSub>
          <m:r>
            <w:rPr>
              <w:rFonts w:ascii="Cambria Math" w:hAnsi="Cambria Math"/>
            </w:rPr>
            <m:t>→Fe</m:t>
          </m:r>
          <m:sSub>
            <m:sSubPr>
              <m:ctrlPr>
                <w:rPr>
                  <w:rFonts w:ascii="Cambria Math" w:hAnsi="Cambria Math"/>
                  <w:i/>
                </w:rPr>
              </m:ctrlPr>
            </m:sSubPr>
            <m:e>
              <m:r>
                <w:rPr>
                  <w:rFonts w:ascii="Cambria Math" w:hAnsi="Cambria Math"/>
                </w:rPr>
                <m:t>S</m:t>
              </m:r>
            </m:e>
            <m:sub>
              <m:d>
                <m:dPr>
                  <m:ctrlPr>
                    <w:rPr>
                      <w:rFonts w:ascii="Cambria Math" w:hAnsi="Cambria Math"/>
                      <w:i/>
                    </w:rPr>
                  </m:ctrlPr>
                </m:dPr>
                <m:e>
                  <m:r>
                    <w:rPr>
                      <w:rFonts w:ascii="Cambria Math" w:hAnsi="Cambria Math"/>
                    </w:rPr>
                    <m:t>s</m:t>
                  </m:r>
                </m:e>
              </m:d>
            </m:sub>
          </m:sSub>
        </m:oMath>
      </m:oMathPara>
    </w:p>
    <w:p w:rsidR="00BD3014" w:rsidRDefault="00BD3014" w:rsidP="00484873">
      <w:pPr>
        <w:tabs>
          <w:tab w:val="left" w:pos="1701"/>
          <w:tab w:val="left" w:pos="1985"/>
        </w:tabs>
        <w:ind w:left="1980" w:hanging="1980"/>
      </w:pPr>
      <w:r>
        <w:lastRenderedPageBreak/>
        <w:tab/>
      </w:r>
      <w:r>
        <w:tab/>
        <w:t>In Teilversuch c) findet beim Schwefel keine Reaktion statt. Beim Eisenpu</w:t>
      </w:r>
      <w:r>
        <w:t>l</w:t>
      </w:r>
      <w:r>
        <w:t>ver entsteht Wasserstoffgas</w:t>
      </w:r>
      <w:r w:rsidR="00CF755F">
        <w:t xml:space="preserve"> (1)</w:t>
      </w:r>
      <w:r>
        <w:t xml:space="preserve"> und beim Eisensulfid Schwefelwasserstoff</w:t>
      </w:r>
      <w:r w:rsidR="00CF755F">
        <w:t xml:space="preserve"> (2)</w:t>
      </w:r>
      <w:r>
        <w:t>, das den üblen Geruch verursacht.</w:t>
      </w:r>
    </w:p>
    <w:p w:rsidR="00BD3014" w:rsidRDefault="00BD3014" w:rsidP="00484873">
      <w:pPr>
        <w:tabs>
          <w:tab w:val="left" w:pos="1701"/>
          <w:tab w:val="left" w:pos="1985"/>
        </w:tabs>
        <w:ind w:left="1980" w:hanging="1980"/>
      </w:pPr>
      <w:r>
        <w:tab/>
      </w:r>
      <w:r>
        <w:tab/>
      </w:r>
      <m:oMath>
        <m:d>
          <m:dPr>
            <m:ctrlPr>
              <w:rPr>
                <w:rFonts w:ascii="Cambria Math" w:hAnsi="Cambria Math"/>
                <w:i/>
              </w:rPr>
            </m:ctrlPr>
          </m:dPr>
          <m:e>
            <m:r>
              <w:rPr>
                <w:rFonts w:ascii="Cambria Math" w:hAnsi="Cambria Math"/>
              </w:rPr>
              <m:t>1</m:t>
            </m:r>
          </m:e>
        </m:d>
        <m:r>
          <w:rPr>
            <w:rFonts w:ascii="Cambria Math" w:hAnsi="Cambria Math"/>
          </w:rPr>
          <m:t>F</m:t>
        </m:r>
        <m:sSub>
          <m:sSubPr>
            <m:ctrlPr>
              <w:rPr>
                <w:rFonts w:ascii="Cambria Math" w:hAnsi="Cambria Math"/>
                <w:i/>
              </w:rPr>
            </m:ctrlPr>
          </m:sSubPr>
          <m:e>
            <m:r>
              <w:rPr>
                <w:rFonts w:ascii="Cambria Math" w:hAnsi="Cambria Math"/>
              </w:rPr>
              <m:t>e</m:t>
            </m:r>
          </m:e>
          <m:sub>
            <m:d>
              <m:dPr>
                <m:ctrlPr>
                  <w:rPr>
                    <w:rFonts w:ascii="Cambria Math" w:hAnsi="Cambria Math"/>
                    <w:i/>
                  </w:rPr>
                </m:ctrlPr>
              </m:dPr>
              <m:e>
                <m:r>
                  <w:rPr>
                    <w:rFonts w:ascii="Cambria Math" w:hAnsi="Cambria Math"/>
                  </w:rPr>
                  <m:t>s</m:t>
                </m:r>
              </m:e>
            </m:d>
          </m:sub>
        </m:sSub>
        <m:r>
          <w:rPr>
            <w:rFonts w:ascii="Cambria Math" w:hAnsi="Cambria Math"/>
          </w:rPr>
          <m:t>+2 HC</m:t>
        </m:r>
        <m:sSub>
          <m:sSubPr>
            <m:ctrlPr>
              <w:rPr>
                <w:rFonts w:ascii="Cambria Math" w:hAnsi="Cambria Math"/>
                <w:i/>
              </w:rPr>
            </m:ctrlPr>
          </m:sSubPr>
          <m:e>
            <m:r>
              <w:rPr>
                <w:rFonts w:ascii="Cambria Math" w:hAnsi="Cambria Math"/>
              </w:rPr>
              <m:t>l</m:t>
            </m:r>
          </m:e>
          <m:sub>
            <m:d>
              <m:dPr>
                <m:ctrlPr>
                  <w:rPr>
                    <w:rFonts w:ascii="Cambria Math" w:hAnsi="Cambria Math"/>
                    <w:i/>
                  </w:rPr>
                </m:ctrlPr>
              </m:dPr>
              <m:e>
                <m:r>
                  <w:rPr>
                    <w:rFonts w:ascii="Cambria Math" w:hAnsi="Cambria Math"/>
                  </w:rPr>
                  <m:t>aq</m:t>
                </m:r>
              </m:e>
            </m:d>
          </m:sub>
        </m:sSub>
        <m:r>
          <w:rPr>
            <w:rFonts w:ascii="Cambria Math" w:hAnsi="Cambria Math"/>
          </w:rPr>
          <m:t>→F</m:t>
        </m:r>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+2 C</m:t>
        </m:r>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2</m:t>
                </m:r>
              </m:sub>
            </m:sSub>
          </m:e>
          <m:sub>
            <m:d>
              <m:dPr>
                <m:ctrlPr>
                  <w:rPr>
                    <w:rFonts w:ascii="Cambria Math" w:hAnsi="Cambria Math"/>
                    <w:i/>
                  </w:rPr>
                </m:ctrlPr>
              </m:dPr>
              <m:e>
                <m:r>
                  <w:rPr>
                    <w:rFonts w:ascii="Cambria Math" w:hAnsi="Cambria Math"/>
                  </w:rPr>
                  <m:t>g</m:t>
                </m:r>
              </m:e>
            </m:d>
          </m:sub>
        </m:sSub>
      </m:oMath>
    </w:p>
    <w:p w:rsidR="00CF755F" w:rsidRDefault="00C71CD8" w:rsidP="00484873">
      <w:pPr>
        <w:tabs>
          <w:tab w:val="left" w:pos="1701"/>
          <w:tab w:val="left" w:pos="1985"/>
        </w:tabs>
        <w:ind w:left="1980" w:hanging="1980"/>
      </w:pPr>
      <m:oMathPara>
        <m:oMathParaPr>
          <m:jc m:val="left"/>
        </m:oMathParaPr>
        <m:oMath>
          <m:d>
            <m:dPr>
              <m:ctrlPr>
                <w:rPr>
                  <w:rFonts w:ascii="Cambria Math" w:hAnsi="Cambria Math"/>
                  <w:i/>
                </w:rPr>
              </m:ctrlPr>
            </m:dPr>
            <m:e>
              <m:r>
                <w:rPr>
                  <w:rFonts w:ascii="Cambria Math" w:hAnsi="Cambria Math"/>
                </w:rPr>
                <m:t>2</m:t>
              </m:r>
            </m:e>
          </m:d>
          <m:r>
            <w:rPr>
              <w:rFonts w:ascii="Cambria Math" w:hAnsi="Cambria Math"/>
            </w:rPr>
            <m:t>Fe</m:t>
          </m:r>
          <m:sSub>
            <m:sSubPr>
              <m:ctrlPr>
                <w:rPr>
                  <w:rFonts w:ascii="Cambria Math" w:hAnsi="Cambria Math"/>
                  <w:i/>
                </w:rPr>
              </m:ctrlPr>
            </m:sSubPr>
            <m:e>
              <m:r>
                <w:rPr>
                  <w:rFonts w:ascii="Cambria Math" w:hAnsi="Cambria Math"/>
                </w:rPr>
                <m:t>S</m:t>
              </m:r>
            </m:e>
            <m:sub>
              <m:d>
                <m:dPr>
                  <m:ctrlPr>
                    <w:rPr>
                      <w:rFonts w:ascii="Cambria Math" w:hAnsi="Cambria Math"/>
                      <w:i/>
                    </w:rPr>
                  </m:ctrlPr>
                </m:dPr>
                <m:e>
                  <m:r>
                    <w:rPr>
                      <w:rFonts w:ascii="Cambria Math" w:hAnsi="Cambria Math"/>
                    </w:rPr>
                    <m:t>s</m:t>
                  </m:r>
                </m:e>
              </m:d>
            </m:sub>
          </m:sSub>
          <m:r>
            <w:rPr>
              <w:rFonts w:ascii="Cambria Math" w:hAnsi="Cambria Math"/>
            </w:rPr>
            <m:t>+2HC</m:t>
          </m:r>
          <m:sSub>
            <m:sSubPr>
              <m:ctrlPr>
                <w:rPr>
                  <w:rFonts w:ascii="Cambria Math" w:hAnsi="Cambria Math"/>
                  <w:i/>
                </w:rPr>
              </m:ctrlPr>
            </m:sSubPr>
            <m:e>
              <m:r>
                <w:rPr>
                  <w:rFonts w:ascii="Cambria Math" w:hAnsi="Cambria Math"/>
                </w:rPr>
                <m:t>l</m:t>
              </m:r>
            </m:e>
            <m:sub>
              <m:d>
                <m:dPr>
                  <m:ctrlPr>
                    <w:rPr>
                      <w:rFonts w:ascii="Cambria Math" w:hAnsi="Cambria Math"/>
                      <w:i/>
                    </w:rPr>
                  </m:ctrlPr>
                </m:dPr>
                <m:e>
                  <m:r>
                    <w:rPr>
                      <w:rFonts w:ascii="Cambria Math" w:hAnsi="Cambria Math"/>
                    </w:rPr>
                    <m:t>aq</m:t>
                  </m:r>
                </m:e>
              </m:d>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m:t>
              </m:r>
            </m:e>
            <m:sub>
              <m:d>
                <m:dPr>
                  <m:ctrlPr>
                    <w:rPr>
                      <w:rFonts w:ascii="Cambria Math" w:hAnsi="Cambria Math"/>
                      <w:i/>
                    </w:rPr>
                  </m:ctrlPr>
                </m:dPr>
                <m:e>
                  <m:r>
                    <w:rPr>
                      <w:rFonts w:ascii="Cambria Math" w:hAnsi="Cambria Math"/>
                    </w:rPr>
                    <m:t>g</m:t>
                  </m:r>
                </m:e>
              </m:d>
            </m:sub>
          </m:sSub>
          <m:r>
            <w:rPr>
              <w:rFonts w:ascii="Cambria Math" w:hAnsi="Cambria Math"/>
            </w:rPr>
            <m:t>+FeC</m:t>
          </m:r>
          <m:sSub>
            <m:sSubPr>
              <m:ctrlPr>
                <w:rPr>
                  <w:rFonts w:ascii="Cambria Math" w:hAnsi="Cambria Math"/>
                  <w:i/>
                </w:rPr>
              </m:ctrlPr>
            </m:sSubPr>
            <m:e>
              <m:sSub>
                <m:sSubPr>
                  <m:ctrlPr>
                    <w:rPr>
                      <w:rFonts w:ascii="Cambria Math" w:hAnsi="Cambria Math"/>
                      <w:i/>
                    </w:rPr>
                  </m:ctrlPr>
                </m:sSubPr>
                <m:e>
                  <m:r>
                    <w:rPr>
                      <w:rFonts w:ascii="Cambria Math" w:hAnsi="Cambria Math"/>
                    </w:rPr>
                    <m:t>l</m:t>
                  </m:r>
                </m:e>
                <m:sub>
                  <m:r>
                    <w:rPr>
                      <w:rFonts w:ascii="Cambria Math" w:hAnsi="Cambria Math"/>
                    </w:rPr>
                    <m:t>2</m:t>
                  </m:r>
                </m:sub>
              </m:sSub>
            </m:e>
            <m:sub>
              <m:d>
                <m:dPr>
                  <m:ctrlPr>
                    <w:rPr>
                      <w:rFonts w:ascii="Cambria Math" w:hAnsi="Cambria Math"/>
                      <w:i/>
                    </w:rPr>
                  </m:ctrlPr>
                </m:dPr>
                <m:e>
                  <m:r>
                    <w:rPr>
                      <w:rFonts w:ascii="Cambria Math" w:hAnsi="Cambria Math"/>
                    </w:rPr>
                    <m:t>s</m:t>
                  </m:r>
                </m:e>
              </m:d>
            </m:sub>
          </m:sSub>
        </m:oMath>
      </m:oMathPara>
    </w:p>
    <w:p w:rsidR="00F3477E" w:rsidRDefault="00F3477E" w:rsidP="00484873">
      <w:pPr>
        <w:tabs>
          <w:tab w:val="left" w:pos="1701"/>
          <w:tab w:val="left" w:pos="1985"/>
        </w:tabs>
        <w:ind w:left="1980" w:hanging="1980"/>
      </w:pPr>
      <w:r>
        <w:t>Entsorgung:</w:t>
      </w:r>
      <w:r>
        <w:tab/>
      </w:r>
      <w:r>
        <w:tab/>
        <w:t>Eisenhaltige Lösungen werden im Schwermetallbehälter entsorgt und Schwefel mit viel Wasser über den Ausguss. Festes Eisen kann im Feststof</w:t>
      </w:r>
      <w:r>
        <w:t>f</w:t>
      </w:r>
      <w:r>
        <w:t>abfall entsorgt werden.</w:t>
      </w:r>
    </w:p>
    <w:p w:rsidR="00484873" w:rsidRPr="00CD03BD" w:rsidRDefault="00E82B09" w:rsidP="0040597A">
      <w:pPr>
        <w:tabs>
          <w:tab w:val="left" w:pos="1985"/>
        </w:tabs>
        <w:spacing w:line="276" w:lineRule="auto"/>
        <w:ind w:left="1980" w:hanging="1980"/>
        <w:jc w:val="left"/>
        <w:rPr>
          <w:rFonts w:eastAsia="MS Gothic"/>
          <w:b/>
          <w:bCs/>
          <w:sz w:val="28"/>
          <w:szCs w:val="28"/>
        </w:rPr>
      </w:pPr>
      <w:r>
        <w:t>Literatur:</w:t>
      </w:r>
      <w:r>
        <w:tab/>
      </w:r>
      <w:proofErr w:type="spellStart"/>
      <w:r w:rsidRPr="00D17CCD">
        <w:t>Northolz</w:t>
      </w:r>
      <w:proofErr w:type="spellEnd"/>
      <w:r w:rsidRPr="00D17CCD">
        <w:t>, M., &amp; Herbst-Irmer, R. (2009). Skript zum anorganisch-chemischen Grundpraktikum für Lehramtskandidaten. Göttingen: Univers</w:t>
      </w:r>
      <w:r w:rsidRPr="00D17CCD">
        <w:t>i</w:t>
      </w:r>
      <w:r w:rsidRPr="00D17CCD">
        <w:t>tät Göttingen</w:t>
      </w:r>
    </w:p>
    <w:p w:rsidR="00484873" w:rsidRPr="00CD03BD" w:rsidRDefault="00C71CD8" w:rsidP="00484873">
      <w:pPr>
        <w:tabs>
          <w:tab w:val="left" w:pos="1701"/>
          <w:tab w:val="left" w:pos="1985"/>
        </w:tabs>
        <w:ind w:left="1980" w:hanging="1980"/>
        <w:rPr>
          <w:rFonts w:eastAsia="MS Mincho"/>
        </w:rPr>
      </w:pPr>
      <w:r w:rsidRPr="00C71CD8">
        <w:pict>
          <v:shape id="_x0000_s1214" type="#_x0000_t202" style="width:462.45pt;height:174.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w:txbxContent>
                <w:p w:rsidR="00CF755F" w:rsidRDefault="00CF755F" w:rsidP="00484873">
                  <w:pPr>
                    <w:rPr>
                      <w:color w:val="auto"/>
                    </w:rPr>
                  </w:pPr>
                  <w:r>
                    <w:rPr>
                      <w:color w:val="auto"/>
                    </w:rPr>
                    <w:t>Der Teilversuch c) sollte von der Lehrkraft durchgeführt werden, da bei der Reaktion von Eisen mit Salzsäure Knallgas entsteht. Dieses dürfen SuS erst nach der Gefahrstoffverordnung ab der Jahrgangsstufe 10 nachweisen.</w:t>
                  </w:r>
                </w:p>
                <w:p w:rsidR="00CF755F" w:rsidRPr="00F3477E" w:rsidRDefault="00CF755F" w:rsidP="00484873">
                  <w:pPr>
                    <w:rPr>
                      <w:color w:val="auto"/>
                    </w:rPr>
                  </w:pPr>
                  <w:r>
                    <w:rPr>
                      <w:color w:val="auto"/>
                    </w:rPr>
                    <w:t>Der Versuch veranschaulicht zum einem schön den Unterschied zwischen den Edukten und dem Produkt. Allerdings gilt dies nicht für die magnetische Eigenschaft. Die SuS könnten auf die Deutung kommen, dass doch kein neuer Stoff entstanden ist, weil dieser immer noch ma</w:t>
                  </w:r>
                  <w:r>
                    <w:rPr>
                      <w:color w:val="auto"/>
                    </w:rPr>
                    <w:t>g</w:t>
                  </w:r>
                  <w:r>
                    <w:rPr>
                      <w:color w:val="auto"/>
                    </w:rPr>
                    <w:t>netisch ist. Darauf muss die Lehrkraft explizit eingehen, damit dort keine Fehlvorstellungen entstehen. Alternativ lässt sich der Versuch auch mit Kuper oder Zink durchführen.</w:t>
                  </w:r>
                </w:p>
              </w:txbxContent>
            </v:textbox>
            <w10:wrap type="none"/>
            <w10:anchorlock/>
          </v:shape>
        </w:pict>
      </w:r>
    </w:p>
    <w:p w:rsidR="00484873" w:rsidRDefault="00C71CD8" w:rsidP="00484873">
      <w:pPr>
        <w:pStyle w:val="berschrift2"/>
      </w:pPr>
      <w:r>
        <w:rPr>
          <w:noProof/>
        </w:rPr>
        <w:pict>
          <v:shape id="_x0000_s1168" type="#_x0000_t202" style="position:absolute;left:0;text-align:left;margin-left:-.05pt;margin-top:32.2pt;width:462.45pt;height:62.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w:txbxContent>
                <w:p w:rsidR="00CF755F" w:rsidRPr="00B869C0" w:rsidRDefault="00CF755F" w:rsidP="00484873">
                  <w:pPr>
                    <w:rPr>
                      <w:color w:val="auto"/>
                    </w:rPr>
                  </w:pPr>
                  <w:r>
                    <w:rPr>
                      <w:color w:val="auto"/>
                    </w:rPr>
                    <w:t>Dieser Versuch veranschaulicht die Umwandlung der bei der chemischen Reaktion eingeset</w:t>
                  </w:r>
                  <w:r>
                    <w:rPr>
                      <w:color w:val="auto"/>
                    </w:rPr>
                    <w:t>z</w:t>
                  </w:r>
                  <w:r>
                    <w:rPr>
                      <w:color w:val="auto"/>
                    </w:rPr>
                    <w:t>ten Edukte zum Produkt. Außerdem wird auch die Energieumwandlung in Wärmeenergie deutlich.</w:t>
                  </w:r>
                </w:p>
              </w:txbxContent>
            </v:textbox>
            <w10:wrap type="square"/>
          </v:shape>
        </w:pict>
      </w:r>
      <w:bookmarkStart w:id="5" w:name="_Toc396167207"/>
      <w:r w:rsidR="00CF755F">
        <w:t>V 4</w:t>
      </w:r>
      <w:r w:rsidR="00484873">
        <w:t xml:space="preserve"> – </w:t>
      </w:r>
      <w:r w:rsidR="004A3A2C">
        <w:t>Zuckerkohle</w:t>
      </w:r>
      <w:bookmarkEnd w:id="5"/>
    </w:p>
    <w:p w:rsidR="00484873" w:rsidRDefault="00484873" w:rsidP="00484873"/>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84873" w:rsidRPr="00CD03BD" w:rsidTr="006D440B">
        <w:tc>
          <w:tcPr>
            <w:tcW w:w="9322" w:type="dxa"/>
            <w:gridSpan w:val="9"/>
            <w:shd w:val="clear" w:color="auto" w:fill="4F81BD"/>
            <w:vAlign w:val="center"/>
          </w:tcPr>
          <w:p w:rsidR="00484873" w:rsidRPr="00CD03BD" w:rsidRDefault="00484873" w:rsidP="006D440B">
            <w:pPr>
              <w:spacing w:after="0"/>
              <w:jc w:val="center"/>
              <w:rPr>
                <w:b/>
                <w:bCs/>
              </w:rPr>
            </w:pPr>
            <w:r w:rsidRPr="00CD03BD">
              <w:rPr>
                <w:b/>
                <w:bCs/>
              </w:rPr>
              <w:t>Gefahrenstoffe</w:t>
            </w:r>
          </w:p>
        </w:tc>
      </w:tr>
      <w:tr w:rsidR="00484873" w:rsidRPr="00CD03BD" w:rsidTr="006D440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84873" w:rsidRPr="00CD03BD" w:rsidRDefault="004A3A2C" w:rsidP="006D440B">
            <w:pPr>
              <w:spacing w:after="0" w:line="276" w:lineRule="auto"/>
              <w:jc w:val="center"/>
              <w:rPr>
                <w:b/>
                <w:bCs/>
              </w:rPr>
            </w:pPr>
            <w:r>
              <w:rPr>
                <w:sz w:val="20"/>
              </w:rPr>
              <w:t>Zucker</w:t>
            </w:r>
          </w:p>
        </w:tc>
        <w:tc>
          <w:tcPr>
            <w:tcW w:w="3177" w:type="dxa"/>
            <w:gridSpan w:val="3"/>
            <w:tcBorders>
              <w:top w:val="single" w:sz="8" w:space="0" w:color="4F81BD"/>
              <w:bottom w:val="single" w:sz="8" w:space="0" w:color="4F81BD"/>
            </w:tcBorders>
            <w:shd w:val="clear" w:color="auto" w:fill="auto"/>
            <w:vAlign w:val="center"/>
          </w:tcPr>
          <w:p w:rsidR="00484873" w:rsidRPr="00CD03BD" w:rsidRDefault="004A3A2C" w:rsidP="004A3A2C">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84873" w:rsidRPr="00CD03BD" w:rsidRDefault="004A3A2C" w:rsidP="006D440B">
            <w:pPr>
              <w:spacing w:after="0"/>
              <w:jc w:val="center"/>
            </w:pPr>
            <w:r>
              <w:rPr>
                <w:sz w:val="20"/>
              </w:rPr>
              <w:t>-</w:t>
            </w:r>
          </w:p>
        </w:tc>
      </w:tr>
      <w:tr w:rsidR="00484873" w:rsidRPr="00CD03BD" w:rsidTr="006D440B">
        <w:trPr>
          <w:trHeight w:val="434"/>
        </w:trPr>
        <w:tc>
          <w:tcPr>
            <w:tcW w:w="3027" w:type="dxa"/>
            <w:gridSpan w:val="3"/>
            <w:shd w:val="clear" w:color="auto" w:fill="auto"/>
            <w:vAlign w:val="center"/>
          </w:tcPr>
          <w:p w:rsidR="00484873" w:rsidRPr="00CD03BD" w:rsidRDefault="004A3A2C" w:rsidP="006D440B">
            <w:pPr>
              <w:spacing w:after="0" w:line="276" w:lineRule="auto"/>
              <w:jc w:val="center"/>
              <w:rPr>
                <w:bCs/>
                <w:sz w:val="20"/>
              </w:rPr>
            </w:pPr>
            <w:r>
              <w:rPr>
                <w:color w:val="auto"/>
                <w:sz w:val="20"/>
                <w:szCs w:val="20"/>
              </w:rPr>
              <w:t>konz. Schwefelsäure</w:t>
            </w:r>
          </w:p>
        </w:tc>
        <w:tc>
          <w:tcPr>
            <w:tcW w:w="3177" w:type="dxa"/>
            <w:gridSpan w:val="3"/>
            <w:shd w:val="clear" w:color="auto" w:fill="auto"/>
            <w:vAlign w:val="center"/>
          </w:tcPr>
          <w:p w:rsidR="00484873" w:rsidRPr="00CD03BD" w:rsidRDefault="004A3A2C" w:rsidP="006D440B">
            <w:pPr>
              <w:pStyle w:val="Beschriftung"/>
              <w:spacing w:after="0"/>
              <w:jc w:val="center"/>
              <w:rPr>
                <w:sz w:val="20"/>
              </w:rPr>
            </w:pPr>
            <w:r w:rsidRPr="004A3A2C">
              <w:rPr>
                <w:sz w:val="20"/>
              </w:rPr>
              <w:t xml:space="preserve">H314 H290 </w:t>
            </w:r>
          </w:p>
        </w:tc>
        <w:tc>
          <w:tcPr>
            <w:tcW w:w="3118" w:type="dxa"/>
            <w:gridSpan w:val="3"/>
            <w:shd w:val="clear" w:color="auto" w:fill="auto"/>
            <w:vAlign w:val="center"/>
          </w:tcPr>
          <w:p w:rsidR="00484873" w:rsidRPr="00CD03BD" w:rsidRDefault="004A3A2C" w:rsidP="006D440B">
            <w:pPr>
              <w:pStyle w:val="Beschriftung"/>
              <w:spacing w:after="0"/>
              <w:jc w:val="center"/>
              <w:rPr>
                <w:sz w:val="20"/>
              </w:rPr>
            </w:pPr>
            <w:r w:rsidRPr="004A3A2C">
              <w:rPr>
                <w:sz w:val="20"/>
              </w:rPr>
              <w:t xml:space="preserve">P280 P301+P330+P331 P305+P351+P338 P309+P310 </w:t>
            </w:r>
          </w:p>
        </w:tc>
      </w:tr>
      <w:tr w:rsidR="00484873" w:rsidRPr="00CD03BD" w:rsidTr="006D440B">
        <w:tc>
          <w:tcPr>
            <w:tcW w:w="1009" w:type="dxa"/>
            <w:tcBorders>
              <w:top w:val="single" w:sz="8" w:space="0" w:color="4F81BD"/>
              <w:left w:val="single" w:sz="8" w:space="0" w:color="4F81BD"/>
              <w:bottom w:val="single" w:sz="8" w:space="0" w:color="4F81BD"/>
            </w:tcBorders>
            <w:shd w:val="clear" w:color="auto" w:fill="auto"/>
            <w:vAlign w:val="center"/>
          </w:tcPr>
          <w:p w:rsidR="00484873" w:rsidRPr="00CD03BD" w:rsidRDefault="00D26184" w:rsidP="006D440B">
            <w:pPr>
              <w:spacing w:after="0"/>
              <w:jc w:val="center"/>
              <w:rPr>
                <w:b/>
                <w:bCs/>
              </w:rPr>
            </w:pPr>
            <w:r>
              <w:rPr>
                <w:b/>
                <w:noProof/>
                <w:lang w:eastAsia="de-DE"/>
              </w:rPr>
              <w:drawing>
                <wp:inline distT="0" distB="0" distL="0" distR="0">
                  <wp:extent cx="500380" cy="500380"/>
                  <wp:effectExtent l="19050" t="0" r="0" b="0"/>
                  <wp:docPr id="2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1"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2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5"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2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36"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2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6"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3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37"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3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9"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3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9270" cy="509270"/>
                  <wp:effectExtent l="19050" t="0" r="5080" b="0"/>
                  <wp:docPr id="3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1" cstate="print"/>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3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2"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484873" w:rsidRDefault="00484873" w:rsidP="00484873">
      <w:pPr>
        <w:tabs>
          <w:tab w:val="left" w:pos="1701"/>
          <w:tab w:val="left" w:pos="1985"/>
        </w:tabs>
        <w:ind w:left="1980" w:hanging="1980"/>
      </w:pPr>
    </w:p>
    <w:p w:rsidR="00484873" w:rsidRDefault="00484873" w:rsidP="00484873">
      <w:pPr>
        <w:tabs>
          <w:tab w:val="left" w:pos="1701"/>
          <w:tab w:val="left" w:pos="1985"/>
        </w:tabs>
        <w:ind w:left="1980" w:hanging="1980"/>
      </w:pPr>
      <w:r>
        <w:t xml:space="preserve">Materialien: </w:t>
      </w:r>
      <w:r>
        <w:tab/>
      </w:r>
      <w:r>
        <w:tab/>
      </w:r>
      <w:r w:rsidR="004A3A2C">
        <w:t>Becherglas, Glasstab</w:t>
      </w:r>
    </w:p>
    <w:p w:rsidR="00484873" w:rsidRPr="00ED07C2" w:rsidRDefault="00484873" w:rsidP="00484873">
      <w:pPr>
        <w:tabs>
          <w:tab w:val="left" w:pos="1701"/>
          <w:tab w:val="left" w:pos="1985"/>
        </w:tabs>
        <w:ind w:left="1980" w:hanging="1980"/>
      </w:pPr>
      <w:r>
        <w:lastRenderedPageBreak/>
        <w:t>Chemikalien:</w:t>
      </w:r>
      <w:r>
        <w:tab/>
      </w:r>
      <w:r>
        <w:tab/>
      </w:r>
      <w:r w:rsidR="004A3A2C">
        <w:t>Zucker, konz. Schwefelsäure</w:t>
      </w:r>
    </w:p>
    <w:p w:rsidR="00484873" w:rsidRDefault="0040597A" w:rsidP="00484873">
      <w:pPr>
        <w:tabs>
          <w:tab w:val="left" w:pos="1701"/>
          <w:tab w:val="left" w:pos="1985"/>
        </w:tabs>
        <w:ind w:left="1980" w:hanging="1980"/>
      </w:pPr>
      <w:r>
        <w:t xml:space="preserve">Durchführung: </w:t>
      </w:r>
      <w:r>
        <w:tab/>
      </w:r>
      <w:r>
        <w:tab/>
      </w:r>
      <w:r w:rsidR="004A3A2C">
        <w:t xml:space="preserve">In ein Becherglas werden </w:t>
      </w:r>
      <w:r w:rsidR="00B869C0">
        <w:t>zwei Zuckerwürfel gegeben</w:t>
      </w:r>
      <w:r w:rsidR="004A3A2C">
        <w:t xml:space="preserve">. </w:t>
      </w:r>
      <w:r w:rsidR="00B869C0">
        <w:t xml:space="preserve">Diese werden mit </w:t>
      </w:r>
      <w:r w:rsidR="00CF755F">
        <w:t>5</w:t>
      </w:r>
      <w:r w:rsidR="00A55878">
        <w:t> </w:t>
      </w:r>
      <w:r w:rsidR="00CF755F">
        <w:t xml:space="preserve">mL </w:t>
      </w:r>
      <w:r w:rsidR="00B869C0">
        <w:t>konzentrierter Schwefelsäure versetzt.</w:t>
      </w:r>
    </w:p>
    <w:p w:rsidR="00484873" w:rsidRDefault="0040597A" w:rsidP="00484873">
      <w:pPr>
        <w:tabs>
          <w:tab w:val="left" w:pos="1701"/>
          <w:tab w:val="left" w:pos="1985"/>
        </w:tabs>
        <w:ind w:left="1980" w:hanging="1980"/>
      </w:pPr>
      <w:r>
        <w:t>Beobachtung:</w:t>
      </w:r>
      <w:r>
        <w:tab/>
      </w:r>
      <w:r>
        <w:tab/>
      </w:r>
      <w:r w:rsidR="00150053">
        <w:t xml:space="preserve">Nach der Zugabe der Schwefelsäure färbt </w:t>
      </w:r>
      <w:r w:rsidR="00CF755F">
        <w:t>s</w:t>
      </w:r>
      <w:r w:rsidR="00150053">
        <w:t xml:space="preserve">ich der Zucker von gelb über braun zu schwarz. </w:t>
      </w:r>
      <w:r w:rsidR="00CD370A">
        <w:t>Es entsteht eine schwarze feste Masse</w:t>
      </w:r>
      <w:r w:rsidR="00B869C0">
        <w:t>, die aufbläht</w:t>
      </w:r>
      <w:r w:rsidR="00CD370A">
        <w:t>. A</w:t>
      </w:r>
      <w:r w:rsidR="00CD370A">
        <w:t>u</w:t>
      </w:r>
      <w:r w:rsidR="00CD370A">
        <w:t>ßerdem erwärmt sich das Becherglas stark.</w:t>
      </w:r>
    </w:p>
    <w:p w:rsidR="00B869C0" w:rsidRDefault="00B869C0" w:rsidP="00B869C0">
      <w:pPr>
        <w:keepNext/>
        <w:tabs>
          <w:tab w:val="left" w:pos="1701"/>
          <w:tab w:val="left" w:pos="1985"/>
        </w:tabs>
        <w:ind w:left="1980" w:hanging="1980"/>
        <w:jc w:val="center"/>
      </w:pPr>
      <w:r>
        <w:rPr>
          <w:noProof/>
          <w:lang w:eastAsia="de-DE"/>
        </w:rPr>
        <w:drawing>
          <wp:inline distT="0" distB="0" distL="0" distR="0">
            <wp:extent cx="5001371" cy="3188705"/>
            <wp:effectExtent l="19050" t="0" r="8779" b="0"/>
            <wp:docPr id="16" name="Grafik 15" descr="Zu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cker.jpg"/>
                    <pic:cNvPicPr/>
                  </pic:nvPicPr>
                  <pic:blipFill>
                    <a:blip r:embed="rId42" cstate="print"/>
                    <a:stretch>
                      <a:fillRect/>
                    </a:stretch>
                  </pic:blipFill>
                  <pic:spPr>
                    <a:xfrm>
                      <a:off x="0" y="0"/>
                      <a:ext cx="5000651" cy="3188246"/>
                    </a:xfrm>
                    <a:prstGeom prst="rect">
                      <a:avLst/>
                    </a:prstGeom>
                  </pic:spPr>
                </pic:pic>
              </a:graphicData>
            </a:graphic>
          </wp:inline>
        </w:drawing>
      </w:r>
    </w:p>
    <w:p w:rsidR="00484873" w:rsidRDefault="00B869C0" w:rsidP="00B869C0">
      <w:pPr>
        <w:pStyle w:val="Beschriftung"/>
        <w:jc w:val="center"/>
      </w:pPr>
      <w:r>
        <w:t xml:space="preserve">Abbildung </w:t>
      </w:r>
      <w:fldSimple w:instr=" SEQ Abbildung \* ARABIC ">
        <w:r w:rsidR="008427A4">
          <w:rPr>
            <w:noProof/>
          </w:rPr>
          <w:t>5</w:t>
        </w:r>
      </w:fldSimple>
      <w:r>
        <w:t>: Das Bild zeigt die Reaktion des Zuckers mit der</w:t>
      </w:r>
      <w:r w:rsidR="00150053">
        <w:t xml:space="preserve"> Schwefelsäure zu verschiedenen</w:t>
      </w:r>
      <w:r>
        <w:t xml:space="preserve"> Zeitpunkten</w:t>
      </w:r>
    </w:p>
    <w:p w:rsidR="00484873" w:rsidRDefault="00484873" w:rsidP="00484873">
      <w:pPr>
        <w:pStyle w:val="Beschriftung"/>
        <w:jc w:val="left"/>
      </w:pPr>
    </w:p>
    <w:p w:rsidR="00484873" w:rsidRDefault="0040597A" w:rsidP="00CD370A">
      <w:pPr>
        <w:tabs>
          <w:tab w:val="left" w:pos="1701"/>
          <w:tab w:val="left" w:pos="1985"/>
        </w:tabs>
        <w:ind w:left="1980" w:hanging="1980"/>
      </w:pPr>
      <w:r>
        <w:t>Deutung:</w:t>
      </w:r>
      <w:r>
        <w:tab/>
      </w:r>
      <w:r w:rsidR="00484873">
        <w:tab/>
      </w:r>
      <w:r w:rsidR="00CD370A">
        <w:t xml:space="preserve">Es findet eine Reaktion zwischen der Schwefelsäure und dem Zucker statt, bei </w:t>
      </w:r>
      <w:proofErr w:type="gramStart"/>
      <w:r w:rsidR="00CD370A">
        <w:t>der</w:t>
      </w:r>
      <w:proofErr w:type="gramEnd"/>
      <w:r w:rsidR="00CD370A">
        <w:t xml:space="preserve"> Kohlenstoff und Wasser unter Wärmeabgabe entsteht.</w:t>
      </w:r>
    </w:p>
    <w:p w:rsidR="00CD370A" w:rsidRPr="00CD03BD" w:rsidRDefault="00C71CD8" w:rsidP="00CD370A">
      <w:pPr>
        <w:tabs>
          <w:tab w:val="left" w:pos="1701"/>
          <w:tab w:val="left" w:pos="1985"/>
        </w:tabs>
        <w:ind w:left="1980" w:hanging="1980"/>
        <w:rPr>
          <w:rFonts w:eastAsia="MS Mincho"/>
        </w:rPr>
      </w:pPr>
      <m:oMathPara>
        <m:oMath>
          <m:sSub>
            <m:sSubPr>
              <m:ctrlPr>
                <w:rPr>
                  <w:rFonts w:ascii="Cambria Math" w:eastAsia="MS Mincho" w:hAnsi="Cambria Math"/>
                  <w:i/>
                </w:rPr>
              </m:ctrlPr>
            </m:sSubPr>
            <m:e>
              <m:r>
                <w:rPr>
                  <w:rFonts w:ascii="Cambria Math" w:eastAsia="MS Mincho" w:hAnsi="Cambria Math"/>
                </w:rPr>
                <m:t>C</m:t>
              </m:r>
            </m:e>
            <m:sub>
              <m:r>
                <w:rPr>
                  <w:rFonts w:ascii="Cambria Math" w:eastAsia="MS Mincho" w:hAnsi="Cambria Math"/>
                </w:rPr>
                <m:t>12</m:t>
              </m:r>
            </m:sub>
          </m:sSub>
          <m:sSub>
            <m:sSubPr>
              <m:ctrlPr>
                <w:rPr>
                  <w:rFonts w:ascii="Cambria Math" w:eastAsia="MS Mincho" w:hAnsi="Cambria Math"/>
                  <w:i/>
                </w:rPr>
              </m:ctrlPr>
            </m:sSubPr>
            <m:e>
              <m:r>
                <w:rPr>
                  <w:rFonts w:ascii="Cambria Math" w:eastAsia="MS Mincho" w:hAnsi="Cambria Math"/>
                </w:rPr>
                <m:t>H</m:t>
              </m:r>
            </m:e>
            <m:sub>
              <m:r>
                <w:rPr>
                  <w:rFonts w:ascii="Cambria Math" w:eastAsia="MS Mincho" w:hAnsi="Cambria Math"/>
                </w:rPr>
                <m:t>22</m:t>
              </m:r>
            </m:sub>
          </m:sSub>
          <m:sSub>
            <m:sSubPr>
              <m:ctrlPr>
                <w:rPr>
                  <w:rFonts w:ascii="Cambria Math" w:eastAsia="MS Mincho" w:hAnsi="Cambria Math"/>
                  <w:i/>
                </w:rPr>
              </m:ctrlPr>
            </m:sSubPr>
            <m:e>
              <m:r>
                <w:rPr>
                  <w:rFonts w:ascii="Cambria Math" w:eastAsia="MS Mincho" w:hAnsi="Cambria Math"/>
                </w:rPr>
                <m:t>O</m:t>
              </m:r>
            </m:e>
            <m:sub>
              <m:r>
                <w:rPr>
                  <w:rFonts w:ascii="Cambria Math" w:eastAsia="MS Mincho" w:hAnsi="Cambria Math"/>
                </w:rPr>
                <m:t>11</m:t>
              </m:r>
            </m:sub>
          </m:sSub>
          <m:box>
            <m:boxPr>
              <m:opEmu m:val="on"/>
              <m:ctrlPr>
                <w:rPr>
                  <w:rFonts w:ascii="Cambria Math" w:eastAsia="MS Mincho" w:hAnsi="Cambria Math"/>
                  <w:i/>
                </w:rPr>
              </m:ctrlPr>
            </m:boxPr>
            <m:e>
              <m:groupChr>
                <m:groupChrPr>
                  <m:chr m:val="→"/>
                  <m:vertJc m:val="bot"/>
                  <m:ctrlPr>
                    <w:rPr>
                      <w:rFonts w:ascii="Cambria Math" w:eastAsia="MS Mincho" w:hAnsi="Cambria Math"/>
                      <w:i/>
                    </w:rPr>
                  </m:ctrlPr>
                </m:groupChrPr>
                <m:e>
                  <m:sSub>
                    <m:sSubPr>
                      <m:ctrlPr>
                        <w:rPr>
                          <w:rFonts w:ascii="Cambria Math" w:eastAsia="MS Mincho" w:hAnsi="Cambria Math"/>
                          <w:i/>
                        </w:rPr>
                      </m:ctrlPr>
                    </m:sSubPr>
                    <m:e>
                      <m:r>
                        <w:rPr>
                          <w:rFonts w:ascii="Cambria Math" w:eastAsia="MS Mincho" w:hAnsi="Cambria Math"/>
                        </w:rPr>
                        <m:t>H</m:t>
                      </m:r>
                    </m:e>
                    <m:sub>
                      <m:r>
                        <w:rPr>
                          <w:rFonts w:ascii="Cambria Math" w:eastAsia="MS Mincho" w:hAnsi="Cambria Math"/>
                        </w:rPr>
                        <m:t>2</m:t>
                      </m:r>
                    </m:sub>
                  </m:sSub>
                  <m:r>
                    <w:rPr>
                      <w:rFonts w:ascii="Cambria Math" w:eastAsia="MS Mincho" w:hAnsi="Cambria Math"/>
                    </w:rPr>
                    <m:t>S</m:t>
                  </m:r>
                  <m:sSub>
                    <m:sSubPr>
                      <m:ctrlPr>
                        <w:rPr>
                          <w:rFonts w:ascii="Cambria Math" w:eastAsia="MS Mincho" w:hAnsi="Cambria Math"/>
                          <w:i/>
                        </w:rPr>
                      </m:ctrlPr>
                    </m:sSubPr>
                    <m:e>
                      <m:r>
                        <w:rPr>
                          <w:rFonts w:ascii="Cambria Math" w:eastAsia="MS Mincho" w:hAnsi="Cambria Math"/>
                        </w:rPr>
                        <m:t>O</m:t>
                      </m:r>
                    </m:e>
                    <m:sub>
                      <m:r>
                        <w:rPr>
                          <w:rFonts w:ascii="Cambria Math" w:eastAsia="MS Mincho" w:hAnsi="Cambria Math"/>
                        </w:rPr>
                        <m:t>4</m:t>
                      </m:r>
                    </m:sub>
                  </m:sSub>
                </m:e>
              </m:groupChr>
            </m:e>
          </m:box>
          <m:sSub>
            <m:sSubPr>
              <m:ctrlPr>
                <w:rPr>
                  <w:rFonts w:ascii="Cambria Math" w:eastAsia="MS Mincho" w:hAnsi="Cambria Math"/>
                  <w:i/>
                </w:rPr>
              </m:ctrlPr>
            </m:sSubPr>
            <m:e>
              <m:r>
                <w:rPr>
                  <w:rFonts w:ascii="Cambria Math" w:eastAsia="MS Mincho" w:hAnsi="Cambria Math"/>
                </w:rPr>
                <m:t>C</m:t>
              </m:r>
            </m:e>
            <m:sub>
              <m:r>
                <w:rPr>
                  <w:rFonts w:ascii="Cambria Math" w:eastAsia="MS Mincho" w:hAnsi="Cambria Math"/>
                </w:rPr>
                <m:t>12</m:t>
              </m:r>
            </m:sub>
          </m:sSub>
          <m:r>
            <w:rPr>
              <w:rFonts w:ascii="Cambria Math" w:eastAsia="MS Mincho" w:hAnsi="Cambria Math"/>
            </w:rPr>
            <m:t xml:space="preserve">+11 </m:t>
          </m:r>
          <m:sSub>
            <m:sSubPr>
              <m:ctrlPr>
                <w:rPr>
                  <w:rFonts w:ascii="Cambria Math" w:eastAsia="MS Mincho" w:hAnsi="Cambria Math"/>
                  <w:i/>
                </w:rPr>
              </m:ctrlPr>
            </m:sSubPr>
            <m:e>
              <m:r>
                <w:rPr>
                  <w:rFonts w:ascii="Cambria Math" w:eastAsia="MS Mincho" w:hAnsi="Cambria Math"/>
                </w:rPr>
                <m:t>H</m:t>
              </m:r>
            </m:e>
            <m:sub>
              <m:r>
                <w:rPr>
                  <w:rFonts w:ascii="Cambria Math" w:eastAsia="MS Mincho" w:hAnsi="Cambria Math"/>
                </w:rPr>
                <m:t>2</m:t>
              </m:r>
            </m:sub>
          </m:sSub>
          <m:r>
            <w:rPr>
              <w:rFonts w:ascii="Cambria Math" w:eastAsia="MS Mincho" w:hAnsi="Cambria Math"/>
            </w:rPr>
            <m:t>O</m:t>
          </m:r>
        </m:oMath>
      </m:oMathPara>
    </w:p>
    <w:p w:rsidR="00150053" w:rsidRDefault="00150053" w:rsidP="00150053">
      <w:pPr>
        <w:tabs>
          <w:tab w:val="left" w:pos="1985"/>
        </w:tabs>
        <w:spacing w:line="276" w:lineRule="auto"/>
        <w:ind w:left="1980" w:hanging="1980"/>
        <w:jc w:val="left"/>
      </w:pPr>
      <w:r>
        <w:t>Entsorgung</w:t>
      </w:r>
      <w:r>
        <w:tab/>
        <w:t>Die Lösung wird neutralisiert und der Feststoff ab filtriert. Dieser kann dann im Feststoffabfall entsorgt werden. Das Filtrat wird in den Säure-Base-Abfall gegeben.</w:t>
      </w:r>
    </w:p>
    <w:p w:rsidR="00484873" w:rsidRPr="00CD03BD" w:rsidRDefault="00A36A46" w:rsidP="00A36A46">
      <w:pPr>
        <w:spacing w:line="276" w:lineRule="auto"/>
        <w:ind w:left="1980" w:hanging="1980"/>
        <w:jc w:val="left"/>
        <w:rPr>
          <w:rFonts w:eastAsia="MS Gothic"/>
          <w:b/>
          <w:bCs/>
          <w:sz w:val="28"/>
          <w:szCs w:val="28"/>
        </w:rPr>
      </w:pPr>
      <w:r>
        <w:t>Literatur:</w:t>
      </w:r>
      <w:r>
        <w:tab/>
        <w:t xml:space="preserve">H.W. </w:t>
      </w:r>
      <w:proofErr w:type="spellStart"/>
      <w:r>
        <w:t>Roesky</w:t>
      </w:r>
      <w:proofErr w:type="spellEnd"/>
      <w:r>
        <w:t>, Glanzlichter chemischer Experimentierkunst, WILEY-VCH,2006, S.75</w:t>
      </w:r>
    </w:p>
    <w:p w:rsidR="00484873" w:rsidRDefault="00484873" w:rsidP="00484873">
      <w:pPr>
        <w:tabs>
          <w:tab w:val="left" w:pos="1701"/>
          <w:tab w:val="left" w:pos="1985"/>
        </w:tabs>
        <w:ind w:left="1980" w:hanging="1980"/>
      </w:pPr>
    </w:p>
    <w:p w:rsidR="00484873" w:rsidRPr="00CD03BD" w:rsidRDefault="00C71CD8" w:rsidP="00484873">
      <w:pPr>
        <w:tabs>
          <w:tab w:val="left" w:pos="1701"/>
          <w:tab w:val="left" w:pos="1985"/>
        </w:tabs>
        <w:ind w:left="1980" w:hanging="1980"/>
        <w:rPr>
          <w:rFonts w:eastAsia="MS Mincho"/>
        </w:rPr>
      </w:pPr>
      <w:r w:rsidRPr="00C71CD8">
        <w:pict>
          <v:shape id="_x0000_s1213" type="#_x0000_t202" style="width:462.45pt;height:85.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w:txbxContent>
                <w:p w:rsidR="00CF755F" w:rsidRPr="00150053" w:rsidRDefault="00CF755F" w:rsidP="00484873">
                  <w:pPr>
                    <w:rPr>
                      <w:color w:val="auto"/>
                    </w:rPr>
                  </w:pPr>
                  <w:r>
                    <w:rPr>
                      <w:color w:val="auto"/>
                    </w:rPr>
                    <w:t>Der Versuch kann gut zum Einstieg in das Thema der Merkmale einer chemischen Reaktion genutzt werden, da das Produkt eine deutliche andere Farbe und Konsistenz als die Edukte besitzt. Außerdem ist die Erwärmung des Becherglases sehr gut fühlbar, sodass die SuS eine Wärmeabgabe beobachten können.</w:t>
                  </w:r>
                </w:p>
              </w:txbxContent>
            </v:textbox>
            <w10:wrap type="none"/>
            <w10:anchorlock/>
          </v:shape>
        </w:pict>
      </w:r>
    </w:p>
    <w:p w:rsidR="00484873" w:rsidRDefault="00C71CD8" w:rsidP="00484873">
      <w:pPr>
        <w:pStyle w:val="berschrift2"/>
      </w:pPr>
      <w:r>
        <w:rPr>
          <w:noProof/>
        </w:rPr>
        <w:pict>
          <v:shape id="_x0000_s1170" type="#_x0000_t202" style="position:absolute;left:0;text-align:left;margin-left:-.05pt;margin-top:32.2pt;width:462.45pt;height:62.7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w:txbxContent>
                <w:p w:rsidR="00CF755F" w:rsidRPr="00A36A46" w:rsidRDefault="00CF755F" w:rsidP="00484873">
                  <w:pPr>
                    <w:rPr>
                      <w:color w:val="auto"/>
                    </w:rPr>
                  </w:pPr>
                  <w:r>
                    <w:rPr>
                      <w:color w:val="auto"/>
                    </w:rPr>
                    <w:t xml:space="preserve">Ein Merkmal einer chemischen Reaktion ist der Energieumsatz. Es gibt zahlreiche Versuche bei der dieser Energieumsatz in Form von Wärme stattfindet. Dieser Versuch zeigt jedoch, dass dieses auch in Form von Licht passieren kann. </w:t>
                  </w:r>
                </w:p>
              </w:txbxContent>
            </v:textbox>
            <w10:wrap type="square"/>
          </v:shape>
        </w:pict>
      </w:r>
      <w:bookmarkStart w:id="6" w:name="_Toc396167208"/>
      <w:r w:rsidR="00CF755F">
        <w:t>V 5</w:t>
      </w:r>
      <w:r w:rsidR="00484873">
        <w:t xml:space="preserve"> – </w:t>
      </w:r>
      <w:r w:rsidR="00A36A46">
        <w:t>Chemolumineszenz von Luminol</w:t>
      </w:r>
      <w:bookmarkEnd w:id="6"/>
    </w:p>
    <w:p w:rsidR="00484873" w:rsidRDefault="00484873" w:rsidP="00484873"/>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84873" w:rsidRPr="00CD03BD" w:rsidTr="006D440B">
        <w:tc>
          <w:tcPr>
            <w:tcW w:w="9322" w:type="dxa"/>
            <w:gridSpan w:val="9"/>
            <w:shd w:val="clear" w:color="auto" w:fill="4F81BD"/>
            <w:vAlign w:val="center"/>
          </w:tcPr>
          <w:p w:rsidR="00484873" w:rsidRPr="00CD03BD" w:rsidRDefault="00484873" w:rsidP="006D440B">
            <w:pPr>
              <w:spacing w:after="0"/>
              <w:jc w:val="center"/>
              <w:rPr>
                <w:b/>
                <w:bCs/>
              </w:rPr>
            </w:pPr>
            <w:r w:rsidRPr="00CD03BD">
              <w:rPr>
                <w:b/>
                <w:bCs/>
              </w:rPr>
              <w:t>Gefahrenstoffe</w:t>
            </w:r>
          </w:p>
        </w:tc>
      </w:tr>
      <w:tr w:rsidR="00484873" w:rsidRPr="00CD03BD" w:rsidTr="006D440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84873" w:rsidRPr="00CD03BD" w:rsidRDefault="00A36A46" w:rsidP="006D440B">
            <w:pPr>
              <w:spacing w:after="0" w:line="276" w:lineRule="auto"/>
              <w:jc w:val="center"/>
              <w:rPr>
                <w:b/>
                <w:bCs/>
              </w:rPr>
            </w:pPr>
            <w:r>
              <w:rPr>
                <w:sz w:val="20"/>
              </w:rPr>
              <w:t>Luminol</w:t>
            </w:r>
          </w:p>
        </w:tc>
        <w:tc>
          <w:tcPr>
            <w:tcW w:w="3177" w:type="dxa"/>
            <w:gridSpan w:val="3"/>
            <w:tcBorders>
              <w:top w:val="single" w:sz="8" w:space="0" w:color="4F81BD"/>
              <w:bottom w:val="single" w:sz="8" w:space="0" w:color="4F81BD"/>
            </w:tcBorders>
            <w:shd w:val="clear" w:color="auto" w:fill="auto"/>
            <w:vAlign w:val="center"/>
          </w:tcPr>
          <w:p w:rsidR="00484873" w:rsidRPr="00CD03BD" w:rsidRDefault="00CD7026" w:rsidP="006D440B">
            <w:pPr>
              <w:spacing w:after="0"/>
              <w:jc w:val="center"/>
            </w:pPr>
            <w:r w:rsidRPr="00CD7026">
              <w:rPr>
                <w:sz w:val="20"/>
              </w:rPr>
              <w:t>H315 H319 H335</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84873" w:rsidRPr="00CD03BD" w:rsidRDefault="00CD7026" w:rsidP="006D440B">
            <w:pPr>
              <w:spacing w:after="0"/>
              <w:jc w:val="center"/>
            </w:pPr>
            <w:r w:rsidRPr="00CD7026">
              <w:rPr>
                <w:sz w:val="20"/>
              </w:rPr>
              <w:t>P261 P305+P351+P338</w:t>
            </w:r>
          </w:p>
        </w:tc>
      </w:tr>
      <w:tr w:rsidR="00484873" w:rsidRPr="00CD03BD" w:rsidTr="006D440B">
        <w:trPr>
          <w:trHeight w:val="434"/>
        </w:trPr>
        <w:tc>
          <w:tcPr>
            <w:tcW w:w="3027" w:type="dxa"/>
            <w:gridSpan w:val="3"/>
            <w:shd w:val="clear" w:color="auto" w:fill="auto"/>
            <w:vAlign w:val="center"/>
          </w:tcPr>
          <w:p w:rsidR="00484873" w:rsidRPr="00CD03BD" w:rsidRDefault="00A36A46" w:rsidP="006D440B">
            <w:pPr>
              <w:spacing w:after="0" w:line="276" w:lineRule="auto"/>
              <w:jc w:val="center"/>
              <w:rPr>
                <w:bCs/>
                <w:sz w:val="20"/>
              </w:rPr>
            </w:pPr>
            <w:r>
              <w:rPr>
                <w:color w:val="auto"/>
                <w:sz w:val="20"/>
                <w:szCs w:val="20"/>
              </w:rPr>
              <w:t>Rotes Blutlaugensalz</w:t>
            </w:r>
          </w:p>
        </w:tc>
        <w:tc>
          <w:tcPr>
            <w:tcW w:w="3177" w:type="dxa"/>
            <w:gridSpan w:val="3"/>
            <w:shd w:val="clear" w:color="auto" w:fill="auto"/>
            <w:vAlign w:val="center"/>
          </w:tcPr>
          <w:p w:rsidR="00484873" w:rsidRPr="00CD03BD" w:rsidRDefault="00CD7026" w:rsidP="006D440B">
            <w:pPr>
              <w:pStyle w:val="Beschriftung"/>
              <w:spacing w:after="0"/>
              <w:jc w:val="center"/>
              <w:rPr>
                <w:sz w:val="20"/>
              </w:rPr>
            </w:pPr>
            <w:r>
              <w:rPr>
                <w:sz w:val="20"/>
              </w:rPr>
              <w:t>-</w:t>
            </w:r>
          </w:p>
        </w:tc>
        <w:tc>
          <w:tcPr>
            <w:tcW w:w="3118" w:type="dxa"/>
            <w:gridSpan w:val="3"/>
            <w:shd w:val="clear" w:color="auto" w:fill="auto"/>
            <w:vAlign w:val="center"/>
          </w:tcPr>
          <w:p w:rsidR="00484873" w:rsidRPr="00CD03BD" w:rsidRDefault="00CD7026" w:rsidP="006D440B">
            <w:pPr>
              <w:pStyle w:val="Beschriftung"/>
              <w:spacing w:after="0"/>
              <w:jc w:val="center"/>
              <w:rPr>
                <w:sz w:val="20"/>
              </w:rPr>
            </w:pPr>
            <w:r>
              <w:rPr>
                <w:sz w:val="20"/>
              </w:rPr>
              <w:t>-</w:t>
            </w:r>
          </w:p>
        </w:tc>
      </w:tr>
      <w:tr w:rsidR="00CD7026" w:rsidRPr="00CD03BD" w:rsidTr="006D440B">
        <w:trPr>
          <w:trHeight w:val="434"/>
        </w:trPr>
        <w:tc>
          <w:tcPr>
            <w:tcW w:w="3027" w:type="dxa"/>
            <w:gridSpan w:val="3"/>
            <w:shd w:val="clear" w:color="auto" w:fill="auto"/>
            <w:vAlign w:val="center"/>
          </w:tcPr>
          <w:p w:rsidR="00CD7026" w:rsidRDefault="00CD7026" w:rsidP="00CD7026">
            <w:pPr>
              <w:spacing w:after="0" w:line="276" w:lineRule="auto"/>
              <w:jc w:val="center"/>
              <w:rPr>
                <w:color w:val="auto"/>
                <w:sz w:val="20"/>
                <w:szCs w:val="20"/>
              </w:rPr>
            </w:pPr>
            <w:r>
              <w:rPr>
                <w:color w:val="auto"/>
                <w:sz w:val="20"/>
                <w:szCs w:val="20"/>
              </w:rPr>
              <w:t>Natronlauge (1M)</w:t>
            </w:r>
          </w:p>
        </w:tc>
        <w:tc>
          <w:tcPr>
            <w:tcW w:w="3177" w:type="dxa"/>
            <w:gridSpan w:val="3"/>
            <w:shd w:val="clear" w:color="auto" w:fill="auto"/>
            <w:vAlign w:val="center"/>
          </w:tcPr>
          <w:p w:rsidR="00CD7026" w:rsidRPr="00CD03BD" w:rsidRDefault="00CD7026" w:rsidP="006D440B">
            <w:pPr>
              <w:pStyle w:val="Beschriftung"/>
              <w:spacing w:after="0"/>
              <w:jc w:val="center"/>
              <w:rPr>
                <w:sz w:val="20"/>
              </w:rPr>
            </w:pPr>
            <w:r w:rsidRPr="00CD7026">
              <w:rPr>
                <w:sz w:val="20"/>
              </w:rPr>
              <w:t>H314 H290</w:t>
            </w:r>
          </w:p>
        </w:tc>
        <w:tc>
          <w:tcPr>
            <w:tcW w:w="3118" w:type="dxa"/>
            <w:gridSpan w:val="3"/>
            <w:shd w:val="clear" w:color="auto" w:fill="auto"/>
            <w:vAlign w:val="center"/>
          </w:tcPr>
          <w:p w:rsidR="00CD7026" w:rsidRPr="00CD03BD" w:rsidRDefault="00CD7026" w:rsidP="006D440B">
            <w:pPr>
              <w:pStyle w:val="Beschriftung"/>
              <w:spacing w:after="0"/>
              <w:jc w:val="center"/>
              <w:rPr>
                <w:sz w:val="20"/>
              </w:rPr>
            </w:pPr>
            <w:r w:rsidRPr="00CD7026">
              <w:rPr>
                <w:sz w:val="20"/>
              </w:rPr>
              <w:t>P280 P301+P330+P331 P305+P351+P338</w:t>
            </w:r>
          </w:p>
        </w:tc>
      </w:tr>
      <w:tr w:rsidR="00CD7026" w:rsidRPr="00CD03BD" w:rsidTr="006D440B">
        <w:trPr>
          <w:trHeight w:val="434"/>
        </w:trPr>
        <w:tc>
          <w:tcPr>
            <w:tcW w:w="3027" w:type="dxa"/>
            <w:gridSpan w:val="3"/>
            <w:shd w:val="clear" w:color="auto" w:fill="auto"/>
            <w:vAlign w:val="center"/>
          </w:tcPr>
          <w:p w:rsidR="00CD7026" w:rsidRDefault="00CD7026" w:rsidP="006D440B">
            <w:pPr>
              <w:spacing w:after="0" w:line="276" w:lineRule="auto"/>
              <w:jc w:val="center"/>
              <w:rPr>
                <w:color w:val="auto"/>
                <w:sz w:val="20"/>
                <w:szCs w:val="20"/>
              </w:rPr>
            </w:pPr>
            <w:r>
              <w:rPr>
                <w:color w:val="auto"/>
                <w:sz w:val="20"/>
                <w:szCs w:val="20"/>
              </w:rPr>
              <w:t>Wasserstoffperoxid (w=3%)</w:t>
            </w:r>
          </w:p>
        </w:tc>
        <w:tc>
          <w:tcPr>
            <w:tcW w:w="3177" w:type="dxa"/>
            <w:gridSpan w:val="3"/>
            <w:shd w:val="clear" w:color="auto" w:fill="auto"/>
            <w:vAlign w:val="center"/>
          </w:tcPr>
          <w:p w:rsidR="00CD7026" w:rsidRPr="00CD03BD" w:rsidRDefault="00CD7026" w:rsidP="006D440B">
            <w:pPr>
              <w:pStyle w:val="Beschriftung"/>
              <w:spacing w:after="0"/>
              <w:jc w:val="center"/>
              <w:rPr>
                <w:sz w:val="20"/>
              </w:rPr>
            </w:pPr>
            <w:r>
              <w:rPr>
                <w:sz w:val="20"/>
              </w:rPr>
              <w:t>-</w:t>
            </w:r>
          </w:p>
        </w:tc>
        <w:tc>
          <w:tcPr>
            <w:tcW w:w="3118" w:type="dxa"/>
            <w:gridSpan w:val="3"/>
            <w:shd w:val="clear" w:color="auto" w:fill="auto"/>
            <w:vAlign w:val="center"/>
          </w:tcPr>
          <w:p w:rsidR="00CD7026" w:rsidRPr="00CD03BD" w:rsidRDefault="00CD7026" w:rsidP="006D440B">
            <w:pPr>
              <w:pStyle w:val="Beschriftung"/>
              <w:spacing w:after="0"/>
              <w:jc w:val="center"/>
              <w:rPr>
                <w:sz w:val="20"/>
              </w:rPr>
            </w:pPr>
            <w:r>
              <w:rPr>
                <w:sz w:val="20"/>
              </w:rPr>
              <w:t>-</w:t>
            </w:r>
          </w:p>
        </w:tc>
      </w:tr>
      <w:tr w:rsidR="00CD7026" w:rsidRPr="00CD03BD" w:rsidTr="006D440B">
        <w:trPr>
          <w:trHeight w:val="434"/>
        </w:trPr>
        <w:tc>
          <w:tcPr>
            <w:tcW w:w="3027" w:type="dxa"/>
            <w:gridSpan w:val="3"/>
            <w:shd w:val="clear" w:color="auto" w:fill="auto"/>
            <w:vAlign w:val="center"/>
          </w:tcPr>
          <w:p w:rsidR="00CD7026" w:rsidRDefault="00CD7026" w:rsidP="006D440B">
            <w:pPr>
              <w:spacing w:after="0" w:line="276" w:lineRule="auto"/>
              <w:jc w:val="center"/>
              <w:rPr>
                <w:color w:val="auto"/>
                <w:sz w:val="20"/>
                <w:szCs w:val="20"/>
              </w:rPr>
            </w:pPr>
            <w:r>
              <w:rPr>
                <w:color w:val="auto"/>
                <w:sz w:val="20"/>
                <w:szCs w:val="20"/>
              </w:rPr>
              <w:t>Rhodamin B</w:t>
            </w:r>
          </w:p>
        </w:tc>
        <w:tc>
          <w:tcPr>
            <w:tcW w:w="3177" w:type="dxa"/>
            <w:gridSpan w:val="3"/>
            <w:shd w:val="clear" w:color="auto" w:fill="auto"/>
            <w:vAlign w:val="center"/>
          </w:tcPr>
          <w:p w:rsidR="00CD7026" w:rsidRPr="00CD03BD" w:rsidRDefault="00CD7026" w:rsidP="006D440B">
            <w:pPr>
              <w:pStyle w:val="Beschriftung"/>
              <w:spacing w:after="0"/>
              <w:jc w:val="center"/>
              <w:rPr>
                <w:sz w:val="20"/>
              </w:rPr>
            </w:pPr>
            <w:r w:rsidRPr="00CD7026">
              <w:rPr>
                <w:sz w:val="20"/>
              </w:rPr>
              <w:t>H318 H412</w:t>
            </w:r>
          </w:p>
        </w:tc>
        <w:tc>
          <w:tcPr>
            <w:tcW w:w="3118" w:type="dxa"/>
            <w:gridSpan w:val="3"/>
            <w:shd w:val="clear" w:color="auto" w:fill="auto"/>
            <w:vAlign w:val="center"/>
          </w:tcPr>
          <w:p w:rsidR="00CD7026" w:rsidRPr="00CD03BD" w:rsidRDefault="00CD7026" w:rsidP="006D440B">
            <w:pPr>
              <w:pStyle w:val="Beschriftung"/>
              <w:spacing w:after="0"/>
              <w:jc w:val="center"/>
              <w:rPr>
                <w:sz w:val="20"/>
              </w:rPr>
            </w:pPr>
            <w:r w:rsidRPr="00CD7026">
              <w:rPr>
                <w:sz w:val="20"/>
              </w:rPr>
              <w:t>P260 P273 P305+P351+P338</w:t>
            </w:r>
          </w:p>
        </w:tc>
      </w:tr>
      <w:tr w:rsidR="00CD7026" w:rsidRPr="00CD03BD" w:rsidTr="006D440B">
        <w:trPr>
          <w:trHeight w:val="434"/>
        </w:trPr>
        <w:tc>
          <w:tcPr>
            <w:tcW w:w="3027" w:type="dxa"/>
            <w:gridSpan w:val="3"/>
            <w:shd w:val="clear" w:color="auto" w:fill="auto"/>
            <w:vAlign w:val="center"/>
          </w:tcPr>
          <w:p w:rsidR="00CD7026" w:rsidRDefault="00CD7026" w:rsidP="006D440B">
            <w:pPr>
              <w:spacing w:after="0" w:line="276" w:lineRule="auto"/>
              <w:jc w:val="center"/>
              <w:rPr>
                <w:color w:val="auto"/>
                <w:sz w:val="20"/>
                <w:szCs w:val="20"/>
              </w:rPr>
            </w:pPr>
            <w:r>
              <w:rPr>
                <w:color w:val="auto"/>
                <w:sz w:val="20"/>
                <w:szCs w:val="20"/>
              </w:rPr>
              <w:t>Fluorescein</w:t>
            </w:r>
          </w:p>
        </w:tc>
        <w:tc>
          <w:tcPr>
            <w:tcW w:w="3177" w:type="dxa"/>
            <w:gridSpan w:val="3"/>
            <w:shd w:val="clear" w:color="auto" w:fill="auto"/>
            <w:vAlign w:val="center"/>
          </w:tcPr>
          <w:p w:rsidR="00CD7026" w:rsidRPr="00CD03BD" w:rsidRDefault="00CD7026" w:rsidP="006D440B">
            <w:pPr>
              <w:pStyle w:val="Beschriftung"/>
              <w:spacing w:after="0"/>
              <w:jc w:val="center"/>
              <w:rPr>
                <w:sz w:val="20"/>
              </w:rPr>
            </w:pPr>
            <w:r>
              <w:rPr>
                <w:sz w:val="20"/>
              </w:rPr>
              <w:t>-</w:t>
            </w:r>
          </w:p>
        </w:tc>
        <w:tc>
          <w:tcPr>
            <w:tcW w:w="3118" w:type="dxa"/>
            <w:gridSpan w:val="3"/>
            <w:shd w:val="clear" w:color="auto" w:fill="auto"/>
            <w:vAlign w:val="center"/>
          </w:tcPr>
          <w:p w:rsidR="00CD7026" w:rsidRPr="00CD03BD" w:rsidRDefault="00CD7026" w:rsidP="006D440B">
            <w:pPr>
              <w:pStyle w:val="Beschriftung"/>
              <w:spacing w:after="0"/>
              <w:jc w:val="center"/>
              <w:rPr>
                <w:sz w:val="20"/>
              </w:rPr>
            </w:pPr>
            <w:r>
              <w:rPr>
                <w:sz w:val="20"/>
              </w:rPr>
              <w:t>-</w:t>
            </w:r>
          </w:p>
        </w:tc>
      </w:tr>
      <w:tr w:rsidR="00CD7026" w:rsidRPr="00CD03BD" w:rsidTr="006D440B">
        <w:trPr>
          <w:trHeight w:val="434"/>
        </w:trPr>
        <w:tc>
          <w:tcPr>
            <w:tcW w:w="3027" w:type="dxa"/>
            <w:gridSpan w:val="3"/>
            <w:shd w:val="clear" w:color="auto" w:fill="auto"/>
            <w:vAlign w:val="center"/>
          </w:tcPr>
          <w:p w:rsidR="00CD7026" w:rsidRDefault="00CD7026" w:rsidP="006D440B">
            <w:pPr>
              <w:spacing w:after="0" w:line="276" w:lineRule="auto"/>
              <w:jc w:val="center"/>
              <w:rPr>
                <w:color w:val="auto"/>
                <w:sz w:val="20"/>
                <w:szCs w:val="20"/>
              </w:rPr>
            </w:pPr>
            <w:r>
              <w:rPr>
                <w:color w:val="auto"/>
                <w:sz w:val="20"/>
                <w:szCs w:val="20"/>
              </w:rPr>
              <w:t>Wasser</w:t>
            </w:r>
          </w:p>
        </w:tc>
        <w:tc>
          <w:tcPr>
            <w:tcW w:w="3177" w:type="dxa"/>
            <w:gridSpan w:val="3"/>
            <w:shd w:val="clear" w:color="auto" w:fill="auto"/>
            <w:vAlign w:val="center"/>
          </w:tcPr>
          <w:p w:rsidR="00CD7026" w:rsidRPr="00CD03BD" w:rsidRDefault="00CD7026" w:rsidP="006D440B">
            <w:pPr>
              <w:pStyle w:val="Beschriftung"/>
              <w:spacing w:after="0"/>
              <w:jc w:val="center"/>
              <w:rPr>
                <w:sz w:val="20"/>
              </w:rPr>
            </w:pPr>
            <w:r>
              <w:rPr>
                <w:sz w:val="20"/>
              </w:rPr>
              <w:t>-</w:t>
            </w:r>
          </w:p>
        </w:tc>
        <w:tc>
          <w:tcPr>
            <w:tcW w:w="3118" w:type="dxa"/>
            <w:gridSpan w:val="3"/>
            <w:shd w:val="clear" w:color="auto" w:fill="auto"/>
            <w:vAlign w:val="center"/>
          </w:tcPr>
          <w:p w:rsidR="00CD7026" w:rsidRPr="00CD03BD" w:rsidRDefault="00CD7026" w:rsidP="006D440B">
            <w:pPr>
              <w:pStyle w:val="Beschriftung"/>
              <w:spacing w:after="0"/>
              <w:jc w:val="center"/>
              <w:rPr>
                <w:sz w:val="20"/>
              </w:rPr>
            </w:pPr>
            <w:r>
              <w:rPr>
                <w:sz w:val="20"/>
              </w:rPr>
              <w:t>-</w:t>
            </w:r>
          </w:p>
        </w:tc>
      </w:tr>
      <w:tr w:rsidR="00484873" w:rsidRPr="00CD03BD" w:rsidTr="006D440B">
        <w:tc>
          <w:tcPr>
            <w:tcW w:w="1009" w:type="dxa"/>
            <w:tcBorders>
              <w:top w:val="single" w:sz="8" w:space="0" w:color="4F81BD"/>
              <w:left w:val="single" w:sz="8" w:space="0" w:color="4F81BD"/>
              <w:bottom w:val="single" w:sz="8" w:space="0" w:color="4F81BD"/>
            </w:tcBorders>
            <w:shd w:val="clear" w:color="auto" w:fill="auto"/>
            <w:vAlign w:val="center"/>
          </w:tcPr>
          <w:p w:rsidR="00484873" w:rsidRPr="00CD03BD" w:rsidRDefault="00D26184" w:rsidP="006D440B">
            <w:pPr>
              <w:spacing w:after="0"/>
              <w:jc w:val="center"/>
              <w:rPr>
                <w:b/>
                <w:bCs/>
              </w:rPr>
            </w:pPr>
            <w:r>
              <w:rPr>
                <w:b/>
                <w:noProof/>
                <w:lang w:eastAsia="de-DE"/>
              </w:rPr>
              <w:drawing>
                <wp:inline distT="0" distB="0" distL="0" distR="0">
                  <wp:extent cx="500380" cy="500380"/>
                  <wp:effectExtent l="19050" t="0" r="0" b="0"/>
                  <wp:docPr id="3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1"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3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5"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4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36"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4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6"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4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37"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4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9"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4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0"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9270" cy="509270"/>
                  <wp:effectExtent l="19050" t="0" r="5080" b="0"/>
                  <wp:docPr id="4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1" cstate="print"/>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84873" w:rsidRPr="00CD03BD" w:rsidRDefault="00D26184" w:rsidP="006D440B">
            <w:pPr>
              <w:spacing w:after="0"/>
              <w:jc w:val="center"/>
            </w:pPr>
            <w:r>
              <w:rPr>
                <w:noProof/>
                <w:lang w:eastAsia="de-DE"/>
              </w:rPr>
              <w:drawing>
                <wp:inline distT="0" distB="0" distL="0" distR="0">
                  <wp:extent cx="500380" cy="500380"/>
                  <wp:effectExtent l="19050" t="0" r="0" b="0"/>
                  <wp:docPr id="4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2"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484873" w:rsidRDefault="00484873" w:rsidP="00484873">
      <w:pPr>
        <w:tabs>
          <w:tab w:val="left" w:pos="1701"/>
          <w:tab w:val="left" w:pos="1985"/>
        </w:tabs>
        <w:ind w:left="1980" w:hanging="1980"/>
      </w:pPr>
    </w:p>
    <w:p w:rsidR="00484873" w:rsidRDefault="00484873" w:rsidP="00484873">
      <w:pPr>
        <w:tabs>
          <w:tab w:val="left" w:pos="1701"/>
          <w:tab w:val="left" w:pos="1985"/>
        </w:tabs>
        <w:ind w:left="1980" w:hanging="1980"/>
      </w:pPr>
      <w:r>
        <w:t xml:space="preserve">Materialien: </w:t>
      </w:r>
      <w:r>
        <w:tab/>
      </w:r>
      <w:r>
        <w:tab/>
      </w:r>
      <w:r w:rsidR="00CD7026">
        <w:t>1L Rundkolben, Bechergläser</w:t>
      </w:r>
    </w:p>
    <w:p w:rsidR="00484873" w:rsidRPr="00ED07C2" w:rsidRDefault="00484873" w:rsidP="00484873">
      <w:pPr>
        <w:tabs>
          <w:tab w:val="left" w:pos="1701"/>
          <w:tab w:val="left" w:pos="1985"/>
        </w:tabs>
        <w:ind w:left="1980" w:hanging="1980"/>
      </w:pPr>
      <w:r>
        <w:t>Chemikalien:</w:t>
      </w:r>
      <w:r>
        <w:tab/>
      </w:r>
      <w:r>
        <w:tab/>
      </w:r>
      <w:r w:rsidR="00CD7026">
        <w:t>Luminol, rotes Blutlaugensalz, Natronlauge, Wasserstoffperoxid, Rhodamin B, Fluorescein, Wasser</w:t>
      </w:r>
    </w:p>
    <w:p w:rsidR="00484873" w:rsidRDefault="00484873" w:rsidP="00484873">
      <w:pPr>
        <w:tabs>
          <w:tab w:val="left" w:pos="1701"/>
          <w:tab w:val="left" w:pos="1985"/>
        </w:tabs>
        <w:ind w:left="1980" w:hanging="1980"/>
      </w:pPr>
      <w:r>
        <w:t>Du</w:t>
      </w:r>
      <w:r w:rsidR="00416AF6">
        <w:t xml:space="preserve">rchführung: </w:t>
      </w:r>
      <w:r w:rsidR="00416AF6">
        <w:tab/>
      </w:r>
      <w:r>
        <w:tab/>
      </w:r>
      <w:r w:rsidR="00CD7026">
        <w:t>In 10 mL Natronlauge (1M) werden 0,1</w:t>
      </w:r>
      <w:r w:rsidR="005676C3">
        <w:t xml:space="preserve"> </w:t>
      </w:r>
      <w:r w:rsidR="00CD7026">
        <w:t>g Luminol abgewogen. Ein großer Rundkolben wird mit Wasser gefüllt und 0,25</w:t>
      </w:r>
      <w:r w:rsidR="005676C3">
        <w:t xml:space="preserve"> </w:t>
      </w:r>
      <w:r w:rsidR="00CD7026">
        <w:t>g rotes Blutlaugensalz zug</w:t>
      </w:r>
      <w:r w:rsidR="00CD7026">
        <w:t>e</w:t>
      </w:r>
      <w:r w:rsidR="00CD7026">
        <w:t>geben. In einem dunklen Raum wird jetzt die Luminol-Lösung in den Run</w:t>
      </w:r>
      <w:r w:rsidR="00CD7026">
        <w:t>d</w:t>
      </w:r>
      <w:r w:rsidR="00CD7026">
        <w:t>kolben gegeben. Dann wird sukzessive Wasserstoffperoxid (w=3%) zug</w:t>
      </w:r>
      <w:r w:rsidR="00CD7026">
        <w:t>e</w:t>
      </w:r>
      <w:r w:rsidR="00CD7026">
        <w:t>setzt.</w:t>
      </w:r>
    </w:p>
    <w:p w:rsidR="00CD7026" w:rsidRDefault="00CD7026" w:rsidP="00484873">
      <w:pPr>
        <w:tabs>
          <w:tab w:val="left" w:pos="1701"/>
          <w:tab w:val="left" w:pos="1985"/>
        </w:tabs>
        <w:ind w:left="1980" w:hanging="1980"/>
      </w:pPr>
      <w:r>
        <w:tab/>
      </w:r>
      <w:r>
        <w:tab/>
        <w:t xml:space="preserve">Der Versuch kann genauso wiederholt werden und </w:t>
      </w:r>
      <w:r w:rsidR="00416AF6">
        <w:t xml:space="preserve">zusätzlichen </w:t>
      </w:r>
      <w:r>
        <w:t>dem Wa</w:t>
      </w:r>
      <w:r>
        <w:t>s</w:t>
      </w:r>
      <w:r>
        <w:t>ser im Rundkolben entweder eine Spatelspitze Rhodamin B oder Fluore</w:t>
      </w:r>
      <w:r>
        <w:t>s</w:t>
      </w:r>
      <w:r>
        <w:t>cein</w:t>
      </w:r>
      <w:r w:rsidR="00416AF6">
        <w:t xml:space="preserve"> zugesetzt werden.</w:t>
      </w:r>
    </w:p>
    <w:p w:rsidR="00484873" w:rsidRDefault="00416AF6" w:rsidP="00484873">
      <w:pPr>
        <w:tabs>
          <w:tab w:val="left" w:pos="1701"/>
          <w:tab w:val="left" w:pos="1985"/>
        </w:tabs>
        <w:ind w:left="1980" w:hanging="1980"/>
      </w:pPr>
      <w:r>
        <w:lastRenderedPageBreak/>
        <w:t>Beobachtung:</w:t>
      </w:r>
      <w:r>
        <w:tab/>
      </w:r>
      <w:r>
        <w:tab/>
        <w:t>Wir die Luminol-Lösung in den Rundkolbengegeben fluoresziert die L</w:t>
      </w:r>
      <w:r>
        <w:t>ö</w:t>
      </w:r>
      <w:r>
        <w:t>sung blau. Dieses wird durch die Zugabe von Wasserstoffperoxid verlä</w:t>
      </w:r>
      <w:r>
        <w:t>n</w:t>
      </w:r>
      <w:r>
        <w:t>gert.</w:t>
      </w:r>
    </w:p>
    <w:p w:rsidR="00416AF6" w:rsidRDefault="00416AF6" w:rsidP="00484873">
      <w:pPr>
        <w:tabs>
          <w:tab w:val="left" w:pos="1701"/>
          <w:tab w:val="left" w:pos="1985"/>
        </w:tabs>
        <w:ind w:left="1980" w:hanging="1980"/>
      </w:pPr>
      <w:r>
        <w:tab/>
      </w:r>
      <w:r>
        <w:tab/>
        <w:t>Durch die Zugabe von Rhodamin B fluoresziert die Lösung rot und durch die Zugabe von Fluorescein grün.</w:t>
      </w:r>
    </w:p>
    <w:p w:rsidR="00416AF6" w:rsidRDefault="00416AF6" w:rsidP="00416AF6">
      <w:pPr>
        <w:keepNext/>
        <w:tabs>
          <w:tab w:val="left" w:pos="1701"/>
          <w:tab w:val="left" w:pos="1985"/>
        </w:tabs>
        <w:ind w:left="1980" w:hanging="1980"/>
        <w:jc w:val="center"/>
      </w:pPr>
      <w:r>
        <w:rPr>
          <w:noProof/>
          <w:lang w:eastAsia="de-DE"/>
        </w:rPr>
        <w:drawing>
          <wp:inline distT="0" distB="0" distL="0" distR="0">
            <wp:extent cx="4592707" cy="3444530"/>
            <wp:effectExtent l="19050" t="0" r="0" b="0"/>
            <wp:docPr id="17" name="Grafik 16" descr="DSC0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91.JPG"/>
                    <pic:cNvPicPr/>
                  </pic:nvPicPr>
                  <pic:blipFill>
                    <a:blip r:embed="rId43" cstate="print"/>
                    <a:stretch>
                      <a:fillRect/>
                    </a:stretch>
                  </pic:blipFill>
                  <pic:spPr>
                    <a:xfrm>
                      <a:off x="0" y="0"/>
                      <a:ext cx="4595878" cy="3446908"/>
                    </a:xfrm>
                    <a:prstGeom prst="rect">
                      <a:avLst/>
                    </a:prstGeom>
                  </pic:spPr>
                </pic:pic>
              </a:graphicData>
            </a:graphic>
          </wp:inline>
        </w:drawing>
      </w:r>
    </w:p>
    <w:p w:rsidR="00484873" w:rsidRDefault="00416AF6" w:rsidP="00416AF6">
      <w:pPr>
        <w:pStyle w:val="Beschriftung"/>
        <w:jc w:val="center"/>
      </w:pPr>
      <w:r>
        <w:t xml:space="preserve">Abbildung </w:t>
      </w:r>
      <w:fldSimple w:instr=" SEQ Abbildung \* ARABIC ">
        <w:r w:rsidR="008427A4">
          <w:rPr>
            <w:noProof/>
          </w:rPr>
          <w:t>6</w:t>
        </w:r>
      </w:fldSimple>
      <w:r>
        <w:t>: Das Bild zeigt die Fluoreszenz von 1. Luminol 2. Luminol mit Fluorescein 3. Luminol mit Rhodamin B</w:t>
      </w:r>
    </w:p>
    <w:p w:rsidR="00484873" w:rsidRDefault="00484873" w:rsidP="00416AF6">
      <w:pPr>
        <w:tabs>
          <w:tab w:val="left" w:pos="1701"/>
          <w:tab w:val="left" w:pos="1985"/>
        </w:tabs>
        <w:ind w:left="1980" w:hanging="1980"/>
      </w:pPr>
      <w:r>
        <w:t>Deutung:</w:t>
      </w:r>
      <w:r>
        <w:tab/>
      </w:r>
      <w:r>
        <w:tab/>
      </w:r>
      <w:r w:rsidR="005D6659">
        <w:t xml:space="preserve">Bei der chemischen Reaktion wird Luminol oxidiert. </w:t>
      </w:r>
      <w:r w:rsidR="00C534CE">
        <w:t>Der Übergang vom angeregten Zustand in den Grundzustand geschieht unter Lichtabgabe.</w:t>
      </w:r>
    </w:p>
    <w:p w:rsidR="007311B9" w:rsidRPr="00CD03BD" w:rsidRDefault="007311B9" w:rsidP="00416AF6">
      <w:pPr>
        <w:tabs>
          <w:tab w:val="left" w:pos="1701"/>
          <w:tab w:val="left" w:pos="1985"/>
        </w:tabs>
        <w:ind w:left="1980" w:hanging="1980"/>
        <w:rPr>
          <w:rFonts w:eastAsia="MS Mincho"/>
        </w:rPr>
      </w:pPr>
      <w:r>
        <w:t>Entsorgung:</w:t>
      </w:r>
      <w:r>
        <w:tab/>
      </w:r>
      <w:r>
        <w:tab/>
      </w:r>
      <w:r w:rsidR="005676C3">
        <w:t>Die</w:t>
      </w:r>
      <w:r>
        <w:t xml:space="preserve"> Lösungen</w:t>
      </w:r>
      <w:r w:rsidR="005676C3">
        <w:t xml:space="preserve"> werden</w:t>
      </w:r>
      <w:r>
        <w:t xml:space="preserve"> in den Säure-Base-Abfall gegeben.</w:t>
      </w:r>
    </w:p>
    <w:p w:rsidR="00484873" w:rsidRPr="00C534CE" w:rsidRDefault="00C534CE" w:rsidP="00C534CE">
      <w:pPr>
        <w:tabs>
          <w:tab w:val="left" w:pos="1985"/>
        </w:tabs>
        <w:spacing w:line="276" w:lineRule="auto"/>
        <w:ind w:left="1980" w:hanging="1980"/>
        <w:jc w:val="left"/>
        <w:rPr>
          <w:color w:val="auto"/>
        </w:rPr>
      </w:pPr>
      <w:r>
        <w:t>Literatur:</w:t>
      </w:r>
      <w:r>
        <w:tab/>
      </w:r>
      <w:proofErr w:type="spellStart"/>
      <w:r w:rsidR="00416AF6">
        <w:rPr>
          <w:color w:val="auto"/>
        </w:rPr>
        <w:t>K.Häusler</w:t>
      </w:r>
      <w:proofErr w:type="spellEnd"/>
      <w:r w:rsidR="00416AF6">
        <w:rPr>
          <w:color w:val="auto"/>
        </w:rPr>
        <w:t xml:space="preserve">/H. </w:t>
      </w:r>
      <w:proofErr w:type="spellStart"/>
      <w:r w:rsidR="00416AF6">
        <w:rPr>
          <w:color w:val="auto"/>
        </w:rPr>
        <w:t>Rampf</w:t>
      </w:r>
      <w:proofErr w:type="spellEnd"/>
      <w:r w:rsidR="00416AF6">
        <w:rPr>
          <w:color w:val="auto"/>
        </w:rPr>
        <w:t>/R. Reichelt, Experimente für den Chemieun</w:t>
      </w:r>
      <w:r>
        <w:rPr>
          <w:color w:val="auto"/>
        </w:rPr>
        <w:t xml:space="preserve">terricht </w:t>
      </w:r>
      <w:r w:rsidR="00416AF6">
        <w:rPr>
          <w:color w:val="auto"/>
        </w:rPr>
        <w:t xml:space="preserve">mit einer Einführung in die Labortechnik, </w:t>
      </w:r>
      <w:proofErr w:type="spellStart"/>
      <w:r w:rsidR="00416AF6">
        <w:rPr>
          <w:color w:val="auto"/>
        </w:rPr>
        <w:t>Oldenbourg</w:t>
      </w:r>
      <w:proofErr w:type="spellEnd"/>
      <w:r w:rsidR="00416AF6">
        <w:rPr>
          <w:color w:val="auto"/>
        </w:rPr>
        <w:t>, 2. Auflage 1995, S.61</w:t>
      </w:r>
    </w:p>
    <w:p w:rsidR="00484873" w:rsidRPr="00CD03BD" w:rsidRDefault="00C71CD8" w:rsidP="00484873">
      <w:pPr>
        <w:tabs>
          <w:tab w:val="left" w:pos="1701"/>
          <w:tab w:val="left" w:pos="1985"/>
        </w:tabs>
        <w:ind w:left="1980" w:hanging="1980"/>
        <w:rPr>
          <w:rFonts w:eastAsia="MS Mincho"/>
        </w:rPr>
      </w:pPr>
      <w:r w:rsidRPr="00C71CD8">
        <w:pict>
          <v:shape id="_x0000_s1212" type="#_x0000_t202" style="width:462.45pt;height:153.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w:txbxContent>
                <w:p w:rsidR="00CF755F" w:rsidRDefault="00CF755F" w:rsidP="00484873">
                  <w:pPr>
                    <w:rPr>
                      <w:color w:val="auto"/>
                    </w:rPr>
                  </w:pPr>
                  <w:r>
                    <w:rPr>
                      <w:color w:val="auto"/>
                    </w:rPr>
                    <w:t>Der Versuch veranschaulicht gut, dass Energie auch anders umgesetzt werden kann als in Wärme oder elektrische Energie wie z.B. bei der Zitronenbatterie. Allerdings ist die Auswe</w:t>
                  </w:r>
                  <w:r>
                    <w:rPr>
                      <w:color w:val="auto"/>
                    </w:rPr>
                    <w:t>r</w:t>
                  </w:r>
                  <w:r>
                    <w:rPr>
                      <w:color w:val="auto"/>
                    </w:rPr>
                    <w:t>tung in der Jahrgangsstufe noch zu komplex, weshalb die Deutung auf die andere Form der Energieumsetzung reduziert werden muss.</w:t>
                  </w:r>
                </w:p>
                <w:p w:rsidR="00CF755F" w:rsidRPr="005D6659" w:rsidRDefault="00CF755F" w:rsidP="00484873">
                  <w:pPr>
                    <w:rPr>
                      <w:color w:val="auto"/>
                    </w:rPr>
                  </w:pPr>
                  <w:r>
                    <w:rPr>
                      <w:color w:val="auto"/>
                    </w:rPr>
                    <w:t>Von der Durchführbarkeit kann der Versuch als Schülerversuch durchgeführt werden. Es bietet sich jedoch auch an, den Versuch als Showexperiement vorzuführen und die Schüler zum Nachdenken anzuregen.</w:t>
                  </w:r>
                </w:p>
              </w:txbxContent>
            </v:textbox>
            <w10:wrap type="none"/>
            <w10:anchorlock/>
          </v:shape>
        </w:pict>
      </w:r>
    </w:p>
    <w:p w:rsidR="00A0582F" w:rsidRPr="00CD03BD" w:rsidRDefault="00A0582F" w:rsidP="00A0582F">
      <w:pPr>
        <w:rPr>
          <w:color w:val="1F497D"/>
        </w:rPr>
        <w:sectPr w:rsidR="00A0582F" w:rsidRPr="00CD03BD" w:rsidSect="0007729E">
          <w:headerReference w:type="default" r:id="rId44"/>
          <w:pgSz w:w="11906" w:h="16838"/>
          <w:pgMar w:top="1417" w:right="1417" w:bottom="709" w:left="1417" w:header="708" w:footer="708" w:gutter="0"/>
          <w:pgNumType w:start="0"/>
          <w:cols w:space="708"/>
          <w:titlePg/>
          <w:docGrid w:linePitch="360"/>
        </w:sectPr>
      </w:pPr>
    </w:p>
    <w:p w:rsidR="00A0582F" w:rsidRDefault="00A0582F" w:rsidP="00A0582F">
      <w:pPr>
        <w:tabs>
          <w:tab w:val="left" w:pos="1701"/>
          <w:tab w:val="left" w:pos="1985"/>
        </w:tabs>
        <w:rPr>
          <w:b/>
          <w:color w:val="1F497D"/>
          <w:sz w:val="28"/>
        </w:rPr>
      </w:pPr>
      <w:r>
        <w:rPr>
          <w:b/>
          <w:sz w:val="28"/>
        </w:rPr>
        <w:lastRenderedPageBreak/>
        <w:t xml:space="preserve">Arbeitsblatt </w:t>
      </w:r>
      <w:r w:rsidR="00D040C9">
        <w:rPr>
          <w:b/>
          <w:sz w:val="28"/>
        </w:rPr>
        <w:t>– Eigenschaften von Edukten und Produkten</w:t>
      </w:r>
    </w:p>
    <w:p w:rsidR="00EA356B" w:rsidRPr="00EA356B" w:rsidRDefault="00C71CD8" w:rsidP="00EA356B">
      <w:pPr>
        <w:tabs>
          <w:tab w:val="left" w:pos="1985"/>
        </w:tabs>
        <w:ind w:left="1980" w:hanging="1980"/>
        <w:rPr>
          <w:color w:val="000000" w:themeColor="text1"/>
        </w:rPr>
      </w:pPr>
      <w:r w:rsidRPr="00C71CD8">
        <w:rPr>
          <w:b/>
          <w:noProof/>
          <w:lang w:eastAsia="de-DE"/>
        </w:rPr>
        <w:pict>
          <v:rect id="_x0000_s1205" style="position:absolute;left:0;text-align:left;margin-left:-1.35pt;margin-top:43.5pt;width:469.25pt;height:276.35pt;z-index:251682816" filled="f"/>
        </w:pict>
      </w:r>
      <w:r w:rsidR="00EA356B">
        <w:rPr>
          <w:b/>
          <w:color w:val="000000" w:themeColor="text1"/>
        </w:rPr>
        <w:t>Aufgabe 1</w:t>
      </w:r>
      <w:r w:rsidR="00EA356B">
        <w:rPr>
          <w:b/>
          <w:color w:val="000000" w:themeColor="text1"/>
        </w:rPr>
        <w:tab/>
      </w:r>
      <w:r w:rsidR="00EA356B">
        <w:rPr>
          <w:b/>
          <w:color w:val="000000" w:themeColor="text1"/>
        </w:rPr>
        <w:tab/>
      </w:r>
      <w:r w:rsidR="00EA356B">
        <w:rPr>
          <w:color w:val="000000" w:themeColor="text1"/>
        </w:rPr>
        <w:t>Führe nachstehenden Versuch aus und dokumentiere deine Beobachtu</w:t>
      </w:r>
      <w:r w:rsidR="00EA356B">
        <w:rPr>
          <w:color w:val="000000" w:themeColor="text1"/>
        </w:rPr>
        <w:t>n</w:t>
      </w:r>
      <w:r w:rsidR="00EA356B">
        <w:rPr>
          <w:color w:val="000000" w:themeColor="text1"/>
        </w:rPr>
        <w:t>gen.</w:t>
      </w:r>
    </w:p>
    <w:p w:rsidR="00EA356B" w:rsidRDefault="00EA356B" w:rsidP="00EA356B">
      <w:pPr>
        <w:tabs>
          <w:tab w:val="left" w:pos="1701"/>
          <w:tab w:val="left" w:pos="1985"/>
        </w:tabs>
        <w:ind w:left="1980" w:hanging="1980"/>
        <w:rPr>
          <w:b/>
        </w:rPr>
      </w:pPr>
      <w:r w:rsidRPr="00EA356B">
        <w:rPr>
          <w:b/>
        </w:rPr>
        <w:t>Versuch Eisensulfid</w:t>
      </w:r>
    </w:p>
    <w:p w:rsidR="00D040C9" w:rsidRPr="00EA356B" w:rsidRDefault="00D040C9" w:rsidP="00EA356B">
      <w:pPr>
        <w:tabs>
          <w:tab w:val="left" w:pos="1701"/>
          <w:tab w:val="left" w:pos="1985"/>
        </w:tabs>
        <w:ind w:left="1980" w:hanging="1980"/>
        <w:rPr>
          <w:b/>
        </w:rPr>
      </w:pPr>
      <w:r>
        <w:rPr>
          <w:b/>
        </w:rPr>
        <w:t>Durchführung:</w:t>
      </w:r>
    </w:p>
    <w:p w:rsidR="00EA356B" w:rsidRDefault="00EA356B" w:rsidP="00EA356B">
      <w:pPr>
        <w:tabs>
          <w:tab w:val="left" w:pos="1701"/>
          <w:tab w:val="left" w:pos="1985"/>
        </w:tabs>
        <w:ind w:left="1980" w:hanging="1980"/>
      </w:pPr>
      <w:r>
        <w:t>Teilversuch a)</w:t>
      </w:r>
    </w:p>
    <w:p w:rsidR="00EA356B" w:rsidRDefault="00EA356B" w:rsidP="00EA356B">
      <w:pPr>
        <w:tabs>
          <w:tab w:val="left" w:pos="1701"/>
          <w:tab w:val="left" w:pos="1985"/>
        </w:tabs>
        <w:ind w:left="1980" w:hanging="1980"/>
      </w:pPr>
      <w:r>
        <w:tab/>
      </w:r>
      <w:r>
        <w:tab/>
        <w:t>8,4 g Eisenpulver und 4,8 g Schwefelpulver werden in einer Porzellansch</w:t>
      </w:r>
      <w:r>
        <w:t>a</w:t>
      </w:r>
      <w:r>
        <w:t>le vermischt und mit dem Magneten auf die magnetischen Eigenschaften überprüft. Danach wird eine Spatelspitze des Gemischs in ein mit Wasser gefülltes Reagenzglas gegeben.</w:t>
      </w:r>
    </w:p>
    <w:p w:rsidR="00EA356B" w:rsidRDefault="00EA356B" w:rsidP="00EA356B">
      <w:pPr>
        <w:tabs>
          <w:tab w:val="left" w:pos="1701"/>
          <w:tab w:val="left" w:pos="1985"/>
        </w:tabs>
        <w:ind w:left="1980" w:hanging="1980"/>
      </w:pPr>
      <w:r>
        <w:t>Teilversuch b)</w:t>
      </w:r>
    </w:p>
    <w:p w:rsidR="00EA356B" w:rsidRDefault="00EA356B" w:rsidP="00EA356B">
      <w:pPr>
        <w:tabs>
          <w:tab w:val="left" w:pos="1701"/>
          <w:tab w:val="left" w:pos="1985"/>
        </w:tabs>
        <w:ind w:left="1980" w:hanging="1980"/>
      </w:pPr>
      <w:r>
        <w:tab/>
      </w:r>
      <w:r>
        <w:tab/>
        <w:t>Das Gemisch aus a) wird auf eine feuerfeste Unterlage gegeben und von oben mit dem Bunsenbrenner erhitzt. Anschließend wird es erneut auf die magnetischen Eigenschaften getestet und in Wasser gegeben.</w:t>
      </w:r>
    </w:p>
    <w:p w:rsidR="00D040C9" w:rsidRDefault="00D040C9" w:rsidP="00EA356B">
      <w:pPr>
        <w:tabs>
          <w:tab w:val="left" w:pos="1701"/>
          <w:tab w:val="left" w:pos="1985"/>
        </w:tabs>
        <w:ind w:left="1980" w:hanging="1980"/>
        <w:rPr>
          <w:b/>
        </w:rPr>
      </w:pPr>
      <w:r>
        <w:rPr>
          <w:b/>
        </w:rPr>
        <w:t>Beobachtung:</w:t>
      </w:r>
    </w:p>
    <w:p w:rsidR="00D040C9" w:rsidRDefault="00D040C9" w:rsidP="00EA356B">
      <w:pPr>
        <w:tabs>
          <w:tab w:val="left" w:pos="1701"/>
          <w:tab w:val="left" w:pos="1985"/>
        </w:tabs>
        <w:ind w:left="1980" w:hanging="1980"/>
      </w:pPr>
      <w:r>
        <w:t>Teilversuch a)</w:t>
      </w:r>
    </w:p>
    <w:p w:rsidR="00D040C9" w:rsidRDefault="00D040C9" w:rsidP="00EA356B">
      <w:pPr>
        <w:tabs>
          <w:tab w:val="left" w:pos="1701"/>
          <w:tab w:val="left" w:pos="1985"/>
        </w:tabs>
        <w:ind w:left="1980" w:hanging="1980"/>
      </w:pPr>
    </w:p>
    <w:p w:rsidR="00D040C9" w:rsidRDefault="00C71CD8" w:rsidP="00EA356B">
      <w:pPr>
        <w:tabs>
          <w:tab w:val="left" w:pos="1701"/>
          <w:tab w:val="left" w:pos="1985"/>
        </w:tabs>
        <w:ind w:left="1980" w:hanging="1980"/>
      </w:pPr>
      <w:r>
        <w:rPr>
          <w:noProof/>
          <w:lang w:eastAsia="de-DE"/>
        </w:rPr>
        <w:pict>
          <v:shape id="_x0000_s1207" type="#_x0000_t32" style="position:absolute;left:0;text-align:left;margin-left:8.6pt;margin-top:6.45pt;width:459.3pt;height:0;z-index:251684864" o:connectortype="straight"/>
        </w:pict>
      </w:r>
    </w:p>
    <w:p w:rsidR="00D040C9" w:rsidRDefault="00C71CD8" w:rsidP="00EA356B">
      <w:pPr>
        <w:tabs>
          <w:tab w:val="left" w:pos="1701"/>
          <w:tab w:val="left" w:pos="1985"/>
        </w:tabs>
        <w:ind w:left="1980" w:hanging="1980"/>
      </w:pPr>
      <w:r>
        <w:rPr>
          <w:noProof/>
          <w:lang w:eastAsia="de-DE"/>
        </w:rPr>
        <w:pict>
          <v:shape id="_x0000_s1208" type="#_x0000_t32" style="position:absolute;left:0;text-align:left;margin-left:8.6pt;margin-top:6.85pt;width:459.3pt;height:0;z-index:251685888" o:connectortype="straight"/>
        </w:pict>
      </w:r>
    </w:p>
    <w:p w:rsidR="00D040C9" w:rsidRDefault="00D040C9" w:rsidP="00D040C9">
      <w:pPr>
        <w:tabs>
          <w:tab w:val="left" w:pos="1701"/>
          <w:tab w:val="left" w:pos="1985"/>
        </w:tabs>
        <w:ind w:left="1980" w:hanging="1980"/>
      </w:pPr>
      <w:r>
        <w:t>Teilversuch b)</w:t>
      </w:r>
    </w:p>
    <w:p w:rsidR="00D040C9" w:rsidRPr="00D040C9" w:rsidRDefault="00C71CD8" w:rsidP="00D040C9">
      <w:pPr>
        <w:tabs>
          <w:tab w:val="left" w:pos="1701"/>
          <w:tab w:val="left" w:pos="1985"/>
        </w:tabs>
        <w:ind w:left="1980" w:hanging="1980"/>
      </w:pPr>
      <w:r>
        <w:rPr>
          <w:noProof/>
          <w:lang w:eastAsia="de-DE"/>
        </w:rPr>
        <w:pict>
          <v:shape id="_x0000_s1209" type="#_x0000_t32" style="position:absolute;left:0;text-align:left;margin-left:8.6pt;margin-top:7.75pt;width:459.3pt;height:0;z-index:251686912" o:connectortype="straight"/>
        </w:pict>
      </w:r>
    </w:p>
    <w:p w:rsidR="00EA356B" w:rsidRDefault="00C71CD8" w:rsidP="00A0582F">
      <w:pPr>
        <w:rPr>
          <w:color w:val="000000" w:themeColor="text1"/>
        </w:rPr>
      </w:pPr>
      <w:r w:rsidRPr="00C71CD8">
        <w:rPr>
          <w:noProof/>
          <w:lang w:eastAsia="de-DE"/>
        </w:rPr>
        <w:pict>
          <v:shape id="_x0000_s1211" type="#_x0000_t32" style="position:absolute;left:0;text-align:left;margin-left:8.6pt;margin-top:-140.75pt;width:459.3pt;height:0;z-index:251688960" o:connectortype="straight"/>
        </w:pict>
      </w:r>
      <w:r w:rsidRPr="00C71CD8">
        <w:rPr>
          <w:noProof/>
          <w:lang w:eastAsia="de-DE"/>
        </w:rPr>
        <w:pict>
          <v:shape id="_x0000_s1210" type="#_x0000_t32" style="position:absolute;left:0;text-align:left;margin-left:8.6pt;margin-top:5.7pt;width:459.3pt;height:0;z-index:251687936" o:connectortype="straight"/>
        </w:pict>
      </w:r>
    </w:p>
    <w:p w:rsidR="00D040C9" w:rsidRDefault="00C71CD8" w:rsidP="00A0582F">
      <w:pPr>
        <w:rPr>
          <w:color w:val="000000" w:themeColor="text1"/>
        </w:rPr>
      </w:pPr>
      <w:r w:rsidRPr="00C71CD8">
        <w:rPr>
          <w:noProof/>
          <w:lang w:eastAsia="de-DE"/>
        </w:rPr>
        <w:pict>
          <v:shape id="_x0000_s1206" type="#_x0000_t32" style="position:absolute;left:0;text-align:left;margin-left:8.6pt;margin-top:7.4pt;width:459.3pt;height:0;z-index:251683840" o:connectortype="straight"/>
        </w:pict>
      </w:r>
    </w:p>
    <w:p w:rsidR="00EA356B" w:rsidRDefault="00EA356B" w:rsidP="00EA356B">
      <w:pPr>
        <w:ind w:left="1980" w:hanging="1980"/>
        <w:rPr>
          <w:color w:val="000000" w:themeColor="text1"/>
        </w:rPr>
      </w:pPr>
      <w:r w:rsidRPr="00EA356B">
        <w:rPr>
          <w:b/>
          <w:color w:val="000000" w:themeColor="text1"/>
        </w:rPr>
        <w:t>Aufgabe 2</w:t>
      </w:r>
      <w:r>
        <w:rPr>
          <w:b/>
          <w:color w:val="000000" w:themeColor="text1"/>
        </w:rPr>
        <w:tab/>
      </w:r>
      <w:r>
        <w:rPr>
          <w:color w:val="000000" w:themeColor="text1"/>
        </w:rPr>
        <w:t>Nenne die Merkmale einer chemischen Reaktion und begründe, ob im Ve</w:t>
      </w:r>
      <w:r>
        <w:rPr>
          <w:color w:val="000000" w:themeColor="text1"/>
        </w:rPr>
        <w:t>r</w:t>
      </w:r>
      <w:r>
        <w:rPr>
          <w:color w:val="000000" w:themeColor="text1"/>
        </w:rPr>
        <w:t>such eine</w:t>
      </w:r>
      <w:r w:rsidR="005676C3">
        <w:rPr>
          <w:color w:val="000000" w:themeColor="text1"/>
        </w:rPr>
        <w:t xml:space="preserve"> solche</w:t>
      </w:r>
      <w:r>
        <w:rPr>
          <w:color w:val="000000" w:themeColor="text1"/>
        </w:rPr>
        <w:t xml:space="preserve"> abgelaufen ist oder nicht.</w:t>
      </w:r>
    </w:p>
    <w:p w:rsidR="00800081" w:rsidRDefault="00D040C9" w:rsidP="00800081">
      <w:pPr>
        <w:ind w:left="1980" w:hanging="1980"/>
        <w:rPr>
          <w:color w:val="000000" w:themeColor="text1"/>
        </w:rPr>
      </w:pPr>
      <w:r>
        <w:rPr>
          <w:b/>
          <w:color w:val="000000" w:themeColor="text1"/>
        </w:rPr>
        <w:t>Aufgabe 3</w:t>
      </w:r>
      <w:r>
        <w:rPr>
          <w:b/>
          <w:color w:val="000000" w:themeColor="text1"/>
        </w:rPr>
        <w:tab/>
      </w:r>
      <w:r w:rsidR="000C41EF">
        <w:rPr>
          <w:color w:val="000000" w:themeColor="text1"/>
        </w:rPr>
        <w:t>Um beim Grillen auf die richtigen Temperaturen zu kommen, wird Kohle verbrannt.</w:t>
      </w:r>
      <w:r w:rsidR="0012267D">
        <w:rPr>
          <w:color w:val="000000" w:themeColor="text1"/>
        </w:rPr>
        <w:t xml:space="preserve"> Entwickelt in einer Gruppenarbeit Überprüfungsexperimente, ob beim Verbrennen von Kohle eine chemische Reaktion stattfindet.</w:t>
      </w:r>
    </w:p>
    <w:p w:rsidR="00A0582F" w:rsidRPr="005240FE" w:rsidRDefault="00A0582F" w:rsidP="00800081">
      <w:pPr>
        <w:ind w:left="1980" w:hanging="1980"/>
        <w:sectPr w:rsidR="00A0582F" w:rsidRPr="005240FE" w:rsidSect="006D1E9F">
          <w:headerReference w:type="default" r:id="rId45"/>
          <w:pgSz w:w="11906" w:h="16838"/>
          <w:pgMar w:top="1417" w:right="1417" w:bottom="709" w:left="1417" w:header="708" w:footer="708" w:gutter="0"/>
          <w:cols w:space="708"/>
          <w:docGrid w:linePitch="360"/>
        </w:sectPr>
      </w:pPr>
    </w:p>
    <w:p w:rsidR="00FB3D74" w:rsidRDefault="00A0582F" w:rsidP="00AA612B">
      <w:pPr>
        <w:pStyle w:val="berschrift1"/>
      </w:pPr>
      <w:bookmarkStart w:id="7" w:name="_Toc396167209"/>
      <w:r>
        <w:lastRenderedPageBreak/>
        <w:t xml:space="preserve">Reflexion des </w:t>
      </w:r>
      <w:r w:rsidR="00FB3D74">
        <w:t>A</w:t>
      </w:r>
      <w:r w:rsidR="00AA612B">
        <w:t>rbeitsblatt</w:t>
      </w:r>
      <w:r>
        <w:t>es</w:t>
      </w:r>
      <w:bookmarkEnd w:id="7"/>
      <w:r w:rsidR="00F26486">
        <w:t xml:space="preserve"> </w:t>
      </w:r>
    </w:p>
    <w:p w:rsidR="00D040C9" w:rsidRPr="00D040C9" w:rsidRDefault="00D040C9" w:rsidP="00D040C9">
      <w:pPr>
        <w:rPr>
          <w:color w:val="000000" w:themeColor="text1"/>
        </w:rPr>
      </w:pPr>
      <w:r>
        <w:rPr>
          <w:color w:val="000000" w:themeColor="text1"/>
        </w:rPr>
        <w:t>Mit diesem Arbeits</w:t>
      </w:r>
      <w:r w:rsidR="0012267D">
        <w:rPr>
          <w:color w:val="000000" w:themeColor="text1"/>
        </w:rPr>
        <w:t>blatt sollen die SuS lernen</w:t>
      </w:r>
      <w:r w:rsidR="005676C3">
        <w:rPr>
          <w:color w:val="000000" w:themeColor="text1"/>
        </w:rPr>
        <w:t>,</w:t>
      </w:r>
      <w:r w:rsidR="0012267D">
        <w:rPr>
          <w:color w:val="000000" w:themeColor="text1"/>
        </w:rPr>
        <w:t xml:space="preserve"> die Merkmale einer chemischen Reaktion anhand eines Experiments konkret zu beobachten und zu deuten. Außerdem sollen die SuS andere Rea</w:t>
      </w:r>
      <w:r w:rsidR="0012267D">
        <w:rPr>
          <w:color w:val="000000" w:themeColor="text1"/>
        </w:rPr>
        <w:t>k</w:t>
      </w:r>
      <w:r w:rsidR="0012267D">
        <w:rPr>
          <w:color w:val="000000" w:themeColor="text1"/>
        </w:rPr>
        <w:t>tionen überprüfen und diese als chemische Reaktion bewerten.</w:t>
      </w:r>
    </w:p>
    <w:p w:rsidR="00C364B2" w:rsidRDefault="00C364B2" w:rsidP="00C364B2">
      <w:pPr>
        <w:pStyle w:val="berschrift2"/>
      </w:pPr>
      <w:bookmarkStart w:id="8" w:name="_Toc396167210"/>
      <w:r>
        <w:t>Erwartungshorizont</w:t>
      </w:r>
      <w:r w:rsidR="006968E6">
        <w:t xml:space="preserve"> (Kerncurriculum)</w:t>
      </w:r>
      <w:bookmarkEnd w:id="8"/>
    </w:p>
    <w:p w:rsidR="005240FE" w:rsidRDefault="00800081" w:rsidP="0012267D">
      <w:pPr>
        <w:tabs>
          <w:tab w:val="left" w:pos="0"/>
        </w:tabs>
        <w:ind w:left="2832" w:hanging="2832"/>
        <w:rPr>
          <w:color w:val="000000" w:themeColor="text1"/>
        </w:rPr>
      </w:pPr>
      <w:r>
        <w:rPr>
          <w:color w:val="000000" w:themeColor="text1"/>
        </w:rPr>
        <w:t>Fachwissen:</w:t>
      </w:r>
      <w:r w:rsidR="000C41EF">
        <w:rPr>
          <w:color w:val="000000" w:themeColor="text1"/>
        </w:rPr>
        <w:t xml:space="preserve"> </w:t>
      </w:r>
      <w:r w:rsidR="0012267D">
        <w:rPr>
          <w:color w:val="000000" w:themeColor="text1"/>
        </w:rPr>
        <w:tab/>
      </w:r>
      <w:r w:rsidR="000C41EF">
        <w:rPr>
          <w:color w:val="000000" w:themeColor="text1"/>
        </w:rPr>
        <w:t>Die SuS beschreiben, dass nach einer chemischen Reaktion die Ausgangsstoffe nicht mehr vorliegen und gleichzeitig immer neue Stoffe entstehen. (Versuch)</w:t>
      </w:r>
    </w:p>
    <w:p w:rsidR="00800081" w:rsidRDefault="00800081" w:rsidP="0012267D">
      <w:pPr>
        <w:tabs>
          <w:tab w:val="left" w:pos="0"/>
        </w:tabs>
        <w:ind w:left="2832" w:hanging="2832"/>
        <w:rPr>
          <w:color w:val="000000" w:themeColor="text1"/>
        </w:rPr>
      </w:pPr>
      <w:r>
        <w:rPr>
          <w:color w:val="000000" w:themeColor="text1"/>
        </w:rPr>
        <w:t>Erkenntnisgewinnung:</w:t>
      </w:r>
      <w:r w:rsidR="000C41EF">
        <w:rPr>
          <w:color w:val="000000" w:themeColor="text1"/>
        </w:rPr>
        <w:t xml:space="preserve"> </w:t>
      </w:r>
      <w:r w:rsidR="0012267D">
        <w:rPr>
          <w:color w:val="000000" w:themeColor="text1"/>
        </w:rPr>
        <w:tab/>
        <w:t>Die SuS planen Überprüfungsexperimente und führen sie unter Beachtung von Sicherheitsaspekten durch. (Aufgabe 3)</w:t>
      </w:r>
    </w:p>
    <w:p w:rsidR="000C41EF" w:rsidRDefault="000C41EF" w:rsidP="0012267D">
      <w:pPr>
        <w:tabs>
          <w:tab w:val="left" w:pos="0"/>
        </w:tabs>
        <w:ind w:left="2832" w:hanging="2832"/>
        <w:rPr>
          <w:color w:val="000000" w:themeColor="text1"/>
        </w:rPr>
      </w:pPr>
      <w:r>
        <w:rPr>
          <w:color w:val="000000" w:themeColor="text1"/>
        </w:rPr>
        <w:t xml:space="preserve">Kommunikation: </w:t>
      </w:r>
      <w:r w:rsidR="0012267D">
        <w:rPr>
          <w:color w:val="000000" w:themeColor="text1"/>
        </w:rPr>
        <w:tab/>
      </w:r>
      <w:r>
        <w:rPr>
          <w:color w:val="000000" w:themeColor="text1"/>
        </w:rPr>
        <w:t>Die SuS argumentieren fachlich korrekt und folgerichtig über ihre Versuche. (Aufgabe 2)</w:t>
      </w:r>
    </w:p>
    <w:p w:rsidR="00800081" w:rsidRPr="00800081" w:rsidRDefault="00800081" w:rsidP="0012267D">
      <w:pPr>
        <w:tabs>
          <w:tab w:val="left" w:pos="0"/>
        </w:tabs>
        <w:ind w:left="2832" w:hanging="2832"/>
        <w:rPr>
          <w:color w:val="000000" w:themeColor="text1"/>
        </w:rPr>
      </w:pPr>
      <w:r>
        <w:rPr>
          <w:color w:val="000000" w:themeColor="text1"/>
        </w:rPr>
        <w:t>Bewertung:</w:t>
      </w:r>
      <w:r w:rsidR="0012267D">
        <w:rPr>
          <w:color w:val="000000" w:themeColor="text1"/>
        </w:rPr>
        <w:t xml:space="preserve"> </w:t>
      </w:r>
      <w:r w:rsidR="0012267D">
        <w:rPr>
          <w:color w:val="000000" w:themeColor="text1"/>
        </w:rPr>
        <w:tab/>
        <w:t>Die SuS erkennen, dass chemische Reaktionen in der Alltagswelt stattfinden. (Aufgabe 3)</w:t>
      </w:r>
    </w:p>
    <w:p w:rsidR="006968E6" w:rsidRDefault="006968E6" w:rsidP="006968E6">
      <w:pPr>
        <w:pStyle w:val="berschrift2"/>
      </w:pPr>
      <w:bookmarkStart w:id="9" w:name="_Toc396167211"/>
      <w:r>
        <w:t>Erwartungshorizont (Inhaltlich)</w:t>
      </w:r>
      <w:bookmarkEnd w:id="9"/>
    </w:p>
    <w:p w:rsidR="00800081" w:rsidRDefault="00800081" w:rsidP="00800081">
      <w:pPr>
        <w:tabs>
          <w:tab w:val="left" w:pos="1701"/>
          <w:tab w:val="left" w:pos="1985"/>
        </w:tabs>
        <w:ind w:left="1980" w:hanging="1980"/>
      </w:pPr>
      <w:r>
        <w:rPr>
          <w:b/>
          <w:color w:val="000000" w:themeColor="text1"/>
        </w:rPr>
        <w:t>Aufgabe 1</w:t>
      </w:r>
      <w:r>
        <w:rPr>
          <w:b/>
          <w:color w:val="000000" w:themeColor="text1"/>
        </w:rPr>
        <w:tab/>
      </w:r>
      <w:r>
        <w:rPr>
          <w:b/>
          <w:color w:val="000000" w:themeColor="text1"/>
        </w:rPr>
        <w:tab/>
      </w:r>
      <w:r>
        <w:t>Teilversuch a)</w:t>
      </w:r>
    </w:p>
    <w:p w:rsidR="00800081" w:rsidRDefault="00800081" w:rsidP="00800081">
      <w:pPr>
        <w:tabs>
          <w:tab w:val="left" w:pos="1701"/>
          <w:tab w:val="left" w:pos="1985"/>
        </w:tabs>
        <w:ind w:left="1980" w:hanging="1980"/>
      </w:pPr>
      <w:r>
        <w:tab/>
      </w:r>
      <w:r>
        <w:tab/>
        <w:t>Nur das Eisenpulver ist magnetisch und wird von dem Magneten aus dem Eisen-Schwefel-Gemisch gezogen. Wird das Gemisch in Wasser gegeben, schwimmt das Schwefelpulver an der Oberfläche und das Eisen sinkt zu Boden.</w:t>
      </w:r>
    </w:p>
    <w:p w:rsidR="00800081" w:rsidRDefault="00800081" w:rsidP="00800081">
      <w:pPr>
        <w:tabs>
          <w:tab w:val="left" w:pos="1701"/>
          <w:tab w:val="left" w:pos="1985"/>
        </w:tabs>
        <w:ind w:left="1980" w:hanging="1980"/>
      </w:pPr>
      <w:r>
        <w:tab/>
      </w:r>
      <w:r>
        <w:tab/>
        <w:t>Teilversuch b)</w:t>
      </w:r>
    </w:p>
    <w:p w:rsidR="00800081" w:rsidRDefault="00800081" w:rsidP="00800081">
      <w:pPr>
        <w:tabs>
          <w:tab w:val="left" w:pos="1701"/>
          <w:tab w:val="left" w:pos="1985"/>
        </w:tabs>
        <w:ind w:left="1980" w:hanging="1980"/>
      </w:pPr>
      <w:r>
        <w:tab/>
      </w:r>
      <w:r>
        <w:tab/>
        <w:t>Beim Erhitzen glüht das Gemenge stark auf. Das Glühen setzt sich in dem Gemisch fort. Es entsteht ein festes graues Plättchen. Hält man den Magn</w:t>
      </w:r>
      <w:r>
        <w:t>e</w:t>
      </w:r>
      <w:r>
        <w:t>ten daran, wird das Plättchen schwach angezogen. Eisen kann so nicht mehr vom Schwefel getrennt werden. Wird das Produkt in Wasser gegeben, sinkt es zu Boden.</w:t>
      </w:r>
    </w:p>
    <w:p w:rsidR="00800081" w:rsidRDefault="00800081" w:rsidP="00800081">
      <w:pPr>
        <w:tabs>
          <w:tab w:val="left" w:pos="1701"/>
          <w:tab w:val="left" w:pos="1985"/>
        </w:tabs>
        <w:ind w:left="1980" w:hanging="1980"/>
        <w:rPr>
          <w:color w:val="000000" w:themeColor="text1"/>
        </w:rPr>
      </w:pPr>
      <w:r w:rsidRPr="00800081">
        <w:rPr>
          <w:b/>
          <w:color w:val="000000" w:themeColor="text1"/>
        </w:rPr>
        <w:t>Aufgabe 2</w:t>
      </w:r>
      <w:r>
        <w:rPr>
          <w:b/>
          <w:color w:val="000000" w:themeColor="text1"/>
        </w:rPr>
        <w:tab/>
      </w:r>
      <w:r>
        <w:rPr>
          <w:b/>
          <w:color w:val="000000" w:themeColor="text1"/>
        </w:rPr>
        <w:tab/>
      </w:r>
      <w:r w:rsidRPr="00800081">
        <w:rPr>
          <w:color w:val="000000" w:themeColor="text1"/>
        </w:rPr>
        <w:t>Die drei Merkmale einer chemischen Reaktion sind der Stoffumsatz, der Energieumsatz und die Umkehrbarkeit.</w:t>
      </w:r>
    </w:p>
    <w:p w:rsidR="00800081" w:rsidRDefault="00800081" w:rsidP="00800081">
      <w:pPr>
        <w:tabs>
          <w:tab w:val="left" w:pos="1701"/>
          <w:tab w:val="left" w:pos="1985"/>
        </w:tabs>
        <w:ind w:left="1980" w:hanging="1980"/>
        <w:rPr>
          <w:color w:val="000000" w:themeColor="text1"/>
        </w:rPr>
      </w:pPr>
      <w:r>
        <w:rPr>
          <w:b/>
          <w:color w:val="000000" w:themeColor="text1"/>
        </w:rPr>
        <w:tab/>
      </w:r>
      <w:r>
        <w:rPr>
          <w:b/>
          <w:color w:val="000000" w:themeColor="text1"/>
        </w:rPr>
        <w:tab/>
      </w:r>
      <w:r w:rsidRPr="00800081">
        <w:rPr>
          <w:color w:val="000000" w:themeColor="text1"/>
        </w:rPr>
        <w:t>Die durchgeführte Reaktion ist eine chemische Reaktion, da das Produkt deutlich andere Eigenschaften aufweist als die Edukte und somit ein Stof</w:t>
      </w:r>
      <w:r w:rsidRPr="00800081">
        <w:rPr>
          <w:color w:val="000000" w:themeColor="text1"/>
        </w:rPr>
        <w:t>f</w:t>
      </w:r>
      <w:r w:rsidRPr="00800081">
        <w:rPr>
          <w:color w:val="000000" w:themeColor="text1"/>
        </w:rPr>
        <w:lastRenderedPageBreak/>
        <w:t>umsatz stattgefunden hat. Außerdem konnte beim Erhitzen des Eisen-Schwefel-Gemenges konnte beobachtet werden, dass das Gemenge stark geglüht hat und sich die Glut fort gesetzt hat. So kann auf das Merkmal des Energieumsatzes geschlossen. Das dritte Merkmal wurde nicht untersucht und kann nicht zur Bewertung herangezogen werden.</w:t>
      </w:r>
    </w:p>
    <w:p w:rsidR="000C41EF" w:rsidRPr="00800081" w:rsidRDefault="000C41EF" w:rsidP="00800081">
      <w:pPr>
        <w:tabs>
          <w:tab w:val="left" w:pos="1701"/>
          <w:tab w:val="left" w:pos="1985"/>
        </w:tabs>
        <w:ind w:left="1980" w:hanging="1980"/>
        <w:rPr>
          <w:color w:val="000000" w:themeColor="text1"/>
        </w:rPr>
      </w:pPr>
      <w:r>
        <w:rPr>
          <w:color w:val="000000" w:themeColor="text1"/>
        </w:rPr>
        <w:t>Aufgabe 3</w:t>
      </w:r>
      <w:r>
        <w:rPr>
          <w:color w:val="000000" w:themeColor="text1"/>
        </w:rPr>
        <w:tab/>
      </w:r>
      <w:r>
        <w:rPr>
          <w:color w:val="000000" w:themeColor="text1"/>
        </w:rPr>
        <w:tab/>
      </w:r>
      <w:r w:rsidR="0012267D">
        <w:rPr>
          <w:color w:val="000000" w:themeColor="text1"/>
        </w:rPr>
        <w:t>Bei der Verbrennung findet auch eine chemische Reaktion statt. Als Übe</w:t>
      </w:r>
      <w:r w:rsidR="0012267D">
        <w:rPr>
          <w:color w:val="000000" w:themeColor="text1"/>
        </w:rPr>
        <w:t>r</w:t>
      </w:r>
      <w:r w:rsidR="0012267D">
        <w:rPr>
          <w:color w:val="000000" w:themeColor="text1"/>
        </w:rPr>
        <w:t>prüfungsexperiment kann die Temperaturerhöhung gemessen werden, um den Energieumsatz deutlich zu machen. Der Stoffumsatz kann z.B. übe</w:t>
      </w:r>
      <w:r w:rsidR="0012267D">
        <w:rPr>
          <w:color w:val="000000" w:themeColor="text1"/>
        </w:rPr>
        <w:t>r</w:t>
      </w:r>
      <w:r w:rsidR="0012267D">
        <w:rPr>
          <w:color w:val="000000" w:themeColor="text1"/>
        </w:rPr>
        <w:t>prüft werden, indem das entstehende Gas in Kalkwasser geleitet wird und als Kohlenstoffdioxid identifiziert wird.</w:t>
      </w:r>
    </w:p>
    <w:p w:rsidR="00F74A95" w:rsidRPr="00800081" w:rsidRDefault="00F74A95" w:rsidP="005B60E3">
      <w:pPr>
        <w:rPr>
          <w:color w:val="000000" w:themeColor="text1"/>
        </w:rPr>
      </w:pPr>
    </w:p>
    <w:sectPr w:rsidR="00F74A95" w:rsidRPr="00800081" w:rsidSect="006D1E9F">
      <w:headerReference w:type="default" r:id="rId46"/>
      <w:pgSz w:w="11906" w:h="16838"/>
      <w:pgMar w:top="1417"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1532" w:rsidRDefault="00561532" w:rsidP="0086227B">
      <w:pPr>
        <w:spacing w:after="0" w:line="240" w:lineRule="auto"/>
      </w:pPr>
      <w:r>
        <w:separator/>
      </w:r>
    </w:p>
  </w:endnote>
  <w:endnote w:type="continuationSeparator" w:id="0">
    <w:p w:rsidR="00561532" w:rsidRDefault="00561532"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1532" w:rsidRDefault="00561532" w:rsidP="0086227B">
      <w:pPr>
        <w:spacing w:after="0" w:line="240" w:lineRule="auto"/>
      </w:pPr>
      <w:r>
        <w:separator/>
      </w:r>
    </w:p>
  </w:footnote>
  <w:footnote w:type="continuationSeparator" w:id="0">
    <w:p w:rsidR="00561532" w:rsidRDefault="00561532"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5F" w:rsidRPr="00CD03BD" w:rsidRDefault="00C71CD8" w:rsidP="00337B69">
    <w:pPr>
      <w:pStyle w:val="Kopfzeile"/>
      <w:tabs>
        <w:tab w:val="left" w:pos="0"/>
        <w:tab w:val="left" w:pos="284"/>
      </w:tabs>
      <w:jc w:val="right"/>
    </w:pPr>
    <w:fldSimple w:instr=" STYLEREF  &quot;Überschrift 1&quot; \n  \* MERGEFORMAT ">
      <w:r w:rsidR="00CD7377" w:rsidRPr="00CD7377">
        <w:rPr>
          <w:b/>
          <w:bCs/>
          <w:noProof/>
        </w:rPr>
        <w:t>2</w:t>
      </w:r>
    </w:fldSimple>
    <w:r w:rsidR="00CF755F" w:rsidRPr="00CD03BD">
      <w:rPr>
        <w:rFonts w:cs="Arial"/>
      </w:rPr>
      <w:t xml:space="preserve"> </w:t>
    </w:r>
    <w:fldSimple w:instr=" STYLEREF  &quot;Überschrift 1&quot;  \* MERGEFORMAT ">
      <w:r w:rsidR="00CD7377">
        <w:rPr>
          <w:noProof/>
        </w:rPr>
        <w:t>Schülerversuche</w:t>
      </w:r>
    </w:fldSimple>
    <w:r w:rsidR="00CF755F" w:rsidRPr="00CD03BD">
      <w:tab/>
    </w:r>
    <w:r w:rsidR="00CF755F" w:rsidRPr="00CD03BD">
      <w:tab/>
    </w:r>
    <w:r w:rsidR="00CF755F" w:rsidRPr="00CD03BD">
      <w:rPr>
        <w:rFonts w:cs="Arial"/>
      </w:rPr>
      <w:t xml:space="preserve"> </w:t>
    </w:r>
    <w:fldSimple w:instr=" PAGE   \* MERGEFORMAT ">
      <w:r w:rsidR="00CD7377">
        <w:rPr>
          <w:noProof/>
        </w:rPr>
        <w:t>11</w:t>
      </w:r>
    </w:fldSimple>
  </w:p>
  <w:p w:rsidR="00CF755F" w:rsidRPr="00CD03BD" w:rsidRDefault="00C71CD8" w:rsidP="00337B69">
    <w:pPr>
      <w:pStyle w:val="Kopfzeile"/>
    </w:pPr>
    <w:r>
      <w:rPr>
        <w:noProof/>
      </w:rPr>
      <w:pict>
        <v:shapetype id="_x0000_t32" coordsize="21600,21600" o:spt="32" o:oned="t" path="m,l21600,21600e" filled="f">
          <v:path arrowok="t" fillok="f" o:connecttype="none"/>
          <o:lock v:ext="edit" shapetype="t"/>
        </v:shapetype>
        <v:shape id="AutoShape 7" o:spid="_x0000_s2057" type="#_x0000_t32" style="position:absolute;left:0;text-align:left;margin-left:-3.35pt;margin-top:3.05pt;width:462pt;height:.05pt;flip:x;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pyIAcyYCAABHBAAADgAAAAAAAAAAAAAAAAAuAgAAZHJzL2Uyb0RvYy54&#10;bWxQSwECLQAUAAYACAAAACEA/2xrhNsAAAAGAQAADwAAAAAAAAAAAAAAAACABAAAZHJzL2Rvd25y&#10;ZXYueG1sUEsFBgAAAAAEAAQA8wAAAIgFAAAAAA==&#10;"/>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5F" w:rsidRPr="00CD03BD" w:rsidRDefault="00CF755F" w:rsidP="00337B69">
    <w:pPr>
      <w:pStyle w:val="Kopfzeile"/>
      <w:tabs>
        <w:tab w:val="left" w:pos="0"/>
        <w:tab w:val="left" w:pos="284"/>
      </w:tabs>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55F" w:rsidRPr="00CD03BD" w:rsidRDefault="00C71CD8" w:rsidP="0049087A">
    <w:pPr>
      <w:pStyle w:val="Kopfzeile"/>
      <w:tabs>
        <w:tab w:val="left" w:pos="0"/>
        <w:tab w:val="left" w:pos="284"/>
      </w:tabs>
      <w:jc w:val="right"/>
    </w:pPr>
    <w:fldSimple w:instr=" STYLEREF  &quot;Überschrift 1&quot; \n  \* MERGEFORMAT ">
      <w:r w:rsidR="00CD7377" w:rsidRPr="00CD7377">
        <w:rPr>
          <w:b/>
          <w:bCs/>
          <w:noProof/>
        </w:rPr>
        <w:t>3</w:t>
      </w:r>
    </w:fldSimple>
    <w:r w:rsidR="00CF755F" w:rsidRPr="00CD03BD">
      <w:rPr>
        <w:rFonts w:cs="Arial"/>
      </w:rPr>
      <w:t xml:space="preserve"> </w:t>
    </w:r>
    <w:fldSimple w:instr=" STYLEREF  &quot;Überschrift 1&quot;  \* MERGEFORMAT ">
      <w:r w:rsidR="00CD7377">
        <w:rPr>
          <w:noProof/>
        </w:rPr>
        <w:t>Reflexion des Arbeitsblattes</w:t>
      </w:r>
    </w:fldSimple>
    <w:r w:rsidR="00CF755F" w:rsidRPr="00CD03BD">
      <w:tab/>
    </w:r>
    <w:r w:rsidR="00CF755F" w:rsidRPr="00CD03BD">
      <w:tab/>
    </w:r>
    <w:r w:rsidR="00CF755F" w:rsidRPr="00CD03BD">
      <w:rPr>
        <w:rFonts w:cs="Arial"/>
      </w:rPr>
      <w:t xml:space="preserve"> </w:t>
    </w:r>
    <w:fldSimple w:instr=" PAGE   \* MERGEFORMAT ">
      <w:r w:rsidR="00CD7377">
        <w:rPr>
          <w:noProof/>
        </w:rPr>
        <w:t>14</w:t>
      </w:r>
    </w:fldSimple>
  </w:p>
  <w:p w:rsidR="00CF755F" w:rsidRPr="00CD03BD" w:rsidRDefault="00C71CD8" w:rsidP="0049087A">
    <w:pPr>
      <w:pStyle w:val="Kopfzeile"/>
    </w:pPr>
    <w:r>
      <w:rPr>
        <w:noProof/>
      </w:rPr>
      <w:pict>
        <v:shapetype id="_x0000_t32" coordsize="21600,21600" o:spt="32" o:oned="t" path="m,l21600,21600e" filled="f">
          <v:path arrowok="t" fillok="f" o:connecttype="none"/>
          <o:lock v:ext="edit" shapetype="t"/>
        </v:shapetype>
        <v:shape id="AutoShape 4" o:spid="_x0000_s2056" type="#_x0000_t32" style="position:absolute;left:0;text-align:left;margin-left:-3.35pt;margin-top:3.05pt;width:462pt;height:.0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hpwJQyYCAABHBAAADgAAAAAAAAAAAAAAAAAuAgAAZHJzL2Uyb0RvYy54&#10;bWxQSwECLQAUAAYACAAAACEA/2xrhNsAAAAGAQAADwAAAAAAAAAAAAAAAACABAAAZHJzL2Rvd25y&#10;ZXYueG1sUEsFBgAAAAAEAAQA8wAAAIgFA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C6106B9"/>
    <w:multiLevelType w:val="hybridMultilevel"/>
    <w:tmpl w:val="1C8A56C0"/>
    <w:lvl w:ilvl="0" w:tplc="49F23CAC">
      <w:start w:val="2"/>
      <w:numFmt w:val="bullet"/>
      <w:lvlText w:val="-"/>
      <w:lvlJc w:val="left"/>
      <w:pPr>
        <w:ind w:left="720" w:hanging="360"/>
      </w:pPr>
      <w:rPr>
        <w:rFonts w:ascii="Cambria" w:eastAsia="Calibri"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6A156AB2"/>
    <w:multiLevelType w:val="hybridMultilevel"/>
    <w:tmpl w:val="D382DCD6"/>
    <w:lvl w:ilvl="0" w:tplc="A29CB358">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3A67C76"/>
    <w:multiLevelType w:val="hybridMultilevel"/>
    <w:tmpl w:val="9942017A"/>
    <w:lvl w:ilvl="0" w:tplc="91028304">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3"/>
  </w:num>
  <w:num w:numId="12">
    <w:abstractNumId w:val="0"/>
  </w:num>
  <w:num w:numId="13">
    <w:abstractNumId w:val="5"/>
  </w:num>
  <w:num w:numId="14">
    <w:abstractNumId w:val="4"/>
  </w:num>
  <w:num w:numId="15">
    <w:abstractNumId w:val="7"/>
  </w:num>
  <w:num w:numId="16">
    <w:abstractNumId w:val="1"/>
  </w:num>
  <w:num w:numId="17">
    <w:abstractNumId w:val="8"/>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8194">
      <o:colormenu v:ext="edit" fillcolor="none"/>
    </o:shapedefaults>
    <o:shapelayout v:ext="edit">
      <o:idmap v:ext="edit" data="2"/>
      <o:rules v:ext="edit">
        <o:r id="V:Rule3" type="connector" idref="#AutoShape 7"/>
        <o:r id="V:Rule4" type="connector" idref="#AutoShape 4"/>
      </o:rules>
    </o:shapelayout>
  </w:hdrShapeDefaults>
  <w:footnotePr>
    <w:footnote w:id="-1"/>
    <w:footnote w:id="0"/>
  </w:footnotePr>
  <w:endnotePr>
    <w:endnote w:id="-1"/>
    <w:endnote w:id="0"/>
  </w:endnotePr>
  <w:compat/>
  <w:rsids>
    <w:rsidRoot w:val="0086227B"/>
    <w:rsid w:val="0000506B"/>
    <w:rsid w:val="00007E3F"/>
    <w:rsid w:val="00011800"/>
    <w:rsid w:val="000137A3"/>
    <w:rsid w:val="00014E7D"/>
    <w:rsid w:val="00022871"/>
    <w:rsid w:val="00041562"/>
    <w:rsid w:val="0005095D"/>
    <w:rsid w:val="00056798"/>
    <w:rsid w:val="0006287D"/>
    <w:rsid w:val="000628C7"/>
    <w:rsid w:val="0006684E"/>
    <w:rsid w:val="00066DE1"/>
    <w:rsid w:val="00067AEC"/>
    <w:rsid w:val="00072812"/>
    <w:rsid w:val="0007729E"/>
    <w:rsid w:val="000972FF"/>
    <w:rsid w:val="000C41EF"/>
    <w:rsid w:val="000C4EB4"/>
    <w:rsid w:val="000D10FB"/>
    <w:rsid w:val="000D7381"/>
    <w:rsid w:val="000E0EBE"/>
    <w:rsid w:val="000E21A7"/>
    <w:rsid w:val="000E7DB1"/>
    <w:rsid w:val="000F5EEC"/>
    <w:rsid w:val="001022B4"/>
    <w:rsid w:val="00116103"/>
    <w:rsid w:val="0012267D"/>
    <w:rsid w:val="0012481E"/>
    <w:rsid w:val="0013621E"/>
    <w:rsid w:val="00150053"/>
    <w:rsid w:val="00153EA8"/>
    <w:rsid w:val="00157F3D"/>
    <w:rsid w:val="001A7524"/>
    <w:rsid w:val="001C5EFC"/>
    <w:rsid w:val="00206D6B"/>
    <w:rsid w:val="00216160"/>
    <w:rsid w:val="0023241F"/>
    <w:rsid w:val="002375EF"/>
    <w:rsid w:val="00254F3F"/>
    <w:rsid w:val="0028080E"/>
    <w:rsid w:val="002944CF"/>
    <w:rsid w:val="002A716F"/>
    <w:rsid w:val="002B0B14"/>
    <w:rsid w:val="002B4528"/>
    <w:rsid w:val="002E0F34"/>
    <w:rsid w:val="002E2DD3"/>
    <w:rsid w:val="002E38A0"/>
    <w:rsid w:val="002E5FCC"/>
    <w:rsid w:val="002F38EE"/>
    <w:rsid w:val="003340B2"/>
    <w:rsid w:val="0033677B"/>
    <w:rsid w:val="00336B3B"/>
    <w:rsid w:val="00337B69"/>
    <w:rsid w:val="00344BB7"/>
    <w:rsid w:val="00345293"/>
    <w:rsid w:val="00345F54"/>
    <w:rsid w:val="003818CE"/>
    <w:rsid w:val="0038284A"/>
    <w:rsid w:val="003830DC"/>
    <w:rsid w:val="003837C2"/>
    <w:rsid w:val="00384682"/>
    <w:rsid w:val="003B49C6"/>
    <w:rsid w:val="003C5747"/>
    <w:rsid w:val="003D529E"/>
    <w:rsid w:val="003D59E8"/>
    <w:rsid w:val="003E69AB"/>
    <w:rsid w:val="00401750"/>
    <w:rsid w:val="0040597A"/>
    <w:rsid w:val="004102B8"/>
    <w:rsid w:val="00412849"/>
    <w:rsid w:val="0041565C"/>
    <w:rsid w:val="00416AF6"/>
    <w:rsid w:val="00434D4E"/>
    <w:rsid w:val="00434F30"/>
    <w:rsid w:val="00442EB1"/>
    <w:rsid w:val="00484873"/>
    <w:rsid w:val="00486C9F"/>
    <w:rsid w:val="00487306"/>
    <w:rsid w:val="0049087A"/>
    <w:rsid w:val="004944F3"/>
    <w:rsid w:val="004967EE"/>
    <w:rsid w:val="004A2EF8"/>
    <w:rsid w:val="004A3A2C"/>
    <w:rsid w:val="004B200E"/>
    <w:rsid w:val="004B3E0E"/>
    <w:rsid w:val="004C64A6"/>
    <w:rsid w:val="004D2994"/>
    <w:rsid w:val="004F1A17"/>
    <w:rsid w:val="00503C6A"/>
    <w:rsid w:val="005066CC"/>
    <w:rsid w:val="005115B1"/>
    <w:rsid w:val="00511B2E"/>
    <w:rsid w:val="005131C3"/>
    <w:rsid w:val="005228A9"/>
    <w:rsid w:val="005240FE"/>
    <w:rsid w:val="00526F69"/>
    <w:rsid w:val="00530A18"/>
    <w:rsid w:val="00544922"/>
    <w:rsid w:val="00561532"/>
    <w:rsid w:val="005650D4"/>
    <w:rsid w:val="005669B2"/>
    <w:rsid w:val="0056742C"/>
    <w:rsid w:val="005676C3"/>
    <w:rsid w:val="00573704"/>
    <w:rsid w:val="00574063"/>
    <w:rsid w:val="005745F8"/>
    <w:rsid w:val="0057596C"/>
    <w:rsid w:val="00595177"/>
    <w:rsid w:val="005978FA"/>
    <w:rsid w:val="00597D04"/>
    <w:rsid w:val="005A2E89"/>
    <w:rsid w:val="005B23FC"/>
    <w:rsid w:val="005B60E3"/>
    <w:rsid w:val="005C090A"/>
    <w:rsid w:val="005D5875"/>
    <w:rsid w:val="005D6659"/>
    <w:rsid w:val="005E1939"/>
    <w:rsid w:val="005E3970"/>
    <w:rsid w:val="005F2176"/>
    <w:rsid w:val="00605F03"/>
    <w:rsid w:val="00626874"/>
    <w:rsid w:val="00626A50"/>
    <w:rsid w:val="00631F0F"/>
    <w:rsid w:val="00637239"/>
    <w:rsid w:val="00654117"/>
    <w:rsid w:val="00672281"/>
    <w:rsid w:val="00681739"/>
    <w:rsid w:val="00690534"/>
    <w:rsid w:val="006943C9"/>
    <w:rsid w:val="006968E6"/>
    <w:rsid w:val="006A0F35"/>
    <w:rsid w:val="006B3EC2"/>
    <w:rsid w:val="006C5B0D"/>
    <w:rsid w:val="006C7B24"/>
    <w:rsid w:val="006D1E9F"/>
    <w:rsid w:val="006D440B"/>
    <w:rsid w:val="006E32AF"/>
    <w:rsid w:val="006F4715"/>
    <w:rsid w:val="00707392"/>
    <w:rsid w:val="0072123D"/>
    <w:rsid w:val="007311B9"/>
    <w:rsid w:val="00746773"/>
    <w:rsid w:val="007679B5"/>
    <w:rsid w:val="00775EEC"/>
    <w:rsid w:val="0078071E"/>
    <w:rsid w:val="00790D3B"/>
    <w:rsid w:val="00795241"/>
    <w:rsid w:val="007A7FA8"/>
    <w:rsid w:val="007E586C"/>
    <w:rsid w:val="007E7412"/>
    <w:rsid w:val="00800081"/>
    <w:rsid w:val="00801678"/>
    <w:rsid w:val="008042F5"/>
    <w:rsid w:val="00815FB9"/>
    <w:rsid w:val="00816649"/>
    <w:rsid w:val="0082230A"/>
    <w:rsid w:val="00837114"/>
    <w:rsid w:val="008427A4"/>
    <w:rsid w:val="0086227B"/>
    <w:rsid w:val="008664DF"/>
    <w:rsid w:val="00875E5B"/>
    <w:rsid w:val="0088451A"/>
    <w:rsid w:val="00896D5A"/>
    <w:rsid w:val="008A4171"/>
    <w:rsid w:val="008A5D98"/>
    <w:rsid w:val="008B5C95"/>
    <w:rsid w:val="008B7FD6"/>
    <w:rsid w:val="008C71EE"/>
    <w:rsid w:val="008D67B2"/>
    <w:rsid w:val="008E12F8"/>
    <w:rsid w:val="008E1A25"/>
    <w:rsid w:val="008E345D"/>
    <w:rsid w:val="00905459"/>
    <w:rsid w:val="00913D97"/>
    <w:rsid w:val="009368EE"/>
    <w:rsid w:val="0094350A"/>
    <w:rsid w:val="00946F4E"/>
    <w:rsid w:val="00954A99"/>
    <w:rsid w:val="00954DC8"/>
    <w:rsid w:val="00971E91"/>
    <w:rsid w:val="009735A3"/>
    <w:rsid w:val="00973F3F"/>
    <w:rsid w:val="009775D7"/>
    <w:rsid w:val="00977ED8"/>
    <w:rsid w:val="0098168E"/>
    <w:rsid w:val="00993407"/>
    <w:rsid w:val="00994634"/>
    <w:rsid w:val="009B0D3F"/>
    <w:rsid w:val="009C6F21"/>
    <w:rsid w:val="009C7687"/>
    <w:rsid w:val="009D150C"/>
    <w:rsid w:val="009D4BD9"/>
    <w:rsid w:val="009E1D03"/>
    <w:rsid w:val="009F0CE9"/>
    <w:rsid w:val="009F5A39"/>
    <w:rsid w:val="009F61D4"/>
    <w:rsid w:val="00A006C3"/>
    <w:rsid w:val="00A0582F"/>
    <w:rsid w:val="00A05C2F"/>
    <w:rsid w:val="00A2136F"/>
    <w:rsid w:val="00A2301A"/>
    <w:rsid w:val="00A36A46"/>
    <w:rsid w:val="00A55878"/>
    <w:rsid w:val="00A61671"/>
    <w:rsid w:val="00A75F0A"/>
    <w:rsid w:val="00A778C9"/>
    <w:rsid w:val="00A825CD"/>
    <w:rsid w:val="00A90BD6"/>
    <w:rsid w:val="00A9233D"/>
    <w:rsid w:val="00A96F52"/>
    <w:rsid w:val="00AA1EAD"/>
    <w:rsid w:val="00AA604B"/>
    <w:rsid w:val="00AA612B"/>
    <w:rsid w:val="00AD0C24"/>
    <w:rsid w:val="00AD7D1F"/>
    <w:rsid w:val="00AE1230"/>
    <w:rsid w:val="00B02829"/>
    <w:rsid w:val="00B21F20"/>
    <w:rsid w:val="00B433C0"/>
    <w:rsid w:val="00B51643"/>
    <w:rsid w:val="00B51B39"/>
    <w:rsid w:val="00B571E6"/>
    <w:rsid w:val="00B619BB"/>
    <w:rsid w:val="00B82ADC"/>
    <w:rsid w:val="00B869C0"/>
    <w:rsid w:val="00B901F6"/>
    <w:rsid w:val="00B93BBF"/>
    <w:rsid w:val="00B96C3C"/>
    <w:rsid w:val="00BA0E9B"/>
    <w:rsid w:val="00BA5576"/>
    <w:rsid w:val="00BC4F56"/>
    <w:rsid w:val="00BD1D31"/>
    <w:rsid w:val="00BD3014"/>
    <w:rsid w:val="00BF2E3A"/>
    <w:rsid w:val="00BF7B08"/>
    <w:rsid w:val="00C10E22"/>
    <w:rsid w:val="00C12650"/>
    <w:rsid w:val="00C23319"/>
    <w:rsid w:val="00C2664B"/>
    <w:rsid w:val="00C364B2"/>
    <w:rsid w:val="00C428C7"/>
    <w:rsid w:val="00C45EF1"/>
    <w:rsid w:val="00C460EB"/>
    <w:rsid w:val="00C51D56"/>
    <w:rsid w:val="00C534CE"/>
    <w:rsid w:val="00C66D91"/>
    <w:rsid w:val="00C71CD8"/>
    <w:rsid w:val="00CA6231"/>
    <w:rsid w:val="00CD03BD"/>
    <w:rsid w:val="00CD370A"/>
    <w:rsid w:val="00CD7026"/>
    <w:rsid w:val="00CD7377"/>
    <w:rsid w:val="00CE1F14"/>
    <w:rsid w:val="00CE569C"/>
    <w:rsid w:val="00CF0B61"/>
    <w:rsid w:val="00CF755F"/>
    <w:rsid w:val="00CF79FE"/>
    <w:rsid w:val="00D00B8A"/>
    <w:rsid w:val="00D040C9"/>
    <w:rsid w:val="00D069A2"/>
    <w:rsid w:val="00D1194E"/>
    <w:rsid w:val="00D26184"/>
    <w:rsid w:val="00D407E8"/>
    <w:rsid w:val="00D470E6"/>
    <w:rsid w:val="00D60010"/>
    <w:rsid w:val="00D76EE6"/>
    <w:rsid w:val="00D76F6F"/>
    <w:rsid w:val="00D90F31"/>
    <w:rsid w:val="00D92822"/>
    <w:rsid w:val="00DE18A7"/>
    <w:rsid w:val="00E22516"/>
    <w:rsid w:val="00E22D23"/>
    <w:rsid w:val="00E26180"/>
    <w:rsid w:val="00E4343A"/>
    <w:rsid w:val="00E82B09"/>
    <w:rsid w:val="00E84393"/>
    <w:rsid w:val="00E866D8"/>
    <w:rsid w:val="00E91F32"/>
    <w:rsid w:val="00E96AD6"/>
    <w:rsid w:val="00EA356B"/>
    <w:rsid w:val="00EB3DFE"/>
    <w:rsid w:val="00EB3EA7"/>
    <w:rsid w:val="00EB6DB7"/>
    <w:rsid w:val="00ED07C2"/>
    <w:rsid w:val="00EE1EFF"/>
    <w:rsid w:val="00EF161C"/>
    <w:rsid w:val="00EF5479"/>
    <w:rsid w:val="00F17765"/>
    <w:rsid w:val="00F17797"/>
    <w:rsid w:val="00F2604C"/>
    <w:rsid w:val="00F26486"/>
    <w:rsid w:val="00F3477E"/>
    <w:rsid w:val="00F3487A"/>
    <w:rsid w:val="00F46B61"/>
    <w:rsid w:val="00F74A95"/>
    <w:rsid w:val="00F849B0"/>
    <w:rsid w:val="00FA58C5"/>
    <w:rsid w:val="00FB3D74"/>
    <w:rsid w:val="00FC02BE"/>
    <w:rsid w:val="00FD644E"/>
    <w:rsid w:val="00FE54D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colormenu v:ext="edit" fillcolor="none"/>
    </o:shapedefaults>
    <o:shapelayout v:ext="edit">
      <o:idmap v:ext="edit" data="1"/>
      <o:rules v:ext="edit">
        <o:r id="V:Rule9" type="connector" idref="#_x0000_s1210"/>
        <o:r id="V:Rule10" type="connector" idref="#_x0000_s1209"/>
        <o:r id="V:Rule11" type="connector" idref="#_x0000_s1208"/>
        <o:r id="V:Rule12" type="connector" idref="#AutoShape 129"/>
        <o:r id="V:Rule13" type="connector" idref="#_x0000_s1211"/>
        <o:r id="V:Rule14" type="connector" idref="#_x0000_s1206"/>
        <o:r id="V:Rule15" type="connector" idref="#_x0000_s1207"/>
        <o:r id="V:Rule16" type="connector" idref="#AutoShape 1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after="200" w:line="360" w:lineRule="auto"/>
      <w:jc w:val="both"/>
    </w:pPr>
    <w:rPr>
      <w:rFonts w:ascii="Cambria" w:hAnsi="Cambria"/>
      <w:color w:val="1D1B11"/>
      <w:sz w:val="22"/>
      <w:szCs w:val="22"/>
      <w:lang w:eastAsia="en-US"/>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eastAsia="MS Gothic"/>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eastAsia="MS Gothic"/>
      <w:b/>
      <w:bCs/>
      <w:sz w:val="24"/>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eastAsia="MS Gothic"/>
      <w:b/>
      <w:bCs/>
      <w:i/>
      <w:sz w:val="24"/>
      <w:szCs w:val="20"/>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eastAsia="MS Gothic"/>
      <w:b/>
      <w:bCs/>
      <w:i/>
      <w:iCs/>
      <w:color w:val="4F81BD"/>
      <w:sz w:val="24"/>
      <w:szCs w:val="20"/>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eastAsia="MS Gothic"/>
      <w:color w:val="243F60"/>
      <w:sz w:val="24"/>
      <w:szCs w:val="20"/>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eastAsia="MS Gothic"/>
      <w:i/>
      <w:iCs/>
      <w:color w:val="243F60"/>
      <w:sz w:val="24"/>
      <w:szCs w:val="20"/>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eastAsia="MS Gothic"/>
      <w:i/>
      <w:iCs/>
      <w:color w:val="404040"/>
      <w:sz w:val="24"/>
      <w:szCs w:val="20"/>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eastAsia="MS Gothic"/>
      <w:color w:val="404040"/>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eastAsia="MS Gothic"/>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971E91"/>
    <w:rPr>
      <w:rFonts w:ascii="Cambria" w:eastAsia="MS Gothic" w:hAnsi="Cambria" w:cs="Times New Roman"/>
      <w:b/>
      <w:bCs/>
      <w:color w:val="1D1B11"/>
      <w:sz w:val="28"/>
      <w:szCs w:val="28"/>
    </w:rPr>
  </w:style>
  <w:style w:type="character" w:customStyle="1" w:styleId="berschrift2Zchn">
    <w:name w:val="Überschrift 2 Zchn"/>
    <w:link w:val="berschrift2"/>
    <w:uiPriority w:val="9"/>
    <w:rsid w:val="008664DF"/>
    <w:rPr>
      <w:rFonts w:ascii="Cambria" w:eastAsia="MS Gothic" w:hAnsi="Cambria" w:cs="Times New Roman"/>
      <w:b/>
      <w:bCs/>
      <w:color w:val="1D1B11"/>
      <w:sz w:val="24"/>
      <w:szCs w:val="26"/>
    </w:rPr>
  </w:style>
  <w:style w:type="character" w:customStyle="1" w:styleId="berschrift3Zchn">
    <w:name w:val="Überschrift 3 Zchn"/>
    <w:link w:val="berschrift3"/>
    <w:uiPriority w:val="9"/>
    <w:rsid w:val="008664DF"/>
    <w:rPr>
      <w:rFonts w:ascii="Cambria" w:eastAsia="MS Gothic" w:hAnsi="Cambria" w:cs="Times New Roman"/>
      <w:b/>
      <w:bCs/>
      <w:i/>
      <w:color w:val="1D1B11"/>
      <w:sz w:val="24"/>
    </w:rPr>
  </w:style>
  <w:style w:type="character" w:customStyle="1" w:styleId="berschrift4Zchn">
    <w:name w:val="Überschrift 4 Zchn"/>
    <w:link w:val="berschrift4"/>
    <w:uiPriority w:val="9"/>
    <w:semiHidden/>
    <w:rsid w:val="008664DF"/>
    <w:rPr>
      <w:rFonts w:ascii="Cambria" w:eastAsia="MS Gothic" w:hAnsi="Cambria" w:cs="Times New Roman"/>
      <w:b/>
      <w:bCs/>
      <w:i/>
      <w:iCs/>
      <w:color w:val="4F81BD"/>
      <w:sz w:val="24"/>
    </w:rPr>
  </w:style>
  <w:style w:type="character" w:customStyle="1" w:styleId="berschrift5Zchn">
    <w:name w:val="Überschrift 5 Zchn"/>
    <w:link w:val="berschrift5"/>
    <w:uiPriority w:val="9"/>
    <w:semiHidden/>
    <w:rsid w:val="008664DF"/>
    <w:rPr>
      <w:rFonts w:ascii="Cambria" w:eastAsia="MS Gothic" w:hAnsi="Cambria" w:cs="Times New Roman"/>
      <w:color w:val="243F60"/>
      <w:sz w:val="24"/>
    </w:rPr>
  </w:style>
  <w:style w:type="character" w:customStyle="1" w:styleId="berschrift6Zchn">
    <w:name w:val="Überschrift 6 Zchn"/>
    <w:link w:val="berschrift6"/>
    <w:uiPriority w:val="9"/>
    <w:semiHidden/>
    <w:rsid w:val="008664DF"/>
    <w:rPr>
      <w:rFonts w:ascii="Cambria" w:eastAsia="MS Gothic" w:hAnsi="Cambria" w:cs="Times New Roman"/>
      <w:i/>
      <w:iCs/>
      <w:color w:val="243F60"/>
      <w:sz w:val="24"/>
    </w:rPr>
  </w:style>
  <w:style w:type="character" w:customStyle="1" w:styleId="berschrift7Zchn">
    <w:name w:val="Überschrift 7 Zchn"/>
    <w:link w:val="berschrift7"/>
    <w:uiPriority w:val="9"/>
    <w:semiHidden/>
    <w:rsid w:val="008664DF"/>
    <w:rPr>
      <w:rFonts w:ascii="Cambria" w:eastAsia="MS Gothic" w:hAnsi="Cambria" w:cs="Times New Roman"/>
      <w:i/>
      <w:iCs/>
      <w:color w:val="404040"/>
      <w:sz w:val="24"/>
    </w:rPr>
  </w:style>
  <w:style w:type="character" w:customStyle="1" w:styleId="berschrift8Zchn">
    <w:name w:val="Überschrift 8 Zchn"/>
    <w:link w:val="berschrift8"/>
    <w:uiPriority w:val="9"/>
    <w:semiHidden/>
    <w:rsid w:val="008664DF"/>
    <w:rPr>
      <w:rFonts w:ascii="Cambria" w:eastAsia="MS Gothic" w:hAnsi="Cambria" w:cs="Times New Roman"/>
      <w:color w:val="404040"/>
      <w:sz w:val="20"/>
      <w:szCs w:val="20"/>
    </w:rPr>
  </w:style>
  <w:style w:type="character" w:customStyle="1" w:styleId="berschrift9Zchn">
    <w:name w:val="Überschrift 9 Zchn"/>
    <w:link w:val="berschrift9"/>
    <w:uiPriority w:val="9"/>
    <w:semiHidden/>
    <w:rsid w:val="008664DF"/>
    <w:rPr>
      <w:rFonts w:ascii="Cambria" w:eastAsia="MS Gothic" w:hAnsi="Cambria" w:cs="Times New Roman"/>
      <w:i/>
      <w:iCs/>
      <w:color w:val="404040"/>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sz w:val="20"/>
      <w:szCs w:val="20"/>
      <w:lang w:val="fr-FR"/>
    </w:rPr>
  </w:style>
  <w:style w:type="character" w:customStyle="1" w:styleId="KeinLeerraumZchn">
    <w:name w:val="Kein Leerraum Zchn"/>
    <w:aliases w:val="Quote Zchn"/>
    <w:link w:val="KeinLeerraum"/>
    <w:uiPriority w:val="1"/>
    <w:rsid w:val="00971E91"/>
    <w:rPr>
      <w:rFonts w:ascii="Cambria" w:hAnsi="Cambria" w:cs="Arial"/>
      <w:color w:val="1D1B11"/>
      <w:sz w:val="20"/>
      <w:lang w:val="fr-FR"/>
    </w:rPr>
  </w:style>
  <w:style w:type="paragraph" w:styleId="Listenabsatz">
    <w:name w:val="List Paragraph"/>
    <w:basedOn w:val="Standard"/>
    <w:uiPriority w:val="34"/>
    <w:qFormat/>
    <w:rsid w:val="008664DF"/>
    <w:pPr>
      <w:spacing w:line="276" w:lineRule="auto"/>
      <w:ind w:left="720"/>
      <w:contextualSpacing/>
    </w:pPr>
    <w:rPr>
      <w:rFonts w:ascii="Calibri" w:hAnsi="Calibr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rPr>
      <w:sz w:val="20"/>
      <w:szCs w:val="20"/>
    </w:rPr>
  </w:style>
  <w:style w:type="character" w:customStyle="1" w:styleId="KopfzeileZchn">
    <w:name w:val="Kopfzeile Zchn"/>
    <w:link w:val="Kopfzeile"/>
    <w:uiPriority w:val="99"/>
    <w:rsid w:val="0086227B"/>
    <w:rPr>
      <w:rFonts w:ascii="Cambria" w:hAnsi="Cambria"/>
      <w:color w:val="1D1B11"/>
    </w:rPr>
  </w:style>
  <w:style w:type="paragraph" w:styleId="Fuzeile">
    <w:name w:val="footer"/>
    <w:basedOn w:val="Standard"/>
    <w:link w:val="FuzeileZchn"/>
    <w:uiPriority w:val="99"/>
    <w:unhideWhenUsed/>
    <w:rsid w:val="0086227B"/>
    <w:pPr>
      <w:tabs>
        <w:tab w:val="center" w:pos="4536"/>
        <w:tab w:val="right" w:pos="9072"/>
      </w:tabs>
      <w:spacing w:after="0" w:line="240" w:lineRule="auto"/>
    </w:pPr>
    <w:rPr>
      <w:sz w:val="20"/>
      <w:szCs w:val="20"/>
    </w:rPr>
  </w:style>
  <w:style w:type="character" w:customStyle="1" w:styleId="FuzeileZchn">
    <w:name w:val="Fußzeile Zchn"/>
    <w:link w:val="Fuzeile"/>
    <w:uiPriority w:val="99"/>
    <w:rsid w:val="0086227B"/>
    <w:rPr>
      <w:rFonts w:ascii="Cambria" w:hAnsi="Cambria"/>
      <w:color w:val="1D1B11"/>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86227B"/>
    <w:rPr>
      <w:rFonts w:ascii="Tahoma" w:hAnsi="Tahoma" w:cs="Tahoma"/>
      <w:color w:val="1D1B11"/>
      <w:sz w:val="16"/>
      <w:szCs w:val="16"/>
    </w:rPr>
  </w:style>
  <w:style w:type="character" w:styleId="Hyperlink">
    <w:name w:val="Hyperlink"/>
    <w:uiPriority w:val="99"/>
    <w:unhideWhenUsed/>
    <w:rsid w:val="009C7687"/>
    <w:rPr>
      <w:color w:val="0000FF"/>
      <w:u w:val="single"/>
    </w:rPr>
  </w:style>
  <w:style w:type="character" w:customStyle="1" w:styleId="ipa">
    <w:name w:val="ipa"/>
    <w:basedOn w:val="Absatz-Standardschriftart"/>
    <w:rsid w:val="00790D3B"/>
  </w:style>
  <w:style w:type="table" w:customStyle="1" w:styleId="Tabellenraster">
    <w:name w:val="Tabellenraster"/>
    <w:basedOn w:val="NormaleTabelle"/>
    <w:uiPriority w:val="59"/>
    <w:rsid w:val="00913D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BesuchterHyperlink">
    <w:name w:val="FollowedHyperlink"/>
    <w:uiPriority w:val="99"/>
    <w:semiHidden/>
    <w:unhideWhenUsed/>
    <w:rsid w:val="007A7FA8"/>
    <w:rPr>
      <w:color w:val="800080"/>
      <w:u w:val="single"/>
    </w:rPr>
  </w:style>
  <w:style w:type="paragraph" w:styleId="Literaturverzeichnis">
    <w:name w:val="Bibliography"/>
    <w:basedOn w:val="Standard"/>
    <w:next w:val="Standard"/>
    <w:uiPriority w:val="37"/>
    <w:unhideWhenUsed/>
    <w:rsid w:val="007A7FA8"/>
  </w:style>
  <w:style w:type="character" w:styleId="Platzhaltertext">
    <w:name w:val="Placeholder Text"/>
    <w:uiPriority w:val="99"/>
    <w:semiHidden/>
    <w:rsid w:val="0072123D"/>
    <w:rPr>
      <w:color w:val="808080"/>
    </w:rPr>
  </w:style>
  <w:style w:type="table" w:customStyle="1" w:styleId="HelleSchattierung-Akzent11">
    <w:name w:val="Helle Schattierung - Akzent 11"/>
    <w:basedOn w:val="NormaleTabelle"/>
    <w:uiPriority w:val="60"/>
    <w:rsid w:val="00486C9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link w:val="Endnotentext"/>
    <w:uiPriority w:val="99"/>
    <w:semiHidden/>
    <w:rsid w:val="00AA612B"/>
    <w:rPr>
      <w:rFonts w:ascii="Cambria" w:hAnsi="Cambria"/>
      <w:color w:val="1D1B11"/>
      <w:sz w:val="20"/>
      <w:szCs w:val="20"/>
    </w:rPr>
  </w:style>
  <w:style w:type="character" w:styleId="Endnotenzeichen">
    <w:name w:val="endnote reference"/>
    <w:uiPriority w:val="99"/>
    <w:semiHidden/>
    <w:unhideWhenUsed/>
    <w:rsid w:val="00AA612B"/>
    <w:rPr>
      <w:vertAlign w:val="superscript"/>
    </w:rPr>
  </w:style>
  <w:style w:type="table" w:styleId="MittlereSchattierung1-Akzent5">
    <w:name w:val="Medium Shading 1 Accent 5"/>
    <w:basedOn w:val="NormaleTabelle"/>
    <w:uiPriority w:val="63"/>
    <w:rsid w:val="00153EA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MS Gothic"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HelleSchattierung-Akzent12">
    <w:name w:val="Helle Schattierung - Akzent 12"/>
    <w:basedOn w:val="NormaleTabelle"/>
    <w:uiPriority w:val="60"/>
    <w:rsid w:val="00CA623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webSettings.xml><?xml version="1.0" encoding="utf-8"?>
<w:webSettings xmlns:r="http://schemas.openxmlformats.org/officeDocument/2006/relationships" xmlns:w="http://schemas.openxmlformats.org/wordprocessingml/2006/main">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hyperlink" Target="http://de.wikipedia.org/wiki/H-_und_P-S%C3%A4tze" TargetMode="External"/><Relationship Id="rId39"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de.wikipedia.org/wiki/H-_und_P-S%C3%A4tze" TargetMode="External"/><Relationship Id="rId42" Type="http://schemas.openxmlformats.org/officeDocument/2006/relationships/image" Target="media/image20.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de.wikipedia.org/wiki/H-_und_P-S%C3%A4tze" TargetMode="External"/><Relationship Id="rId33" Type="http://schemas.openxmlformats.org/officeDocument/2006/relationships/hyperlink" Target="http://de.wikipedia.org/wiki/H-_und_P-S%C3%A4tze" TargetMode="External"/><Relationship Id="rId38" Type="http://schemas.openxmlformats.org/officeDocument/2006/relationships/image" Target="media/image17.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de.wikipedia.org/wiki/H-_und_P-S%C3%A4tze"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e.wikipedia.org/wiki/H-_und_P-S%C3%A4tze" TargetMode="External"/><Relationship Id="rId32" Type="http://schemas.openxmlformats.org/officeDocument/2006/relationships/hyperlink" Target="http://de.wikipedia.org/wiki/H-_und_P-S%C3%A4tze" TargetMode="External"/><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3.jpeg"/><Relationship Id="rId28" Type="http://schemas.openxmlformats.org/officeDocument/2006/relationships/hyperlink" Target="http://de.wikipedia.org/wiki/H-_und_P-S%C3%A4tze" TargetMode="External"/><Relationship Id="rId36"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de.wikipedia.org/wiki/H-_und_P-S%C3%A4tze"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yperlink" Target="http://de.wikipedia.org/wiki/H-_und_P-S%C3%A4tze" TargetMode="External"/><Relationship Id="rId30" Type="http://schemas.openxmlformats.org/officeDocument/2006/relationships/hyperlink" Target="http://de.wikipedia.org/wiki/H-_und_P-S%C3%A4tze" TargetMode="External"/><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12DD1C0D-6147-4E23-95DB-AA086C074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2126</Words>
  <Characters>13397</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15493</CharactersWithSpaces>
  <SharedDoc>false</SharedDoc>
  <HLinks>
    <vt:vector size="120" baseType="variant">
      <vt:variant>
        <vt:i4>1245193</vt:i4>
      </vt:variant>
      <vt:variant>
        <vt:i4>87</vt:i4>
      </vt:variant>
      <vt:variant>
        <vt:i4>0</vt:i4>
      </vt:variant>
      <vt:variant>
        <vt:i4>5</vt:i4>
      </vt:variant>
      <vt:variant>
        <vt:lpwstr>http://de.wikipedia.org/wiki/H-_und_P-S%C3%A4tze</vt:lpwstr>
      </vt:variant>
      <vt:variant>
        <vt:lpwstr>P-S.C3.A4tze</vt:lpwstr>
      </vt:variant>
      <vt:variant>
        <vt:i4>1245193</vt:i4>
      </vt:variant>
      <vt:variant>
        <vt:i4>84</vt:i4>
      </vt:variant>
      <vt:variant>
        <vt:i4>0</vt:i4>
      </vt:variant>
      <vt:variant>
        <vt:i4>5</vt:i4>
      </vt:variant>
      <vt:variant>
        <vt:lpwstr>http://de.wikipedia.org/wiki/H-_und_P-S%C3%A4tze</vt:lpwstr>
      </vt:variant>
      <vt:variant>
        <vt:lpwstr>P-S.C3.A4tze</vt:lpwstr>
      </vt:variant>
      <vt:variant>
        <vt:i4>1245201</vt:i4>
      </vt:variant>
      <vt:variant>
        <vt:i4>81</vt:i4>
      </vt:variant>
      <vt:variant>
        <vt:i4>0</vt:i4>
      </vt:variant>
      <vt:variant>
        <vt:i4>5</vt:i4>
      </vt:variant>
      <vt:variant>
        <vt:lpwstr>http://de.wikipedia.org/wiki/H-_und_P-S%C3%A4tze</vt:lpwstr>
      </vt:variant>
      <vt:variant>
        <vt:lpwstr>H-S.C3.A4tze</vt:lpwstr>
      </vt:variant>
      <vt:variant>
        <vt:i4>1245201</vt:i4>
      </vt:variant>
      <vt:variant>
        <vt:i4>78</vt:i4>
      </vt:variant>
      <vt:variant>
        <vt:i4>0</vt:i4>
      </vt:variant>
      <vt:variant>
        <vt:i4>5</vt:i4>
      </vt:variant>
      <vt:variant>
        <vt:lpwstr>http://de.wikipedia.org/wiki/H-_und_P-S%C3%A4tze</vt:lpwstr>
      </vt:variant>
      <vt:variant>
        <vt:lpwstr>H-S.C3.A4tze</vt:lpwstr>
      </vt:variant>
      <vt:variant>
        <vt:i4>1245201</vt:i4>
      </vt:variant>
      <vt:variant>
        <vt:i4>75</vt:i4>
      </vt:variant>
      <vt:variant>
        <vt:i4>0</vt:i4>
      </vt:variant>
      <vt:variant>
        <vt:i4>5</vt:i4>
      </vt:variant>
      <vt:variant>
        <vt:lpwstr>http://de.wikipedia.org/wiki/H-_und_P-S%C3%A4tze</vt:lpwstr>
      </vt:variant>
      <vt:variant>
        <vt:lpwstr>H-S.C3.A4tze</vt:lpwstr>
      </vt:variant>
      <vt:variant>
        <vt:i4>1245201</vt:i4>
      </vt:variant>
      <vt:variant>
        <vt:i4>72</vt:i4>
      </vt:variant>
      <vt:variant>
        <vt:i4>0</vt:i4>
      </vt:variant>
      <vt:variant>
        <vt:i4>5</vt:i4>
      </vt:variant>
      <vt:variant>
        <vt:lpwstr>http://de.wikipedia.org/wiki/H-_und_P-S%C3%A4tze</vt:lpwstr>
      </vt:variant>
      <vt:variant>
        <vt:lpwstr>H-S.C3.A4tze</vt:lpwstr>
      </vt:variant>
      <vt:variant>
        <vt:i4>1245193</vt:i4>
      </vt:variant>
      <vt:variant>
        <vt:i4>69</vt:i4>
      </vt:variant>
      <vt:variant>
        <vt:i4>0</vt:i4>
      </vt:variant>
      <vt:variant>
        <vt:i4>5</vt:i4>
      </vt:variant>
      <vt:variant>
        <vt:lpwstr>http://de.wikipedia.org/wiki/H-_und_P-S%C3%A4tze</vt:lpwstr>
      </vt:variant>
      <vt:variant>
        <vt:lpwstr>P-S.C3.A4tze</vt:lpwstr>
      </vt:variant>
      <vt:variant>
        <vt:i4>1245193</vt:i4>
      </vt:variant>
      <vt:variant>
        <vt:i4>66</vt:i4>
      </vt:variant>
      <vt:variant>
        <vt:i4>0</vt:i4>
      </vt:variant>
      <vt:variant>
        <vt:i4>5</vt:i4>
      </vt:variant>
      <vt:variant>
        <vt:lpwstr>http://de.wikipedia.org/wiki/H-_und_P-S%C3%A4tze</vt:lpwstr>
      </vt:variant>
      <vt:variant>
        <vt:lpwstr>P-S.C3.A4tze</vt:lpwstr>
      </vt:variant>
      <vt:variant>
        <vt:i4>1245201</vt:i4>
      </vt:variant>
      <vt:variant>
        <vt:i4>63</vt:i4>
      </vt:variant>
      <vt:variant>
        <vt:i4>0</vt:i4>
      </vt:variant>
      <vt:variant>
        <vt:i4>5</vt:i4>
      </vt:variant>
      <vt:variant>
        <vt:lpwstr>http://de.wikipedia.org/wiki/H-_und_P-S%C3%A4tze</vt:lpwstr>
      </vt:variant>
      <vt:variant>
        <vt:lpwstr>H-S.C3.A4tze</vt:lpwstr>
      </vt:variant>
      <vt:variant>
        <vt:i4>1245201</vt:i4>
      </vt:variant>
      <vt:variant>
        <vt:i4>60</vt:i4>
      </vt:variant>
      <vt:variant>
        <vt:i4>0</vt:i4>
      </vt:variant>
      <vt:variant>
        <vt:i4>5</vt:i4>
      </vt:variant>
      <vt:variant>
        <vt:lpwstr>http://de.wikipedia.org/wiki/H-_und_P-S%C3%A4tze</vt:lpwstr>
      </vt:variant>
      <vt:variant>
        <vt:lpwstr>H-S.C3.A4tze</vt:lpwstr>
      </vt:variant>
      <vt:variant>
        <vt:i4>1245201</vt:i4>
      </vt:variant>
      <vt:variant>
        <vt:i4>57</vt:i4>
      </vt:variant>
      <vt:variant>
        <vt:i4>0</vt:i4>
      </vt:variant>
      <vt:variant>
        <vt:i4>5</vt:i4>
      </vt:variant>
      <vt:variant>
        <vt:lpwstr>http://de.wikipedia.org/wiki/H-_und_P-S%C3%A4tze</vt:lpwstr>
      </vt:variant>
      <vt:variant>
        <vt:lpwstr>H-S.C3.A4tze</vt:lpwstr>
      </vt:variant>
      <vt:variant>
        <vt:i4>1572918</vt:i4>
      </vt:variant>
      <vt:variant>
        <vt:i4>50</vt:i4>
      </vt:variant>
      <vt:variant>
        <vt:i4>0</vt:i4>
      </vt:variant>
      <vt:variant>
        <vt:i4>5</vt:i4>
      </vt:variant>
      <vt:variant>
        <vt:lpwstr/>
      </vt:variant>
      <vt:variant>
        <vt:lpwstr>_Toc333850345</vt:lpwstr>
      </vt:variant>
      <vt:variant>
        <vt:i4>1572918</vt:i4>
      </vt:variant>
      <vt:variant>
        <vt:i4>44</vt:i4>
      </vt:variant>
      <vt:variant>
        <vt:i4>0</vt:i4>
      </vt:variant>
      <vt:variant>
        <vt:i4>5</vt:i4>
      </vt:variant>
      <vt:variant>
        <vt:lpwstr/>
      </vt:variant>
      <vt:variant>
        <vt:lpwstr>_Toc333850344</vt:lpwstr>
      </vt:variant>
      <vt:variant>
        <vt:i4>1572918</vt:i4>
      </vt:variant>
      <vt:variant>
        <vt:i4>38</vt:i4>
      </vt:variant>
      <vt:variant>
        <vt:i4>0</vt:i4>
      </vt:variant>
      <vt:variant>
        <vt:i4>5</vt:i4>
      </vt:variant>
      <vt:variant>
        <vt:lpwstr/>
      </vt:variant>
      <vt:variant>
        <vt:lpwstr>_Toc333850343</vt:lpwstr>
      </vt:variant>
      <vt:variant>
        <vt:i4>1572918</vt:i4>
      </vt:variant>
      <vt:variant>
        <vt:i4>32</vt:i4>
      </vt:variant>
      <vt:variant>
        <vt:i4>0</vt:i4>
      </vt:variant>
      <vt:variant>
        <vt:i4>5</vt:i4>
      </vt:variant>
      <vt:variant>
        <vt:lpwstr/>
      </vt:variant>
      <vt:variant>
        <vt:lpwstr>_Toc333850342</vt:lpwstr>
      </vt:variant>
      <vt:variant>
        <vt:i4>1572918</vt:i4>
      </vt:variant>
      <vt:variant>
        <vt:i4>26</vt:i4>
      </vt:variant>
      <vt:variant>
        <vt:i4>0</vt:i4>
      </vt:variant>
      <vt:variant>
        <vt:i4>5</vt:i4>
      </vt:variant>
      <vt:variant>
        <vt:lpwstr/>
      </vt:variant>
      <vt:variant>
        <vt:lpwstr>_Toc333850341</vt:lpwstr>
      </vt:variant>
      <vt:variant>
        <vt:i4>1572918</vt:i4>
      </vt:variant>
      <vt:variant>
        <vt:i4>20</vt:i4>
      </vt:variant>
      <vt:variant>
        <vt:i4>0</vt:i4>
      </vt:variant>
      <vt:variant>
        <vt:i4>5</vt:i4>
      </vt:variant>
      <vt:variant>
        <vt:lpwstr/>
      </vt:variant>
      <vt:variant>
        <vt:lpwstr>_Toc333850340</vt:lpwstr>
      </vt:variant>
      <vt:variant>
        <vt:i4>2031670</vt:i4>
      </vt:variant>
      <vt:variant>
        <vt:i4>14</vt:i4>
      </vt:variant>
      <vt:variant>
        <vt:i4>0</vt:i4>
      </vt:variant>
      <vt:variant>
        <vt:i4>5</vt:i4>
      </vt:variant>
      <vt:variant>
        <vt:lpwstr/>
      </vt:variant>
      <vt:variant>
        <vt:lpwstr>_Toc333850339</vt:lpwstr>
      </vt:variant>
      <vt:variant>
        <vt:i4>2031670</vt:i4>
      </vt:variant>
      <vt:variant>
        <vt:i4>8</vt:i4>
      </vt:variant>
      <vt:variant>
        <vt:i4>0</vt:i4>
      </vt:variant>
      <vt:variant>
        <vt:i4>5</vt:i4>
      </vt:variant>
      <vt:variant>
        <vt:lpwstr/>
      </vt:variant>
      <vt:variant>
        <vt:lpwstr>_Toc333850338</vt:lpwstr>
      </vt:variant>
      <vt:variant>
        <vt:i4>2031670</vt:i4>
      </vt:variant>
      <vt:variant>
        <vt:i4>2</vt:i4>
      </vt:variant>
      <vt:variant>
        <vt:i4>0</vt:i4>
      </vt:variant>
      <vt:variant>
        <vt:i4>5</vt:i4>
      </vt:variant>
      <vt:variant>
        <vt:lpwstr/>
      </vt:variant>
      <vt:variant>
        <vt:lpwstr>_Toc333850337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Sina</cp:lastModifiedBy>
  <cp:revision>2</cp:revision>
  <cp:lastPrinted>2014-08-18T21:18:00Z</cp:lastPrinted>
  <dcterms:created xsi:type="dcterms:W3CDTF">2014-09-08T15:10:00Z</dcterms:created>
  <dcterms:modified xsi:type="dcterms:W3CDTF">2014-09-08T15:10:00Z</dcterms:modified>
</cp:coreProperties>
</file>