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6D" w:rsidRDefault="0028336D" w:rsidP="0028336D">
      <w:pPr>
        <w:pStyle w:val="berschrift2"/>
        <w:numPr>
          <w:ilvl w:val="0"/>
          <w:numId w:val="0"/>
        </w:numPr>
        <w:ind w:left="576" w:hanging="576"/>
        <w:rPr>
          <w:sz w:val="26"/>
        </w:rPr>
      </w:pPr>
      <w:r w:rsidRPr="0028336D">
        <w:rPr>
          <w:noProof/>
          <w:sz w:val="26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05pt;margin-top:45.5pt;width:462.45pt;height:24.85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28336D" w:rsidRPr="00F31EBF" w:rsidRDefault="0028336D" w:rsidP="0028336D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Als Vorwissen sollten 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die Zusammensetzung der Luft kennen.</w:t>
                  </w:r>
                </w:p>
              </w:txbxContent>
            </v:textbox>
            <w10:wrap type="square"/>
          </v:shape>
        </w:pict>
      </w:r>
      <w:bookmarkStart w:id="0" w:name="_Toc428171730"/>
      <w:r w:rsidRPr="0028336D">
        <w:rPr>
          <w:sz w:val="26"/>
        </w:rPr>
        <w:t>LV- Kleines Feuerwerk: Verbrennung von verschiedenen Metallpulvern</w:t>
      </w:r>
      <w:bookmarkStart w:id="1" w:name="_Toc425776595"/>
      <w:bookmarkEnd w:id="0"/>
      <w:bookmarkEnd w:id="1"/>
    </w:p>
    <w:p w:rsidR="0028336D" w:rsidRPr="0028336D" w:rsidRDefault="0028336D" w:rsidP="0028336D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28336D" w:rsidRPr="009C5E28" w:rsidTr="005374A3">
        <w:tc>
          <w:tcPr>
            <w:tcW w:w="9322" w:type="dxa"/>
            <w:gridSpan w:val="9"/>
            <w:shd w:val="clear" w:color="auto" w:fill="4F81BD"/>
            <w:vAlign w:val="center"/>
          </w:tcPr>
          <w:p w:rsidR="0028336D" w:rsidRPr="00F31EBF" w:rsidRDefault="0028336D" w:rsidP="005374A3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28336D" w:rsidRPr="009C5E28" w:rsidTr="005374A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8336D" w:rsidRPr="009C5E28" w:rsidRDefault="0028336D" w:rsidP="005374A3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Magnesiumpulver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8336D" w:rsidRPr="009C5E28" w:rsidRDefault="0028336D" w:rsidP="005374A3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rPr>
                <w:sz w:val="20"/>
              </w:rPr>
              <w:t>250+260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8336D" w:rsidRPr="009C5E28" w:rsidRDefault="0028336D" w:rsidP="005374A3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 w:rsidRPr="006402DD">
              <w:rPr>
                <w:sz w:val="20"/>
              </w:rPr>
              <w:t>210, 370+378, 402+404</w:t>
            </w:r>
          </w:p>
        </w:tc>
      </w:tr>
      <w:tr w:rsidR="0028336D" w:rsidRPr="009C5E28" w:rsidTr="005374A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8336D" w:rsidRDefault="0028336D" w:rsidP="005374A3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Zinkpulver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8336D" w:rsidRPr="009C5E28" w:rsidRDefault="0028336D" w:rsidP="005374A3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250, 260, 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8336D" w:rsidRPr="009C5E28" w:rsidRDefault="0028336D" w:rsidP="005374A3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P: 222, 223, 231+232, 273, </w:t>
            </w:r>
            <w:r>
              <w:t>370+378, 422</w:t>
            </w:r>
          </w:p>
        </w:tc>
      </w:tr>
      <w:tr w:rsidR="0028336D" w:rsidRPr="009C5E28" w:rsidTr="005374A3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28336D" w:rsidRPr="009C5E28" w:rsidRDefault="0028336D" w:rsidP="005374A3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Eisenpulver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28336D" w:rsidRPr="009C5E28" w:rsidRDefault="0028336D" w:rsidP="005374A3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H: </w:t>
            </w:r>
            <w:r>
              <w:rPr>
                <w:sz w:val="20"/>
              </w:rPr>
              <w:t>228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28336D" w:rsidRPr="009C5E28" w:rsidRDefault="0028336D" w:rsidP="005374A3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P: </w:t>
            </w:r>
            <w:r>
              <w:t>370+378</w:t>
            </w:r>
          </w:p>
        </w:tc>
      </w:tr>
      <w:tr w:rsidR="0028336D" w:rsidRPr="009C5E28" w:rsidTr="005374A3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28336D" w:rsidRDefault="0028336D" w:rsidP="005374A3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Zinnpulver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28336D" w:rsidRPr="009C5E28" w:rsidRDefault="0028336D" w:rsidP="005374A3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28336D" w:rsidRPr="009C5E28" w:rsidRDefault="0028336D" w:rsidP="005374A3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8336D" w:rsidRPr="009C5E28" w:rsidTr="005374A3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28336D" w:rsidRDefault="0028336D" w:rsidP="005374A3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Kupferpulver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28336D" w:rsidRPr="009C5E28" w:rsidRDefault="0028336D" w:rsidP="005374A3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228, 410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28336D" w:rsidRPr="009C5E28" w:rsidRDefault="0028336D" w:rsidP="005374A3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210, 273, 501</w:t>
            </w:r>
          </w:p>
        </w:tc>
      </w:tr>
      <w:tr w:rsidR="0028336D" w:rsidRPr="009C5E28" w:rsidTr="005374A3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8336D" w:rsidRPr="009C5E28" w:rsidRDefault="0028336D" w:rsidP="005374A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8336D" w:rsidRPr="009C5E28" w:rsidRDefault="0028336D" w:rsidP="005374A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8336D" w:rsidRPr="009C5E28" w:rsidRDefault="0028336D" w:rsidP="005374A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3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8336D" w:rsidRPr="009C5E28" w:rsidRDefault="0028336D" w:rsidP="005374A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8336D" w:rsidRPr="009C5E28" w:rsidRDefault="0028336D" w:rsidP="005374A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8336D" w:rsidRPr="009C5E28" w:rsidRDefault="0028336D" w:rsidP="005374A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8336D" w:rsidRPr="009C5E28" w:rsidRDefault="0028336D" w:rsidP="005374A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8336D" w:rsidRPr="009C5E28" w:rsidRDefault="0028336D" w:rsidP="005374A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10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8336D" w:rsidRPr="009C5E28" w:rsidRDefault="0028336D" w:rsidP="005374A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1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336D" w:rsidRDefault="0028336D" w:rsidP="0028336D">
      <w:pPr>
        <w:tabs>
          <w:tab w:val="left" w:pos="1701"/>
          <w:tab w:val="left" w:pos="1985"/>
        </w:tabs>
        <w:ind w:left="1980" w:hanging="1980"/>
      </w:pPr>
    </w:p>
    <w:p w:rsidR="0028336D" w:rsidRDefault="0028336D" w:rsidP="0028336D">
      <w:pPr>
        <w:tabs>
          <w:tab w:val="left" w:pos="1701"/>
          <w:tab w:val="left" w:pos="1985"/>
        </w:tabs>
        <w:ind w:left="1980" w:hanging="1980"/>
      </w:pPr>
      <w:r>
        <w:t>Hinweise:</w:t>
      </w:r>
      <w:r>
        <w:tab/>
      </w:r>
      <w:r>
        <w:tab/>
        <w:t>Zinn- und Kupferpulver sind ohne Einschränkungen erlaubt; andere M</w:t>
      </w:r>
      <w:r>
        <w:t>e</w:t>
      </w:r>
      <w:r>
        <w:t>tallpulver ab Jahrgangsstufe 5</w:t>
      </w:r>
    </w:p>
    <w:p w:rsidR="0028336D" w:rsidRDefault="0028336D" w:rsidP="0028336D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Gasbrenner, Metallpulver, Spatel, feuerfeste Unterlage, Stativ, Stativkle</w:t>
      </w:r>
      <w:r>
        <w:t>m</w:t>
      </w:r>
      <w:r>
        <w:t>me, Muffe</w:t>
      </w:r>
    </w:p>
    <w:p w:rsidR="0028336D" w:rsidRDefault="0028336D" w:rsidP="0028336D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verschiedene Metallpulver (Magnesium-, Zink-, Eisen-, Zinn- und Kupfe</w:t>
      </w:r>
      <w:r>
        <w:t>r</w:t>
      </w:r>
      <w:r>
        <w:t>pulver)</w:t>
      </w:r>
    </w:p>
    <w:p w:rsidR="0028336D" w:rsidRDefault="0028336D" w:rsidP="0028336D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Der Gasbrenner wird waagereicht mit der Stativklemme am Stativ eing</w:t>
      </w:r>
      <w:r>
        <w:t>e</w:t>
      </w:r>
      <w:r>
        <w:t xml:space="preserve">spannt und angezündet. Ein Spatel eines Metallpulvers wird vorsichtig von oben in die Flamme gestreut. </w:t>
      </w:r>
    </w:p>
    <w:p w:rsidR="0028336D" w:rsidRDefault="0028336D" w:rsidP="0028336D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Abhängig vom verwendeten Metallpulver ist ein starker Funkenflug und Leuchterscheinung zu beobachten. Die Heftigkeit der Reaktion und die Leuchterscheinungen nehmen vom Magnesium- bis zum Kupferpulver ab. Das Magnesiumpulver verbrennt mit einer hellen, weißen Flamme. Das Eisenpulver verbrennt mit einer rot-orangenen Flamme, während die Fla</w:t>
      </w:r>
      <w:r>
        <w:t>m</w:t>
      </w:r>
      <w:r>
        <w:t xml:space="preserve">me beim Kupferpulver grünlich aufleuchtet. </w:t>
      </w:r>
    </w:p>
    <w:p w:rsidR="0028336D" w:rsidRDefault="0028336D" w:rsidP="0028336D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</w:r>
      <w:r w:rsidRPr="00927317">
        <w:rPr>
          <w:b/>
        </w:rPr>
        <w:t>Achtung!</w:t>
      </w:r>
      <w:r>
        <w:t xml:space="preserve"> Bei der Verbrennung des Magnesiumpulvers nicht direkt in die Flamme schauen. Den </w:t>
      </w:r>
      <w:proofErr w:type="spellStart"/>
      <w:r>
        <w:t>SuS</w:t>
      </w:r>
      <w:proofErr w:type="spellEnd"/>
      <w:r>
        <w:t xml:space="preserve"> einen Ort neben der Verbrennung nennen, den sie anschauen sollen.</w:t>
      </w:r>
    </w:p>
    <w:p w:rsidR="0028336D" w:rsidRDefault="0028336D" w:rsidP="0028336D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2076450" cy="2315622"/>
            <wp:effectExtent l="171450" t="133350" r="361950" b="313278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3156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8336D" w:rsidRDefault="0028336D" w:rsidP="0028336D">
      <w:pPr>
        <w:pStyle w:val="Beschriftung"/>
        <w:jc w:val="center"/>
      </w:pPr>
      <w:r>
        <w:t xml:space="preserve">Abbildung </w:t>
      </w:r>
      <w:fldSimple w:instr=" SEQ Abbildung \* ARABIC ">
        <w:r>
          <w:rPr>
            <w:noProof/>
          </w:rPr>
          <w:t>1</w:t>
        </w:r>
      </w:fldSimple>
      <w:r>
        <w:t>: Die Verbrennung von Eisenpulver.</w:t>
      </w:r>
    </w:p>
    <w:p w:rsidR="0028336D" w:rsidRDefault="0028336D" w:rsidP="0028336D">
      <w:pPr>
        <w:tabs>
          <w:tab w:val="left" w:pos="1701"/>
          <w:tab w:val="left" w:pos="1985"/>
        </w:tabs>
        <w:ind w:left="2124" w:hanging="2124"/>
      </w:pPr>
    </w:p>
    <w:p w:rsidR="0028336D" w:rsidRDefault="0028336D" w:rsidP="0028336D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>
        <w:tab/>
        <w:t>Die Metallpulver reagieren bei Kontakt mit der Gasbrennerflamme und dem Luftsauerstoff zu dem entsprechenden Metalloxid. Die Sauerstoffa</w:t>
      </w:r>
      <w:r>
        <w:t>f</w:t>
      </w:r>
      <w:r>
        <w:t>finität der einzelnen Metalle ist unterschiedlich hoch und bedingt die He</w:t>
      </w:r>
      <w:r>
        <w:t>f</w:t>
      </w:r>
      <w:r>
        <w:t>tigkeit der exothermen Reaktion. Die Heftigkeit nimmt vom Magnesium- bis zum Kupferpulver ab.</w:t>
      </w:r>
    </w:p>
    <w:p w:rsidR="0028336D" w:rsidRDefault="0028336D" w:rsidP="0028336D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  <w:t xml:space="preserve">Die Wortgleichung lautet: Metall + Sauerstoff </w:t>
      </w:r>
      <w:r>
        <w:sym w:font="Wingdings" w:char="F0E0"/>
      </w:r>
      <w:r>
        <w:t xml:space="preserve"> Metalloxid</w:t>
      </w:r>
    </w:p>
    <w:p w:rsidR="0028336D" w:rsidRDefault="0028336D" w:rsidP="0028336D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  <w:t xml:space="preserve">Die allgemeine Reaktionsgleichung lautet: 2 </w:t>
      </w:r>
      <w:proofErr w:type="spellStart"/>
      <w:r>
        <w:t>Me</w:t>
      </w:r>
      <w:proofErr w:type="spellEnd"/>
      <w:r>
        <w:rPr>
          <w:vertAlign w:val="subscript"/>
        </w:rPr>
        <w:t>(s)</w:t>
      </w:r>
      <w:r>
        <w:t xml:space="preserve"> + O</w:t>
      </w:r>
      <w:r>
        <w:rPr>
          <w:vertAlign w:val="subscript"/>
        </w:rPr>
        <w:t>2(g)</w:t>
      </w:r>
      <w:r>
        <w:t xml:space="preserve"> </w:t>
      </w:r>
      <w:r>
        <w:sym w:font="Wingdings" w:char="F0E0"/>
      </w:r>
      <w:r>
        <w:t xml:space="preserve"> 2 </w:t>
      </w:r>
      <w:proofErr w:type="spellStart"/>
      <w:r>
        <w:t>MeO</w:t>
      </w:r>
      <w:proofErr w:type="spellEnd"/>
      <w:r>
        <w:rPr>
          <w:vertAlign w:val="subscript"/>
        </w:rPr>
        <w:t>(s)</w:t>
      </w:r>
    </w:p>
    <w:p w:rsidR="0028336D" w:rsidRDefault="0028336D" w:rsidP="0028336D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  <w:t>Es finden folgende Reaktionen statt:</w:t>
      </w:r>
    </w:p>
    <w:p w:rsidR="0028336D" w:rsidRDefault="0028336D" w:rsidP="0028336D">
      <w:pPr>
        <w:tabs>
          <w:tab w:val="left" w:pos="1701"/>
          <w:tab w:val="left" w:pos="1985"/>
        </w:tabs>
        <w:ind w:left="2124" w:hanging="2124"/>
        <w:rPr>
          <w:vertAlign w:val="subscript"/>
        </w:rPr>
      </w:pPr>
      <w:r>
        <w:tab/>
      </w:r>
      <w:r>
        <w:tab/>
      </w:r>
      <w:r>
        <w:tab/>
        <w:t>2 Mg</w:t>
      </w:r>
      <w:r>
        <w:rPr>
          <w:vertAlign w:val="subscript"/>
        </w:rPr>
        <w:t>(s)</w:t>
      </w:r>
      <w:r>
        <w:t xml:space="preserve"> + O</w:t>
      </w:r>
      <w:r>
        <w:rPr>
          <w:vertAlign w:val="subscript"/>
        </w:rPr>
        <w:t>2(g)</w:t>
      </w:r>
      <w:r>
        <w:t xml:space="preserve"> </w:t>
      </w:r>
      <w:r>
        <w:sym w:font="Wingdings" w:char="F0E0"/>
      </w:r>
      <w:r>
        <w:t xml:space="preserve"> 2 </w:t>
      </w:r>
      <w:proofErr w:type="spellStart"/>
      <w:r>
        <w:t>MgO</w:t>
      </w:r>
      <w:proofErr w:type="spellEnd"/>
      <w:r>
        <w:rPr>
          <w:vertAlign w:val="subscript"/>
        </w:rPr>
        <w:t>(s)</w:t>
      </w:r>
    </w:p>
    <w:p w:rsidR="0028336D" w:rsidRDefault="0028336D" w:rsidP="0028336D">
      <w:pPr>
        <w:tabs>
          <w:tab w:val="left" w:pos="1701"/>
          <w:tab w:val="left" w:pos="1985"/>
        </w:tabs>
        <w:ind w:left="2124" w:hanging="2124"/>
        <w:rPr>
          <w:vertAlign w:val="subscript"/>
        </w:rPr>
      </w:pPr>
      <w:r>
        <w:tab/>
      </w:r>
      <w:r>
        <w:tab/>
      </w:r>
      <w:r>
        <w:tab/>
        <w:t xml:space="preserve">2 </w:t>
      </w:r>
      <w:proofErr w:type="spellStart"/>
      <w:r>
        <w:t>Zn</w:t>
      </w:r>
      <w:proofErr w:type="spellEnd"/>
      <w:r>
        <w:rPr>
          <w:vertAlign w:val="subscript"/>
        </w:rPr>
        <w:t>(s)</w:t>
      </w:r>
      <w:r>
        <w:t xml:space="preserve"> + O</w:t>
      </w:r>
      <w:r>
        <w:rPr>
          <w:vertAlign w:val="subscript"/>
        </w:rPr>
        <w:t>2(g)</w:t>
      </w:r>
      <w:r>
        <w:t xml:space="preserve"> </w:t>
      </w:r>
      <w:r>
        <w:sym w:font="Wingdings" w:char="F0E0"/>
      </w:r>
      <w:r>
        <w:t xml:space="preserve"> 2 </w:t>
      </w:r>
      <w:proofErr w:type="spellStart"/>
      <w:r>
        <w:t>ZnO</w:t>
      </w:r>
      <w:proofErr w:type="spellEnd"/>
      <w:r>
        <w:rPr>
          <w:vertAlign w:val="subscript"/>
        </w:rPr>
        <w:t>(s)</w:t>
      </w:r>
    </w:p>
    <w:p w:rsidR="0028336D" w:rsidRDefault="0028336D" w:rsidP="0028336D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  <w:t xml:space="preserve">2 </w:t>
      </w:r>
      <w:proofErr w:type="spellStart"/>
      <w:r>
        <w:t>Fe</w:t>
      </w:r>
      <w:proofErr w:type="spellEnd"/>
      <w:r>
        <w:rPr>
          <w:vertAlign w:val="subscript"/>
        </w:rPr>
        <w:t>(s)</w:t>
      </w:r>
      <w:r>
        <w:t xml:space="preserve"> + O</w:t>
      </w:r>
      <w:r>
        <w:rPr>
          <w:vertAlign w:val="subscript"/>
        </w:rPr>
        <w:t>2(g)</w:t>
      </w:r>
      <w:r>
        <w:t xml:space="preserve"> </w:t>
      </w:r>
      <w:r>
        <w:sym w:font="Wingdings" w:char="F0E0"/>
      </w:r>
      <w:r>
        <w:t xml:space="preserve"> 2 </w:t>
      </w:r>
      <w:proofErr w:type="spellStart"/>
      <w:r>
        <w:t>FeO</w:t>
      </w:r>
      <w:proofErr w:type="spellEnd"/>
      <w:r>
        <w:rPr>
          <w:vertAlign w:val="subscript"/>
        </w:rPr>
        <w:t>(s)</w:t>
      </w:r>
    </w:p>
    <w:p w:rsidR="0028336D" w:rsidRDefault="0028336D" w:rsidP="0028336D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  <w:t xml:space="preserve">2 </w:t>
      </w:r>
      <w:proofErr w:type="spellStart"/>
      <w:r>
        <w:t>Sn</w:t>
      </w:r>
      <w:proofErr w:type="spellEnd"/>
      <w:r>
        <w:rPr>
          <w:vertAlign w:val="subscript"/>
        </w:rPr>
        <w:t>(s)</w:t>
      </w:r>
      <w:r>
        <w:t xml:space="preserve"> + O</w:t>
      </w:r>
      <w:r>
        <w:rPr>
          <w:vertAlign w:val="subscript"/>
        </w:rPr>
        <w:t>2(g)</w:t>
      </w:r>
      <w:r>
        <w:t xml:space="preserve"> </w:t>
      </w:r>
      <w:r>
        <w:sym w:font="Wingdings" w:char="F0E0"/>
      </w:r>
      <w:r>
        <w:t xml:space="preserve"> 2 </w:t>
      </w:r>
      <w:proofErr w:type="spellStart"/>
      <w:r>
        <w:t>SnO</w:t>
      </w:r>
      <w:proofErr w:type="spellEnd"/>
      <w:r>
        <w:rPr>
          <w:vertAlign w:val="subscript"/>
        </w:rPr>
        <w:t>(s)</w:t>
      </w:r>
    </w:p>
    <w:p w:rsidR="0028336D" w:rsidRPr="00E2594F" w:rsidRDefault="0028336D" w:rsidP="0028336D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  <w:t xml:space="preserve">2 </w:t>
      </w:r>
      <w:proofErr w:type="spellStart"/>
      <w:r>
        <w:t>Cu</w:t>
      </w:r>
      <w:proofErr w:type="spellEnd"/>
      <w:r>
        <w:rPr>
          <w:vertAlign w:val="subscript"/>
        </w:rPr>
        <w:t>(s)</w:t>
      </w:r>
      <w:r>
        <w:t xml:space="preserve"> + O</w:t>
      </w:r>
      <w:r>
        <w:rPr>
          <w:vertAlign w:val="subscript"/>
        </w:rPr>
        <w:t>2(g)</w:t>
      </w:r>
      <w:r>
        <w:t xml:space="preserve"> </w:t>
      </w:r>
      <w:r>
        <w:sym w:font="Wingdings" w:char="F0E0"/>
      </w:r>
      <w:r>
        <w:t xml:space="preserve"> 2 </w:t>
      </w:r>
      <w:proofErr w:type="spellStart"/>
      <w:r>
        <w:t>CuO</w:t>
      </w:r>
      <w:proofErr w:type="spellEnd"/>
      <w:r>
        <w:rPr>
          <w:vertAlign w:val="subscript"/>
        </w:rPr>
        <w:t>(s)</w:t>
      </w:r>
    </w:p>
    <w:p w:rsidR="0028336D" w:rsidRPr="005B60E3" w:rsidRDefault="0028336D" w:rsidP="0028336D">
      <w:pPr>
        <w:tabs>
          <w:tab w:val="left" w:pos="1701"/>
          <w:tab w:val="left" w:pos="1985"/>
        </w:tabs>
        <w:ind w:left="2124" w:hanging="2124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>Entsorgung:</w:t>
      </w:r>
      <w:r>
        <w:tab/>
      </w:r>
      <w:r>
        <w:tab/>
      </w:r>
      <w:r>
        <w:tab/>
        <w:t>Die Metalloxide werden im Feststoffabfall entsorgt. Die Arbeitsoberfläche wird gereinigt.</w:t>
      </w:r>
    </w:p>
    <w:p w:rsidR="0028336D" w:rsidRDefault="0028336D" w:rsidP="0028336D">
      <w:pPr>
        <w:spacing w:line="276" w:lineRule="auto"/>
        <w:ind w:left="2124" w:hanging="2124"/>
        <w:jc w:val="left"/>
      </w:pPr>
      <w:r>
        <w:lastRenderedPageBreak/>
        <w:t xml:space="preserve">Literatur: </w:t>
      </w:r>
      <w:r>
        <w:tab/>
        <w:t xml:space="preserve">Vgl. </w:t>
      </w:r>
      <w:r w:rsidRPr="008D5A36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D. </w:t>
      </w:r>
      <w:proofErr w:type="spellStart"/>
      <w:r>
        <w:rPr>
          <w:rFonts w:ascii="Helvetica" w:hAnsi="Helvetica"/>
          <w:sz w:val="20"/>
          <w:szCs w:val="20"/>
        </w:rPr>
        <w:t>Wiechoczek</w:t>
      </w:r>
      <w:proofErr w:type="spellEnd"/>
      <w:r>
        <w:t xml:space="preserve">, </w:t>
      </w:r>
      <w:r w:rsidRPr="008D5A36">
        <w:t>http://www.chemieunterricht.de/dc2/haus/v187.htm</w:t>
      </w:r>
      <w:r>
        <w:t>, 12.07.2010 (le</w:t>
      </w:r>
      <w:r>
        <w:t>t</w:t>
      </w:r>
      <w:r>
        <w:t>zer Aufruf am 04.08.2015 um 21.06 Uhr).</w:t>
      </w:r>
    </w:p>
    <w:p w:rsidR="0028336D" w:rsidRDefault="0028336D" w:rsidP="0028336D">
      <w:pPr>
        <w:spacing w:line="276" w:lineRule="auto"/>
        <w:ind w:left="2124" w:hanging="2124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28336D" w:rsidRDefault="0028336D" w:rsidP="0028336D">
      <w:pPr>
        <w:tabs>
          <w:tab w:val="left" w:pos="1701"/>
          <w:tab w:val="left" w:pos="1985"/>
        </w:tabs>
      </w:pPr>
      <w:r>
        <w:pict>
          <v:shape id="_x0000_s1026" type="#_x0000_t202" style="width:462.45pt;height:104.4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28336D" w:rsidRPr="00A26518" w:rsidRDefault="0028336D" w:rsidP="0028336D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Als didaktische Reduktion werden Oxide wie Eisen(III)-</w:t>
                  </w:r>
                  <w:proofErr w:type="spellStart"/>
                  <w:r>
                    <w:rPr>
                      <w:color w:val="auto"/>
                    </w:rPr>
                    <w:t>oxid</w:t>
                  </w:r>
                  <w:proofErr w:type="spellEnd"/>
                  <w:r>
                    <w:rPr>
                      <w:color w:val="auto"/>
                    </w:rPr>
                    <w:t xml:space="preserve"> (Fe</w:t>
                  </w:r>
                  <w:r>
                    <w:rPr>
                      <w:color w:val="auto"/>
                      <w:vertAlign w:val="subscript"/>
                    </w:rPr>
                    <w:t>2</w:t>
                  </w:r>
                  <w:r>
                    <w:rPr>
                      <w:color w:val="auto"/>
                    </w:rPr>
                    <w:t>O</w:t>
                  </w:r>
                  <w:r>
                    <w:rPr>
                      <w:color w:val="auto"/>
                      <w:vertAlign w:val="subscript"/>
                    </w:rPr>
                    <w:t>3</w:t>
                  </w:r>
                  <w:r>
                    <w:rPr>
                      <w:color w:val="auto"/>
                    </w:rPr>
                    <w:t>) und Zinn(IV)-</w:t>
                  </w:r>
                  <w:proofErr w:type="spellStart"/>
                  <w:r>
                    <w:rPr>
                      <w:color w:val="auto"/>
                    </w:rPr>
                    <w:t>oxid</w:t>
                  </w:r>
                  <w:proofErr w:type="spellEnd"/>
                  <w:r>
                    <w:rPr>
                      <w:color w:val="auto"/>
                    </w:rPr>
                    <w:t xml:space="preserve"> (SnO</w:t>
                  </w:r>
                  <w:r>
                    <w:rPr>
                      <w:color w:val="auto"/>
                      <w:vertAlign w:val="subscript"/>
                    </w:rPr>
                    <w:t>2</w:t>
                  </w:r>
                  <w:r>
                    <w:rPr>
                      <w:color w:val="auto"/>
                    </w:rPr>
                    <w:t>) in der Reaktion als Produkte nicht berücksichtigt, da in diesem Versuch nicht alle Oxidation</w:t>
                  </w:r>
                  <w:r>
                    <w:rPr>
                      <w:color w:val="auto"/>
                    </w:rPr>
                    <w:t>s</w:t>
                  </w:r>
                  <w:r>
                    <w:rPr>
                      <w:color w:val="auto"/>
                    </w:rPr>
                    <w:t xml:space="preserve">produkte, sondern die Reihe der Metalle im Vordergrund stehen. Es ist jedoch wichtig den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mitzuteilen, dass noch weitere Produkte entstehen können. Weiterhin könnte an dieser Stelle die Thematik der multiplen Proportionen aufgegriffen werden. </w:t>
                  </w:r>
                </w:p>
              </w:txbxContent>
            </v:textbox>
            <w10:wrap type="none"/>
            <w10:anchorlock/>
          </v:shape>
        </w:pict>
      </w:r>
    </w:p>
    <w:p w:rsidR="0028336D" w:rsidRDefault="0028336D" w:rsidP="0028336D">
      <w:pPr>
        <w:tabs>
          <w:tab w:val="left" w:pos="1701"/>
          <w:tab w:val="left" w:pos="1985"/>
        </w:tabs>
      </w:pPr>
    </w:p>
    <w:p w:rsidR="00BC7714" w:rsidRDefault="00BC7714"/>
    <w:sectPr w:rsidR="00BC7714" w:rsidSect="00BC77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0EB1"/>
    <w:multiLevelType w:val="hybridMultilevel"/>
    <w:tmpl w:val="55481D14"/>
    <w:lvl w:ilvl="0" w:tplc="2786B5FE">
      <w:start w:val="5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8336D"/>
    <w:rsid w:val="00001137"/>
    <w:rsid w:val="00004A2F"/>
    <w:rsid w:val="00006EF7"/>
    <w:rsid w:val="00010B26"/>
    <w:rsid w:val="000134C2"/>
    <w:rsid w:val="000142C9"/>
    <w:rsid w:val="0001463C"/>
    <w:rsid w:val="000168EF"/>
    <w:rsid w:val="000177FB"/>
    <w:rsid w:val="00020A33"/>
    <w:rsid w:val="0002362A"/>
    <w:rsid w:val="00034789"/>
    <w:rsid w:val="00036E87"/>
    <w:rsid w:val="0003724F"/>
    <w:rsid w:val="00037778"/>
    <w:rsid w:val="00037FDF"/>
    <w:rsid w:val="000404DB"/>
    <w:rsid w:val="0004107F"/>
    <w:rsid w:val="00047876"/>
    <w:rsid w:val="0005188F"/>
    <w:rsid w:val="0005478C"/>
    <w:rsid w:val="00056D9B"/>
    <w:rsid w:val="00060CAB"/>
    <w:rsid w:val="000641C3"/>
    <w:rsid w:val="000720F3"/>
    <w:rsid w:val="00074E00"/>
    <w:rsid w:val="00081A41"/>
    <w:rsid w:val="00081EE4"/>
    <w:rsid w:val="000830B0"/>
    <w:rsid w:val="00087CA1"/>
    <w:rsid w:val="000942DB"/>
    <w:rsid w:val="0009590E"/>
    <w:rsid w:val="0009605F"/>
    <w:rsid w:val="00096104"/>
    <w:rsid w:val="00096632"/>
    <w:rsid w:val="000A163C"/>
    <w:rsid w:val="000A2C27"/>
    <w:rsid w:val="000A3943"/>
    <w:rsid w:val="000A4375"/>
    <w:rsid w:val="000A4CDB"/>
    <w:rsid w:val="000A5E35"/>
    <w:rsid w:val="000A74B4"/>
    <w:rsid w:val="000B11A6"/>
    <w:rsid w:val="000B1354"/>
    <w:rsid w:val="000B1589"/>
    <w:rsid w:val="000B3B81"/>
    <w:rsid w:val="000B5FB2"/>
    <w:rsid w:val="000B6CE2"/>
    <w:rsid w:val="000C0D96"/>
    <w:rsid w:val="000C2F6D"/>
    <w:rsid w:val="000C3E50"/>
    <w:rsid w:val="000C6C72"/>
    <w:rsid w:val="000D066F"/>
    <w:rsid w:val="000D170E"/>
    <w:rsid w:val="000D405E"/>
    <w:rsid w:val="000E1780"/>
    <w:rsid w:val="000E4CF0"/>
    <w:rsid w:val="000F04FE"/>
    <w:rsid w:val="000F484C"/>
    <w:rsid w:val="000F5CFD"/>
    <w:rsid w:val="000F7019"/>
    <w:rsid w:val="00110AB8"/>
    <w:rsid w:val="00111A96"/>
    <w:rsid w:val="001124B3"/>
    <w:rsid w:val="001164A8"/>
    <w:rsid w:val="00120194"/>
    <w:rsid w:val="001229EB"/>
    <w:rsid w:val="00123154"/>
    <w:rsid w:val="00124422"/>
    <w:rsid w:val="0012523F"/>
    <w:rsid w:val="0012630F"/>
    <w:rsid w:val="00126C0A"/>
    <w:rsid w:val="0013050B"/>
    <w:rsid w:val="00132684"/>
    <w:rsid w:val="0013317A"/>
    <w:rsid w:val="00133C4C"/>
    <w:rsid w:val="00134E61"/>
    <w:rsid w:val="00135225"/>
    <w:rsid w:val="00137B59"/>
    <w:rsid w:val="00140873"/>
    <w:rsid w:val="00142D3A"/>
    <w:rsid w:val="0014488C"/>
    <w:rsid w:val="001479AB"/>
    <w:rsid w:val="00154564"/>
    <w:rsid w:val="0015541E"/>
    <w:rsid w:val="00155AC2"/>
    <w:rsid w:val="00161478"/>
    <w:rsid w:val="001636ED"/>
    <w:rsid w:val="00170006"/>
    <w:rsid w:val="00171DE0"/>
    <w:rsid w:val="00180931"/>
    <w:rsid w:val="00183CDF"/>
    <w:rsid w:val="00184925"/>
    <w:rsid w:val="00194BB7"/>
    <w:rsid w:val="001A3F74"/>
    <w:rsid w:val="001A4D88"/>
    <w:rsid w:val="001A5211"/>
    <w:rsid w:val="001A6593"/>
    <w:rsid w:val="001B59AB"/>
    <w:rsid w:val="001B5D2F"/>
    <w:rsid w:val="001C0CC1"/>
    <w:rsid w:val="001C21C1"/>
    <w:rsid w:val="001C4F34"/>
    <w:rsid w:val="001C6B45"/>
    <w:rsid w:val="001C731E"/>
    <w:rsid w:val="001D4059"/>
    <w:rsid w:val="001D55EB"/>
    <w:rsid w:val="001D6A6F"/>
    <w:rsid w:val="001D6EF7"/>
    <w:rsid w:val="001D77D0"/>
    <w:rsid w:val="001E0427"/>
    <w:rsid w:val="001E0B6D"/>
    <w:rsid w:val="001E3BCC"/>
    <w:rsid w:val="001E5600"/>
    <w:rsid w:val="001E772A"/>
    <w:rsid w:val="001F26DA"/>
    <w:rsid w:val="001F5027"/>
    <w:rsid w:val="001F5250"/>
    <w:rsid w:val="001F5290"/>
    <w:rsid w:val="001F66BE"/>
    <w:rsid w:val="002067A8"/>
    <w:rsid w:val="00206DF6"/>
    <w:rsid w:val="002113BC"/>
    <w:rsid w:val="0021502C"/>
    <w:rsid w:val="002160C2"/>
    <w:rsid w:val="0021651D"/>
    <w:rsid w:val="002205E6"/>
    <w:rsid w:val="002322C4"/>
    <w:rsid w:val="002339D2"/>
    <w:rsid w:val="00234960"/>
    <w:rsid w:val="00240324"/>
    <w:rsid w:val="00241061"/>
    <w:rsid w:val="0024462C"/>
    <w:rsid w:val="0024726C"/>
    <w:rsid w:val="00247EEE"/>
    <w:rsid w:val="00251D0F"/>
    <w:rsid w:val="002520D8"/>
    <w:rsid w:val="00252834"/>
    <w:rsid w:val="002530EF"/>
    <w:rsid w:val="0025434F"/>
    <w:rsid w:val="002545F4"/>
    <w:rsid w:val="00255843"/>
    <w:rsid w:val="002569EA"/>
    <w:rsid w:val="0026541B"/>
    <w:rsid w:val="0026555F"/>
    <w:rsid w:val="00266D42"/>
    <w:rsid w:val="00267BE6"/>
    <w:rsid w:val="00270594"/>
    <w:rsid w:val="002747E5"/>
    <w:rsid w:val="00276F0E"/>
    <w:rsid w:val="00280456"/>
    <w:rsid w:val="002828B6"/>
    <w:rsid w:val="0028336D"/>
    <w:rsid w:val="002846DB"/>
    <w:rsid w:val="0028631A"/>
    <w:rsid w:val="00294788"/>
    <w:rsid w:val="00295783"/>
    <w:rsid w:val="002A3BEA"/>
    <w:rsid w:val="002A4098"/>
    <w:rsid w:val="002B03B3"/>
    <w:rsid w:val="002B19DB"/>
    <w:rsid w:val="002B2CD8"/>
    <w:rsid w:val="002C5562"/>
    <w:rsid w:val="002C5CAC"/>
    <w:rsid w:val="002D0D46"/>
    <w:rsid w:val="002D1F87"/>
    <w:rsid w:val="002E14D9"/>
    <w:rsid w:val="002E5DD8"/>
    <w:rsid w:val="002F3647"/>
    <w:rsid w:val="002F4BCA"/>
    <w:rsid w:val="0030039A"/>
    <w:rsid w:val="0030423F"/>
    <w:rsid w:val="003049A9"/>
    <w:rsid w:val="0030560D"/>
    <w:rsid w:val="00310290"/>
    <w:rsid w:val="00312F7F"/>
    <w:rsid w:val="003168A7"/>
    <w:rsid w:val="00317D6E"/>
    <w:rsid w:val="00323288"/>
    <w:rsid w:val="003233C6"/>
    <w:rsid w:val="00323724"/>
    <w:rsid w:val="003251E4"/>
    <w:rsid w:val="00325442"/>
    <w:rsid w:val="00327F84"/>
    <w:rsid w:val="003306E2"/>
    <w:rsid w:val="00330DAE"/>
    <w:rsid w:val="003347E3"/>
    <w:rsid w:val="00334BD5"/>
    <w:rsid w:val="0033615D"/>
    <w:rsid w:val="00337C01"/>
    <w:rsid w:val="00340456"/>
    <w:rsid w:val="00340DC8"/>
    <w:rsid w:val="00341894"/>
    <w:rsid w:val="0034247E"/>
    <w:rsid w:val="003451DA"/>
    <w:rsid w:val="00346196"/>
    <w:rsid w:val="00346A6B"/>
    <w:rsid w:val="00353E55"/>
    <w:rsid w:val="0035625C"/>
    <w:rsid w:val="00361E30"/>
    <w:rsid w:val="00365E26"/>
    <w:rsid w:val="00371AA1"/>
    <w:rsid w:val="0037582F"/>
    <w:rsid w:val="00376057"/>
    <w:rsid w:val="003766E9"/>
    <w:rsid w:val="0038238A"/>
    <w:rsid w:val="00382F49"/>
    <w:rsid w:val="00383821"/>
    <w:rsid w:val="00386480"/>
    <w:rsid w:val="003925CF"/>
    <w:rsid w:val="00393FEF"/>
    <w:rsid w:val="003941AA"/>
    <w:rsid w:val="003A22EA"/>
    <w:rsid w:val="003B561A"/>
    <w:rsid w:val="003B6966"/>
    <w:rsid w:val="003C196D"/>
    <w:rsid w:val="003C28A4"/>
    <w:rsid w:val="003C2E92"/>
    <w:rsid w:val="003C34AC"/>
    <w:rsid w:val="003C5851"/>
    <w:rsid w:val="003C643B"/>
    <w:rsid w:val="003D38CE"/>
    <w:rsid w:val="003D58BE"/>
    <w:rsid w:val="003D6B00"/>
    <w:rsid w:val="003D6F09"/>
    <w:rsid w:val="003E04B0"/>
    <w:rsid w:val="003E0CE8"/>
    <w:rsid w:val="003E220B"/>
    <w:rsid w:val="003E3E62"/>
    <w:rsid w:val="003E4D7E"/>
    <w:rsid w:val="003E6533"/>
    <w:rsid w:val="003F1C0A"/>
    <w:rsid w:val="003F49B9"/>
    <w:rsid w:val="00401BF8"/>
    <w:rsid w:val="00404F2C"/>
    <w:rsid w:val="0040538D"/>
    <w:rsid w:val="004057EC"/>
    <w:rsid w:val="0041143C"/>
    <w:rsid w:val="004118BE"/>
    <w:rsid w:val="00422100"/>
    <w:rsid w:val="00424244"/>
    <w:rsid w:val="00424D32"/>
    <w:rsid w:val="00425F9B"/>
    <w:rsid w:val="004313DA"/>
    <w:rsid w:val="00431CC7"/>
    <w:rsid w:val="00432425"/>
    <w:rsid w:val="004352E3"/>
    <w:rsid w:val="00436687"/>
    <w:rsid w:val="00437AC6"/>
    <w:rsid w:val="004638FD"/>
    <w:rsid w:val="00465179"/>
    <w:rsid w:val="00465B3F"/>
    <w:rsid w:val="00472067"/>
    <w:rsid w:val="00473338"/>
    <w:rsid w:val="00474115"/>
    <w:rsid w:val="00474AAD"/>
    <w:rsid w:val="00475723"/>
    <w:rsid w:val="004807B6"/>
    <w:rsid w:val="004807ED"/>
    <w:rsid w:val="00483606"/>
    <w:rsid w:val="00486C48"/>
    <w:rsid w:val="004900DD"/>
    <w:rsid w:val="0049266F"/>
    <w:rsid w:val="00496000"/>
    <w:rsid w:val="00497323"/>
    <w:rsid w:val="004A13B7"/>
    <w:rsid w:val="004B1AD0"/>
    <w:rsid w:val="004B4B4F"/>
    <w:rsid w:val="004B5BA9"/>
    <w:rsid w:val="004B7E6C"/>
    <w:rsid w:val="004C10EF"/>
    <w:rsid w:val="004C1F3F"/>
    <w:rsid w:val="004C443A"/>
    <w:rsid w:val="004C7AB2"/>
    <w:rsid w:val="004C7C76"/>
    <w:rsid w:val="004D0A85"/>
    <w:rsid w:val="004D0CD0"/>
    <w:rsid w:val="004D15A5"/>
    <w:rsid w:val="004D3759"/>
    <w:rsid w:val="004D4915"/>
    <w:rsid w:val="004E1734"/>
    <w:rsid w:val="004E3712"/>
    <w:rsid w:val="004E5F6B"/>
    <w:rsid w:val="004E66CD"/>
    <w:rsid w:val="004E6F68"/>
    <w:rsid w:val="004F6694"/>
    <w:rsid w:val="0050616F"/>
    <w:rsid w:val="0051069C"/>
    <w:rsid w:val="005144E0"/>
    <w:rsid w:val="0051554C"/>
    <w:rsid w:val="00515E72"/>
    <w:rsid w:val="00517856"/>
    <w:rsid w:val="00521E1D"/>
    <w:rsid w:val="00527990"/>
    <w:rsid w:val="00530454"/>
    <w:rsid w:val="00540BCA"/>
    <w:rsid w:val="00546C2A"/>
    <w:rsid w:val="00546E80"/>
    <w:rsid w:val="00547A8C"/>
    <w:rsid w:val="005513E7"/>
    <w:rsid w:val="00551DE7"/>
    <w:rsid w:val="00554346"/>
    <w:rsid w:val="00554529"/>
    <w:rsid w:val="00554AE8"/>
    <w:rsid w:val="00556549"/>
    <w:rsid w:val="00566AAC"/>
    <w:rsid w:val="005716D6"/>
    <w:rsid w:val="005726BB"/>
    <w:rsid w:val="005732E4"/>
    <w:rsid w:val="0057508B"/>
    <w:rsid w:val="00580169"/>
    <w:rsid w:val="00583625"/>
    <w:rsid w:val="00592AB9"/>
    <w:rsid w:val="00595902"/>
    <w:rsid w:val="005A21D5"/>
    <w:rsid w:val="005A230E"/>
    <w:rsid w:val="005A3BF7"/>
    <w:rsid w:val="005B0EDA"/>
    <w:rsid w:val="005B140C"/>
    <w:rsid w:val="005B3322"/>
    <w:rsid w:val="005B3499"/>
    <w:rsid w:val="005B6BE9"/>
    <w:rsid w:val="005C1D41"/>
    <w:rsid w:val="005C62C1"/>
    <w:rsid w:val="005D1445"/>
    <w:rsid w:val="005D150D"/>
    <w:rsid w:val="005D4301"/>
    <w:rsid w:val="005D57B0"/>
    <w:rsid w:val="005E09BF"/>
    <w:rsid w:val="005E2528"/>
    <w:rsid w:val="005E2C6F"/>
    <w:rsid w:val="005E4345"/>
    <w:rsid w:val="005E6327"/>
    <w:rsid w:val="005F1DDA"/>
    <w:rsid w:val="005F50E2"/>
    <w:rsid w:val="0060331F"/>
    <w:rsid w:val="00603C2A"/>
    <w:rsid w:val="00605096"/>
    <w:rsid w:val="0061020A"/>
    <w:rsid w:val="006111A7"/>
    <w:rsid w:val="006126BC"/>
    <w:rsid w:val="0061774E"/>
    <w:rsid w:val="006208CA"/>
    <w:rsid w:val="00632808"/>
    <w:rsid w:val="00632CFE"/>
    <w:rsid w:val="0063323F"/>
    <w:rsid w:val="0063617C"/>
    <w:rsid w:val="00637918"/>
    <w:rsid w:val="00647143"/>
    <w:rsid w:val="00647702"/>
    <w:rsid w:val="00650486"/>
    <w:rsid w:val="006523B9"/>
    <w:rsid w:val="00654D01"/>
    <w:rsid w:val="006612EC"/>
    <w:rsid w:val="0066244D"/>
    <w:rsid w:val="0066741B"/>
    <w:rsid w:val="006675CE"/>
    <w:rsid w:val="00677E12"/>
    <w:rsid w:val="006806E2"/>
    <w:rsid w:val="0068278C"/>
    <w:rsid w:val="006830DD"/>
    <w:rsid w:val="00697D08"/>
    <w:rsid w:val="006A646E"/>
    <w:rsid w:val="006A6DA5"/>
    <w:rsid w:val="006B0E1F"/>
    <w:rsid w:val="006B2FDF"/>
    <w:rsid w:val="006B334C"/>
    <w:rsid w:val="006B449B"/>
    <w:rsid w:val="006B6E3D"/>
    <w:rsid w:val="006C3309"/>
    <w:rsid w:val="006C3C56"/>
    <w:rsid w:val="006C3C57"/>
    <w:rsid w:val="006C4750"/>
    <w:rsid w:val="006C4CD1"/>
    <w:rsid w:val="006C73EC"/>
    <w:rsid w:val="006C749D"/>
    <w:rsid w:val="006D5E56"/>
    <w:rsid w:val="006D61FA"/>
    <w:rsid w:val="006E07B2"/>
    <w:rsid w:val="006E5CAC"/>
    <w:rsid w:val="006E6945"/>
    <w:rsid w:val="006E74F7"/>
    <w:rsid w:val="006E760E"/>
    <w:rsid w:val="006F036D"/>
    <w:rsid w:val="006F39EA"/>
    <w:rsid w:val="006F3ED4"/>
    <w:rsid w:val="006F7CF3"/>
    <w:rsid w:val="0070118F"/>
    <w:rsid w:val="007044CB"/>
    <w:rsid w:val="0070461C"/>
    <w:rsid w:val="00704CF1"/>
    <w:rsid w:val="00706269"/>
    <w:rsid w:val="0071028B"/>
    <w:rsid w:val="0071163D"/>
    <w:rsid w:val="00715C3C"/>
    <w:rsid w:val="00717ACB"/>
    <w:rsid w:val="00720F93"/>
    <w:rsid w:val="00720FD4"/>
    <w:rsid w:val="00723015"/>
    <w:rsid w:val="007262F5"/>
    <w:rsid w:val="007332F7"/>
    <w:rsid w:val="0073374A"/>
    <w:rsid w:val="00734B68"/>
    <w:rsid w:val="00743457"/>
    <w:rsid w:val="007443A0"/>
    <w:rsid w:val="00744D7E"/>
    <w:rsid w:val="007519B3"/>
    <w:rsid w:val="00752193"/>
    <w:rsid w:val="007542F1"/>
    <w:rsid w:val="00754E0C"/>
    <w:rsid w:val="0075615A"/>
    <w:rsid w:val="00756255"/>
    <w:rsid w:val="00761339"/>
    <w:rsid w:val="00762922"/>
    <w:rsid w:val="007648C1"/>
    <w:rsid w:val="007663D4"/>
    <w:rsid w:val="007704F7"/>
    <w:rsid w:val="00770E23"/>
    <w:rsid w:val="00772714"/>
    <w:rsid w:val="007765DF"/>
    <w:rsid w:val="00777A60"/>
    <w:rsid w:val="00780024"/>
    <w:rsid w:val="007851A5"/>
    <w:rsid w:val="00787194"/>
    <w:rsid w:val="00790710"/>
    <w:rsid w:val="00791084"/>
    <w:rsid w:val="0079134C"/>
    <w:rsid w:val="00792413"/>
    <w:rsid w:val="00792D38"/>
    <w:rsid w:val="00792E65"/>
    <w:rsid w:val="007A1212"/>
    <w:rsid w:val="007A341C"/>
    <w:rsid w:val="007B4873"/>
    <w:rsid w:val="007C0770"/>
    <w:rsid w:val="007C435D"/>
    <w:rsid w:val="007C4BCB"/>
    <w:rsid w:val="007C7F41"/>
    <w:rsid w:val="007D19C6"/>
    <w:rsid w:val="007D4397"/>
    <w:rsid w:val="007E419D"/>
    <w:rsid w:val="007E6345"/>
    <w:rsid w:val="007E7837"/>
    <w:rsid w:val="007F01EA"/>
    <w:rsid w:val="007F24A2"/>
    <w:rsid w:val="007F24D5"/>
    <w:rsid w:val="007F2EB9"/>
    <w:rsid w:val="007F3F0B"/>
    <w:rsid w:val="008028CA"/>
    <w:rsid w:val="00806A05"/>
    <w:rsid w:val="008118A9"/>
    <w:rsid w:val="00812892"/>
    <w:rsid w:val="00812EA5"/>
    <w:rsid w:val="0081337B"/>
    <w:rsid w:val="00815FC9"/>
    <w:rsid w:val="0082070A"/>
    <w:rsid w:val="00820A55"/>
    <w:rsid w:val="00822D2B"/>
    <w:rsid w:val="00822E01"/>
    <w:rsid w:val="00824075"/>
    <w:rsid w:val="00824F6E"/>
    <w:rsid w:val="0083195A"/>
    <w:rsid w:val="008329D9"/>
    <w:rsid w:val="00833CAB"/>
    <w:rsid w:val="00834B33"/>
    <w:rsid w:val="00850A63"/>
    <w:rsid w:val="00851918"/>
    <w:rsid w:val="00852456"/>
    <w:rsid w:val="0085523A"/>
    <w:rsid w:val="008570EA"/>
    <w:rsid w:val="00864BD2"/>
    <w:rsid w:val="008651A4"/>
    <w:rsid w:val="00866215"/>
    <w:rsid w:val="008671D2"/>
    <w:rsid w:val="00885D66"/>
    <w:rsid w:val="00885EA2"/>
    <w:rsid w:val="008913B5"/>
    <w:rsid w:val="0089143A"/>
    <w:rsid w:val="008919FC"/>
    <w:rsid w:val="008944A6"/>
    <w:rsid w:val="00895B04"/>
    <w:rsid w:val="008A542F"/>
    <w:rsid w:val="008A5453"/>
    <w:rsid w:val="008A6C68"/>
    <w:rsid w:val="008A7A3C"/>
    <w:rsid w:val="008B13C5"/>
    <w:rsid w:val="008B1B88"/>
    <w:rsid w:val="008B553A"/>
    <w:rsid w:val="008B5BFB"/>
    <w:rsid w:val="008C1451"/>
    <w:rsid w:val="008C21B9"/>
    <w:rsid w:val="008C3C36"/>
    <w:rsid w:val="008C3E00"/>
    <w:rsid w:val="008C5A69"/>
    <w:rsid w:val="008C7FF7"/>
    <w:rsid w:val="008D056A"/>
    <w:rsid w:val="008D22DE"/>
    <w:rsid w:val="008D390E"/>
    <w:rsid w:val="008E0894"/>
    <w:rsid w:val="008E2376"/>
    <w:rsid w:val="008E2AF0"/>
    <w:rsid w:val="008E2FFA"/>
    <w:rsid w:val="008E5055"/>
    <w:rsid w:val="008F196A"/>
    <w:rsid w:val="008F1DB9"/>
    <w:rsid w:val="008F212D"/>
    <w:rsid w:val="008F32B6"/>
    <w:rsid w:val="008F65DA"/>
    <w:rsid w:val="008F6BEE"/>
    <w:rsid w:val="00903A4B"/>
    <w:rsid w:val="00904C3F"/>
    <w:rsid w:val="00904D89"/>
    <w:rsid w:val="0091007B"/>
    <w:rsid w:val="0091465D"/>
    <w:rsid w:val="00916A2C"/>
    <w:rsid w:val="009177D5"/>
    <w:rsid w:val="00922FFA"/>
    <w:rsid w:val="0092445D"/>
    <w:rsid w:val="00925547"/>
    <w:rsid w:val="00925C29"/>
    <w:rsid w:val="00926388"/>
    <w:rsid w:val="00926B75"/>
    <w:rsid w:val="009276EF"/>
    <w:rsid w:val="009327BB"/>
    <w:rsid w:val="00935662"/>
    <w:rsid w:val="00937039"/>
    <w:rsid w:val="00940EB5"/>
    <w:rsid w:val="00943540"/>
    <w:rsid w:val="00943683"/>
    <w:rsid w:val="00953775"/>
    <w:rsid w:val="00953D35"/>
    <w:rsid w:val="00954842"/>
    <w:rsid w:val="00963F99"/>
    <w:rsid w:val="00967DB5"/>
    <w:rsid w:val="009715B7"/>
    <w:rsid w:val="0098113F"/>
    <w:rsid w:val="00984334"/>
    <w:rsid w:val="00991E0C"/>
    <w:rsid w:val="00992554"/>
    <w:rsid w:val="00995AA3"/>
    <w:rsid w:val="00997164"/>
    <w:rsid w:val="009A037A"/>
    <w:rsid w:val="009A0641"/>
    <w:rsid w:val="009A0E17"/>
    <w:rsid w:val="009A21BF"/>
    <w:rsid w:val="009A68C4"/>
    <w:rsid w:val="009A7029"/>
    <w:rsid w:val="009A7F29"/>
    <w:rsid w:val="009B19C1"/>
    <w:rsid w:val="009B300C"/>
    <w:rsid w:val="009C09AC"/>
    <w:rsid w:val="009C253F"/>
    <w:rsid w:val="009C5642"/>
    <w:rsid w:val="009C609D"/>
    <w:rsid w:val="009C7F4B"/>
    <w:rsid w:val="009D0806"/>
    <w:rsid w:val="009D679F"/>
    <w:rsid w:val="009E37FB"/>
    <w:rsid w:val="009E52DB"/>
    <w:rsid w:val="009F3D24"/>
    <w:rsid w:val="009F495A"/>
    <w:rsid w:val="009F62D8"/>
    <w:rsid w:val="009F6807"/>
    <w:rsid w:val="00A13A86"/>
    <w:rsid w:val="00A16A6C"/>
    <w:rsid w:val="00A214E5"/>
    <w:rsid w:val="00A21C91"/>
    <w:rsid w:val="00A232C2"/>
    <w:rsid w:val="00A23526"/>
    <w:rsid w:val="00A24914"/>
    <w:rsid w:val="00A307B5"/>
    <w:rsid w:val="00A3256D"/>
    <w:rsid w:val="00A33E1D"/>
    <w:rsid w:val="00A40A4A"/>
    <w:rsid w:val="00A4224F"/>
    <w:rsid w:val="00A42268"/>
    <w:rsid w:val="00A42563"/>
    <w:rsid w:val="00A43BDA"/>
    <w:rsid w:val="00A44FD9"/>
    <w:rsid w:val="00A52EE6"/>
    <w:rsid w:val="00A57529"/>
    <w:rsid w:val="00A625F9"/>
    <w:rsid w:val="00A62793"/>
    <w:rsid w:val="00A628EC"/>
    <w:rsid w:val="00A640E2"/>
    <w:rsid w:val="00A65716"/>
    <w:rsid w:val="00A73206"/>
    <w:rsid w:val="00A77823"/>
    <w:rsid w:val="00A820C5"/>
    <w:rsid w:val="00A82840"/>
    <w:rsid w:val="00A85513"/>
    <w:rsid w:val="00A91EDB"/>
    <w:rsid w:val="00A93A79"/>
    <w:rsid w:val="00A94076"/>
    <w:rsid w:val="00A951CA"/>
    <w:rsid w:val="00A976BD"/>
    <w:rsid w:val="00AA6442"/>
    <w:rsid w:val="00AB0E94"/>
    <w:rsid w:val="00AB165D"/>
    <w:rsid w:val="00AB1B3D"/>
    <w:rsid w:val="00AB2D89"/>
    <w:rsid w:val="00AB4EB3"/>
    <w:rsid w:val="00AB5AC6"/>
    <w:rsid w:val="00AB6378"/>
    <w:rsid w:val="00AC0137"/>
    <w:rsid w:val="00AC20C2"/>
    <w:rsid w:val="00AC5C98"/>
    <w:rsid w:val="00AC6727"/>
    <w:rsid w:val="00AC7CBF"/>
    <w:rsid w:val="00AD1EDB"/>
    <w:rsid w:val="00AD793D"/>
    <w:rsid w:val="00AE3106"/>
    <w:rsid w:val="00AE391A"/>
    <w:rsid w:val="00AE5D42"/>
    <w:rsid w:val="00AE5DF3"/>
    <w:rsid w:val="00AE6439"/>
    <w:rsid w:val="00AE6942"/>
    <w:rsid w:val="00AF4E1D"/>
    <w:rsid w:val="00AF7329"/>
    <w:rsid w:val="00B00751"/>
    <w:rsid w:val="00B03235"/>
    <w:rsid w:val="00B1055F"/>
    <w:rsid w:val="00B10B4D"/>
    <w:rsid w:val="00B125C3"/>
    <w:rsid w:val="00B13AC4"/>
    <w:rsid w:val="00B22B89"/>
    <w:rsid w:val="00B2582C"/>
    <w:rsid w:val="00B26C3E"/>
    <w:rsid w:val="00B30442"/>
    <w:rsid w:val="00B33959"/>
    <w:rsid w:val="00B34555"/>
    <w:rsid w:val="00B3502D"/>
    <w:rsid w:val="00B40B21"/>
    <w:rsid w:val="00B43A06"/>
    <w:rsid w:val="00B44E47"/>
    <w:rsid w:val="00B45046"/>
    <w:rsid w:val="00B45BA3"/>
    <w:rsid w:val="00B46734"/>
    <w:rsid w:val="00B47B79"/>
    <w:rsid w:val="00B51FC1"/>
    <w:rsid w:val="00B549DF"/>
    <w:rsid w:val="00B568E1"/>
    <w:rsid w:val="00B57F8A"/>
    <w:rsid w:val="00B64F10"/>
    <w:rsid w:val="00B703D9"/>
    <w:rsid w:val="00B70F07"/>
    <w:rsid w:val="00B73330"/>
    <w:rsid w:val="00B73436"/>
    <w:rsid w:val="00B75FFD"/>
    <w:rsid w:val="00B76887"/>
    <w:rsid w:val="00B82614"/>
    <w:rsid w:val="00B8350B"/>
    <w:rsid w:val="00B83F1D"/>
    <w:rsid w:val="00B845EF"/>
    <w:rsid w:val="00B85417"/>
    <w:rsid w:val="00B8584A"/>
    <w:rsid w:val="00B926E3"/>
    <w:rsid w:val="00BA2A28"/>
    <w:rsid w:val="00BA5941"/>
    <w:rsid w:val="00BA5E65"/>
    <w:rsid w:val="00BA6F42"/>
    <w:rsid w:val="00BA7ED0"/>
    <w:rsid w:val="00BB02EF"/>
    <w:rsid w:val="00BB7010"/>
    <w:rsid w:val="00BC1303"/>
    <w:rsid w:val="00BC19AE"/>
    <w:rsid w:val="00BC2A04"/>
    <w:rsid w:val="00BC7714"/>
    <w:rsid w:val="00BD01C4"/>
    <w:rsid w:val="00BD04FB"/>
    <w:rsid w:val="00BD0A6C"/>
    <w:rsid w:val="00BD121B"/>
    <w:rsid w:val="00BD24C3"/>
    <w:rsid w:val="00BD4B8A"/>
    <w:rsid w:val="00BE06F2"/>
    <w:rsid w:val="00BE123E"/>
    <w:rsid w:val="00BE7DC8"/>
    <w:rsid w:val="00BF40CB"/>
    <w:rsid w:val="00BF4AC0"/>
    <w:rsid w:val="00BF5B60"/>
    <w:rsid w:val="00BF6959"/>
    <w:rsid w:val="00C055E1"/>
    <w:rsid w:val="00C12A44"/>
    <w:rsid w:val="00C2135B"/>
    <w:rsid w:val="00C21EE2"/>
    <w:rsid w:val="00C21FEC"/>
    <w:rsid w:val="00C2234D"/>
    <w:rsid w:val="00C24C03"/>
    <w:rsid w:val="00C260D7"/>
    <w:rsid w:val="00C306FA"/>
    <w:rsid w:val="00C30B11"/>
    <w:rsid w:val="00C30F2C"/>
    <w:rsid w:val="00C33E15"/>
    <w:rsid w:val="00C34C5D"/>
    <w:rsid w:val="00C350CD"/>
    <w:rsid w:val="00C351D1"/>
    <w:rsid w:val="00C35EC4"/>
    <w:rsid w:val="00C37FBA"/>
    <w:rsid w:val="00C42AAF"/>
    <w:rsid w:val="00C473ED"/>
    <w:rsid w:val="00C5033A"/>
    <w:rsid w:val="00C53DEF"/>
    <w:rsid w:val="00C55551"/>
    <w:rsid w:val="00C55D35"/>
    <w:rsid w:val="00C56A8D"/>
    <w:rsid w:val="00C56BE4"/>
    <w:rsid w:val="00C6031C"/>
    <w:rsid w:val="00C64B67"/>
    <w:rsid w:val="00C64D0B"/>
    <w:rsid w:val="00C659A2"/>
    <w:rsid w:val="00C71D06"/>
    <w:rsid w:val="00C749BA"/>
    <w:rsid w:val="00C74A0F"/>
    <w:rsid w:val="00C75C69"/>
    <w:rsid w:val="00C81437"/>
    <w:rsid w:val="00C865D6"/>
    <w:rsid w:val="00C94CD6"/>
    <w:rsid w:val="00CA2670"/>
    <w:rsid w:val="00CA5A2B"/>
    <w:rsid w:val="00CB01AA"/>
    <w:rsid w:val="00CB1044"/>
    <w:rsid w:val="00CB1ED2"/>
    <w:rsid w:val="00CC1AF6"/>
    <w:rsid w:val="00CC2A83"/>
    <w:rsid w:val="00CD35D6"/>
    <w:rsid w:val="00CD3BF1"/>
    <w:rsid w:val="00CD4468"/>
    <w:rsid w:val="00CD5DD7"/>
    <w:rsid w:val="00CD5F52"/>
    <w:rsid w:val="00CD74B6"/>
    <w:rsid w:val="00CE166E"/>
    <w:rsid w:val="00CE1BAD"/>
    <w:rsid w:val="00CE3D2C"/>
    <w:rsid w:val="00CE7994"/>
    <w:rsid w:val="00CF0E32"/>
    <w:rsid w:val="00CF1432"/>
    <w:rsid w:val="00CF24F5"/>
    <w:rsid w:val="00CF6A6F"/>
    <w:rsid w:val="00D0230E"/>
    <w:rsid w:val="00D0367C"/>
    <w:rsid w:val="00D10C5C"/>
    <w:rsid w:val="00D127F6"/>
    <w:rsid w:val="00D1601E"/>
    <w:rsid w:val="00D16BB7"/>
    <w:rsid w:val="00D17932"/>
    <w:rsid w:val="00D209DD"/>
    <w:rsid w:val="00D219BE"/>
    <w:rsid w:val="00D25506"/>
    <w:rsid w:val="00D2750C"/>
    <w:rsid w:val="00D27CEB"/>
    <w:rsid w:val="00D3331B"/>
    <w:rsid w:val="00D4416B"/>
    <w:rsid w:val="00D44FCA"/>
    <w:rsid w:val="00D5068E"/>
    <w:rsid w:val="00D52028"/>
    <w:rsid w:val="00D55582"/>
    <w:rsid w:val="00D5668E"/>
    <w:rsid w:val="00D56ABD"/>
    <w:rsid w:val="00D6415D"/>
    <w:rsid w:val="00D64DCD"/>
    <w:rsid w:val="00D7064D"/>
    <w:rsid w:val="00D71BE9"/>
    <w:rsid w:val="00D733EA"/>
    <w:rsid w:val="00D75DB3"/>
    <w:rsid w:val="00D75F8D"/>
    <w:rsid w:val="00D820F9"/>
    <w:rsid w:val="00D8322A"/>
    <w:rsid w:val="00D83958"/>
    <w:rsid w:val="00D85AF1"/>
    <w:rsid w:val="00D8661D"/>
    <w:rsid w:val="00D879EF"/>
    <w:rsid w:val="00D87B35"/>
    <w:rsid w:val="00D902CA"/>
    <w:rsid w:val="00D9647B"/>
    <w:rsid w:val="00D977CA"/>
    <w:rsid w:val="00D97A12"/>
    <w:rsid w:val="00DA33AA"/>
    <w:rsid w:val="00DA5377"/>
    <w:rsid w:val="00DA5D1A"/>
    <w:rsid w:val="00DB0B52"/>
    <w:rsid w:val="00DB14A5"/>
    <w:rsid w:val="00DB45C1"/>
    <w:rsid w:val="00DB5173"/>
    <w:rsid w:val="00DC2C94"/>
    <w:rsid w:val="00DC50BA"/>
    <w:rsid w:val="00DC6BB2"/>
    <w:rsid w:val="00DD0A2B"/>
    <w:rsid w:val="00DD2309"/>
    <w:rsid w:val="00DD62F8"/>
    <w:rsid w:val="00DD6BEB"/>
    <w:rsid w:val="00DE2CEE"/>
    <w:rsid w:val="00DF1912"/>
    <w:rsid w:val="00DF2561"/>
    <w:rsid w:val="00DF2D08"/>
    <w:rsid w:val="00DF5F0E"/>
    <w:rsid w:val="00DF6059"/>
    <w:rsid w:val="00DF7A1E"/>
    <w:rsid w:val="00E019FD"/>
    <w:rsid w:val="00E078FA"/>
    <w:rsid w:val="00E17217"/>
    <w:rsid w:val="00E24AE1"/>
    <w:rsid w:val="00E30CFE"/>
    <w:rsid w:val="00E33DB8"/>
    <w:rsid w:val="00E35BDD"/>
    <w:rsid w:val="00E41C30"/>
    <w:rsid w:val="00E41D52"/>
    <w:rsid w:val="00E51E65"/>
    <w:rsid w:val="00E560B5"/>
    <w:rsid w:val="00E642BF"/>
    <w:rsid w:val="00E64746"/>
    <w:rsid w:val="00E71912"/>
    <w:rsid w:val="00E74238"/>
    <w:rsid w:val="00E75BD4"/>
    <w:rsid w:val="00E7678B"/>
    <w:rsid w:val="00E77E9E"/>
    <w:rsid w:val="00E81375"/>
    <w:rsid w:val="00E83774"/>
    <w:rsid w:val="00E85513"/>
    <w:rsid w:val="00E86A9A"/>
    <w:rsid w:val="00E93987"/>
    <w:rsid w:val="00E94886"/>
    <w:rsid w:val="00E94A80"/>
    <w:rsid w:val="00E96A5C"/>
    <w:rsid w:val="00E97453"/>
    <w:rsid w:val="00E97C64"/>
    <w:rsid w:val="00EA3C2A"/>
    <w:rsid w:val="00EA4793"/>
    <w:rsid w:val="00EA5597"/>
    <w:rsid w:val="00EB1314"/>
    <w:rsid w:val="00EB5141"/>
    <w:rsid w:val="00EB76BD"/>
    <w:rsid w:val="00EC0139"/>
    <w:rsid w:val="00EC1635"/>
    <w:rsid w:val="00EC380E"/>
    <w:rsid w:val="00EC3E7A"/>
    <w:rsid w:val="00EC6E6E"/>
    <w:rsid w:val="00ED1BE7"/>
    <w:rsid w:val="00ED1E95"/>
    <w:rsid w:val="00ED6D50"/>
    <w:rsid w:val="00EF27CD"/>
    <w:rsid w:val="00EF3212"/>
    <w:rsid w:val="00EF4AB2"/>
    <w:rsid w:val="00EF7385"/>
    <w:rsid w:val="00F00D15"/>
    <w:rsid w:val="00F046B0"/>
    <w:rsid w:val="00F05239"/>
    <w:rsid w:val="00F0674C"/>
    <w:rsid w:val="00F11745"/>
    <w:rsid w:val="00F15E72"/>
    <w:rsid w:val="00F163FF"/>
    <w:rsid w:val="00F20D5B"/>
    <w:rsid w:val="00F229D3"/>
    <w:rsid w:val="00F24FD6"/>
    <w:rsid w:val="00F309DA"/>
    <w:rsid w:val="00F37CF5"/>
    <w:rsid w:val="00F417D4"/>
    <w:rsid w:val="00F44142"/>
    <w:rsid w:val="00F47BB8"/>
    <w:rsid w:val="00F529BC"/>
    <w:rsid w:val="00F52AA5"/>
    <w:rsid w:val="00F53BAA"/>
    <w:rsid w:val="00F545FF"/>
    <w:rsid w:val="00F55ECE"/>
    <w:rsid w:val="00F664A0"/>
    <w:rsid w:val="00F66F15"/>
    <w:rsid w:val="00F67151"/>
    <w:rsid w:val="00F73AB0"/>
    <w:rsid w:val="00F75A40"/>
    <w:rsid w:val="00F75BB0"/>
    <w:rsid w:val="00F75D63"/>
    <w:rsid w:val="00F76BAB"/>
    <w:rsid w:val="00F76CE0"/>
    <w:rsid w:val="00F773A7"/>
    <w:rsid w:val="00F829F3"/>
    <w:rsid w:val="00F859AC"/>
    <w:rsid w:val="00F92A66"/>
    <w:rsid w:val="00F93DFE"/>
    <w:rsid w:val="00F94F92"/>
    <w:rsid w:val="00F95202"/>
    <w:rsid w:val="00F96221"/>
    <w:rsid w:val="00F973E6"/>
    <w:rsid w:val="00FA6BCC"/>
    <w:rsid w:val="00FB0ABE"/>
    <w:rsid w:val="00FB157E"/>
    <w:rsid w:val="00FB3BC2"/>
    <w:rsid w:val="00FB7F5E"/>
    <w:rsid w:val="00FC3220"/>
    <w:rsid w:val="00FD16E8"/>
    <w:rsid w:val="00FD7455"/>
    <w:rsid w:val="00FE0E0D"/>
    <w:rsid w:val="00FE0E77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336D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336D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8336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8336D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8336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8336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8336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8336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8336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8336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8336D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336D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8336D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833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833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833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833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833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833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28336D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36D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Mini</cp:lastModifiedBy>
  <cp:revision>1</cp:revision>
  <dcterms:created xsi:type="dcterms:W3CDTF">2015-08-27T08:35:00Z</dcterms:created>
  <dcterms:modified xsi:type="dcterms:W3CDTF">2015-08-27T08:39:00Z</dcterms:modified>
</cp:coreProperties>
</file>