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98B75" w14:textId="77777777" w:rsidR="00DE2883" w:rsidRDefault="00B01C43">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13B7CB18" w14:textId="77777777" w:rsidR="00DE2883" w:rsidRDefault="00B01C43">
      <w:pPr>
        <w:spacing w:line="276" w:lineRule="auto"/>
      </w:pPr>
      <w:r>
        <w:t>Christian Köhler</w:t>
      </w:r>
    </w:p>
    <w:p w14:paraId="0CF7050E" w14:textId="77777777" w:rsidR="00DE2883" w:rsidRDefault="00B01C43">
      <w:pPr>
        <w:spacing w:line="276" w:lineRule="auto"/>
      </w:pPr>
      <w:r>
        <w:t>Sommersemester 2016</w:t>
      </w:r>
    </w:p>
    <w:p w14:paraId="7B899970" w14:textId="77777777" w:rsidR="00DE2883" w:rsidRDefault="00B01C43">
      <w:pPr>
        <w:spacing w:line="276" w:lineRule="auto"/>
      </w:pPr>
      <w:r>
        <w:t>Klassenstufen 7 &amp; 8</w:t>
      </w:r>
    </w:p>
    <w:p w14:paraId="68D05618" w14:textId="77777777" w:rsidR="00DE2883" w:rsidRDefault="008B31AC">
      <w:r>
        <w:rPr>
          <w:noProof/>
        </w:rPr>
        <w:pict w14:anchorId="19B8B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0" type="#_x0000_t75" style="position:absolute;left:0;text-align:left;margin-left:-24.6pt;margin-top:22.75pt;width:187.2pt;height:190.2pt;z-index:251669504;mso-position-horizontal-relative:text;mso-position-vertical-relative:text;mso-width-relative:page;mso-height-relative:page">
            <v:imagedata r:id="rId9" o:title="20160725_145043"/>
            <w10:wrap type="square"/>
          </v:shape>
        </w:pict>
      </w:r>
      <w:r w:rsidR="00B01C43">
        <w:tab/>
      </w:r>
    </w:p>
    <w:p w14:paraId="1B83D307" w14:textId="77777777" w:rsidR="00DE2883" w:rsidRDefault="008B31AC">
      <w:r>
        <w:rPr>
          <w:noProof/>
        </w:rPr>
        <w:pict w14:anchorId="5E13C82B">
          <v:shape id="_x0000_s1161" type="#_x0000_t75" style="position:absolute;left:0;text-align:left;margin-left:117.95pt;margin-top:22.05pt;width:183pt;height:240.6pt;z-index:251670528">
            <v:imagedata r:id="rId10" o:title="20160725_151411"/>
            <w10:wrap type="square"/>
          </v:shape>
        </w:pict>
      </w:r>
    </w:p>
    <w:p w14:paraId="2B437422" w14:textId="77777777" w:rsidR="00DE2883" w:rsidRDefault="00DE2883"/>
    <w:p w14:paraId="55CB05DB" w14:textId="77777777" w:rsidR="00F136F0" w:rsidRDefault="008B31AC">
      <w:r>
        <w:rPr>
          <w:noProof/>
        </w:rPr>
        <w:pict w14:anchorId="37F309B7">
          <v:shape id="_x0000_s1162" type="#_x0000_t75" style="position:absolute;left:0;text-align:left;margin-left:242.4pt;margin-top:20.2pt;width:251.4pt;height:255pt;z-index:251671552">
            <v:imagedata r:id="rId11" o:title="20160726_102340"/>
            <w10:wrap type="square"/>
          </v:shape>
        </w:pict>
      </w:r>
    </w:p>
    <w:p w14:paraId="68AC83AA" w14:textId="77777777" w:rsidR="00F136F0" w:rsidRDefault="00F136F0"/>
    <w:p w14:paraId="3D43FA2F" w14:textId="77777777" w:rsidR="00F136F0" w:rsidRDefault="00F136F0"/>
    <w:p w14:paraId="73E1A65A" w14:textId="77777777" w:rsidR="00F136F0" w:rsidRDefault="00F136F0"/>
    <w:p w14:paraId="32B7BD43" w14:textId="77777777" w:rsidR="00F136F0" w:rsidRDefault="00F136F0"/>
    <w:p w14:paraId="4DE482D7" w14:textId="77777777" w:rsidR="00F136F0" w:rsidRDefault="00F136F0"/>
    <w:p w14:paraId="527C413B" w14:textId="77777777" w:rsidR="00DE2883" w:rsidRDefault="005731EA">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59264" behindDoc="0" locked="0" layoutInCell="1" allowOverlap="1" wp14:anchorId="01C88122" wp14:editId="040EAC0E">
                <wp:simplePos x="0" y="0"/>
                <wp:positionH relativeFrom="column">
                  <wp:posOffset>24130</wp:posOffset>
                </wp:positionH>
                <wp:positionV relativeFrom="paragraph">
                  <wp:posOffset>560705</wp:posOffset>
                </wp:positionV>
                <wp:extent cx="5695950" cy="0"/>
                <wp:effectExtent l="9525" t="5080" r="9525" b="1397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10A31D"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vHg9sIAIAAD4EAAAOAAAAAAAAAAAAAAAAAC4CAABkcnMvZTJvRG9jLnhtbFBLAQIt&#10;ABQABgAIAAAAIQA5eepD2gAAAAcBAAAPAAAAAAAAAAAAAAAAAHoEAABkcnMvZG93bnJldi54bWxQ&#10;SwUGAAAAAAQABADzAAAAgQUAAAAA&#10;"/>
            </w:pict>
          </mc:Fallback>
        </mc:AlternateContent>
      </w:r>
    </w:p>
    <w:p w14:paraId="03DF4715" w14:textId="77777777" w:rsidR="00DE2883" w:rsidRDefault="005731EA">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660288" behindDoc="0" locked="0" layoutInCell="1" allowOverlap="1" wp14:anchorId="41EB3921" wp14:editId="77FB7F9E">
                <wp:simplePos x="0" y="0"/>
                <wp:positionH relativeFrom="column">
                  <wp:posOffset>147955</wp:posOffset>
                </wp:positionH>
                <wp:positionV relativeFrom="paragraph">
                  <wp:posOffset>540385</wp:posOffset>
                </wp:positionV>
                <wp:extent cx="5419725" cy="0"/>
                <wp:effectExtent l="9525" t="5080" r="9525" b="13970"/>
                <wp:wrapNone/>
                <wp:docPr id="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2F2D9" id="AutoShape 130" o:spid="_x0000_s1026" type="#_x0000_t32" style="position:absolute;margin-left:11.65pt;margin-top:42.55pt;width:426.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jhHwIAAD0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"/>
            </w:pict>
          </mc:Fallback>
        </mc:AlternateContent>
      </w:r>
      <w:r w:rsidR="00B01C43">
        <w:rPr>
          <w:rFonts w:ascii="Times New Roman" w:hAnsi="Times New Roman" w:cs="Times New Roman"/>
          <w:b/>
          <w:sz w:val="52"/>
          <w:szCs w:val="24"/>
        </w:rPr>
        <w:t xml:space="preserve">Korrosion und </w:t>
      </w:r>
      <w:proofErr w:type="spellStart"/>
      <w:r w:rsidR="00B01C43">
        <w:rPr>
          <w:rFonts w:ascii="Times New Roman" w:hAnsi="Times New Roman" w:cs="Times New Roman"/>
          <w:b/>
          <w:sz w:val="52"/>
          <w:szCs w:val="24"/>
        </w:rPr>
        <w:t>Korrosionsschtz</w:t>
      </w:r>
      <w:proofErr w:type="spellEnd"/>
    </w:p>
    <w:p w14:paraId="27B6B185" w14:textId="77777777" w:rsidR="00F136F0" w:rsidRDefault="00F136F0">
      <w:pPr>
        <w:spacing w:after="160" w:line="259" w:lineRule="auto"/>
        <w:jc w:val="left"/>
        <w:rPr>
          <w:lang w:eastAsia="de-DE"/>
        </w:rPr>
      </w:pPr>
      <w:r>
        <w:rPr>
          <w:lang w:eastAsia="de-DE"/>
        </w:rPr>
        <w:br w:type="page"/>
      </w:r>
    </w:p>
    <w:p w14:paraId="26C4FA55" w14:textId="77777777" w:rsidR="00DE2883" w:rsidRDefault="005731EA">
      <w:pPr>
        <w:pStyle w:val="Inhaltsverzeichnisberschrift1"/>
      </w:pPr>
      <w:r>
        <w:rPr>
          <w:noProof/>
          <w:lang w:eastAsia="de-DE"/>
        </w:rPr>
        <w:lastRenderedPageBreak/>
        <mc:AlternateContent>
          <mc:Choice Requires="wps">
            <w:drawing>
              <wp:anchor distT="0" distB="0" distL="114300" distR="114300" simplePos="0" relativeHeight="251658240" behindDoc="0" locked="0" layoutInCell="1" allowOverlap="1" wp14:anchorId="065BBCC0" wp14:editId="518427B8">
                <wp:simplePos x="0" y="0"/>
                <wp:positionH relativeFrom="column">
                  <wp:posOffset>-99695</wp:posOffset>
                </wp:positionH>
                <wp:positionV relativeFrom="paragraph">
                  <wp:posOffset>6985</wp:posOffset>
                </wp:positionV>
                <wp:extent cx="5958840" cy="1409700"/>
                <wp:effectExtent l="0" t="0" r="22860" b="1905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97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wps:spPr>
                      <wps:txbx>
                        <w:txbxContent>
                          <w:p w14:paraId="0974D937" w14:textId="77777777" w:rsidR="00FD790C" w:rsidRDefault="00FD790C">
                            <w:pPr>
                              <w:pBdr>
                                <w:bottom w:val="single" w:sz="6" w:space="1" w:color="auto"/>
                              </w:pBdr>
                              <w:rPr>
                                <w:b/>
                              </w:rPr>
                            </w:pPr>
                            <w:r>
                              <w:rPr>
                                <w:b/>
                              </w:rPr>
                              <w:t>Auf einen Blick:</w:t>
                            </w:r>
                          </w:p>
                          <w:p w14:paraId="62BDBC0A" w14:textId="5D925A91" w:rsidR="00FD790C" w:rsidRDefault="00FD790C">
                            <w:pPr>
                              <w:rPr>
                                <w:i/>
                                <w:color w:val="auto"/>
                              </w:rPr>
                            </w:pPr>
                            <w:r>
                              <w:rPr>
                                <w:rFonts w:asciiTheme="majorHAnsi" w:hAnsiTheme="majorHAnsi"/>
                                <w:color w:val="auto"/>
                              </w:rPr>
                              <w:t xml:space="preserve">In diesem Protokoll stehen verschiedene Korrosionsprozesse und Faktoren, die diese begünstigen oder hemmen im Fokus. Die </w:t>
                            </w:r>
                            <w:proofErr w:type="spellStart"/>
                            <w:r>
                              <w:rPr>
                                <w:rFonts w:asciiTheme="majorHAnsi" w:hAnsiTheme="majorHAnsi"/>
                                <w:color w:val="auto"/>
                              </w:rPr>
                              <w:t>SuS</w:t>
                            </w:r>
                            <w:proofErr w:type="spellEnd"/>
                            <w:r>
                              <w:rPr>
                                <w:rFonts w:asciiTheme="majorHAnsi" w:hAnsiTheme="majorHAnsi"/>
                                <w:color w:val="auto"/>
                              </w:rPr>
                              <w:t xml:space="preserve"> lernen dabei Säurekorrosion sowie Sauerstoffkorrosion kennen und beobachten in verschiedenen Experimenten mit Eisennägeln und Eisenwolle aktive sowie passive Korrosionsschutzmaßnahmen, die das Rosten des Eisens verlangsamt oder verhindert.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5BBCC0" id="_x0000_t202" coordsize="21600,21600" o:spt="202" path="m,l,21600r21600,l21600,xe">
                <v:stroke joinstyle="miter"/>
                <v:path gradientshapeok="t" o:connecttype="rect"/>
              </v:shapetype>
              <v:shape id="Text Box 121" o:spid="_x0000_s1026" type="#_x0000_t202" style="position:absolute;margin-left:-7.85pt;margin-top:.55pt;width:469.2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" fillcolor="white [3201]" strokecolor="#9bbb59 [3206]" strokeweight="1pt">
                <v:stroke dashstyle="dash"/>
                <v:textbox>
                  <w:txbxContent>
                    <w:p w14:paraId="0974D937" w14:textId="77777777" w:rsidR="00FD790C" w:rsidRDefault="00FD790C">
                      <w:pPr>
                        <w:pBdr>
                          <w:bottom w:val="single" w:sz="6" w:space="1" w:color="auto"/>
                        </w:pBdr>
                        <w:rPr>
                          <w:b/>
                        </w:rPr>
                      </w:pPr>
                      <w:r>
                        <w:rPr>
                          <w:b/>
                        </w:rPr>
                        <w:t>Auf einen Blick:</w:t>
                      </w:r>
                    </w:p>
                    <w:p w14:paraId="62BDBC0A" w14:textId="5D925A91" w:rsidR="00FD790C" w:rsidRDefault="00FD790C">
                      <w:pPr>
                        <w:rPr>
                          <w:i/>
                          <w:color w:val="auto"/>
                        </w:rPr>
                      </w:pPr>
                      <w:r>
                        <w:rPr>
                          <w:rFonts w:asciiTheme="majorHAnsi" w:hAnsiTheme="majorHAnsi"/>
                          <w:color w:val="auto"/>
                        </w:rPr>
                        <w:t xml:space="preserve">In diesem Protokoll stehen verschiedene Korrosionsprozesse und Faktoren, die diese begünstigen oder hemmen im Fokus. Die </w:t>
                      </w:r>
                      <w:proofErr w:type="spellStart"/>
                      <w:r>
                        <w:rPr>
                          <w:rFonts w:asciiTheme="majorHAnsi" w:hAnsiTheme="majorHAnsi"/>
                          <w:color w:val="auto"/>
                        </w:rPr>
                        <w:t>SuS</w:t>
                      </w:r>
                      <w:proofErr w:type="spellEnd"/>
                      <w:r>
                        <w:rPr>
                          <w:rFonts w:asciiTheme="majorHAnsi" w:hAnsiTheme="majorHAnsi"/>
                          <w:color w:val="auto"/>
                        </w:rPr>
                        <w:t xml:space="preserve"> lernen dabei Säurekorrosion sowie Sauerstoffkorrosion kennen und beobachten in verschiedenen Experimenten mit Eisennägeln und Eisenwolle aktive sowie passive Korrosionsschutzmaßnahmen, die das Rosten des Eisens verlangsamt oder verhindert.</w:t>
                      </w:r>
                    </w:p>
                  </w:txbxContent>
                </v:textbox>
              </v:shape>
            </w:pict>
          </mc:Fallback>
        </mc:AlternateContent>
      </w:r>
    </w:p>
    <w:p w14:paraId="6DC45F80" w14:textId="77777777" w:rsidR="00DE2883" w:rsidRDefault="00DE2883"/>
    <w:p w14:paraId="21909C6D" w14:textId="77777777" w:rsidR="00DE2883" w:rsidRDefault="00DE2883"/>
    <w:p w14:paraId="43CDBCDE" w14:textId="77777777" w:rsidR="00DE2883" w:rsidRDefault="00DE2883"/>
    <w:sdt>
      <w:sdtPr>
        <w:rPr>
          <w:rFonts w:ascii="Cambria" w:eastAsiaTheme="minorHAnsi" w:hAnsi="Cambria" w:cstheme="minorBidi"/>
          <w:b w:val="0"/>
          <w:bCs w:val="0"/>
          <w:color w:val="1D1B11" w:themeColor="background2" w:themeShade="1A"/>
          <w:sz w:val="22"/>
          <w:szCs w:val="22"/>
        </w:rPr>
        <w:id w:val="18320642"/>
      </w:sdtPr>
      <w:sdtEndPr/>
      <w:sdtContent>
        <w:p w14:paraId="46D35E20" w14:textId="77777777" w:rsidR="00DE2883" w:rsidRDefault="00B01C43">
          <w:pPr>
            <w:pStyle w:val="Inhaltsverzeichnisberschrift1"/>
          </w:pPr>
          <w:r>
            <w:rPr>
              <w:color w:val="auto"/>
            </w:rPr>
            <w:t>Inhalt</w:t>
          </w:r>
        </w:p>
        <w:p w14:paraId="35CEC46C" w14:textId="77777777" w:rsidR="00DE2883" w:rsidRDefault="00DE2883"/>
        <w:p w14:paraId="496EB688" w14:textId="72881541" w:rsidR="008B4E16" w:rsidRDefault="00B01C43">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8518605" w:history="1">
            <w:r w:rsidR="008B4E16" w:rsidRPr="007E5F49">
              <w:rPr>
                <w:rStyle w:val="Hyperlink"/>
                <w:noProof/>
              </w:rPr>
              <w:t>1</w:t>
            </w:r>
            <w:r w:rsidR="008B4E16">
              <w:rPr>
                <w:rFonts w:asciiTheme="minorHAnsi" w:eastAsiaTheme="minorEastAsia" w:hAnsiTheme="minorHAnsi"/>
                <w:noProof/>
                <w:color w:val="auto"/>
                <w:lang w:eastAsia="de-DE"/>
              </w:rPr>
              <w:tab/>
            </w:r>
            <w:r w:rsidR="008B4E16" w:rsidRPr="007E5F49">
              <w:rPr>
                <w:rStyle w:val="Hyperlink"/>
                <w:noProof/>
              </w:rPr>
              <w:t>Beschreibung des Themas und zugehörige Lernziele</w:t>
            </w:r>
            <w:r w:rsidR="008B4E16">
              <w:rPr>
                <w:noProof/>
                <w:webHidden/>
              </w:rPr>
              <w:tab/>
            </w:r>
            <w:r w:rsidR="008B4E16">
              <w:rPr>
                <w:noProof/>
                <w:webHidden/>
              </w:rPr>
              <w:fldChar w:fldCharType="begin"/>
            </w:r>
            <w:r w:rsidR="008B4E16">
              <w:rPr>
                <w:noProof/>
                <w:webHidden/>
              </w:rPr>
              <w:instrText xml:space="preserve"> PAGEREF _Toc458518605 \h </w:instrText>
            </w:r>
            <w:r w:rsidR="008B4E16">
              <w:rPr>
                <w:noProof/>
                <w:webHidden/>
              </w:rPr>
            </w:r>
            <w:r w:rsidR="008B4E16">
              <w:rPr>
                <w:noProof/>
                <w:webHidden/>
              </w:rPr>
              <w:fldChar w:fldCharType="separate"/>
            </w:r>
            <w:r w:rsidR="00F3095B">
              <w:rPr>
                <w:noProof/>
                <w:webHidden/>
              </w:rPr>
              <w:t>2</w:t>
            </w:r>
            <w:r w:rsidR="008B4E16">
              <w:rPr>
                <w:noProof/>
                <w:webHidden/>
              </w:rPr>
              <w:fldChar w:fldCharType="end"/>
            </w:r>
          </w:hyperlink>
        </w:p>
        <w:p w14:paraId="375D5400" w14:textId="5E2A53E3" w:rsidR="008B4E16" w:rsidRDefault="008B31AC">
          <w:pPr>
            <w:pStyle w:val="Verzeichnis1"/>
            <w:tabs>
              <w:tab w:val="left" w:pos="440"/>
              <w:tab w:val="right" w:leader="dot" w:pos="9062"/>
            </w:tabs>
            <w:rPr>
              <w:rFonts w:asciiTheme="minorHAnsi" w:eastAsiaTheme="minorEastAsia" w:hAnsiTheme="minorHAnsi"/>
              <w:noProof/>
              <w:color w:val="auto"/>
              <w:lang w:eastAsia="de-DE"/>
            </w:rPr>
          </w:pPr>
          <w:hyperlink w:anchor="_Toc458518606" w:history="1">
            <w:r w:rsidR="008B4E16" w:rsidRPr="007E5F49">
              <w:rPr>
                <w:rStyle w:val="Hyperlink"/>
                <w:noProof/>
              </w:rPr>
              <w:t>2</w:t>
            </w:r>
            <w:r w:rsidR="008B4E16">
              <w:rPr>
                <w:rFonts w:asciiTheme="minorHAnsi" w:eastAsiaTheme="minorEastAsia" w:hAnsiTheme="minorHAnsi"/>
                <w:noProof/>
                <w:color w:val="auto"/>
                <w:lang w:eastAsia="de-DE"/>
              </w:rPr>
              <w:tab/>
            </w:r>
            <w:r w:rsidR="008B4E16" w:rsidRPr="007E5F49">
              <w:rPr>
                <w:rStyle w:val="Hyperlink"/>
                <w:noProof/>
              </w:rPr>
              <w:t>Relevanz des Themas für SuS der 7. &amp; 8. Klassenstufe und didaktische Reduktion</w:t>
            </w:r>
            <w:r w:rsidR="008B4E16">
              <w:rPr>
                <w:noProof/>
                <w:webHidden/>
              </w:rPr>
              <w:tab/>
            </w:r>
            <w:r w:rsidR="008B4E16">
              <w:rPr>
                <w:noProof/>
                <w:webHidden/>
              </w:rPr>
              <w:fldChar w:fldCharType="begin"/>
            </w:r>
            <w:r w:rsidR="008B4E16">
              <w:rPr>
                <w:noProof/>
                <w:webHidden/>
              </w:rPr>
              <w:instrText xml:space="preserve"> PAGEREF _Toc458518606 \h </w:instrText>
            </w:r>
            <w:r w:rsidR="008B4E16">
              <w:rPr>
                <w:noProof/>
                <w:webHidden/>
              </w:rPr>
            </w:r>
            <w:r w:rsidR="008B4E16">
              <w:rPr>
                <w:noProof/>
                <w:webHidden/>
              </w:rPr>
              <w:fldChar w:fldCharType="separate"/>
            </w:r>
            <w:r w:rsidR="00F3095B">
              <w:rPr>
                <w:noProof/>
                <w:webHidden/>
              </w:rPr>
              <w:t>3</w:t>
            </w:r>
            <w:r w:rsidR="008B4E16">
              <w:rPr>
                <w:noProof/>
                <w:webHidden/>
              </w:rPr>
              <w:fldChar w:fldCharType="end"/>
            </w:r>
          </w:hyperlink>
        </w:p>
        <w:p w14:paraId="126C609D" w14:textId="0C3EEB62" w:rsidR="008B4E16" w:rsidRDefault="008B31AC">
          <w:pPr>
            <w:pStyle w:val="Verzeichnis1"/>
            <w:tabs>
              <w:tab w:val="left" w:pos="440"/>
              <w:tab w:val="right" w:leader="dot" w:pos="9062"/>
            </w:tabs>
            <w:rPr>
              <w:rFonts w:asciiTheme="minorHAnsi" w:eastAsiaTheme="minorEastAsia" w:hAnsiTheme="minorHAnsi"/>
              <w:noProof/>
              <w:color w:val="auto"/>
              <w:lang w:eastAsia="de-DE"/>
            </w:rPr>
          </w:pPr>
          <w:hyperlink w:anchor="_Toc458518607" w:history="1">
            <w:r w:rsidR="008B4E16" w:rsidRPr="007E5F49">
              <w:rPr>
                <w:rStyle w:val="Hyperlink"/>
                <w:noProof/>
              </w:rPr>
              <w:t>3</w:t>
            </w:r>
            <w:r w:rsidR="008B4E16">
              <w:rPr>
                <w:rFonts w:asciiTheme="minorHAnsi" w:eastAsiaTheme="minorEastAsia" w:hAnsiTheme="minorHAnsi"/>
                <w:noProof/>
                <w:color w:val="auto"/>
                <w:lang w:eastAsia="de-DE"/>
              </w:rPr>
              <w:tab/>
            </w:r>
            <w:r w:rsidR="008B4E16" w:rsidRPr="007E5F49">
              <w:rPr>
                <w:rStyle w:val="Hyperlink"/>
                <w:noProof/>
              </w:rPr>
              <w:t>Lehrerversuche</w:t>
            </w:r>
            <w:r w:rsidR="008B4E16">
              <w:rPr>
                <w:noProof/>
                <w:webHidden/>
              </w:rPr>
              <w:tab/>
            </w:r>
            <w:r w:rsidR="008B4E16">
              <w:rPr>
                <w:noProof/>
                <w:webHidden/>
              </w:rPr>
              <w:fldChar w:fldCharType="begin"/>
            </w:r>
            <w:r w:rsidR="008B4E16">
              <w:rPr>
                <w:noProof/>
                <w:webHidden/>
              </w:rPr>
              <w:instrText xml:space="preserve"> PAGEREF _Toc458518607 \h </w:instrText>
            </w:r>
            <w:r w:rsidR="008B4E16">
              <w:rPr>
                <w:noProof/>
                <w:webHidden/>
              </w:rPr>
            </w:r>
            <w:r w:rsidR="008B4E16">
              <w:rPr>
                <w:noProof/>
                <w:webHidden/>
              </w:rPr>
              <w:fldChar w:fldCharType="separate"/>
            </w:r>
            <w:r w:rsidR="00F3095B">
              <w:rPr>
                <w:noProof/>
                <w:webHidden/>
              </w:rPr>
              <w:t>3</w:t>
            </w:r>
            <w:r w:rsidR="008B4E16">
              <w:rPr>
                <w:noProof/>
                <w:webHidden/>
              </w:rPr>
              <w:fldChar w:fldCharType="end"/>
            </w:r>
          </w:hyperlink>
        </w:p>
        <w:p w14:paraId="62C32DFE" w14:textId="6897C216" w:rsidR="008B4E16" w:rsidRDefault="008B31AC">
          <w:pPr>
            <w:pStyle w:val="Verzeichnis2"/>
            <w:tabs>
              <w:tab w:val="left" w:pos="880"/>
              <w:tab w:val="right" w:leader="dot" w:pos="9062"/>
            </w:tabs>
            <w:rPr>
              <w:rFonts w:asciiTheme="minorHAnsi" w:eastAsiaTheme="minorEastAsia" w:hAnsiTheme="minorHAnsi"/>
              <w:noProof/>
              <w:color w:val="auto"/>
              <w:lang w:eastAsia="de-DE"/>
            </w:rPr>
          </w:pPr>
          <w:hyperlink w:anchor="_Toc458518608" w:history="1">
            <w:r w:rsidR="008B4E16" w:rsidRPr="007E5F49">
              <w:rPr>
                <w:rStyle w:val="Hyperlink"/>
                <w:noProof/>
              </w:rPr>
              <w:t>3.1</w:t>
            </w:r>
            <w:r w:rsidR="008B4E16">
              <w:rPr>
                <w:rFonts w:asciiTheme="minorHAnsi" w:eastAsiaTheme="minorEastAsia" w:hAnsiTheme="minorHAnsi"/>
                <w:noProof/>
                <w:color w:val="auto"/>
                <w:lang w:eastAsia="de-DE"/>
              </w:rPr>
              <w:tab/>
            </w:r>
            <w:r w:rsidR="008B4E16" w:rsidRPr="007E5F49">
              <w:rPr>
                <w:rStyle w:val="Hyperlink"/>
                <w:noProof/>
              </w:rPr>
              <w:t>V1 Korrosionswellen</w:t>
            </w:r>
            <w:r w:rsidR="008B4E16">
              <w:rPr>
                <w:noProof/>
                <w:webHidden/>
              </w:rPr>
              <w:tab/>
            </w:r>
            <w:r w:rsidR="008B4E16">
              <w:rPr>
                <w:noProof/>
                <w:webHidden/>
              </w:rPr>
              <w:fldChar w:fldCharType="begin"/>
            </w:r>
            <w:r w:rsidR="008B4E16">
              <w:rPr>
                <w:noProof/>
                <w:webHidden/>
              </w:rPr>
              <w:instrText xml:space="preserve"> PAGEREF _Toc458518608 \h </w:instrText>
            </w:r>
            <w:r w:rsidR="008B4E16">
              <w:rPr>
                <w:noProof/>
                <w:webHidden/>
              </w:rPr>
            </w:r>
            <w:r w:rsidR="008B4E16">
              <w:rPr>
                <w:noProof/>
                <w:webHidden/>
              </w:rPr>
              <w:fldChar w:fldCharType="separate"/>
            </w:r>
            <w:r w:rsidR="00F3095B">
              <w:rPr>
                <w:noProof/>
                <w:webHidden/>
              </w:rPr>
              <w:t>3</w:t>
            </w:r>
            <w:r w:rsidR="008B4E16">
              <w:rPr>
                <w:noProof/>
                <w:webHidden/>
              </w:rPr>
              <w:fldChar w:fldCharType="end"/>
            </w:r>
          </w:hyperlink>
        </w:p>
        <w:p w14:paraId="74C843A2" w14:textId="3E2891B2" w:rsidR="008B4E16" w:rsidRDefault="008B31AC">
          <w:pPr>
            <w:pStyle w:val="Verzeichnis2"/>
            <w:tabs>
              <w:tab w:val="left" w:pos="880"/>
              <w:tab w:val="right" w:leader="dot" w:pos="9062"/>
            </w:tabs>
            <w:rPr>
              <w:rFonts w:asciiTheme="minorHAnsi" w:eastAsiaTheme="minorEastAsia" w:hAnsiTheme="minorHAnsi"/>
              <w:noProof/>
              <w:color w:val="auto"/>
              <w:lang w:eastAsia="de-DE"/>
            </w:rPr>
          </w:pPr>
          <w:hyperlink w:anchor="_Toc458518609" w:history="1">
            <w:r w:rsidR="008B4E16" w:rsidRPr="007E5F49">
              <w:rPr>
                <w:rStyle w:val="Hyperlink"/>
                <w:noProof/>
              </w:rPr>
              <w:t>3.2</w:t>
            </w:r>
            <w:r w:rsidR="008B4E16">
              <w:rPr>
                <w:rFonts w:asciiTheme="minorHAnsi" w:eastAsiaTheme="minorEastAsia" w:hAnsiTheme="minorHAnsi"/>
                <w:noProof/>
                <w:color w:val="auto"/>
                <w:lang w:eastAsia="de-DE"/>
              </w:rPr>
              <w:tab/>
            </w:r>
            <w:r w:rsidR="008B4E16" w:rsidRPr="007E5F49">
              <w:rPr>
                <w:rStyle w:val="Hyperlink"/>
                <w:noProof/>
              </w:rPr>
              <w:t>V2 – Rosten verbraucht Sauerstoff</w:t>
            </w:r>
            <w:r w:rsidR="008B4E16">
              <w:rPr>
                <w:noProof/>
                <w:webHidden/>
              </w:rPr>
              <w:tab/>
            </w:r>
            <w:r w:rsidR="008B4E16">
              <w:rPr>
                <w:noProof/>
                <w:webHidden/>
              </w:rPr>
              <w:fldChar w:fldCharType="begin"/>
            </w:r>
            <w:r w:rsidR="008B4E16">
              <w:rPr>
                <w:noProof/>
                <w:webHidden/>
              </w:rPr>
              <w:instrText xml:space="preserve"> PAGEREF _Toc458518609 \h </w:instrText>
            </w:r>
            <w:r w:rsidR="008B4E16">
              <w:rPr>
                <w:noProof/>
                <w:webHidden/>
              </w:rPr>
            </w:r>
            <w:r w:rsidR="008B4E16">
              <w:rPr>
                <w:noProof/>
                <w:webHidden/>
              </w:rPr>
              <w:fldChar w:fldCharType="separate"/>
            </w:r>
            <w:r w:rsidR="00F3095B">
              <w:rPr>
                <w:noProof/>
                <w:webHidden/>
              </w:rPr>
              <w:t>6</w:t>
            </w:r>
            <w:r w:rsidR="008B4E16">
              <w:rPr>
                <w:noProof/>
                <w:webHidden/>
              </w:rPr>
              <w:fldChar w:fldCharType="end"/>
            </w:r>
          </w:hyperlink>
        </w:p>
        <w:p w14:paraId="41D7A04D" w14:textId="46A58944" w:rsidR="008B4E16" w:rsidRDefault="008B31AC">
          <w:pPr>
            <w:pStyle w:val="Verzeichnis1"/>
            <w:tabs>
              <w:tab w:val="left" w:pos="440"/>
              <w:tab w:val="right" w:leader="dot" w:pos="9062"/>
            </w:tabs>
            <w:rPr>
              <w:rFonts w:asciiTheme="minorHAnsi" w:eastAsiaTheme="minorEastAsia" w:hAnsiTheme="minorHAnsi"/>
              <w:noProof/>
              <w:color w:val="auto"/>
              <w:lang w:eastAsia="de-DE"/>
            </w:rPr>
          </w:pPr>
          <w:hyperlink w:anchor="_Toc458518610" w:history="1">
            <w:r w:rsidR="008B4E16" w:rsidRPr="007E5F49">
              <w:rPr>
                <w:rStyle w:val="Hyperlink"/>
                <w:noProof/>
              </w:rPr>
              <w:t>4</w:t>
            </w:r>
            <w:r w:rsidR="008B4E16">
              <w:rPr>
                <w:rFonts w:asciiTheme="minorHAnsi" w:eastAsiaTheme="minorEastAsia" w:hAnsiTheme="minorHAnsi"/>
                <w:noProof/>
                <w:color w:val="auto"/>
                <w:lang w:eastAsia="de-DE"/>
              </w:rPr>
              <w:tab/>
            </w:r>
            <w:r w:rsidR="008B4E16" w:rsidRPr="007E5F49">
              <w:rPr>
                <w:rStyle w:val="Hyperlink"/>
                <w:noProof/>
              </w:rPr>
              <w:t>Schülerversuche</w:t>
            </w:r>
            <w:r w:rsidR="008B4E16">
              <w:rPr>
                <w:noProof/>
                <w:webHidden/>
              </w:rPr>
              <w:tab/>
            </w:r>
            <w:r w:rsidR="008B4E16">
              <w:rPr>
                <w:noProof/>
                <w:webHidden/>
              </w:rPr>
              <w:fldChar w:fldCharType="begin"/>
            </w:r>
            <w:r w:rsidR="008B4E16">
              <w:rPr>
                <w:noProof/>
                <w:webHidden/>
              </w:rPr>
              <w:instrText xml:space="preserve"> PAGEREF _Toc458518610 \h </w:instrText>
            </w:r>
            <w:r w:rsidR="008B4E16">
              <w:rPr>
                <w:noProof/>
                <w:webHidden/>
              </w:rPr>
            </w:r>
            <w:r w:rsidR="008B4E16">
              <w:rPr>
                <w:noProof/>
                <w:webHidden/>
              </w:rPr>
              <w:fldChar w:fldCharType="separate"/>
            </w:r>
            <w:r w:rsidR="00F3095B">
              <w:rPr>
                <w:noProof/>
                <w:webHidden/>
              </w:rPr>
              <w:t>9</w:t>
            </w:r>
            <w:r w:rsidR="008B4E16">
              <w:rPr>
                <w:noProof/>
                <w:webHidden/>
              </w:rPr>
              <w:fldChar w:fldCharType="end"/>
            </w:r>
          </w:hyperlink>
        </w:p>
        <w:p w14:paraId="082D8CF5" w14:textId="45A65BD0" w:rsidR="008B4E16" w:rsidRDefault="008B31AC">
          <w:pPr>
            <w:pStyle w:val="Verzeichnis2"/>
            <w:tabs>
              <w:tab w:val="left" w:pos="880"/>
              <w:tab w:val="right" w:leader="dot" w:pos="9062"/>
            </w:tabs>
            <w:rPr>
              <w:rFonts w:asciiTheme="minorHAnsi" w:eastAsiaTheme="minorEastAsia" w:hAnsiTheme="minorHAnsi"/>
              <w:noProof/>
              <w:color w:val="auto"/>
              <w:lang w:eastAsia="de-DE"/>
            </w:rPr>
          </w:pPr>
          <w:hyperlink w:anchor="_Toc458518611" w:history="1">
            <w:r w:rsidR="008B4E16" w:rsidRPr="007E5F49">
              <w:rPr>
                <w:rStyle w:val="Hyperlink"/>
                <w:noProof/>
              </w:rPr>
              <w:t>4.1</w:t>
            </w:r>
            <w:r w:rsidR="008B4E16">
              <w:rPr>
                <w:rFonts w:asciiTheme="minorHAnsi" w:eastAsiaTheme="minorEastAsia" w:hAnsiTheme="minorHAnsi"/>
                <w:noProof/>
                <w:color w:val="auto"/>
                <w:lang w:eastAsia="de-DE"/>
              </w:rPr>
              <w:tab/>
            </w:r>
            <w:r w:rsidR="008B4E16" w:rsidRPr="007E5F49">
              <w:rPr>
                <w:rStyle w:val="Hyperlink"/>
                <w:noProof/>
              </w:rPr>
              <w:t>V3 – Opfer in der Chemie</w:t>
            </w:r>
            <w:r w:rsidR="008B4E16">
              <w:rPr>
                <w:noProof/>
                <w:webHidden/>
              </w:rPr>
              <w:tab/>
            </w:r>
            <w:r w:rsidR="008B4E16">
              <w:rPr>
                <w:noProof/>
                <w:webHidden/>
              </w:rPr>
              <w:fldChar w:fldCharType="begin"/>
            </w:r>
            <w:r w:rsidR="008B4E16">
              <w:rPr>
                <w:noProof/>
                <w:webHidden/>
              </w:rPr>
              <w:instrText xml:space="preserve"> PAGEREF _Toc458518611 \h </w:instrText>
            </w:r>
            <w:r w:rsidR="008B4E16">
              <w:rPr>
                <w:noProof/>
                <w:webHidden/>
              </w:rPr>
            </w:r>
            <w:r w:rsidR="008B4E16">
              <w:rPr>
                <w:noProof/>
                <w:webHidden/>
              </w:rPr>
              <w:fldChar w:fldCharType="separate"/>
            </w:r>
            <w:r w:rsidR="00F3095B">
              <w:rPr>
                <w:noProof/>
                <w:webHidden/>
              </w:rPr>
              <w:t>9</w:t>
            </w:r>
            <w:r w:rsidR="008B4E16">
              <w:rPr>
                <w:noProof/>
                <w:webHidden/>
              </w:rPr>
              <w:fldChar w:fldCharType="end"/>
            </w:r>
          </w:hyperlink>
        </w:p>
        <w:p w14:paraId="56854475" w14:textId="665CFF57" w:rsidR="008B4E16" w:rsidRDefault="008B31AC">
          <w:pPr>
            <w:pStyle w:val="Verzeichnis2"/>
            <w:tabs>
              <w:tab w:val="left" w:pos="880"/>
              <w:tab w:val="right" w:leader="dot" w:pos="9062"/>
            </w:tabs>
            <w:rPr>
              <w:rFonts w:asciiTheme="minorHAnsi" w:eastAsiaTheme="minorEastAsia" w:hAnsiTheme="minorHAnsi"/>
              <w:noProof/>
              <w:color w:val="auto"/>
              <w:lang w:eastAsia="de-DE"/>
            </w:rPr>
          </w:pPr>
          <w:hyperlink w:anchor="_Toc458518612" w:history="1">
            <w:r w:rsidR="008B4E16" w:rsidRPr="007E5F49">
              <w:rPr>
                <w:rStyle w:val="Hyperlink"/>
                <w:noProof/>
              </w:rPr>
              <w:t>4.2</w:t>
            </w:r>
            <w:r w:rsidR="008B4E16">
              <w:rPr>
                <w:rFonts w:asciiTheme="minorHAnsi" w:eastAsiaTheme="minorEastAsia" w:hAnsiTheme="minorHAnsi"/>
                <w:noProof/>
                <w:color w:val="auto"/>
                <w:lang w:eastAsia="de-DE"/>
              </w:rPr>
              <w:tab/>
            </w:r>
            <w:r w:rsidR="008B4E16" w:rsidRPr="007E5F49">
              <w:rPr>
                <w:rStyle w:val="Hyperlink"/>
                <w:noProof/>
              </w:rPr>
              <w:t>V4 – Aktiver und passiver Korrosionsschutz</w:t>
            </w:r>
            <w:r w:rsidR="008B4E16">
              <w:rPr>
                <w:noProof/>
                <w:webHidden/>
              </w:rPr>
              <w:tab/>
            </w:r>
            <w:r w:rsidR="008B4E16">
              <w:rPr>
                <w:noProof/>
                <w:webHidden/>
              </w:rPr>
              <w:fldChar w:fldCharType="begin"/>
            </w:r>
            <w:r w:rsidR="008B4E16">
              <w:rPr>
                <w:noProof/>
                <w:webHidden/>
              </w:rPr>
              <w:instrText xml:space="preserve"> PAGEREF _Toc458518612 \h </w:instrText>
            </w:r>
            <w:r w:rsidR="008B4E16">
              <w:rPr>
                <w:noProof/>
                <w:webHidden/>
              </w:rPr>
            </w:r>
            <w:r w:rsidR="008B4E16">
              <w:rPr>
                <w:noProof/>
                <w:webHidden/>
              </w:rPr>
              <w:fldChar w:fldCharType="separate"/>
            </w:r>
            <w:r w:rsidR="00F3095B">
              <w:rPr>
                <w:noProof/>
                <w:webHidden/>
              </w:rPr>
              <w:t>12</w:t>
            </w:r>
            <w:r w:rsidR="008B4E16">
              <w:rPr>
                <w:noProof/>
                <w:webHidden/>
              </w:rPr>
              <w:fldChar w:fldCharType="end"/>
            </w:r>
          </w:hyperlink>
        </w:p>
        <w:p w14:paraId="51A011D9" w14:textId="18108074" w:rsidR="008B4E16" w:rsidRDefault="008B31AC">
          <w:pPr>
            <w:pStyle w:val="Verzeichnis1"/>
            <w:tabs>
              <w:tab w:val="left" w:pos="440"/>
              <w:tab w:val="right" w:leader="dot" w:pos="9062"/>
            </w:tabs>
            <w:rPr>
              <w:rFonts w:asciiTheme="minorHAnsi" w:eastAsiaTheme="minorEastAsia" w:hAnsiTheme="minorHAnsi"/>
              <w:noProof/>
              <w:color w:val="auto"/>
              <w:lang w:eastAsia="de-DE"/>
            </w:rPr>
          </w:pPr>
          <w:hyperlink w:anchor="_Toc458518613" w:history="1">
            <w:r w:rsidR="008B4E16" w:rsidRPr="007E5F49">
              <w:rPr>
                <w:rStyle w:val="Hyperlink"/>
                <w:noProof/>
              </w:rPr>
              <w:t>5</w:t>
            </w:r>
            <w:r w:rsidR="008B4E16">
              <w:rPr>
                <w:rFonts w:asciiTheme="minorHAnsi" w:eastAsiaTheme="minorEastAsia" w:hAnsiTheme="minorHAnsi"/>
                <w:noProof/>
                <w:color w:val="auto"/>
                <w:lang w:eastAsia="de-DE"/>
              </w:rPr>
              <w:tab/>
            </w:r>
            <w:r w:rsidR="008B4E16" w:rsidRPr="007E5F49">
              <w:rPr>
                <w:rStyle w:val="Hyperlink"/>
                <w:noProof/>
              </w:rPr>
              <w:t>Didaktischer Kommentar zum Schülerarbeitsblatt</w:t>
            </w:r>
            <w:r w:rsidR="008B4E16">
              <w:rPr>
                <w:noProof/>
                <w:webHidden/>
              </w:rPr>
              <w:tab/>
            </w:r>
            <w:r w:rsidR="008B4E16">
              <w:rPr>
                <w:noProof/>
                <w:webHidden/>
              </w:rPr>
              <w:fldChar w:fldCharType="begin"/>
            </w:r>
            <w:r w:rsidR="008B4E16">
              <w:rPr>
                <w:noProof/>
                <w:webHidden/>
              </w:rPr>
              <w:instrText xml:space="preserve"> PAGEREF _Toc458518613 \h </w:instrText>
            </w:r>
            <w:r w:rsidR="008B4E16">
              <w:rPr>
                <w:noProof/>
                <w:webHidden/>
              </w:rPr>
            </w:r>
            <w:r w:rsidR="008B4E16">
              <w:rPr>
                <w:noProof/>
                <w:webHidden/>
              </w:rPr>
              <w:fldChar w:fldCharType="separate"/>
            </w:r>
            <w:r w:rsidR="00F3095B">
              <w:rPr>
                <w:noProof/>
                <w:webHidden/>
              </w:rPr>
              <w:t>13</w:t>
            </w:r>
            <w:r w:rsidR="008B4E16">
              <w:rPr>
                <w:noProof/>
                <w:webHidden/>
              </w:rPr>
              <w:fldChar w:fldCharType="end"/>
            </w:r>
          </w:hyperlink>
        </w:p>
        <w:p w14:paraId="04D98767" w14:textId="012E6E5B" w:rsidR="008B4E16" w:rsidRDefault="008B31AC">
          <w:pPr>
            <w:pStyle w:val="Verzeichnis2"/>
            <w:tabs>
              <w:tab w:val="left" w:pos="880"/>
              <w:tab w:val="right" w:leader="dot" w:pos="9062"/>
            </w:tabs>
            <w:rPr>
              <w:rFonts w:asciiTheme="minorHAnsi" w:eastAsiaTheme="minorEastAsia" w:hAnsiTheme="minorHAnsi"/>
              <w:noProof/>
              <w:color w:val="auto"/>
              <w:lang w:eastAsia="de-DE"/>
            </w:rPr>
          </w:pPr>
          <w:hyperlink w:anchor="_Toc458518614" w:history="1">
            <w:r w:rsidR="008B4E16" w:rsidRPr="007E5F49">
              <w:rPr>
                <w:rStyle w:val="Hyperlink"/>
                <w:noProof/>
              </w:rPr>
              <w:t>5.1</w:t>
            </w:r>
            <w:r w:rsidR="008B4E16">
              <w:rPr>
                <w:rFonts w:asciiTheme="minorHAnsi" w:eastAsiaTheme="minorEastAsia" w:hAnsiTheme="minorHAnsi"/>
                <w:noProof/>
                <w:color w:val="auto"/>
                <w:lang w:eastAsia="de-DE"/>
              </w:rPr>
              <w:tab/>
            </w:r>
            <w:r w:rsidR="008B4E16" w:rsidRPr="007E5F49">
              <w:rPr>
                <w:rStyle w:val="Hyperlink"/>
                <w:noProof/>
              </w:rPr>
              <w:t>Erwartungshorizont (Kerncurriculum)</w:t>
            </w:r>
            <w:r w:rsidR="008B4E16">
              <w:rPr>
                <w:noProof/>
                <w:webHidden/>
              </w:rPr>
              <w:tab/>
            </w:r>
            <w:r w:rsidR="008B4E16">
              <w:rPr>
                <w:noProof/>
                <w:webHidden/>
              </w:rPr>
              <w:fldChar w:fldCharType="begin"/>
            </w:r>
            <w:r w:rsidR="008B4E16">
              <w:rPr>
                <w:noProof/>
                <w:webHidden/>
              </w:rPr>
              <w:instrText xml:space="preserve"> PAGEREF _Toc458518614 \h </w:instrText>
            </w:r>
            <w:r w:rsidR="008B4E16">
              <w:rPr>
                <w:noProof/>
                <w:webHidden/>
              </w:rPr>
            </w:r>
            <w:r w:rsidR="008B4E16">
              <w:rPr>
                <w:noProof/>
                <w:webHidden/>
              </w:rPr>
              <w:fldChar w:fldCharType="separate"/>
            </w:r>
            <w:r w:rsidR="00F3095B">
              <w:rPr>
                <w:noProof/>
                <w:webHidden/>
              </w:rPr>
              <w:t>13</w:t>
            </w:r>
            <w:r w:rsidR="008B4E16">
              <w:rPr>
                <w:noProof/>
                <w:webHidden/>
              </w:rPr>
              <w:fldChar w:fldCharType="end"/>
            </w:r>
          </w:hyperlink>
        </w:p>
        <w:p w14:paraId="282C3E88" w14:textId="24B08378" w:rsidR="008B4E16" w:rsidRDefault="008B31AC">
          <w:pPr>
            <w:pStyle w:val="Verzeichnis2"/>
            <w:tabs>
              <w:tab w:val="left" w:pos="880"/>
              <w:tab w:val="right" w:leader="dot" w:pos="9062"/>
            </w:tabs>
            <w:rPr>
              <w:rFonts w:asciiTheme="minorHAnsi" w:eastAsiaTheme="minorEastAsia" w:hAnsiTheme="minorHAnsi"/>
              <w:noProof/>
              <w:color w:val="auto"/>
              <w:lang w:eastAsia="de-DE"/>
            </w:rPr>
          </w:pPr>
          <w:hyperlink w:anchor="_Toc458518615" w:history="1">
            <w:r w:rsidR="008B4E16" w:rsidRPr="007E5F49">
              <w:rPr>
                <w:rStyle w:val="Hyperlink"/>
                <w:noProof/>
              </w:rPr>
              <w:t>5.2</w:t>
            </w:r>
            <w:r w:rsidR="008B4E16">
              <w:rPr>
                <w:rFonts w:asciiTheme="minorHAnsi" w:eastAsiaTheme="minorEastAsia" w:hAnsiTheme="minorHAnsi"/>
                <w:noProof/>
                <w:color w:val="auto"/>
                <w:lang w:eastAsia="de-DE"/>
              </w:rPr>
              <w:tab/>
            </w:r>
            <w:r w:rsidR="008B4E16" w:rsidRPr="007E5F49">
              <w:rPr>
                <w:rStyle w:val="Hyperlink"/>
                <w:noProof/>
              </w:rPr>
              <w:t>Erwartungshorizont (Inhaltlich)</w:t>
            </w:r>
            <w:r w:rsidR="008B4E16">
              <w:rPr>
                <w:noProof/>
                <w:webHidden/>
              </w:rPr>
              <w:tab/>
            </w:r>
            <w:r w:rsidR="008B4E16">
              <w:rPr>
                <w:noProof/>
                <w:webHidden/>
              </w:rPr>
              <w:fldChar w:fldCharType="begin"/>
            </w:r>
            <w:r w:rsidR="008B4E16">
              <w:rPr>
                <w:noProof/>
                <w:webHidden/>
              </w:rPr>
              <w:instrText xml:space="preserve"> PAGEREF _Toc458518615 \h </w:instrText>
            </w:r>
            <w:r w:rsidR="008B4E16">
              <w:rPr>
                <w:noProof/>
                <w:webHidden/>
              </w:rPr>
            </w:r>
            <w:r w:rsidR="008B4E16">
              <w:rPr>
                <w:noProof/>
                <w:webHidden/>
              </w:rPr>
              <w:fldChar w:fldCharType="separate"/>
            </w:r>
            <w:r w:rsidR="00F3095B">
              <w:rPr>
                <w:noProof/>
                <w:webHidden/>
              </w:rPr>
              <w:t>14</w:t>
            </w:r>
            <w:r w:rsidR="008B4E16">
              <w:rPr>
                <w:noProof/>
                <w:webHidden/>
              </w:rPr>
              <w:fldChar w:fldCharType="end"/>
            </w:r>
          </w:hyperlink>
        </w:p>
        <w:p w14:paraId="1ABF63B1" w14:textId="7FE6BFD6" w:rsidR="00DE2883" w:rsidRDefault="00B01C43">
          <w:r>
            <w:fldChar w:fldCharType="end"/>
          </w:r>
        </w:p>
      </w:sdtContent>
    </w:sdt>
    <w:p w14:paraId="3B6044B5" w14:textId="77777777" w:rsidR="00DE2883" w:rsidRDefault="00DE2883"/>
    <w:p w14:paraId="7738B190" w14:textId="77777777" w:rsidR="00DE2883" w:rsidRDefault="00DE2883"/>
    <w:p w14:paraId="5500CB09" w14:textId="77777777" w:rsidR="00DE2883" w:rsidRDefault="00B01C43">
      <w:r>
        <w:br w:type="page"/>
      </w:r>
    </w:p>
    <w:p w14:paraId="1A79FD80" w14:textId="77777777" w:rsidR="00520149" w:rsidRPr="00520149" w:rsidRDefault="00B01C43" w:rsidP="00520149">
      <w:pPr>
        <w:pStyle w:val="berschrift1"/>
        <w:rPr>
          <w:color w:val="auto"/>
        </w:rPr>
      </w:pPr>
      <w:bookmarkStart w:id="1" w:name="_Ref457342550"/>
      <w:bookmarkStart w:id="2" w:name="_Toc458518605"/>
      <w:r>
        <w:rPr>
          <w:color w:val="auto"/>
        </w:rPr>
        <w:t>Beschre</w:t>
      </w:r>
      <w:r w:rsidR="001F0411">
        <w:rPr>
          <w:color w:val="auto"/>
        </w:rPr>
        <w:t>ibung</w:t>
      </w:r>
      <w:r>
        <w:rPr>
          <w:color w:val="auto"/>
        </w:rPr>
        <w:t xml:space="preserve"> des Themas und zugehörige Lernziele</w:t>
      </w:r>
      <w:bookmarkEnd w:id="1"/>
      <w:bookmarkEnd w:id="2"/>
      <w:r>
        <w:rPr>
          <w:color w:val="auto"/>
        </w:rPr>
        <w:t xml:space="preserve"> </w:t>
      </w:r>
    </w:p>
    <w:p w14:paraId="54FEDA2F" w14:textId="77777777" w:rsidR="00214D21" w:rsidRDefault="00520149">
      <w:pPr>
        <w:rPr>
          <w:color w:val="auto"/>
        </w:rPr>
      </w:pPr>
      <w:r>
        <w:rPr>
          <w:color w:val="auto"/>
        </w:rPr>
        <w:t>Der Begriff der Korrosion wird verwendet, um in der Regel technisch unerwünschte Zersetzungsprozesse von Metallen zu beschreiben, etwa, wenn Werkstoffe aus Eisen aufgrund äußerer Einwirkungen mit der Zeit rosten und somit an Stabilität verlieren. Dies geschieht in der Reg</w:t>
      </w:r>
      <w:r w:rsidR="00890E22">
        <w:rPr>
          <w:color w:val="auto"/>
        </w:rPr>
        <w:t>el durch Oxidation eines Metall</w:t>
      </w:r>
      <w:r>
        <w:rPr>
          <w:color w:val="auto"/>
        </w:rPr>
        <w:t>s</w:t>
      </w:r>
      <w:r w:rsidR="00214D21">
        <w:rPr>
          <w:color w:val="auto"/>
        </w:rPr>
        <w:t>, allerdings können auch nichtmetallische Materialien betroffen sein, wie etwa Marmor</w:t>
      </w:r>
      <w:r>
        <w:rPr>
          <w:color w:val="auto"/>
        </w:rPr>
        <w:t>. Je nach Oxidationsmittel unterscheidet man dabei zwischen Sauerstoffkorrosion und Säurekorrosion.</w:t>
      </w:r>
      <w:r w:rsidR="009F6E2C">
        <w:rPr>
          <w:color w:val="auto"/>
        </w:rPr>
        <w:t xml:space="preserve"> Eisenrost insbesondere besteht aus verschiedenen Eisenoxid- und Eisenhydroxidverbindungen, die in der Reaktion von Eisen mit Wasser und Luftsauerstoff entstehen.</w:t>
      </w:r>
      <w:r>
        <w:rPr>
          <w:color w:val="auto"/>
        </w:rPr>
        <w:t xml:space="preserve"> </w:t>
      </w:r>
    </w:p>
    <w:p w14:paraId="5005303D" w14:textId="77777777" w:rsidR="00214D21" w:rsidRPr="00055218" w:rsidRDefault="008B31AC">
      <w:pPr>
        <w:rPr>
          <w:color w:val="auto"/>
        </w:rPr>
      </w:pPr>
      <m:oMathPara>
        <m:oMath>
          <m:sSub>
            <m:sSubPr>
              <m:ctrlPr>
                <w:rPr>
                  <w:rFonts w:ascii="Cambria Math" w:hAnsi="Cambria Math"/>
                  <w:color w:val="auto"/>
                </w:rPr>
              </m:ctrlPr>
            </m:sSubPr>
            <m:e>
              <m:r>
                <m:rPr>
                  <m:sty m:val="p"/>
                </m:rPr>
                <w:rPr>
                  <w:rFonts w:ascii="Cambria Math" w:hAnsi="Cambria Math"/>
                  <w:color w:val="auto"/>
                </w:rPr>
                <m:t>Fe</m:t>
              </m:r>
            </m:e>
            <m:sub>
              <m:d>
                <m:dPr>
                  <m:ctrlPr>
                    <w:rPr>
                      <w:rFonts w:ascii="Cambria Math" w:hAnsi="Cambria Math"/>
                      <w:i/>
                      <w:color w:val="auto"/>
                    </w:rPr>
                  </m:ctrlPr>
                </m:dPr>
                <m:e>
                  <m:r>
                    <m:rPr>
                      <m:sty m:val="p"/>
                    </m:rPr>
                    <w:rPr>
                      <w:rFonts w:ascii="Cambria Math" w:hAnsi="Cambria Math"/>
                      <w:color w:val="auto"/>
                    </w:rPr>
                    <m:t>s</m:t>
                  </m:r>
                </m:e>
              </m:d>
            </m:sub>
          </m:sSub>
          <m:r>
            <w:rPr>
              <w:rFonts w:ascii="Cambria Math" w:hAnsi="Cambria Math"/>
              <w:color w:val="auto"/>
            </w:rPr>
            <m:t>→</m:t>
          </m:r>
          <m:sSub>
            <m:sSubPr>
              <m:ctrlPr>
                <w:rPr>
                  <w:rFonts w:ascii="Cambria Math" w:hAnsi="Cambria Math"/>
                  <w:color w:val="auto"/>
                </w:rPr>
              </m:ctrlPr>
            </m:sSubPr>
            <m:e>
              <m:sSup>
                <m:sSupPr>
                  <m:ctrlPr>
                    <w:rPr>
                      <w:rFonts w:ascii="Cambria Math" w:hAnsi="Cambria Math"/>
                      <w:color w:val="auto"/>
                    </w:rPr>
                  </m:ctrlPr>
                </m:sSupPr>
                <m:e>
                  <m:r>
                    <m:rPr>
                      <m:sty m:val="p"/>
                    </m:rPr>
                    <w:rPr>
                      <w:rFonts w:ascii="Cambria Math" w:hAnsi="Cambria Math"/>
                      <w:color w:val="auto"/>
                    </w:rPr>
                    <m:t>Fe</m:t>
                  </m:r>
                </m:e>
                <m:sup>
                  <m:r>
                    <m:rPr>
                      <m:sty m:val="p"/>
                    </m:rPr>
                    <w:rPr>
                      <w:rFonts w:ascii="Cambria Math" w:hAnsi="Cambria Math"/>
                      <w:color w:val="auto"/>
                    </w:rPr>
                    <m:t>2+</m:t>
                  </m:r>
                </m:sup>
              </m:sSup>
            </m:e>
            <m:sub>
              <m:r>
                <m:rPr>
                  <m:sty m:val="p"/>
                </m:rPr>
                <w:rPr>
                  <w:rFonts w:ascii="Cambria Math" w:hAnsi="Cambria Math"/>
                  <w:color w:val="auto"/>
                </w:rPr>
                <m:t>(aq)</m:t>
              </m:r>
            </m:sub>
          </m:sSub>
          <m:r>
            <w:rPr>
              <w:rFonts w:ascii="Cambria Math" w:eastAsiaTheme="minorEastAsia" w:hAnsi="Cambria Math"/>
              <w:color w:val="auto"/>
            </w:rPr>
            <m:t xml:space="preserve">+2 </m:t>
          </m:r>
          <m:sSup>
            <m:sSupPr>
              <m:ctrlPr>
                <w:rPr>
                  <w:rFonts w:ascii="Cambria Math" w:eastAsiaTheme="minorEastAsia" w:hAnsi="Cambria Math"/>
                  <w:color w:val="auto"/>
                </w:rPr>
              </m:ctrlPr>
            </m:sSupPr>
            <m:e>
              <m:r>
                <m:rPr>
                  <m:sty m:val="p"/>
                </m:rPr>
                <w:rPr>
                  <w:rFonts w:ascii="Cambria Math" w:eastAsiaTheme="minorEastAsia" w:hAnsi="Cambria Math"/>
                  <w:color w:val="auto"/>
                </w:rPr>
                <m:t>e</m:t>
              </m:r>
              <m:ctrlPr>
                <w:rPr>
                  <w:rFonts w:ascii="Cambria Math" w:eastAsiaTheme="minorEastAsia" w:hAnsi="Cambria Math"/>
                  <w:i/>
                  <w:color w:val="auto"/>
                </w:rPr>
              </m:ctrlPr>
            </m:e>
            <m:sup>
              <m:r>
                <m:rPr>
                  <m:sty m:val="p"/>
                </m:rPr>
                <w:rPr>
                  <w:rFonts w:ascii="Cambria Math" w:eastAsiaTheme="minorEastAsia" w:hAnsi="Cambria Math"/>
                  <w:color w:val="auto"/>
                </w:rPr>
                <m:t>-</m:t>
              </m:r>
            </m:sup>
          </m:sSup>
        </m:oMath>
      </m:oMathPara>
    </w:p>
    <w:p w14:paraId="721874F7" w14:textId="77777777" w:rsidR="00214D21" w:rsidRPr="00055218" w:rsidRDefault="008B31AC">
      <w:pPr>
        <w:rPr>
          <w:rFonts w:eastAsiaTheme="minorEastAsia"/>
          <w:color w:val="auto"/>
        </w:rPr>
      </w:pPr>
      <m:oMathPara>
        <m:oMath>
          <m:sSub>
            <m:sSubPr>
              <m:ctrlPr>
                <w:rPr>
                  <w:rFonts w:ascii="Cambria Math" w:hAnsi="Cambria Math"/>
                  <w:color w:val="auto"/>
                </w:rPr>
              </m:ctrlPr>
            </m:sSubPr>
            <m:e>
              <m:r>
                <m:rPr>
                  <m:sty m:val="p"/>
                </m:rPr>
                <w:rPr>
                  <w:rFonts w:ascii="Cambria Math" w:hAnsi="Cambria Math"/>
                  <w:color w:val="auto"/>
                </w:rPr>
                <m:t>O</m:t>
              </m:r>
            </m:e>
            <m:sub>
              <m:r>
                <m:rPr>
                  <m:sty m:val="p"/>
                </m:rPr>
                <w:rPr>
                  <w:rFonts w:ascii="Cambria Math" w:hAnsi="Cambria Math"/>
                  <w:color w:val="auto"/>
                </w:rPr>
                <m:t xml:space="preserve">2 </m:t>
              </m:r>
              <m:d>
                <m:dPr>
                  <m:ctrlPr>
                    <w:rPr>
                      <w:rFonts w:ascii="Cambria Math" w:hAnsi="Cambria Math"/>
                      <w:color w:val="auto"/>
                    </w:rPr>
                  </m:ctrlPr>
                </m:dPr>
                <m:e>
                  <m:r>
                    <m:rPr>
                      <m:sty m:val="p"/>
                    </m:rPr>
                    <w:rPr>
                      <w:rFonts w:ascii="Cambria Math" w:hAnsi="Cambria Math"/>
                      <w:color w:val="auto"/>
                    </w:rPr>
                    <m:t>g</m:t>
                  </m:r>
                </m:e>
              </m:d>
            </m:sub>
          </m:sSub>
          <m:r>
            <m:rPr>
              <m:sty m:val="p"/>
            </m:rPr>
            <w:rPr>
              <w:rFonts w:ascii="Cambria Math" w:hAnsi="Cambria Math"/>
              <w:color w:val="auto"/>
            </w:rPr>
            <m:t xml:space="preserve">+2 </m:t>
          </m:r>
          <m:sSub>
            <m:sSubPr>
              <m:ctrlPr>
                <w:rPr>
                  <w:rFonts w:ascii="Cambria Math" w:hAnsi="Cambria Math"/>
                  <w:color w:val="auto"/>
                </w:rPr>
              </m:ctrlPr>
            </m:sSubPr>
            <m:e>
              <m:r>
                <m:rPr>
                  <m:sty m:val="p"/>
                </m:rPr>
                <w:rPr>
                  <w:rFonts w:ascii="Cambria Math" w:hAnsi="Cambria Math"/>
                  <w:color w:val="auto"/>
                </w:rPr>
                <m:t>H</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d>
                <m:dPr>
                  <m:ctrlPr>
                    <w:rPr>
                      <w:rFonts w:ascii="Cambria Math" w:hAnsi="Cambria Math"/>
                      <w:color w:val="auto"/>
                    </w:rPr>
                  </m:ctrlPr>
                </m:dPr>
                <m:e>
                  <m:r>
                    <m:rPr>
                      <m:sty m:val="p"/>
                    </m:rPr>
                    <w:rPr>
                      <w:rFonts w:ascii="Cambria Math" w:hAnsi="Cambria Math"/>
                      <w:color w:val="auto"/>
                    </w:rPr>
                    <m:t>l</m:t>
                  </m:r>
                </m:e>
              </m:d>
            </m:sub>
          </m:sSub>
          <m:r>
            <m:rPr>
              <m:sty m:val="p"/>
            </m:rPr>
            <w:rPr>
              <w:rFonts w:ascii="Cambria Math" w:hAnsi="Cambria Math"/>
              <w:color w:val="auto"/>
            </w:rPr>
            <m:t>+4</m:t>
          </m:r>
          <m:sSup>
            <m:sSupPr>
              <m:ctrlPr>
                <w:rPr>
                  <w:rFonts w:ascii="Cambria Math" w:hAnsi="Cambria Math"/>
                  <w:color w:val="auto"/>
                </w:rPr>
              </m:ctrlPr>
            </m:sSupPr>
            <m:e>
              <m:r>
                <m:rPr>
                  <m:sty m:val="p"/>
                </m:rPr>
                <w:rPr>
                  <w:rFonts w:ascii="Cambria Math" w:hAnsi="Cambria Math"/>
                  <w:color w:val="auto"/>
                </w:rPr>
                <m:t>e</m:t>
              </m:r>
            </m:e>
            <m:sup>
              <m:r>
                <m:rPr>
                  <m:sty m:val="p"/>
                </m:rPr>
                <w:rPr>
                  <w:rFonts w:ascii="Cambria Math" w:hAnsi="Cambria Math"/>
                  <w:color w:val="auto"/>
                </w:rPr>
                <m:t>-</m:t>
              </m:r>
            </m:sup>
          </m:sSup>
          <m:r>
            <m:rPr>
              <m:sty m:val="p"/>
            </m:rPr>
            <w:rPr>
              <w:rFonts w:ascii="Cambria Math" w:hAnsi="Cambria Math"/>
              <w:color w:val="auto"/>
            </w:rPr>
            <m:t xml:space="preserve">→4 </m:t>
          </m:r>
          <m:sSub>
            <m:sSubPr>
              <m:ctrlPr>
                <w:rPr>
                  <w:rFonts w:ascii="Cambria Math" w:hAnsi="Cambria Math"/>
                  <w:color w:val="auto"/>
                </w:rPr>
              </m:ctrlPr>
            </m:sSubPr>
            <m:e>
              <m:r>
                <m:rPr>
                  <m:sty m:val="p"/>
                </m:rPr>
                <w:rPr>
                  <w:rFonts w:ascii="Cambria Math" w:hAnsi="Cambria Math"/>
                  <w:color w:val="auto"/>
                </w:rPr>
                <m:t>O</m:t>
              </m:r>
              <m:sSup>
                <m:sSupPr>
                  <m:ctrlPr>
                    <w:rPr>
                      <w:rFonts w:ascii="Cambria Math" w:hAnsi="Cambria Math"/>
                      <w:color w:val="auto"/>
                    </w:rPr>
                  </m:ctrlPr>
                </m:sSupPr>
                <m:e>
                  <m:r>
                    <m:rPr>
                      <m:sty m:val="p"/>
                    </m:rPr>
                    <w:rPr>
                      <w:rFonts w:ascii="Cambria Math" w:hAnsi="Cambria Math"/>
                      <w:color w:val="auto"/>
                    </w:rPr>
                    <m:t>H</m:t>
                  </m:r>
                </m:e>
                <m:sup>
                  <m:r>
                    <m:rPr>
                      <m:sty m:val="p"/>
                    </m:rPr>
                    <w:rPr>
                      <w:rFonts w:ascii="Cambria Math" w:hAnsi="Cambria Math"/>
                      <w:color w:val="auto"/>
                    </w:rPr>
                    <m:t>-</m:t>
                  </m:r>
                </m:sup>
              </m:sSup>
            </m:e>
            <m:sub>
              <m:d>
                <m:dPr>
                  <m:ctrlPr>
                    <w:rPr>
                      <w:rFonts w:ascii="Cambria Math" w:hAnsi="Cambria Math"/>
                      <w:color w:val="auto"/>
                    </w:rPr>
                  </m:ctrlPr>
                </m:dPr>
                <m:e>
                  <m:r>
                    <m:rPr>
                      <m:sty m:val="p"/>
                    </m:rPr>
                    <w:rPr>
                      <w:rFonts w:ascii="Cambria Math" w:hAnsi="Cambria Math"/>
                      <w:color w:val="auto"/>
                    </w:rPr>
                    <m:t>aq</m:t>
                  </m:r>
                </m:e>
              </m:d>
            </m:sub>
          </m:sSub>
        </m:oMath>
      </m:oMathPara>
    </w:p>
    <w:p w14:paraId="2F4C1BA5" w14:textId="77777777" w:rsidR="00055218" w:rsidRPr="00055218" w:rsidRDefault="008B31AC">
      <w:pPr>
        <w:rPr>
          <w:rFonts w:eastAsiaTheme="minorEastAsia"/>
          <w:color w:val="auto"/>
        </w:rPr>
      </w:pPr>
      <m:oMathPara>
        <m:oMath>
          <m:sSub>
            <m:sSubPr>
              <m:ctrlPr>
                <w:rPr>
                  <w:rFonts w:ascii="Cambria Math" w:hAnsi="Cambria Math"/>
                  <w:color w:val="auto"/>
                </w:rPr>
              </m:ctrlPr>
            </m:sSubPr>
            <m:e>
              <m:sSup>
                <m:sSupPr>
                  <m:ctrlPr>
                    <w:rPr>
                      <w:rFonts w:ascii="Cambria Math" w:hAnsi="Cambria Math"/>
                      <w:color w:val="auto"/>
                    </w:rPr>
                  </m:ctrlPr>
                </m:sSupPr>
                <m:e>
                  <m:r>
                    <m:rPr>
                      <m:sty m:val="p"/>
                    </m:rPr>
                    <w:rPr>
                      <w:rFonts w:ascii="Cambria Math" w:hAnsi="Cambria Math"/>
                      <w:color w:val="auto"/>
                    </w:rPr>
                    <m:t>2 Fe</m:t>
                  </m:r>
                </m:e>
                <m:sup>
                  <m:r>
                    <m:rPr>
                      <m:sty m:val="p"/>
                    </m:rPr>
                    <w:rPr>
                      <w:rFonts w:ascii="Cambria Math" w:hAnsi="Cambria Math"/>
                      <w:color w:val="auto"/>
                    </w:rPr>
                    <m:t>2+</m:t>
                  </m:r>
                </m:sup>
              </m:sSup>
            </m:e>
            <m:sub>
              <m:r>
                <m:rPr>
                  <m:sty m:val="p"/>
                </m:rPr>
                <w:rPr>
                  <w:rFonts w:ascii="Cambria Math" w:hAnsi="Cambria Math"/>
                  <w:color w:val="auto"/>
                </w:rPr>
                <m:t>(aq)</m:t>
              </m:r>
            </m:sub>
          </m:sSub>
          <m:r>
            <m:rPr>
              <m:sty m:val="p"/>
            </m:rPr>
            <w:rPr>
              <w:rFonts w:ascii="Cambria Math" w:hAnsi="Cambria Math"/>
              <w:color w:val="auto"/>
            </w:rPr>
            <m:t xml:space="preserve">+4 </m:t>
          </m:r>
          <m:sSub>
            <m:sSubPr>
              <m:ctrlPr>
                <w:rPr>
                  <w:rFonts w:ascii="Cambria Math" w:hAnsi="Cambria Math"/>
                  <w:color w:val="auto"/>
                </w:rPr>
              </m:ctrlPr>
            </m:sSubPr>
            <m:e>
              <m:r>
                <m:rPr>
                  <m:sty m:val="p"/>
                </m:rPr>
                <w:rPr>
                  <w:rFonts w:ascii="Cambria Math" w:hAnsi="Cambria Math"/>
                  <w:color w:val="auto"/>
                </w:rPr>
                <m:t>O</m:t>
              </m:r>
              <m:sSup>
                <m:sSupPr>
                  <m:ctrlPr>
                    <w:rPr>
                      <w:rFonts w:ascii="Cambria Math" w:hAnsi="Cambria Math"/>
                      <w:color w:val="auto"/>
                    </w:rPr>
                  </m:ctrlPr>
                </m:sSupPr>
                <m:e>
                  <m:r>
                    <m:rPr>
                      <m:sty m:val="p"/>
                    </m:rPr>
                    <w:rPr>
                      <w:rFonts w:ascii="Cambria Math" w:hAnsi="Cambria Math"/>
                      <w:color w:val="auto"/>
                    </w:rPr>
                    <m:t>H</m:t>
                  </m:r>
                </m:e>
                <m:sup>
                  <m:r>
                    <m:rPr>
                      <m:sty m:val="p"/>
                    </m:rPr>
                    <w:rPr>
                      <w:rFonts w:ascii="Cambria Math" w:hAnsi="Cambria Math"/>
                      <w:color w:val="auto"/>
                    </w:rPr>
                    <m:t>-</m:t>
                  </m:r>
                </m:sup>
              </m:sSup>
            </m:e>
            <m:sub>
              <m:d>
                <m:dPr>
                  <m:ctrlPr>
                    <w:rPr>
                      <w:rFonts w:ascii="Cambria Math" w:hAnsi="Cambria Math"/>
                      <w:color w:val="auto"/>
                    </w:rPr>
                  </m:ctrlPr>
                </m:dPr>
                <m:e>
                  <m:r>
                    <m:rPr>
                      <m:sty m:val="p"/>
                    </m:rPr>
                    <w:rPr>
                      <w:rFonts w:ascii="Cambria Math" w:hAnsi="Cambria Math"/>
                      <w:color w:val="auto"/>
                    </w:rPr>
                    <m:t>aq</m:t>
                  </m:r>
                </m:e>
              </m:d>
            </m:sub>
          </m:sSub>
          <m:r>
            <m:rPr>
              <m:sty m:val="p"/>
            </m:rPr>
            <w:rPr>
              <w:rFonts w:ascii="Cambria Math" w:hAnsi="Cambria Math"/>
              <w:color w:val="auto"/>
            </w:rPr>
            <m:t>⇋2 Fe</m:t>
          </m:r>
          <m:sSub>
            <m:sSubPr>
              <m:ctrlPr>
                <w:rPr>
                  <w:rFonts w:ascii="Cambria Math" w:hAnsi="Cambria Math"/>
                  <w:color w:val="auto"/>
                </w:rPr>
              </m:ctrlPr>
            </m:sSubPr>
            <m:e>
              <m:d>
                <m:dPr>
                  <m:ctrlPr>
                    <w:rPr>
                      <w:rFonts w:ascii="Cambria Math" w:hAnsi="Cambria Math"/>
                      <w:color w:val="auto"/>
                    </w:rPr>
                  </m:ctrlPr>
                </m:dPr>
                <m:e>
                  <m:r>
                    <m:rPr>
                      <m:sty m:val="p"/>
                    </m:rPr>
                    <w:rPr>
                      <w:rFonts w:ascii="Cambria Math" w:hAnsi="Cambria Math"/>
                      <w:color w:val="auto"/>
                    </w:rPr>
                    <m:t>OH</m:t>
                  </m:r>
                </m:e>
              </m:d>
            </m:e>
            <m:sub>
              <m:r>
                <m:rPr>
                  <m:sty m:val="p"/>
                </m:rPr>
                <w:rPr>
                  <w:rFonts w:ascii="Cambria Math" w:hAnsi="Cambria Math"/>
                  <w:color w:val="auto"/>
                </w:rPr>
                <m:t>2 (s)</m:t>
              </m:r>
            </m:sub>
          </m:sSub>
        </m:oMath>
      </m:oMathPara>
    </w:p>
    <w:p w14:paraId="15CD62C9" w14:textId="77777777" w:rsidR="00055218" w:rsidRPr="00055218" w:rsidRDefault="00055218" w:rsidP="00055218">
      <w:pPr>
        <w:rPr>
          <w:rFonts w:eastAsiaTheme="minorEastAsia"/>
          <w:color w:val="auto"/>
        </w:rPr>
      </w:pPr>
      <m:oMathPara>
        <m:oMath>
          <m:r>
            <m:rPr>
              <m:sty m:val="p"/>
            </m:rPr>
            <w:rPr>
              <w:rFonts w:ascii="Cambria Math" w:hAnsi="Cambria Math"/>
              <w:color w:val="auto"/>
            </w:rPr>
            <m:t>2 Fe</m:t>
          </m:r>
          <m:sSub>
            <m:sSubPr>
              <m:ctrlPr>
                <w:rPr>
                  <w:rFonts w:ascii="Cambria Math" w:hAnsi="Cambria Math"/>
                  <w:color w:val="auto"/>
                </w:rPr>
              </m:ctrlPr>
            </m:sSubPr>
            <m:e>
              <m:d>
                <m:dPr>
                  <m:ctrlPr>
                    <w:rPr>
                      <w:rFonts w:ascii="Cambria Math" w:hAnsi="Cambria Math"/>
                      <w:color w:val="auto"/>
                    </w:rPr>
                  </m:ctrlPr>
                </m:dPr>
                <m:e>
                  <m:r>
                    <m:rPr>
                      <m:sty m:val="p"/>
                    </m:rPr>
                    <w:rPr>
                      <w:rFonts w:ascii="Cambria Math" w:hAnsi="Cambria Math"/>
                      <w:color w:val="auto"/>
                    </w:rPr>
                    <m:t>OH</m:t>
                  </m:r>
                </m:e>
              </m:d>
            </m:e>
            <m:sub>
              <m:r>
                <m:rPr>
                  <m:sty m:val="p"/>
                </m:rPr>
                <w:rPr>
                  <w:rFonts w:ascii="Cambria Math" w:hAnsi="Cambria Math"/>
                  <w:color w:val="auto"/>
                </w:rPr>
                <m:t>2 (s)</m:t>
              </m:r>
            </m:sub>
          </m:sSub>
          <m:r>
            <m:rPr>
              <m:sty m:val="p"/>
            </m:rPr>
            <w:rPr>
              <w:rFonts w:ascii="Cambria Math" w:hAnsi="Cambria Math"/>
              <w:color w:val="auto"/>
            </w:rPr>
            <m:t>→F</m:t>
          </m:r>
          <m:sSub>
            <m:sSubPr>
              <m:ctrlPr>
                <w:rPr>
                  <w:rFonts w:ascii="Cambria Math" w:hAnsi="Cambria Math"/>
                  <w:color w:val="auto"/>
                </w:rPr>
              </m:ctrlPr>
            </m:sSubPr>
            <m:e>
              <m:r>
                <m:rPr>
                  <m:sty m:val="p"/>
                </m:rPr>
                <w:rPr>
                  <w:rFonts w:ascii="Cambria Math" w:hAnsi="Cambria Math"/>
                  <w:color w:val="auto"/>
                </w:rPr>
                <m:t>e</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r>
                <m:rPr>
                  <m:sty m:val="p"/>
                </m:rPr>
                <w:rPr>
                  <w:rFonts w:ascii="Cambria Math" w:hAnsi="Cambria Math"/>
                  <w:color w:val="auto"/>
                </w:rPr>
                <m:t>3</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H</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d>
                <m:dPr>
                  <m:ctrlPr>
                    <w:rPr>
                      <w:rFonts w:ascii="Cambria Math" w:hAnsi="Cambria Math"/>
                      <w:color w:val="auto"/>
                    </w:rPr>
                  </m:ctrlPr>
                </m:dPr>
                <m:e>
                  <m:r>
                    <m:rPr>
                      <m:sty m:val="p"/>
                    </m:rPr>
                    <w:rPr>
                      <w:rFonts w:ascii="Cambria Math" w:hAnsi="Cambria Math"/>
                      <w:color w:val="auto"/>
                    </w:rPr>
                    <m:t>s</m:t>
                  </m:r>
                </m:e>
              </m:d>
            </m:sub>
          </m:sSub>
        </m:oMath>
      </m:oMathPara>
    </w:p>
    <w:p w14:paraId="03536455" w14:textId="7649C4BB" w:rsidR="00055218" w:rsidRDefault="00055218" w:rsidP="00087042">
      <w:pPr>
        <w:pStyle w:val="Beschriftung"/>
        <w:jc w:val="center"/>
      </w:pPr>
      <w:bookmarkStart w:id="3" w:name="_Ref457767657"/>
      <w:r>
        <w:t xml:space="preserve">Formel </w:t>
      </w:r>
      <w:r w:rsidR="008B31AC">
        <w:fldChar w:fldCharType="begin"/>
      </w:r>
      <w:r w:rsidR="008B31AC">
        <w:instrText xml:space="preserve"> SEQ Formel \* ARABIC </w:instrText>
      </w:r>
      <w:r w:rsidR="008B31AC">
        <w:fldChar w:fldCharType="separate"/>
      </w:r>
      <w:r w:rsidR="00F3095B">
        <w:rPr>
          <w:noProof/>
        </w:rPr>
        <w:t>1</w:t>
      </w:r>
      <w:r w:rsidR="008B31AC">
        <w:rPr>
          <w:noProof/>
        </w:rPr>
        <w:fldChar w:fldCharType="end"/>
      </w:r>
      <w:bookmarkEnd w:id="3"/>
      <w:r>
        <w:t>: Allgemeine Reaktionsgleichung</w:t>
      </w:r>
      <w:r w:rsidR="00594A49">
        <w:t>en</w:t>
      </w:r>
      <w:r>
        <w:t xml:space="preserve"> für die Säurekorrosion von Eisen. Die abschließende Bildung von Eisen(III)-oxid ist das, was wir als „Rosten“ von Eisen wahrnehmen.</w:t>
      </w:r>
    </w:p>
    <w:p w14:paraId="313CC3E8" w14:textId="77777777" w:rsidR="00594A49" w:rsidRPr="00594A49" w:rsidRDefault="00594A49" w:rsidP="00594A49"/>
    <w:p w14:paraId="03346983" w14:textId="77777777" w:rsidR="00055218" w:rsidRPr="00055218" w:rsidRDefault="008B31AC" w:rsidP="00055218">
      <m:oMathPara>
        <m:oMath>
          <m:sSub>
            <m:sSubPr>
              <m:ctrlPr>
                <w:rPr>
                  <w:rFonts w:ascii="Cambria Math" w:hAnsi="Cambria Math"/>
                  <w:color w:val="auto"/>
                </w:rPr>
              </m:ctrlPr>
            </m:sSubPr>
            <m:e>
              <m:r>
                <m:rPr>
                  <m:sty m:val="p"/>
                </m:rPr>
                <w:rPr>
                  <w:rFonts w:ascii="Cambria Math" w:hAnsi="Cambria Math"/>
                  <w:color w:val="auto"/>
                </w:rPr>
                <m:t>Fe</m:t>
              </m:r>
            </m:e>
            <m:sub>
              <m:d>
                <m:dPr>
                  <m:ctrlPr>
                    <w:rPr>
                      <w:rFonts w:ascii="Cambria Math" w:hAnsi="Cambria Math"/>
                      <w:i/>
                      <w:color w:val="auto"/>
                    </w:rPr>
                  </m:ctrlPr>
                </m:dPr>
                <m:e>
                  <m:r>
                    <m:rPr>
                      <m:sty m:val="p"/>
                    </m:rPr>
                    <w:rPr>
                      <w:rFonts w:ascii="Cambria Math" w:hAnsi="Cambria Math"/>
                      <w:color w:val="auto"/>
                    </w:rPr>
                    <m:t>s</m:t>
                  </m:r>
                </m:e>
              </m:d>
            </m:sub>
          </m:sSub>
          <m:sSub>
            <m:sSubPr>
              <m:ctrlPr>
                <w:rPr>
                  <w:rFonts w:ascii="Cambria Math" w:hAnsi="Cambria Math"/>
                  <w:color w:val="auto"/>
                </w:rPr>
              </m:ctrlPr>
            </m:sSubPr>
            <m:e>
              <m:sSup>
                <m:sSupPr>
                  <m:ctrlPr>
                    <w:rPr>
                      <w:rFonts w:ascii="Cambria Math" w:hAnsi="Cambria Math"/>
                      <w:color w:val="auto"/>
                    </w:rPr>
                  </m:ctrlPr>
                </m:sSupPr>
                <m:e>
                  <m:r>
                    <m:rPr>
                      <m:sty m:val="p"/>
                    </m:rPr>
                    <w:rPr>
                      <w:rFonts w:ascii="Cambria Math" w:hAnsi="Cambria Math"/>
                      <w:color w:val="auto"/>
                    </w:rPr>
                    <m:t>+2 H</m:t>
                  </m:r>
                </m:e>
                <m:sup>
                  <m:r>
                    <m:rPr>
                      <m:sty m:val="p"/>
                    </m:rPr>
                    <w:rPr>
                      <w:rFonts w:ascii="Cambria Math" w:hAnsi="Cambria Math"/>
                      <w:color w:val="auto"/>
                    </w:rPr>
                    <m:t>+</m:t>
                  </m:r>
                </m:sup>
              </m:sSup>
            </m:e>
            <m:sub>
              <m:d>
                <m:dPr>
                  <m:ctrlPr>
                    <w:rPr>
                      <w:rFonts w:ascii="Cambria Math" w:hAnsi="Cambria Math"/>
                      <w:color w:val="auto"/>
                    </w:rPr>
                  </m:ctrlPr>
                </m:dPr>
                <m:e>
                  <m:r>
                    <m:rPr>
                      <m:sty m:val="p"/>
                    </m:rPr>
                    <w:rPr>
                      <w:rFonts w:ascii="Cambria Math" w:hAnsi="Cambria Math"/>
                      <w:color w:val="auto"/>
                    </w:rPr>
                    <m:t>aq</m:t>
                  </m:r>
                </m:e>
              </m:d>
            </m:sub>
          </m:sSub>
          <m:r>
            <w:rPr>
              <w:rFonts w:ascii="Cambria Math" w:eastAsiaTheme="minorEastAsia" w:hAnsi="Cambria Math"/>
              <w:color w:val="auto"/>
            </w:rPr>
            <m:t xml:space="preserve">→ </m:t>
          </m:r>
          <m:sSub>
            <m:sSubPr>
              <m:ctrlPr>
                <w:rPr>
                  <w:rFonts w:ascii="Cambria Math" w:hAnsi="Cambria Math"/>
                  <w:color w:val="auto"/>
                </w:rPr>
              </m:ctrlPr>
            </m:sSubPr>
            <m:e>
              <m:sSup>
                <m:sSupPr>
                  <m:ctrlPr>
                    <w:rPr>
                      <w:rFonts w:ascii="Cambria Math" w:hAnsi="Cambria Math"/>
                      <w:color w:val="auto"/>
                    </w:rPr>
                  </m:ctrlPr>
                </m:sSupPr>
                <m:e>
                  <m:r>
                    <m:rPr>
                      <m:sty m:val="p"/>
                    </m:rPr>
                    <w:rPr>
                      <w:rFonts w:ascii="Cambria Math" w:hAnsi="Cambria Math"/>
                      <w:color w:val="auto"/>
                    </w:rPr>
                    <m:t>Fe</m:t>
                  </m:r>
                </m:e>
                <m:sup>
                  <m:r>
                    <m:rPr>
                      <m:sty m:val="p"/>
                    </m:rPr>
                    <w:rPr>
                      <w:rFonts w:ascii="Cambria Math" w:hAnsi="Cambria Math"/>
                      <w:color w:val="auto"/>
                    </w:rPr>
                    <m:t>2+</m:t>
                  </m:r>
                </m:sup>
              </m:sSup>
            </m:e>
            <m:sub>
              <m:r>
                <m:rPr>
                  <m:sty m:val="p"/>
                </m:rPr>
                <w:rPr>
                  <w:rFonts w:ascii="Cambria Math" w:hAnsi="Cambria Math"/>
                  <w:color w:val="auto"/>
                </w:rPr>
                <m:t>(aq)</m:t>
              </m:r>
            </m:sub>
          </m:sSub>
          <m: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H</m:t>
              </m:r>
            </m:e>
            <m:sub>
              <m:r>
                <w:rPr>
                  <w:rFonts w:ascii="Cambria Math" w:hAnsi="Cambria Math"/>
                  <w:color w:val="auto"/>
                </w:rPr>
                <m:t xml:space="preserve">2 </m:t>
              </m:r>
              <m:d>
                <m:dPr>
                  <m:ctrlPr>
                    <w:rPr>
                      <w:rFonts w:ascii="Cambria Math" w:hAnsi="Cambria Math"/>
                      <w:i/>
                      <w:color w:val="auto"/>
                    </w:rPr>
                  </m:ctrlPr>
                </m:dPr>
                <m:e>
                  <m:r>
                    <m:rPr>
                      <m:sty m:val="p"/>
                    </m:rPr>
                    <w:rPr>
                      <w:rFonts w:ascii="Cambria Math" w:hAnsi="Cambria Math"/>
                      <w:color w:val="auto"/>
                    </w:rPr>
                    <m:t>g</m:t>
                  </m:r>
                </m:e>
              </m:d>
            </m:sub>
          </m:sSub>
        </m:oMath>
      </m:oMathPara>
    </w:p>
    <w:p w14:paraId="0CC082FC" w14:textId="22B50947" w:rsidR="00594A49" w:rsidRDefault="00594A49" w:rsidP="00087042">
      <w:pPr>
        <w:pStyle w:val="Beschriftung"/>
        <w:jc w:val="center"/>
      </w:pPr>
      <w:bookmarkStart w:id="4" w:name="_Ref457766889"/>
      <w:r>
        <w:t xml:space="preserve">Formel </w:t>
      </w:r>
      <w:r w:rsidR="008B31AC">
        <w:fldChar w:fldCharType="begin"/>
      </w:r>
      <w:r w:rsidR="008B31AC">
        <w:instrText xml:space="preserve"> SEQ Formel \* ARABIC </w:instrText>
      </w:r>
      <w:r w:rsidR="008B31AC">
        <w:fldChar w:fldCharType="separate"/>
      </w:r>
      <w:r w:rsidR="00F3095B">
        <w:rPr>
          <w:noProof/>
        </w:rPr>
        <w:t>2</w:t>
      </w:r>
      <w:r w:rsidR="008B31AC">
        <w:rPr>
          <w:noProof/>
        </w:rPr>
        <w:fldChar w:fldCharType="end"/>
      </w:r>
      <w:bookmarkEnd w:id="4"/>
      <w:r>
        <w:t>: Reaktionsgleichung für die Säurekorrosion von Eisen.</w:t>
      </w:r>
    </w:p>
    <w:p w14:paraId="506DC076" w14:textId="77777777" w:rsidR="00DE2883" w:rsidRDefault="00520149">
      <w:pPr>
        <w:rPr>
          <w:color w:val="auto"/>
        </w:rPr>
      </w:pPr>
      <w:r>
        <w:rPr>
          <w:color w:val="auto"/>
        </w:rPr>
        <w:t xml:space="preserve">Um Schäden durch Korrosion zu </w:t>
      </w:r>
      <w:r w:rsidR="00DE34D3">
        <w:rPr>
          <w:color w:val="auto"/>
        </w:rPr>
        <w:t>vermeide</w:t>
      </w:r>
      <w:r>
        <w:rPr>
          <w:color w:val="auto"/>
        </w:rPr>
        <w:t xml:space="preserve">n, werden verschiedene Verfahren von Korrosionsschutz verwendet, die alle darauf abzielen, die den Korrosionsprozessen zugrundeliegenden Redoxreaktionen zu hemmen. Bei </w:t>
      </w:r>
      <w:r>
        <w:rPr>
          <w:i/>
          <w:color w:val="auto"/>
        </w:rPr>
        <w:t>passivem Korrosionsschutz</w:t>
      </w:r>
      <w:r>
        <w:rPr>
          <w:color w:val="auto"/>
        </w:rPr>
        <w:t xml:space="preserve"> versucht man beispielsweise, die Kontaktfläche zwischen Metall</w:t>
      </w:r>
      <w:r w:rsidR="00DE34D3">
        <w:rPr>
          <w:color w:val="auto"/>
        </w:rPr>
        <w:t xml:space="preserve"> und Umgebung durch Lacke o. Ä. zu minimieren. Beim </w:t>
      </w:r>
      <w:r w:rsidR="00DE34D3">
        <w:rPr>
          <w:i/>
          <w:color w:val="auto"/>
        </w:rPr>
        <w:t>aktiven Korrosionsschutz</w:t>
      </w:r>
      <w:r w:rsidR="00DE34D3">
        <w:rPr>
          <w:color w:val="auto"/>
        </w:rPr>
        <w:t xml:space="preserve"> wird das zu schützende Metall leitend mit einem unedleren Metall verbunden, dass dann an dessen Stelle als sogenannte </w:t>
      </w:r>
      <w:r w:rsidR="00DE34D3">
        <w:rPr>
          <w:i/>
          <w:color w:val="auto"/>
        </w:rPr>
        <w:t>Opferanode</w:t>
      </w:r>
      <w:r w:rsidR="00DE34D3">
        <w:rPr>
          <w:color w:val="auto"/>
        </w:rPr>
        <w:t xml:space="preserve"> oxidiert wird. Verschiedene technische Anwendungen kombinieren diese beiden Konzepte, etwa, wenn Eisennägel mit einer Schicht aus unedlerem Zink überzogen werden.</w:t>
      </w:r>
      <w:r w:rsidR="00214D21">
        <w:rPr>
          <w:color w:val="auto"/>
        </w:rPr>
        <w:t xml:space="preserve"> </w:t>
      </w:r>
      <w:r w:rsidR="00DE34D3">
        <w:rPr>
          <w:color w:val="auto"/>
        </w:rPr>
        <w:t>Das Kerncurriculum sieht für Klassenstufe 7/8 unter dem Basiskonzept „chemische Reaktion“</w:t>
      </w:r>
      <w:r w:rsidR="00B31BAD">
        <w:rPr>
          <w:color w:val="auto"/>
        </w:rPr>
        <w:t xml:space="preserve"> vor, dass die </w:t>
      </w:r>
      <w:proofErr w:type="spellStart"/>
      <w:r w:rsidR="00B31BAD">
        <w:rPr>
          <w:color w:val="auto"/>
        </w:rPr>
        <w:t>SuS</w:t>
      </w:r>
      <w:proofErr w:type="spellEnd"/>
      <w:r w:rsidR="00B31BAD">
        <w:rPr>
          <w:color w:val="auto"/>
        </w:rPr>
        <w:t xml:space="preserve"> lernen, chemische Reaktionen zu erkennen, in Form von ersten Reaktionsgleichungen zu beschreiben und ihre Relevanz für den Alltag zu erkennen. Unter dem Basiskonzept „Stoff-Teilchen“ ist im Kompetenzbereich „Erkenntnisgewinn“ zudem vorgesehen, dass sie auf Basis von Experimenten verschiedene chemische Fragestellungen untersuchen. Der Themenbereich</w:t>
      </w:r>
      <w:r w:rsidR="005319B0">
        <w:rPr>
          <w:color w:val="auto"/>
        </w:rPr>
        <w:t xml:space="preserve"> „Korrosion“ bietet Anlässe,</w:t>
      </w:r>
      <w:r w:rsidR="00B31BAD">
        <w:rPr>
          <w:color w:val="auto"/>
        </w:rPr>
        <w:t xml:space="preserve"> diese Kompetenzen zu fördern, sofern man bei der Beschreibung der Reaktionen gewisse Einschränkungen bei der Formelsprache vornimmt.</w:t>
      </w:r>
      <w:r w:rsidR="00214D21">
        <w:rPr>
          <w:color w:val="auto"/>
        </w:rPr>
        <w:t xml:space="preserve"> </w:t>
      </w:r>
      <w:r w:rsidR="00DE34D3">
        <w:rPr>
          <w:color w:val="auto"/>
        </w:rPr>
        <w:t xml:space="preserve">In den folgenden Versuchen sollen Korrosionsprozesse auf dem Anforderungsniveau der 7./8. Klasse als chemischen Reaktionen betrachtet werden. Der Fokus liegt darauf welche Einflüsse zur Beschleunigung und Hemmung der Korrosionsprozesse führen. Neben den oben erwähnten Korrosionsschutzmaßnahmen wird dabei auch der Prozess der Passivierung durch Bildung eines nicht reaktiven Reaktionsproduktes an Metalloberflächen betrachtet. Ziel ist es, dass die </w:t>
      </w:r>
      <w:proofErr w:type="spellStart"/>
      <w:r w:rsidR="00DE34D3">
        <w:rPr>
          <w:color w:val="auto"/>
        </w:rPr>
        <w:t>SuS</w:t>
      </w:r>
      <w:proofErr w:type="spellEnd"/>
      <w:r w:rsidR="00DE34D3">
        <w:rPr>
          <w:color w:val="auto"/>
        </w:rPr>
        <w:t xml:space="preserve"> lernen, Korrosionsprozesse als chemische Reaktionen zu identifizieren und Strategien zu deren Eindämmung zu finden und zu diskutieren.</w:t>
      </w:r>
    </w:p>
    <w:p w14:paraId="1D7D4135" w14:textId="77777777" w:rsidR="00DE2883" w:rsidRDefault="00B01C43">
      <w:pPr>
        <w:pStyle w:val="berschrift1"/>
      </w:pPr>
      <w:bookmarkStart w:id="5" w:name="_Toc458518606"/>
      <w:r>
        <w:t xml:space="preserve">Relevanz des Themas für </w:t>
      </w:r>
      <w:proofErr w:type="spellStart"/>
      <w:r>
        <w:t>SuS</w:t>
      </w:r>
      <w:proofErr w:type="spellEnd"/>
      <w:r>
        <w:t xml:space="preserve"> der</w:t>
      </w:r>
      <w:r w:rsidR="00890E22">
        <w:t xml:space="preserve"> 7. &amp; 8. Klassenstufe</w:t>
      </w:r>
      <w:r>
        <w:t xml:space="preserve"> und didaktische Reduktion</w:t>
      </w:r>
      <w:bookmarkEnd w:id="5"/>
      <w:r>
        <w:t xml:space="preserve"> </w:t>
      </w:r>
    </w:p>
    <w:p w14:paraId="693B4A58" w14:textId="77777777" w:rsidR="00DE2883" w:rsidRDefault="004E187C">
      <w:pPr>
        <w:rPr>
          <w:color w:val="auto"/>
        </w:rPr>
      </w:pPr>
      <w:r>
        <w:rPr>
          <w:color w:val="auto"/>
        </w:rPr>
        <w:t xml:space="preserve">Der unmittelbare Alltagsbezug des Themas „Korrosion“ </w:t>
      </w:r>
      <w:r w:rsidR="005319B0">
        <w:rPr>
          <w:color w:val="auto"/>
        </w:rPr>
        <w:t xml:space="preserve">ist </w:t>
      </w:r>
      <w:r>
        <w:rPr>
          <w:color w:val="auto"/>
        </w:rPr>
        <w:t xml:space="preserve">für die </w:t>
      </w:r>
      <w:proofErr w:type="spellStart"/>
      <w:r>
        <w:rPr>
          <w:color w:val="auto"/>
        </w:rPr>
        <w:t>SuS</w:t>
      </w:r>
      <w:proofErr w:type="spellEnd"/>
      <w:r>
        <w:rPr>
          <w:color w:val="auto"/>
        </w:rPr>
        <w:t xml:space="preserve"> auf den ersten Blick eher gering und beschränkt sich, was den direkten Kontakt mit dem Phänomen angeht, wahrscheinlich auf das Rosten von alten Eisenteilen. Allerdings ist ein Großteil der menschlichen Infrastruktur, von der auch die </w:t>
      </w:r>
      <w:proofErr w:type="spellStart"/>
      <w:r>
        <w:rPr>
          <w:color w:val="auto"/>
        </w:rPr>
        <w:t>SuS</w:t>
      </w:r>
      <w:proofErr w:type="spellEnd"/>
      <w:r>
        <w:rPr>
          <w:color w:val="auto"/>
        </w:rPr>
        <w:t xml:space="preserve"> profitieren, auf Korrosionsschutz angewiesen. Kraftfahrzeuge wie Autos, LKW und Frachtschiffe, aber auch Erdölpipelines bestehen allesamt größtenteils aus Metall und sind dauerhaft den äußeren Witterungsprozessen ausgesetzt. Somit kann die Relevanz des Korrosionsschutzes für die </w:t>
      </w:r>
      <w:proofErr w:type="spellStart"/>
      <w:r>
        <w:rPr>
          <w:color w:val="auto"/>
        </w:rPr>
        <w:t>SuS</w:t>
      </w:r>
      <w:proofErr w:type="spellEnd"/>
      <w:r>
        <w:rPr>
          <w:color w:val="auto"/>
        </w:rPr>
        <w:t xml:space="preserve"> leicht verdeutlicht werden.</w:t>
      </w:r>
    </w:p>
    <w:p w14:paraId="22A005BC" w14:textId="297EDE17" w:rsidR="00DE2883" w:rsidRDefault="005319B0">
      <w:r>
        <w:rPr>
          <w:color w:val="auto"/>
        </w:rPr>
        <w:t>Wie bereits in Kapitel</w:t>
      </w:r>
      <w:r w:rsidR="00B31BAD">
        <w:rPr>
          <w:color w:val="auto"/>
        </w:rPr>
        <w:t xml:space="preserve"> </w:t>
      </w:r>
      <w:r w:rsidR="00B31BAD">
        <w:rPr>
          <w:color w:val="auto"/>
        </w:rPr>
        <w:fldChar w:fldCharType="begin"/>
      </w:r>
      <w:r w:rsidR="00B31BAD">
        <w:rPr>
          <w:color w:val="auto"/>
        </w:rPr>
        <w:instrText xml:space="preserve"> REF _Ref457342550 \r \h </w:instrText>
      </w:r>
      <w:r w:rsidR="00B31BAD">
        <w:rPr>
          <w:color w:val="auto"/>
        </w:rPr>
      </w:r>
      <w:r w:rsidR="00B31BAD">
        <w:rPr>
          <w:color w:val="auto"/>
        </w:rPr>
        <w:fldChar w:fldCharType="separate"/>
      </w:r>
      <w:r w:rsidR="00F3095B">
        <w:rPr>
          <w:color w:val="auto"/>
        </w:rPr>
        <w:t>1</w:t>
      </w:r>
      <w:r w:rsidR="00B31BAD">
        <w:rPr>
          <w:color w:val="auto"/>
        </w:rPr>
        <w:fldChar w:fldCharType="end"/>
      </w:r>
      <w:r w:rsidR="00B31BAD">
        <w:rPr>
          <w:color w:val="auto"/>
        </w:rPr>
        <w:t xml:space="preserve"> erwähnt, findet eine didaktische Reduktion vor allem im Bereich der zur Beschreibung der Reaktionen verwendeten Formelsprache statt. Zum einen sind die Reaktionen der Sauerstoffkorrosion</w:t>
      </w:r>
      <w:r w:rsidR="00466F09">
        <w:rPr>
          <w:color w:val="auto"/>
        </w:rPr>
        <w:t xml:space="preserve"> mit ihren vielen einzelnen Teilschritten</w:t>
      </w:r>
      <w:r w:rsidR="00B31BAD">
        <w:rPr>
          <w:color w:val="auto"/>
        </w:rPr>
        <w:t xml:space="preserve"> relativ kompliziert, zum anderen kommen in den Reaktionen der Säurekorrosion den </w:t>
      </w:r>
      <w:proofErr w:type="spellStart"/>
      <w:r w:rsidR="00B31BAD">
        <w:rPr>
          <w:color w:val="auto"/>
        </w:rPr>
        <w:t>SuS</w:t>
      </w:r>
      <w:proofErr w:type="spellEnd"/>
      <w:r w:rsidR="00B31BAD">
        <w:rPr>
          <w:color w:val="auto"/>
        </w:rPr>
        <w:t xml:space="preserve"> noch nicht bekannte Ionen vor. Die Deutung der verschiedenen Versuche sollte also vor allem über Wortgleichungen geschehen.</w:t>
      </w:r>
    </w:p>
    <w:p w14:paraId="7008C91F" w14:textId="77777777" w:rsidR="00DE2883" w:rsidRDefault="00B01C43">
      <w:pPr>
        <w:pStyle w:val="berschrift1"/>
      </w:pPr>
      <w:bookmarkStart w:id="6" w:name="_Toc458518607"/>
      <w:r>
        <w:t>Lehrerversuche</w:t>
      </w:r>
      <w:bookmarkEnd w:id="6"/>
    </w:p>
    <w:bookmarkStart w:id="7" w:name="_Toc456688591"/>
    <w:bookmarkStart w:id="8" w:name="_Toc425776595"/>
    <w:bookmarkStart w:id="9" w:name="_Toc456688607"/>
    <w:bookmarkStart w:id="10" w:name="_Toc458518608"/>
    <w:p w14:paraId="1C18A393" w14:textId="74753FBE" w:rsidR="00DE2883" w:rsidRDefault="00087042">
      <w:pPr>
        <w:pStyle w:val="berschrift2"/>
        <w:rPr>
          <w:color w:val="auto"/>
        </w:rPr>
      </w:pPr>
      <w:r>
        <w:rPr>
          <w:noProof/>
          <w:lang w:eastAsia="de-DE"/>
        </w:rPr>
        <mc:AlternateContent>
          <mc:Choice Requires="wps">
            <w:drawing>
              <wp:anchor distT="0" distB="0" distL="114300" distR="114300" simplePos="0" relativeHeight="251657216" behindDoc="0" locked="0" layoutInCell="1" allowOverlap="1" wp14:anchorId="74480736" wp14:editId="50FBFFBB">
                <wp:simplePos x="0" y="0"/>
                <wp:positionH relativeFrom="margin">
                  <wp:posOffset>-635</wp:posOffset>
                </wp:positionH>
                <wp:positionV relativeFrom="paragraph">
                  <wp:posOffset>402590</wp:posOffset>
                </wp:positionV>
                <wp:extent cx="5873115" cy="1584960"/>
                <wp:effectExtent l="0" t="0" r="13335" b="1524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849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wps:spPr>
                      <wps:txbx>
                        <w:txbxContent>
                          <w:p w14:paraId="726940EF" w14:textId="77777777" w:rsidR="00FD790C" w:rsidRDefault="00FD790C">
                            <w:pPr>
                              <w:rPr>
                                <w:color w:val="auto"/>
                              </w:rPr>
                            </w:pPr>
                            <w:r>
                              <w:rPr>
                                <w:color w:val="auto"/>
                              </w:rPr>
                              <w:t xml:space="preserve">Dieser Versuch bedarf etwas Vorbereitung (maximal ca. 15 Minuten) vor seine Ausführung, da die verwendete Lösung aus Wasserstoffperoxid und Schwefelsäure im genau richtigen Verhältnis angesetzt werden muss. Die Lösung sollte möglichst nicht über Nacht stehen gelassen werden, da dies den Erfolg der Reaktion beeinträchtigen kann Er zeigt eindrucksvoll die wellenförmige Rück- und Neubildung einer Passivierungsschicht aus Eisenoxid auf einem Eisenblech. Die </w:t>
                            </w:r>
                            <w:proofErr w:type="spellStart"/>
                            <w:r>
                              <w:rPr>
                                <w:color w:val="auto"/>
                              </w:rPr>
                              <w:t>SuS</w:t>
                            </w:r>
                            <w:proofErr w:type="spellEnd"/>
                            <w:r>
                              <w:rPr>
                                <w:color w:val="auto"/>
                              </w:rPr>
                              <w:t xml:space="preserve"> sollten bereits über grundlegende Kenntnisse über Säurekorrosion verfügen.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80736" id="Text Box 60" o:spid="_x0000_s1027" type="#_x0000_t202" style="position:absolute;left:0;text-align:left;margin-left:-.05pt;margin-top:31.7pt;width:462.45pt;height:124.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" fillcolor="white [3201]" strokecolor="#4bacc6 [3208]" strokeweight="1pt">
                <v:stroke dashstyle="dash"/>
                <v:textbox>
                  <w:txbxContent>
                    <w:p w14:paraId="726940EF" w14:textId="77777777" w:rsidR="00FD790C" w:rsidRDefault="00FD790C">
                      <w:pPr>
                        <w:rPr>
                          <w:color w:val="auto"/>
                        </w:rPr>
                      </w:pPr>
                      <w:r>
                        <w:rPr>
                          <w:color w:val="auto"/>
                        </w:rPr>
                        <w:t xml:space="preserve">Dieser Versuch bedarf etwas Vorbereitung (maximal ca. 15 Minuten) vor seine Ausführung, da die verwendete Lösung aus Wasserstoffperoxid und Schwefelsäure im genau richtigen Verhältnis angesetzt werden muss. Die Lösung sollte möglichst nicht über Nacht stehen gelassen werden, da dies den Erfolg der Reaktion beeinträchtigen kann Er zeigt eindrucksvoll die wellenförmige Rück- und Neubildung einer Passivierungsschicht aus Eisenoxid auf einem Eisenblech. Die </w:t>
                      </w:r>
                      <w:proofErr w:type="spellStart"/>
                      <w:r>
                        <w:rPr>
                          <w:color w:val="auto"/>
                        </w:rPr>
                        <w:t>SuS</w:t>
                      </w:r>
                      <w:proofErr w:type="spellEnd"/>
                      <w:r>
                        <w:rPr>
                          <w:color w:val="auto"/>
                        </w:rPr>
                        <w:t xml:space="preserve"> sollten bereits über grundlegende Kenntnisse über Säurekorrosion verfügen.</w:t>
                      </w:r>
                    </w:p>
                  </w:txbxContent>
                </v:textbox>
                <w10:wrap type="square" anchorx="margin"/>
              </v:shape>
            </w:pict>
          </mc:Fallback>
        </mc:AlternateContent>
      </w:r>
      <w:bookmarkEnd w:id="7"/>
      <w:bookmarkEnd w:id="8"/>
      <w:bookmarkEnd w:id="9"/>
      <w:r>
        <w:rPr>
          <w:color w:val="auto"/>
        </w:rPr>
        <w:t xml:space="preserve">V1 </w:t>
      </w:r>
      <w:r w:rsidR="0078482A">
        <w:rPr>
          <w:color w:val="auto"/>
        </w:rPr>
        <w:t>Korrosionswellen</w:t>
      </w:r>
      <w:bookmarkEnd w:id="10"/>
    </w:p>
    <w:p w14:paraId="7847F4DF" w14:textId="5CD87E9F" w:rsidR="00DE2883" w:rsidRDefault="00DE2883">
      <w:pPr>
        <w:pStyle w:val="berschrift2"/>
        <w:numPr>
          <w:ilvl w:val="0"/>
          <w:numId w:val="0"/>
        </w:numPr>
      </w:pPr>
    </w:p>
    <w:p w14:paraId="787E7326" w14:textId="77777777" w:rsidR="00087042" w:rsidRPr="00087042" w:rsidRDefault="00087042" w:rsidP="0008704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E2883" w14:paraId="7AC41F4F" w14:textId="77777777">
        <w:tc>
          <w:tcPr>
            <w:tcW w:w="9322" w:type="dxa"/>
            <w:gridSpan w:val="9"/>
            <w:shd w:val="clear" w:color="auto" w:fill="4F81BD"/>
            <w:vAlign w:val="center"/>
          </w:tcPr>
          <w:p w14:paraId="7B8A113C" w14:textId="77777777" w:rsidR="00DE2883" w:rsidRDefault="00B01C43">
            <w:pPr>
              <w:spacing w:after="0"/>
              <w:jc w:val="center"/>
              <w:rPr>
                <w:b/>
                <w:bCs/>
                <w:color w:val="FFFFFF" w:themeColor="background1"/>
              </w:rPr>
            </w:pPr>
            <w:r>
              <w:rPr>
                <w:b/>
                <w:bCs/>
                <w:color w:val="FFFFFF" w:themeColor="background1"/>
              </w:rPr>
              <w:t>Gefahrenstoffe</w:t>
            </w:r>
          </w:p>
        </w:tc>
      </w:tr>
      <w:tr w:rsidR="00DE2883" w14:paraId="0F57E662" w14:textId="7777777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0F204EC" w14:textId="77777777" w:rsidR="00DE2883" w:rsidRDefault="008D6845">
            <w:pPr>
              <w:spacing w:after="0" w:line="276" w:lineRule="auto"/>
              <w:jc w:val="center"/>
              <w:rPr>
                <w:b/>
                <w:bCs/>
              </w:rPr>
            </w:pPr>
            <w:r>
              <w:rPr>
                <w:sz w:val="20"/>
              </w:rPr>
              <w:t>Eisen</w:t>
            </w:r>
          </w:p>
        </w:tc>
        <w:tc>
          <w:tcPr>
            <w:tcW w:w="3177" w:type="dxa"/>
            <w:gridSpan w:val="3"/>
            <w:tcBorders>
              <w:top w:val="single" w:sz="8" w:space="0" w:color="4F81BD"/>
              <w:bottom w:val="single" w:sz="8" w:space="0" w:color="4F81BD"/>
            </w:tcBorders>
            <w:shd w:val="clear" w:color="auto" w:fill="auto"/>
            <w:vAlign w:val="center"/>
          </w:tcPr>
          <w:p w14:paraId="6FB3A8E0" w14:textId="77777777" w:rsidR="00DE2883" w:rsidRDefault="008D6845">
            <w:pPr>
              <w:spacing w:after="0"/>
              <w:jc w:val="center"/>
            </w:pPr>
            <w:r w:rsidRPr="008D6845">
              <w:t>H228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A627CBB" w14:textId="77777777" w:rsidR="00DE2883" w:rsidRDefault="008D6845">
            <w:pPr>
              <w:spacing w:after="0"/>
              <w:jc w:val="center"/>
            </w:pPr>
            <w:r w:rsidRPr="008D6845">
              <w:t>P370+P378b</w:t>
            </w:r>
          </w:p>
        </w:tc>
      </w:tr>
      <w:tr w:rsidR="00DE2883" w14:paraId="157BE2C8" w14:textId="77777777" w:rsidTr="00FB31FB">
        <w:trPr>
          <w:trHeight w:val="434"/>
        </w:trPr>
        <w:tc>
          <w:tcPr>
            <w:tcW w:w="3027" w:type="dxa"/>
            <w:gridSpan w:val="3"/>
            <w:tcBorders>
              <w:bottom w:val="single" w:sz="4" w:space="0" w:color="4F81BD" w:themeColor="accent1"/>
            </w:tcBorders>
            <w:shd w:val="clear" w:color="auto" w:fill="auto"/>
            <w:vAlign w:val="center"/>
          </w:tcPr>
          <w:p w14:paraId="3A2DE5EA" w14:textId="77777777" w:rsidR="00DE2883" w:rsidRDefault="008D6845">
            <w:pPr>
              <w:spacing w:after="0" w:line="276" w:lineRule="auto"/>
              <w:jc w:val="center"/>
              <w:rPr>
                <w:bCs/>
                <w:sz w:val="20"/>
              </w:rPr>
            </w:pPr>
            <w:r>
              <w:rPr>
                <w:color w:val="auto"/>
                <w:sz w:val="20"/>
                <w:szCs w:val="20"/>
              </w:rPr>
              <w:t>Wasser</w:t>
            </w:r>
          </w:p>
        </w:tc>
        <w:tc>
          <w:tcPr>
            <w:tcW w:w="3177" w:type="dxa"/>
            <w:gridSpan w:val="3"/>
            <w:tcBorders>
              <w:bottom w:val="single" w:sz="4" w:space="0" w:color="4F81BD" w:themeColor="accent1"/>
            </w:tcBorders>
            <w:shd w:val="clear" w:color="auto" w:fill="auto"/>
            <w:vAlign w:val="center"/>
          </w:tcPr>
          <w:p w14:paraId="0DDA1136" w14:textId="77777777" w:rsidR="00DE2883" w:rsidRDefault="008D6845">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01D2F7DF" w14:textId="77777777" w:rsidR="00DE2883" w:rsidRDefault="008D6845">
            <w:pPr>
              <w:pStyle w:val="Beschriftung"/>
              <w:spacing w:after="0"/>
              <w:jc w:val="center"/>
              <w:rPr>
                <w:sz w:val="20"/>
              </w:rPr>
            </w:pPr>
            <w:r>
              <w:rPr>
                <w:sz w:val="20"/>
              </w:rPr>
              <w:t>-</w:t>
            </w:r>
          </w:p>
        </w:tc>
      </w:tr>
      <w:tr w:rsidR="00466F09" w14:paraId="196B76F1" w14:textId="77777777" w:rsidTr="00FB31FB">
        <w:trPr>
          <w:trHeight w:val="434"/>
        </w:trPr>
        <w:tc>
          <w:tcPr>
            <w:tcW w:w="3027" w:type="dxa"/>
            <w:gridSpan w:val="3"/>
            <w:tcBorders>
              <w:bottom w:val="single" w:sz="4" w:space="0" w:color="4F81BD" w:themeColor="accent1"/>
            </w:tcBorders>
            <w:shd w:val="clear" w:color="auto" w:fill="auto"/>
            <w:vAlign w:val="center"/>
          </w:tcPr>
          <w:p w14:paraId="4CB7D20C" w14:textId="77777777" w:rsidR="00466F09" w:rsidRDefault="00466F09">
            <w:pPr>
              <w:spacing w:after="0" w:line="276" w:lineRule="auto"/>
              <w:jc w:val="center"/>
              <w:rPr>
                <w:color w:val="auto"/>
                <w:sz w:val="20"/>
                <w:szCs w:val="20"/>
              </w:rPr>
            </w:pPr>
            <w:r>
              <w:rPr>
                <w:color w:val="auto"/>
                <w:sz w:val="20"/>
                <w:szCs w:val="20"/>
              </w:rPr>
              <w:t>Zink</w:t>
            </w:r>
          </w:p>
        </w:tc>
        <w:tc>
          <w:tcPr>
            <w:tcW w:w="3177" w:type="dxa"/>
            <w:gridSpan w:val="3"/>
            <w:tcBorders>
              <w:bottom w:val="single" w:sz="4" w:space="0" w:color="4F81BD" w:themeColor="accent1"/>
            </w:tcBorders>
            <w:shd w:val="clear" w:color="auto" w:fill="auto"/>
            <w:vAlign w:val="center"/>
          </w:tcPr>
          <w:p w14:paraId="4301FA77" w14:textId="77777777" w:rsidR="00466F09" w:rsidRDefault="00466F09">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3DF2747B" w14:textId="77777777" w:rsidR="00466F09" w:rsidRDefault="00466F09">
            <w:pPr>
              <w:pStyle w:val="Beschriftung"/>
              <w:spacing w:after="0"/>
              <w:jc w:val="center"/>
              <w:rPr>
                <w:sz w:val="20"/>
              </w:rPr>
            </w:pPr>
            <w:r>
              <w:rPr>
                <w:sz w:val="20"/>
              </w:rPr>
              <w:t>-</w:t>
            </w:r>
          </w:p>
        </w:tc>
      </w:tr>
      <w:tr w:rsidR="00594A49" w14:paraId="16C6C264" w14:textId="77777777" w:rsidTr="00FB31FB">
        <w:trPr>
          <w:trHeight w:val="434"/>
        </w:trPr>
        <w:tc>
          <w:tcPr>
            <w:tcW w:w="3027" w:type="dxa"/>
            <w:gridSpan w:val="3"/>
            <w:tcBorders>
              <w:bottom w:val="single" w:sz="4" w:space="0" w:color="4F81BD" w:themeColor="accent1"/>
            </w:tcBorders>
            <w:shd w:val="clear" w:color="auto" w:fill="auto"/>
            <w:vAlign w:val="center"/>
          </w:tcPr>
          <w:p w14:paraId="4ABEB060" w14:textId="77777777" w:rsidR="00594A49" w:rsidRDefault="00594A49">
            <w:pPr>
              <w:spacing w:after="0" w:line="276" w:lineRule="auto"/>
              <w:jc w:val="center"/>
              <w:rPr>
                <w:color w:val="auto"/>
                <w:sz w:val="20"/>
                <w:szCs w:val="20"/>
              </w:rPr>
            </w:pPr>
            <w:r>
              <w:rPr>
                <w:color w:val="auto"/>
                <w:sz w:val="20"/>
                <w:szCs w:val="20"/>
              </w:rPr>
              <w:t>Eisen(III)-oxid</w:t>
            </w:r>
          </w:p>
        </w:tc>
        <w:tc>
          <w:tcPr>
            <w:tcW w:w="3177" w:type="dxa"/>
            <w:gridSpan w:val="3"/>
            <w:tcBorders>
              <w:bottom w:val="single" w:sz="4" w:space="0" w:color="4F81BD" w:themeColor="accent1"/>
            </w:tcBorders>
            <w:shd w:val="clear" w:color="auto" w:fill="auto"/>
            <w:vAlign w:val="center"/>
          </w:tcPr>
          <w:p w14:paraId="10812EE4" w14:textId="77777777" w:rsidR="00594A49" w:rsidRDefault="00594A49">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46F09667" w14:textId="77777777" w:rsidR="00594A49" w:rsidRDefault="00594A49">
            <w:pPr>
              <w:pStyle w:val="Beschriftung"/>
              <w:spacing w:after="0"/>
              <w:jc w:val="center"/>
              <w:rPr>
                <w:sz w:val="20"/>
              </w:rPr>
            </w:pPr>
            <w:r>
              <w:rPr>
                <w:sz w:val="20"/>
              </w:rPr>
              <w:t>-</w:t>
            </w:r>
          </w:p>
        </w:tc>
      </w:tr>
      <w:tr w:rsidR="008D6845" w14:paraId="3D31DAAC" w14:textId="77777777" w:rsidTr="00FB31FB">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621C290E" w14:textId="77777777" w:rsidR="008D6845" w:rsidRDefault="008D6845">
            <w:pPr>
              <w:spacing w:after="0" w:line="276" w:lineRule="auto"/>
              <w:jc w:val="center"/>
              <w:rPr>
                <w:color w:val="auto"/>
                <w:sz w:val="20"/>
                <w:szCs w:val="20"/>
              </w:rPr>
            </w:pPr>
            <w:proofErr w:type="spellStart"/>
            <w:r>
              <w:rPr>
                <w:color w:val="auto"/>
                <w:sz w:val="20"/>
                <w:szCs w:val="20"/>
              </w:rPr>
              <w:t>Wasserstoffperoxidlösung</w:t>
            </w:r>
            <w:proofErr w:type="spellEnd"/>
          </w:p>
        </w:tc>
        <w:tc>
          <w:tcPr>
            <w:tcW w:w="3177" w:type="dxa"/>
            <w:gridSpan w:val="3"/>
            <w:tcBorders>
              <w:top w:val="single" w:sz="4" w:space="0" w:color="4F81BD" w:themeColor="accent1"/>
              <w:bottom w:val="single" w:sz="4" w:space="0" w:color="4F81BD" w:themeColor="accent1"/>
            </w:tcBorders>
            <w:shd w:val="clear" w:color="auto" w:fill="auto"/>
            <w:vAlign w:val="center"/>
          </w:tcPr>
          <w:p w14:paraId="6D5FD6CC" w14:textId="77777777" w:rsidR="008D6845" w:rsidRDefault="00FB31FB">
            <w:pPr>
              <w:pStyle w:val="Beschriftung"/>
              <w:spacing w:after="0"/>
              <w:jc w:val="center"/>
              <w:rPr>
                <w:sz w:val="20"/>
              </w:rPr>
            </w:pPr>
            <w:r w:rsidRPr="00FB31FB">
              <w:rPr>
                <w:sz w:val="20"/>
              </w:rPr>
              <w:t xml:space="preserve">H302 H318  </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10C052B6" w14:textId="77777777" w:rsidR="008D6845" w:rsidRDefault="00FB31FB">
            <w:pPr>
              <w:pStyle w:val="Beschriftung"/>
              <w:spacing w:after="0"/>
              <w:jc w:val="center"/>
              <w:rPr>
                <w:sz w:val="20"/>
              </w:rPr>
            </w:pPr>
            <w:r>
              <w:rPr>
                <w:sz w:val="20"/>
              </w:rPr>
              <w:t>P280 P305+P351+P338 P313</w:t>
            </w:r>
          </w:p>
        </w:tc>
      </w:tr>
      <w:tr w:rsidR="008D6845" w14:paraId="142A4372" w14:textId="77777777" w:rsidTr="00FB31FB">
        <w:trPr>
          <w:trHeight w:val="434"/>
        </w:trPr>
        <w:tc>
          <w:tcPr>
            <w:tcW w:w="3027" w:type="dxa"/>
            <w:gridSpan w:val="3"/>
            <w:tcBorders>
              <w:top w:val="single" w:sz="4" w:space="0" w:color="4F81BD" w:themeColor="accent1"/>
            </w:tcBorders>
            <w:shd w:val="clear" w:color="auto" w:fill="auto"/>
            <w:vAlign w:val="center"/>
          </w:tcPr>
          <w:p w14:paraId="3C9EC80F" w14:textId="77777777" w:rsidR="008D6845" w:rsidRDefault="008D6845">
            <w:pPr>
              <w:spacing w:after="0" w:line="276" w:lineRule="auto"/>
              <w:jc w:val="center"/>
              <w:rPr>
                <w:color w:val="auto"/>
                <w:sz w:val="20"/>
                <w:szCs w:val="20"/>
              </w:rPr>
            </w:pPr>
            <w:r>
              <w:rPr>
                <w:color w:val="auto"/>
                <w:sz w:val="20"/>
                <w:szCs w:val="20"/>
              </w:rPr>
              <w:t>Schwefelsäure</w:t>
            </w:r>
          </w:p>
        </w:tc>
        <w:tc>
          <w:tcPr>
            <w:tcW w:w="3177" w:type="dxa"/>
            <w:gridSpan w:val="3"/>
            <w:tcBorders>
              <w:top w:val="single" w:sz="4" w:space="0" w:color="4F81BD" w:themeColor="accent1"/>
            </w:tcBorders>
            <w:shd w:val="clear" w:color="auto" w:fill="auto"/>
            <w:vAlign w:val="center"/>
          </w:tcPr>
          <w:p w14:paraId="326DBD8B" w14:textId="77777777" w:rsidR="008D6845" w:rsidRDefault="008D6845">
            <w:pPr>
              <w:pStyle w:val="Beschriftung"/>
              <w:spacing w:after="0"/>
              <w:jc w:val="center"/>
              <w:rPr>
                <w:sz w:val="20"/>
              </w:rPr>
            </w:pPr>
            <w:r w:rsidRPr="008D6845">
              <w:rPr>
                <w:sz w:val="20"/>
              </w:rPr>
              <w:t>H314 H290</w:t>
            </w:r>
          </w:p>
        </w:tc>
        <w:tc>
          <w:tcPr>
            <w:tcW w:w="3118" w:type="dxa"/>
            <w:gridSpan w:val="3"/>
            <w:tcBorders>
              <w:top w:val="single" w:sz="4" w:space="0" w:color="4F81BD" w:themeColor="accent1"/>
            </w:tcBorders>
            <w:shd w:val="clear" w:color="auto" w:fill="auto"/>
            <w:vAlign w:val="center"/>
          </w:tcPr>
          <w:p w14:paraId="370D4C06" w14:textId="77777777" w:rsidR="008D6845" w:rsidRDefault="008D6845">
            <w:pPr>
              <w:pStyle w:val="Beschriftung"/>
              <w:spacing w:after="0"/>
              <w:jc w:val="center"/>
              <w:rPr>
                <w:sz w:val="20"/>
              </w:rPr>
            </w:pPr>
            <w:r w:rsidRPr="008D6845">
              <w:rPr>
                <w:sz w:val="20"/>
              </w:rPr>
              <w:t>P280 P303+P361+P353 P301+P330+P331 P308+P311</w:t>
            </w:r>
          </w:p>
        </w:tc>
      </w:tr>
      <w:tr w:rsidR="00DE2883" w14:paraId="5389BDDF" w14:textId="77777777">
        <w:tc>
          <w:tcPr>
            <w:tcW w:w="1009" w:type="dxa"/>
            <w:tcBorders>
              <w:top w:val="single" w:sz="8" w:space="0" w:color="4F81BD"/>
              <w:left w:val="single" w:sz="8" w:space="0" w:color="4F81BD"/>
              <w:bottom w:val="single" w:sz="8" w:space="0" w:color="4F81BD"/>
            </w:tcBorders>
            <w:shd w:val="clear" w:color="auto" w:fill="auto"/>
            <w:vAlign w:val="center"/>
          </w:tcPr>
          <w:p w14:paraId="346A27E8" w14:textId="77777777" w:rsidR="00DE2883" w:rsidRDefault="00B01C43">
            <w:pPr>
              <w:spacing w:after="0"/>
              <w:jc w:val="center"/>
              <w:rPr>
                <w:b/>
                <w:bCs/>
              </w:rPr>
            </w:pPr>
            <w:r>
              <w:rPr>
                <w:b/>
                <w:noProof/>
                <w:lang w:eastAsia="de-DE"/>
              </w:rPr>
              <w:drawing>
                <wp:inline distT="0" distB="0" distL="0" distR="0" wp14:anchorId="46D859F3" wp14:editId="74FF9119">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12"/>
                          <a:srcRect/>
                          <a:stretch>
                            <a:fillRect/>
                          </a:stretch>
                        </pic:blipFill>
                        <pic:spPr>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789D1A9" w14:textId="77777777" w:rsidR="00DE2883" w:rsidRDefault="00B01C43">
            <w:pPr>
              <w:spacing w:after="0"/>
              <w:jc w:val="center"/>
            </w:pPr>
            <w:r>
              <w:rPr>
                <w:noProof/>
                <w:lang w:eastAsia="de-DE"/>
              </w:rPr>
              <w:drawing>
                <wp:inline distT="0" distB="0" distL="0" distR="0" wp14:anchorId="0B6E5369" wp14:editId="2282A934">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13"/>
                          <a:srcRect/>
                          <a:stretch>
                            <a:fillRect/>
                          </a:stretch>
                        </pic:blipFill>
                        <pic:spPr>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D3D2D31" w14:textId="77777777" w:rsidR="00DE2883" w:rsidRDefault="008367FF">
            <w:pPr>
              <w:spacing w:after="0"/>
              <w:jc w:val="center"/>
            </w:pPr>
            <w:r>
              <w:rPr>
                <w:noProof/>
                <w:lang w:eastAsia="de-DE"/>
              </w:rPr>
              <w:pict w14:anchorId="6F4A5EB2">
                <v:shape id="_x0000_i1025" type="#_x0000_t75" style="width:39.6pt;height:39.6pt">
                  <v:imagedata r:id="rId14" o:title="Brennbar"/>
                </v:shape>
              </w:pict>
            </w:r>
          </w:p>
        </w:tc>
        <w:tc>
          <w:tcPr>
            <w:tcW w:w="1009" w:type="dxa"/>
            <w:tcBorders>
              <w:top w:val="single" w:sz="8" w:space="0" w:color="4F81BD"/>
              <w:bottom w:val="single" w:sz="8" w:space="0" w:color="4F81BD"/>
            </w:tcBorders>
            <w:shd w:val="clear" w:color="auto" w:fill="auto"/>
            <w:vAlign w:val="center"/>
          </w:tcPr>
          <w:p w14:paraId="1EFB80C0" w14:textId="77777777" w:rsidR="00DE2883" w:rsidRDefault="00B01C43">
            <w:pPr>
              <w:spacing w:after="0"/>
              <w:jc w:val="center"/>
            </w:pPr>
            <w:r>
              <w:rPr>
                <w:noProof/>
                <w:lang w:eastAsia="de-DE"/>
              </w:rPr>
              <w:drawing>
                <wp:inline distT="0" distB="0" distL="0" distR="0" wp14:anchorId="2767C79A" wp14:editId="536116FE">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15"/>
                          <a:srcRect/>
                          <a:stretch>
                            <a:fillRect/>
                          </a:stretch>
                        </pic:blipFill>
                        <pic:spPr>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1871852" w14:textId="77777777" w:rsidR="00DE2883" w:rsidRDefault="00B01C43">
            <w:pPr>
              <w:spacing w:after="0"/>
              <w:jc w:val="center"/>
            </w:pPr>
            <w:r>
              <w:rPr>
                <w:noProof/>
                <w:lang w:eastAsia="de-DE"/>
              </w:rPr>
              <w:drawing>
                <wp:inline distT="0" distB="0" distL="0" distR="0" wp14:anchorId="4EBBE304" wp14:editId="1900FB01">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16"/>
                          <a:srcRect/>
                          <a:stretch>
                            <a:fillRect/>
                          </a:stretch>
                        </pic:blipFill>
                        <pic:spPr>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6BCE213" w14:textId="77777777" w:rsidR="00DE2883" w:rsidRDefault="00B01C43">
            <w:pPr>
              <w:spacing w:after="0"/>
              <w:jc w:val="center"/>
            </w:pPr>
            <w:r>
              <w:rPr>
                <w:noProof/>
                <w:lang w:eastAsia="de-DE"/>
              </w:rPr>
              <w:drawing>
                <wp:inline distT="0" distB="0" distL="0" distR="0" wp14:anchorId="55AA1414" wp14:editId="78D11E6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7"/>
                          <a:srcRect/>
                          <a:stretch>
                            <a:fillRect/>
                          </a:stretch>
                        </pic:blipFill>
                        <pic:spPr>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739B60A" w14:textId="77777777" w:rsidR="00DE2883" w:rsidRDefault="00B01C43">
            <w:pPr>
              <w:spacing w:after="0"/>
              <w:jc w:val="center"/>
            </w:pPr>
            <w:r>
              <w:rPr>
                <w:noProof/>
                <w:lang w:eastAsia="de-DE"/>
              </w:rPr>
              <w:drawing>
                <wp:inline distT="0" distB="0" distL="0" distR="0" wp14:anchorId="09874449" wp14:editId="25535E4B">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8"/>
                          <a:srcRect/>
                          <a:stretch>
                            <a:fillRect/>
                          </a:stretch>
                        </pic:blipFill>
                        <pic:spPr>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C096DE2" w14:textId="77777777" w:rsidR="00DE2883" w:rsidRDefault="00B01C43">
            <w:pPr>
              <w:spacing w:after="0"/>
              <w:jc w:val="center"/>
            </w:pPr>
            <w:r>
              <w:rPr>
                <w:noProof/>
                <w:lang w:eastAsia="de-DE"/>
              </w:rPr>
              <w:drawing>
                <wp:inline distT="0" distB="0" distL="0" distR="0" wp14:anchorId="0A551873" wp14:editId="7D97A5E7">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0C93F2F" w14:textId="77777777" w:rsidR="00DE2883" w:rsidRDefault="00B01C43">
            <w:pPr>
              <w:spacing w:after="0"/>
              <w:jc w:val="center"/>
            </w:pPr>
            <w:r>
              <w:rPr>
                <w:noProof/>
                <w:lang w:eastAsia="de-DE"/>
              </w:rPr>
              <w:drawing>
                <wp:inline distT="0" distB="0" distL="0" distR="0" wp14:anchorId="3DC47C9D" wp14:editId="35ED69E1">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20"/>
                          <a:srcRect/>
                          <a:stretch>
                            <a:fillRect/>
                          </a:stretch>
                        </pic:blipFill>
                        <pic:spPr>
                          <a:xfrm>
                            <a:off x="0" y="0"/>
                            <a:ext cx="504190" cy="504190"/>
                          </a:xfrm>
                          <a:prstGeom prst="rect">
                            <a:avLst/>
                          </a:prstGeom>
                          <a:noFill/>
                          <a:ln>
                            <a:noFill/>
                          </a:ln>
                        </pic:spPr>
                      </pic:pic>
                    </a:graphicData>
                  </a:graphic>
                </wp:inline>
              </w:drawing>
            </w:r>
          </w:p>
        </w:tc>
      </w:tr>
    </w:tbl>
    <w:p w14:paraId="6645FF02" w14:textId="77777777" w:rsidR="00DE2883" w:rsidRDefault="00DE2883">
      <w:pPr>
        <w:tabs>
          <w:tab w:val="left" w:pos="1701"/>
          <w:tab w:val="left" w:pos="1985"/>
        </w:tabs>
        <w:ind w:left="1980" w:hanging="1980"/>
      </w:pPr>
    </w:p>
    <w:p w14:paraId="2654D841" w14:textId="77777777" w:rsidR="00DE2883" w:rsidRDefault="00B01C43">
      <w:pPr>
        <w:tabs>
          <w:tab w:val="left" w:pos="1701"/>
          <w:tab w:val="left" w:pos="1985"/>
        </w:tabs>
        <w:ind w:left="1980" w:hanging="1980"/>
      </w:pPr>
      <w:r>
        <w:t xml:space="preserve">Materialien: </w:t>
      </w:r>
      <w:r>
        <w:tab/>
      </w:r>
      <w:r>
        <w:tab/>
      </w:r>
      <w:r w:rsidR="00E130DC">
        <w:t>Glasschale (Durchmesser mindestens 20 cm)</w:t>
      </w:r>
      <w:r w:rsidR="000824E3">
        <w:t>, Schmirgelpapier, Glasstab</w:t>
      </w:r>
    </w:p>
    <w:p w14:paraId="1FF8F801" w14:textId="77777777" w:rsidR="00DE2883" w:rsidRDefault="00B01C43">
      <w:pPr>
        <w:tabs>
          <w:tab w:val="left" w:pos="1701"/>
          <w:tab w:val="left" w:pos="1985"/>
        </w:tabs>
        <w:ind w:left="1980" w:hanging="1980"/>
      </w:pPr>
      <w:r>
        <w:t>Chemikalien:</w:t>
      </w:r>
      <w:r>
        <w:tab/>
      </w:r>
      <w:r>
        <w:tab/>
      </w:r>
      <w:r w:rsidR="00E130DC">
        <w:t>Eisen (-blech, Länge 20 cm)</w:t>
      </w:r>
      <w:r>
        <w:t>,</w:t>
      </w:r>
      <w:r w:rsidR="00E130DC">
        <w:t xml:space="preserve"> Schwefelsäure (</w:t>
      </w:r>
      <m:oMath>
        <m:r>
          <w:rPr>
            <w:rFonts w:ascii="Cambria Math" w:hAnsi="Cambria Math"/>
          </w:rPr>
          <m:t xml:space="preserve">c=1 </m:t>
        </m:r>
        <m:r>
          <m:rPr>
            <m:sty m:val="p"/>
          </m:rPr>
          <w:rPr>
            <w:rFonts w:ascii="Cambria Math" w:hAnsi="Cambria Math"/>
          </w:rPr>
          <m:t>mol⋅</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m:t>
        </m:r>
      </m:oMath>
      <w:r>
        <w:t xml:space="preserve"> </w:t>
      </w:r>
      <w:r w:rsidR="00E130DC">
        <w:t>Wasser, Wasserstoffperoxid (</w:t>
      </w:r>
      <m:oMath>
        <m:r>
          <w:rPr>
            <w:rFonts w:ascii="Cambria Math" w:hAnsi="Cambria Math"/>
          </w:rPr>
          <m:t>w=20%</m:t>
        </m:r>
      </m:oMath>
      <w:r w:rsidR="00E130DC">
        <w:t>)</w:t>
      </w:r>
    </w:p>
    <w:p w14:paraId="2D4EEF4B" w14:textId="77777777" w:rsidR="00DE2883" w:rsidRDefault="00B01C43">
      <w:pPr>
        <w:tabs>
          <w:tab w:val="left" w:pos="1701"/>
          <w:tab w:val="left" w:pos="1985"/>
        </w:tabs>
        <w:ind w:left="1980" w:hanging="1980"/>
      </w:pPr>
      <w:r>
        <w:t xml:space="preserve">Durchführung: </w:t>
      </w:r>
      <w:r>
        <w:tab/>
      </w:r>
      <w:r>
        <w:tab/>
      </w:r>
      <w:r w:rsidR="000824E3">
        <w:t xml:space="preserve">In die Glasschale wird eine Lösung aus 9,5 mL </w:t>
      </w:r>
      <w:proofErr w:type="spellStart"/>
      <w:r w:rsidR="000824E3">
        <w:t>einmolarer</w:t>
      </w:r>
      <w:proofErr w:type="spellEnd"/>
      <w:r w:rsidR="000824E3">
        <w:t xml:space="preserve"> Schwefelsäure, 11,5 mL </w:t>
      </w:r>
      <w:proofErr w:type="spellStart"/>
      <w:r w:rsidR="000824E3">
        <w:t>Wasserstoffperoxidlösung</w:t>
      </w:r>
      <w:proofErr w:type="spellEnd"/>
      <w:r w:rsidR="000824E3">
        <w:t xml:space="preserve"> und 32,5 mL destilliertem Wasser gegeben. Das Eisenblech wird sorgfältig (!) abgeschmirgelt und in die Lösung gegeben. Sollten Gasbläschen am Blech aufsteigen, wird vorsichtig und Durchmischen der Lösung mit einem Glasstab </w:t>
      </w:r>
      <w:proofErr w:type="spellStart"/>
      <w:r w:rsidR="000824E3">
        <w:t>Wasserstoffperoxidlösung</w:t>
      </w:r>
      <w:proofErr w:type="spellEnd"/>
      <w:r w:rsidR="000824E3">
        <w:t xml:space="preserve"> hinzugegeben, bis gerade so keine Gasentwicklung mehr zu beobachten ist. Anschließend wird das Blech an einem Ende für ca. 1 s mit einer Zinkelektrode berührt. </w:t>
      </w:r>
    </w:p>
    <w:p w14:paraId="483EDB2D" w14:textId="66ECE6D2" w:rsidR="00DE2883" w:rsidRDefault="00B01C43">
      <w:pPr>
        <w:tabs>
          <w:tab w:val="left" w:pos="1701"/>
          <w:tab w:val="left" w:pos="1985"/>
        </w:tabs>
        <w:ind w:left="1980" w:hanging="1980"/>
      </w:pPr>
      <w:r>
        <w:t>Beobachtung:</w:t>
      </w:r>
      <w:r>
        <w:tab/>
      </w:r>
      <w:r>
        <w:tab/>
      </w:r>
      <w:r>
        <w:tab/>
      </w:r>
      <w:r w:rsidR="00520149">
        <w:t>Ausgehen</w:t>
      </w:r>
      <w:r w:rsidR="00087042">
        <w:t xml:space="preserve">d von der Kontaktstelle breitet </w:t>
      </w:r>
      <w:r w:rsidR="00520149">
        <w:t>s</w:t>
      </w:r>
      <w:r w:rsidR="00087042">
        <w:t>ich über das gesamte Blech eine Gasentwicklung aus</w:t>
      </w:r>
      <w:r w:rsidR="00520149">
        <w:t>. Die Gasentwicklung nimmt einige Sekunden über das Blech verteilt zu und ab und kommt schließlich wieder zum Erliegen. Der Vorgang lässt sich nur 1-2 Mal wiederholen, danach muss das Blech erneut abgeschmirgelt werden.</w:t>
      </w:r>
    </w:p>
    <w:p w14:paraId="2E6B1967" w14:textId="77777777" w:rsidR="00520149" w:rsidRDefault="008367FF" w:rsidP="00725640">
      <w:pPr>
        <w:tabs>
          <w:tab w:val="left" w:pos="1701"/>
          <w:tab w:val="left" w:pos="1985"/>
        </w:tabs>
        <w:ind w:left="1980" w:hanging="1980"/>
        <w:jc w:val="center"/>
      </w:pPr>
      <w:r>
        <w:pict w14:anchorId="34848720">
          <v:shape id="_x0000_i1026" type="#_x0000_t75" style="width:234.6pt;height:189pt">
            <v:imagedata r:id="rId21" o:title="20160725_171111"/>
          </v:shape>
        </w:pict>
      </w:r>
    </w:p>
    <w:p w14:paraId="5DBA45E7" w14:textId="12970904" w:rsidR="00725640" w:rsidRDefault="00725640" w:rsidP="00725640">
      <w:pPr>
        <w:pStyle w:val="Beschriftung"/>
        <w:jc w:val="center"/>
      </w:pPr>
      <w:r>
        <w:t xml:space="preserve">Abbildung </w:t>
      </w:r>
      <w:r w:rsidR="008B31AC">
        <w:fldChar w:fldCharType="begin"/>
      </w:r>
      <w:r w:rsidR="008B31AC">
        <w:instrText xml:space="preserve"> SEQ Abbildung \* ARABIC </w:instrText>
      </w:r>
      <w:r w:rsidR="008B31AC">
        <w:fldChar w:fldCharType="separate"/>
      </w:r>
      <w:r w:rsidR="00F3095B">
        <w:rPr>
          <w:noProof/>
        </w:rPr>
        <w:t>1</w:t>
      </w:r>
      <w:r w:rsidR="008B31AC">
        <w:rPr>
          <w:noProof/>
        </w:rPr>
        <w:fldChar w:fldCharType="end"/>
      </w:r>
      <w:r>
        <w:t>: Beginn der Säurekorrosion des Eisenbleches, nachdem die Passivierungsschicht aus Eisenoxid durch Kontakt mit der Silberelektrode aufgelöst wurde.</w:t>
      </w:r>
    </w:p>
    <w:p w14:paraId="4E18A5AE" w14:textId="77777777" w:rsidR="00DE2883" w:rsidRDefault="00025424" w:rsidP="001C6C1D">
      <w:pPr>
        <w:tabs>
          <w:tab w:val="left" w:pos="1701"/>
          <w:tab w:val="left" w:pos="1985"/>
        </w:tabs>
        <w:ind w:left="1985" w:hanging="2124"/>
      </w:pPr>
      <w:r>
        <w:t>Deutung:</w:t>
      </w:r>
      <w:r>
        <w:tab/>
      </w:r>
      <w:r>
        <w:tab/>
        <w:t xml:space="preserve">Die Oberfläche des Eisenbleches reagiert mit dem Wasserstoffperoxid zu einer Schicht aus Eisenoxid, die den Kontakt des reinen Eisens mit der Salzsäure in der Lösung verhindert. Es kommt zur </w:t>
      </w:r>
      <w:r>
        <w:rPr>
          <w:i/>
        </w:rPr>
        <w:t>Passivierung des Eisens</w:t>
      </w:r>
      <w:r>
        <w:t>. Beim Kontakt mit dem Zinkblech reagiert d</w:t>
      </w:r>
      <w:r w:rsidR="00412E99">
        <w:t>as</w:t>
      </w:r>
      <w:r>
        <w:t xml:space="preserve"> Eisenoxid</w:t>
      </w:r>
      <w:r w:rsidR="00412E99">
        <w:t xml:space="preserve"> der Passivierungsschicht</w:t>
      </w:r>
      <w:r>
        <w:t xml:space="preserve"> zu einer </w:t>
      </w:r>
      <w:r w:rsidR="00412E99">
        <w:t>w</w:t>
      </w:r>
      <w:r>
        <w:t>asserlöslich</w:t>
      </w:r>
      <w:r w:rsidR="002A039D">
        <w:t>en Eisenverbindung. Somit kommt die Säure in der Lösung nun in Kontakt mit dem blanken Eisen. Es kommt zur Säurekorrosion des Eisens. Nach kurzer Zeit bildet sich eine neue Eisenoxidschicht und die Reaktion kommt wieder zum Erliegen.</w:t>
      </w:r>
    </w:p>
    <w:p w14:paraId="2298DA3B" w14:textId="77777777" w:rsidR="00594A49" w:rsidRDefault="00594A49" w:rsidP="00594A49">
      <w:pPr>
        <w:tabs>
          <w:tab w:val="left" w:pos="1701"/>
          <w:tab w:val="left" w:pos="1985"/>
        </w:tabs>
        <w:ind w:left="1985" w:hanging="2124"/>
      </w:pPr>
      <w:r>
        <w:t xml:space="preserve">Fachliche </w:t>
      </w:r>
      <w:proofErr w:type="spellStart"/>
      <w:r>
        <w:t>Ausw</w:t>
      </w:r>
      <w:proofErr w:type="spellEnd"/>
      <w:r>
        <w:t>.:</w:t>
      </w:r>
      <w:r>
        <w:tab/>
      </w:r>
      <w:r>
        <w:tab/>
        <w:t>Bildung der Passivierungssicht:</w:t>
      </w:r>
    </w:p>
    <w:p w14:paraId="5CF8D0FD" w14:textId="77777777" w:rsidR="00594A49" w:rsidRPr="00025424" w:rsidRDefault="008B31AC" w:rsidP="00493E7C">
      <m:oMathPara>
        <m:oMath>
          <m:sSub>
            <m:sSubPr>
              <m:ctrlPr>
                <w:rPr>
                  <w:rFonts w:ascii="Cambria Math" w:hAnsi="Cambria Math"/>
                  <w:color w:val="auto"/>
                </w:rPr>
              </m:ctrlPr>
            </m:sSubPr>
            <m:e>
              <m:r>
                <m:rPr>
                  <m:sty m:val="p"/>
                </m:rPr>
                <w:rPr>
                  <w:rFonts w:ascii="Cambria Math" w:hAnsi="Cambria Math"/>
                  <w:color w:val="auto"/>
                </w:rPr>
                <m:t>2 Fe</m:t>
              </m:r>
            </m:e>
            <m:sub>
              <m:d>
                <m:dPr>
                  <m:ctrlPr>
                    <w:rPr>
                      <w:rFonts w:ascii="Cambria Math" w:hAnsi="Cambria Math"/>
                      <w:i/>
                      <w:color w:val="auto"/>
                    </w:rPr>
                  </m:ctrlPr>
                </m:dPr>
                <m:e>
                  <m:r>
                    <m:rPr>
                      <m:sty m:val="p"/>
                    </m:rPr>
                    <w:rPr>
                      <w:rFonts w:ascii="Cambria Math" w:hAnsi="Cambria Math"/>
                      <w:color w:val="auto"/>
                    </w:rPr>
                    <m:t>s</m:t>
                  </m:r>
                </m:e>
              </m:d>
            </m:sub>
          </m:sSub>
          <m:r>
            <w:rPr>
              <w:rFonts w:ascii="Cambria Math" w:eastAsiaTheme="minorEastAsia" w:hAnsi="Cambria Math"/>
              <w:color w:val="auto"/>
            </w:rPr>
            <m:t>+</m:t>
          </m:r>
          <m:r>
            <m:rPr>
              <m:sty m:val="p"/>
            </m:rPr>
            <w:rPr>
              <w:rFonts w:ascii="Cambria Math" w:hAnsi="Cambria Math"/>
              <w:color w:val="auto"/>
            </w:rPr>
            <m:t xml:space="preserve">3 </m:t>
          </m:r>
          <m:sSub>
            <m:sSubPr>
              <m:ctrlPr>
                <w:rPr>
                  <w:rFonts w:ascii="Cambria Math" w:hAnsi="Cambria Math"/>
                  <w:color w:val="auto"/>
                </w:rPr>
              </m:ctrlPr>
            </m:sSubPr>
            <m:e>
              <m:r>
                <m:rPr>
                  <m:sty m:val="p"/>
                </m:rPr>
                <w:rPr>
                  <w:rFonts w:ascii="Cambria Math" w:hAnsi="Cambria Math"/>
                  <w:color w:val="auto"/>
                </w:rPr>
                <m:t>H</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r>
                <w:rPr>
                  <w:rFonts w:ascii="Cambria Math" w:hAnsi="Cambria Math"/>
                  <w:color w:val="auto"/>
                </w:rPr>
                <m:t xml:space="preserve">2 </m:t>
              </m:r>
              <m:d>
                <m:dPr>
                  <m:ctrlPr>
                    <w:rPr>
                      <w:rFonts w:ascii="Cambria Math" w:hAnsi="Cambria Math"/>
                      <w:color w:val="auto"/>
                    </w:rPr>
                  </m:ctrlPr>
                </m:dPr>
                <m:e>
                  <m:r>
                    <m:rPr>
                      <m:sty m:val="p"/>
                    </m:rPr>
                    <w:rPr>
                      <w:rFonts w:ascii="Cambria Math" w:hAnsi="Cambria Math"/>
                      <w:color w:val="auto"/>
                    </w:rPr>
                    <m:t>aq</m:t>
                  </m:r>
                </m:e>
              </m:d>
            </m:sub>
          </m:sSub>
          <m:r>
            <w:rPr>
              <w:rFonts w:ascii="Cambria Math" w:hAnsi="Cambria Math"/>
              <w:color w:val="auto"/>
            </w:rPr>
            <m:t>→</m:t>
          </m:r>
          <m:r>
            <m:rPr>
              <m:sty m:val="p"/>
            </m:rPr>
            <w:rPr>
              <w:rFonts w:ascii="Cambria Math" w:hAnsi="Cambria Math"/>
              <w:color w:val="auto"/>
            </w:rPr>
            <m:t>F</m:t>
          </m:r>
          <m:sSub>
            <m:sSubPr>
              <m:ctrlPr>
                <w:rPr>
                  <w:rFonts w:ascii="Cambria Math" w:hAnsi="Cambria Math"/>
                  <w:color w:val="auto"/>
                </w:rPr>
              </m:ctrlPr>
            </m:sSubPr>
            <m:e>
              <m:r>
                <m:rPr>
                  <m:sty m:val="p"/>
                </m:rPr>
                <w:rPr>
                  <w:rFonts w:ascii="Cambria Math" w:hAnsi="Cambria Math"/>
                  <w:color w:val="auto"/>
                </w:rPr>
                <m:t>e</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r>
                <m:rPr>
                  <m:sty m:val="p"/>
                </m:rPr>
                <w:rPr>
                  <w:rFonts w:ascii="Cambria Math" w:hAnsi="Cambria Math"/>
                  <w:color w:val="auto"/>
                </w:rPr>
                <m:t xml:space="preserve">3 </m:t>
              </m:r>
              <m:d>
                <m:dPr>
                  <m:ctrlPr>
                    <w:rPr>
                      <w:rFonts w:ascii="Cambria Math" w:hAnsi="Cambria Math"/>
                      <w:color w:val="auto"/>
                    </w:rPr>
                  </m:ctrlPr>
                </m:dPr>
                <m:e>
                  <m:r>
                    <m:rPr>
                      <m:sty m:val="p"/>
                    </m:rPr>
                    <w:rPr>
                      <w:rFonts w:ascii="Cambria Math" w:hAnsi="Cambria Math"/>
                      <w:color w:val="auto"/>
                    </w:rPr>
                    <m:t>s</m:t>
                  </m:r>
                </m:e>
              </m:d>
            </m:sub>
          </m:sSub>
          <m:r>
            <w:rPr>
              <w:rFonts w:ascii="Cambria Math" w:hAnsi="Cambria Math"/>
              <w:color w:val="auto"/>
            </w:rPr>
            <m:t xml:space="preserve">+3 </m:t>
          </m:r>
          <m:sSub>
            <m:sSubPr>
              <m:ctrlPr>
                <w:rPr>
                  <w:rFonts w:ascii="Cambria Math" w:hAnsi="Cambria Math"/>
                  <w:color w:val="auto"/>
                </w:rPr>
              </m:ctrlPr>
            </m:sSubPr>
            <m:e>
              <m:r>
                <m:rPr>
                  <m:sty m:val="p"/>
                </m:rPr>
                <w:rPr>
                  <w:rFonts w:ascii="Cambria Math" w:hAnsi="Cambria Math"/>
                  <w:color w:val="auto"/>
                </w:rPr>
                <m:t>H</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d>
                <m:dPr>
                  <m:ctrlPr>
                    <w:rPr>
                      <w:rFonts w:ascii="Cambria Math" w:hAnsi="Cambria Math"/>
                      <w:color w:val="auto"/>
                    </w:rPr>
                  </m:ctrlPr>
                </m:dPr>
                <m:e>
                  <m:r>
                    <m:rPr>
                      <m:sty m:val="p"/>
                    </m:rPr>
                    <w:rPr>
                      <w:rFonts w:ascii="Cambria Math" w:hAnsi="Cambria Math"/>
                      <w:color w:val="auto"/>
                    </w:rPr>
                    <m:t>l</m:t>
                  </m:r>
                </m:e>
              </m:d>
            </m:sub>
          </m:sSub>
        </m:oMath>
      </m:oMathPara>
    </w:p>
    <w:p w14:paraId="507665A8" w14:textId="77777777" w:rsidR="00493E7C" w:rsidRDefault="00594A49" w:rsidP="00493E7C">
      <w:pPr>
        <w:tabs>
          <w:tab w:val="left" w:pos="1701"/>
          <w:tab w:val="left" w:pos="1985"/>
        </w:tabs>
        <w:ind w:left="1985" w:hanging="2124"/>
      </w:pPr>
      <w:r>
        <w:tab/>
      </w:r>
      <w:r>
        <w:tab/>
      </w:r>
      <w:r w:rsidR="00493E7C">
        <w:t>Abbau der Passivierungsschicht bei Kontakt mit dem Zinkblech:</w:t>
      </w:r>
    </w:p>
    <w:p w14:paraId="6926BF83" w14:textId="77777777" w:rsidR="00493E7C" w:rsidRPr="00493E7C" w:rsidRDefault="00493E7C" w:rsidP="00493E7C">
      <w:pPr>
        <w:tabs>
          <w:tab w:val="left" w:pos="1701"/>
          <w:tab w:val="left" w:pos="1985"/>
        </w:tabs>
        <w:ind w:left="1985" w:hanging="2124"/>
        <w:rPr>
          <w:rFonts w:eastAsiaTheme="minorEastAsia"/>
        </w:rPr>
      </w:pPr>
      <m:oMathPara>
        <m:oMath>
          <m:r>
            <m:rPr>
              <m:sty m:val="p"/>
            </m:rPr>
            <w:rPr>
              <w:rFonts w:ascii="Cambria Math" w:hAnsi="Cambria Math"/>
            </w:rPr>
            <m:t>Z</m:t>
          </m:r>
          <m:sSub>
            <m:sSubPr>
              <m:ctrlPr>
                <w:rPr>
                  <w:rFonts w:ascii="Cambria Math" w:hAnsi="Cambria Math"/>
                </w:rPr>
              </m:ctrlPr>
            </m:sSubPr>
            <m:e>
              <m:r>
                <m:rPr>
                  <m:sty m:val="p"/>
                </m:rPr>
                <w:rPr>
                  <w:rFonts w:ascii="Cambria Math" w:hAnsi="Cambria Math"/>
                </w:rPr>
                <m:t>n</m:t>
              </m:r>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+6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m:t>
          </m:r>
          <m:r>
            <m:rPr>
              <m:sty m:val="p"/>
            </m:rPr>
            <w:rPr>
              <w:rFonts w:ascii="Cambria Math" w:hAnsi="Cambria Math"/>
              <w:color w:val="auto"/>
            </w:rPr>
            <m:t>F</m:t>
          </m:r>
          <m:sSub>
            <m:sSubPr>
              <m:ctrlPr>
                <w:rPr>
                  <w:rFonts w:ascii="Cambria Math" w:hAnsi="Cambria Math"/>
                  <w:color w:val="auto"/>
                </w:rPr>
              </m:ctrlPr>
            </m:sSubPr>
            <m:e>
              <m:r>
                <m:rPr>
                  <m:sty m:val="p"/>
                </m:rPr>
                <w:rPr>
                  <w:rFonts w:ascii="Cambria Math" w:hAnsi="Cambria Math"/>
                  <w:color w:val="auto"/>
                </w:rPr>
                <m:t>e</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r>
                <m:rPr>
                  <m:sty m:val="p"/>
                </m:rPr>
                <w:rPr>
                  <w:rFonts w:ascii="Cambria Math" w:hAnsi="Cambria Math"/>
                  <w:color w:val="auto"/>
                </w:rPr>
                <m:t>3 (s)</m:t>
              </m:r>
            </m:sub>
          </m:sSub>
          <m:r>
            <m:rPr>
              <m:sty m:val="p"/>
            </m:rPr>
            <w:rPr>
              <w:rFonts w:ascii="Cambria Math" w:hAnsi="Cambria Math"/>
              <w:color w:val="auto"/>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Zn</m:t>
                  </m:r>
                </m:e>
                <m:sup>
                  <m:r>
                    <m:rPr>
                      <m:sty m:val="p"/>
                    </m:rPr>
                    <w:rPr>
                      <w:rFonts w:ascii="Cambria Math" w:hAnsi="Cambria Math"/>
                    </w:rPr>
                    <m:t>2+</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+2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+6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d>
                <m:dPr>
                  <m:ctrlPr>
                    <w:rPr>
                      <w:rFonts w:ascii="Cambria Math" w:hAnsi="Cambria Math"/>
                    </w:rPr>
                  </m:ctrlPr>
                </m:dPr>
                <m:e>
                  <m:r>
                    <m:rPr>
                      <m:sty m:val="p"/>
                    </m:rPr>
                    <w:rPr>
                      <w:rFonts w:ascii="Cambria Math" w:hAnsi="Cambria Math"/>
                    </w:rPr>
                    <m:t>l</m:t>
                  </m:r>
                </m:e>
              </m:d>
            </m:sub>
          </m:sSub>
        </m:oMath>
      </m:oMathPara>
    </w:p>
    <w:p w14:paraId="0E8DEA7F" w14:textId="77777777" w:rsidR="00466F09" w:rsidRDefault="00493E7C" w:rsidP="00493E7C">
      <w:pPr>
        <w:tabs>
          <w:tab w:val="left" w:pos="1701"/>
          <w:tab w:val="left" w:pos="1985"/>
        </w:tabs>
        <w:ind w:left="1985" w:hanging="2124"/>
      </w:pPr>
      <w:r>
        <w:tab/>
      </w:r>
      <w:r>
        <w:tab/>
        <w:t>Durch Aktivierung eines Teils der Metalloberfläche entsteht ein Lokalelemen</w:t>
      </w:r>
      <w:r w:rsidR="00466F09">
        <w:t>t. Aufgrund einer geringen Potentialdifferenz zum angrenzenden passivierten Bereich kommt es zu folgenden „Ausbreitungsreaktion“, bei der das freigelegte Eisen an Stelle des Zinkblechs oxidiert wird:</w:t>
      </w:r>
    </w:p>
    <w:p w14:paraId="7569BECF" w14:textId="77777777" w:rsidR="00466F09" w:rsidRPr="00466F09" w:rsidRDefault="008B31AC" w:rsidP="00466F09">
      <w:pPr>
        <w:tabs>
          <w:tab w:val="left" w:pos="1701"/>
          <w:tab w:val="left" w:pos="1985"/>
        </w:tabs>
        <w:ind w:left="1985" w:hanging="2124"/>
        <w:rPr>
          <w:rFonts w:eastAsiaTheme="minorEastAsia"/>
        </w:rPr>
      </w:pPr>
      <m:oMathPara>
        <m:oMath>
          <m:sSub>
            <m:sSubPr>
              <m:ctrlPr>
                <w:rPr>
                  <w:rFonts w:ascii="Cambria Math" w:hAnsi="Cambria Math"/>
                </w:rPr>
              </m:ctrlPr>
            </m:sSubPr>
            <m:e>
              <m:r>
                <m:rPr>
                  <m:sty m:val="p"/>
                </m:rPr>
                <w:rPr>
                  <w:rFonts w:ascii="Cambria Math" w:hAnsi="Cambria Math"/>
                </w:rPr>
                <m:t>Fe</m:t>
              </m:r>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+6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m:t>
          </m:r>
          <m:r>
            <m:rPr>
              <m:sty m:val="p"/>
            </m:rPr>
            <w:rPr>
              <w:rFonts w:ascii="Cambria Math" w:hAnsi="Cambria Math"/>
              <w:color w:val="auto"/>
            </w:rPr>
            <m:t>F</m:t>
          </m:r>
          <m:sSub>
            <m:sSubPr>
              <m:ctrlPr>
                <w:rPr>
                  <w:rFonts w:ascii="Cambria Math" w:hAnsi="Cambria Math"/>
                  <w:color w:val="auto"/>
                </w:rPr>
              </m:ctrlPr>
            </m:sSubPr>
            <m:e>
              <m:r>
                <m:rPr>
                  <m:sty m:val="p"/>
                </m:rPr>
                <w:rPr>
                  <w:rFonts w:ascii="Cambria Math" w:hAnsi="Cambria Math"/>
                  <w:color w:val="auto"/>
                </w:rPr>
                <m:t>e</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r>
                <m:rPr>
                  <m:sty m:val="p"/>
                </m:rPr>
                <w:rPr>
                  <w:rFonts w:ascii="Cambria Math" w:hAnsi="Cambria Math"/>
                  <w:color w:val="auto"/>
                </w:rPr>
                <m:t>3 (s)</m:t>
              </m:r>
            </m:sub>
          </m:sSub>
          <m:r>
            <m:rPr>
              <m:sty m:val="p"/>
            </m:rPr>
            <w:rPr>
              <w:rFonts w:ascii="Cambria Math" w:hAnsi="Cambria Math"/>
              <w:color w:val="auto"/>
            </w:rPr>
            <m:t>→</m:t>
          </m:r>
          <m:r>
            <m:rPr>
              <m:sty m:val="p"/>
            </m:rPr>
            <w:rPr>
              <w:rFonts w:ascii="Cambria Math" w:hAnsi="Cambria Math"/>
            </w:rPr>
            <m:t xml:space="preserve">3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 xml:space="preserve">+6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d>
                <m:dPr>
                  <m:ctrlPr>
                    <w:rPr>
                      <w:rFonts w:ascii="Cambria Math" w:hAnsi="Cambria Math"/>
                    </w:rPr>
                  </m:ctrlPr>
                </m:dPr>
                <m:e>
                  <m:r>
                    <m:rPr>
                      <m:sty m:val="p"/>
                    </m:rPr>
                    <w:rPr>
                      <w:rFonts w:ascii="Cambria Math" w:hAnsi="Cambria Math"/>
                    </w:rPr>
                    <m:t>l</m:t>
                  </m:r>
                </m:e>
              </m:d>
            </m:sub>
          </m:sSub>
        </m:oMath>
      </m:oMathPara>
    </w:p>
    <w:p w14:paraId="74C9FFA3" w14:textId="1957FE57" w:rsidR="00466F09" w:rsidRPr="00493E7C" w:rsidRDefault="00466F09" w:rsidP="00466F09">
      <w:pPr>
        <w:tabs>
          <w:tab w:val="left" w:pos="1701"/>
          <w:tab w:val="left" w:pos="1985"/>
        </w:tabs>
        <w:ind w:left="1985" w:hanging="2124"/>
        <w:rPr>
          <w:rFonts w:eastAsiaTheme="minorEastAsia"/>
        </w:rPr>
      </w:pPr>
      <w:r>
        <w:rPr>
          <w:rFonts w:eastAsiaTheme="minorEastAsia"/>
        </w:rPr>
        <w:tab/>
      </w:r>
      <w:r>
        <w:rPr>
          <w:rFonts w:eastAsiaTheme="minorEastAsia"/>
        </w:rPr>
        <w:tab/>
        <w:t xml:space="preserve">An der aktivierten Eisenoberfläche findet zudem eine Säurekorrosion mit Bildung von Wasserstoffgas statt, siehe hierfür </w:t>
      </w:r>
      <w:r>
        <w:rPr>
          <w:rFonts w:eastAsiaTheme="minorEastAsia"/>
        </w:rPr>
        <w:fldChar w:fldCharType="begin"/>
      </w:r>
      <w:r>
        <w:rPr>
          <w:rFonts w:eastAsiaTheme="minorEastAsia"/>
        </w:rPr>
        <w:instrText xml:space="preserve"> REF _Ref457766889 \h </w:instrText>
      </w:r>
      <w:r>
        <w:rPr>
          <w:rFonts w:eastAsiaTheme="minorEastAsia"/>
        </w:rPr>
      </w:r>
      <w:r>
        <w:rPr>
          <w:rFonts w:eastAsiaTheme="minorEastAsia"/>
        </w:rPr>
        <w:fldChar w:fldCharType="separate"/>
      </w:r>
      <w:r w:rsidR="00F3095B">
        <w:t xml:space="preserve">Formel </w:t>
      </w:r>
      <w:r w:rsidR="00F3095B">
        <w:rPr>
          <w:noProof/>
        </w:rPr>
        <w:t>2</w:t>
      </w:r>
      <w:r>
        <w:rPr>
          <w:rFonts w:eastAsiaTheme="minorEastAsia"/>
        </w:rPr>
        <w:fldChar w:fldCharType="end"/>
      </w:r>
      <w:r>
        <w:rPr>
          <w:rFonts w:eastAsiaTheme="minorEastAsia"/>
        </w:rPr>
        <w:t xml:space="preserve"> in Kapitel </w:t>
      </w:r>
      <w:r>
        <w:rPr>
          <w:rFonts w:eastAsiaTheme="minorEastAsia"/>
        </w:rPr>
        <w:fldChar w:fldCharType="begin"/>
      </w:r>
      <w:r>
        <w:rPr>
          <w:rFonts w:eastAsiaTheme="minorEastAsia"/>
        </w:rPr>
        <w:instrText xml:space="preserve"> REF _Ref457342550 \r \h </w:instrText>
      </w:r>
      <w:r>
        <w:rPr>
          <w:rFonts w:eastAsiaTheme="minorEastAsia"/>
        </w:rPr>
      </w:r>
      <w:r>
        <w:rPr>
          <w:rFonts w:eastAsiaTheme="minorEastAsia"/>
        </w:rPr>
        <w:fldChar w:fldCharType="separate"/>
      </w:r>
      <w:r w:rsidR="00F3095B">
        <w:rPr>
          <w:rFonts w:eastAsiaTheme="minorEastAsia"/>
        </w:rPr>
        <w:t>1</w:t>
      </w:r>
      <w:r>
        <w:rPr>
          <w:rFonts w:eastAsiaTheme="minorEastAsia"/>
        </w:rPr>
        <w:fldChar w:fldCharType="end"/>
      </w:r>
      <w:r>
        <w:rPr>
          <w:rFonts w:eastAsiaTheme="minorEastAsia"/>
        </w:rPr>
        <w:t>.</w:t>
      </w:r>
    </w:p>
    <w:p w14:paraId="0460F48C" w14:textId="77777777" w:rsidR="00493E7C" w:rsidRDefault="00466F09" w:rsidP="00493E7C">
      <w:pPr>
        <w:tabs>
          <w:tab w:val="left" w:pos="1701"/>
          <w:tab w:val="left" w:pos="1985"/>
        </w:tabs>
        <w:ind w:left="1985" w:hanging="2124"/>
      </w:pPr>
      <w:r>
        <w:t>:</w:t>
      </w:r>
    </w:p>
    <w:p w14:paraId="16925ABB" w14:textId="77777777" w:rsidR="001C6C1D" w:rsidRPr="00025424" w:rsidRDefault="001C6C1D" w:rsidP="001C6C1D">
      <w:pPr>
        <w:tabs>
          <w:tab w:val="left" w:pos="1701"/>
        </w:tabs>
        <w:ind w:left="1985" w:hanging="2124"/>
      </w:pPr>
      <w:r>
        <w:t>Entsorgung:</w:t>
      </w:r>
      <w:r>
        <w:tab/>
      </w:r>
      <w:r>
        <w:tab/>
        <w:t>Die Entsorgung der Lösung erfolgt nach ausreichender Verdünnung über den Abfluss. Das Eisenblech und die Zinkelektrode können nach dem sorgfältigen Abschmirgeln wiederverwendet werden</w:t>
      </w:r>
    </w:p>
    <w:p w14:paraId="07AF706F" w14:textId="77777777" w:rsidR="00DE2883" w:rsidRPr="001C6C1D" w:rsidRDefault="001C6C1D" w:rsidP="001C6C1D">
      <w:pPr>
        <w:tabs>
          <w:tab w:val="left" w:pos="1985"/>
        </w:tabs>
        <w:spacing w:line="276" w:lineRule="auto"/>
        <w:ind w:left="708" w:hanging="708"/>
        <w:jc w:val="left"/>
        <w:rPr>
          <w:rFonts w:asciiTheme="majorHAnsi" w:eastAsiaTheme="majorEastAsia" w:hAnsiTheme="majorHAnsi" w:cstheme="majorBidi"/>
          <w:b/>
          <w:bCs/>
          <w:sz w:val="28"/>
          <w:szCs w:val="28"/>
        </w:rPr>
      </w:pPr>
      <w:r>
        <w:t>Literatur:</w:t>
      </w:r>
      <w:r>
        <w:tab/>
        <w:t xml:space="preserve">Matthias </w:t>
      </w:r>
      <w:proofErr w:type="spellStart"/>
      <w:r>
        <w:t>Ducci</w:t>
      </w:r>
      <w:proofErr w:type="spellEnd"/>
      <w:r>
        <w:t xml:space="preserve">, Silke </w:t>
      </w:r>
      <w:proofErr w:type="spellStart"/>
      <w:r>
        <w:t>Ubben</w:t>
      </w:r>
      <w:proofErr w:type="spellEnd"/>
      <w:r>
        <w:t xml:space="preserve">, Marco </w:t>
      </w:r>
      <w:proofErr w:type="spellStart"/>
      <w:r>
        <w:t>Oetken</w:t>
      </w:r>
      <w:proofErr w:type="spellEnd"/>
      <w:r>
        <w:t xml:space="preserve">, </w:t>
      </w:r>
      <w:r>
        <w:rPr>
          <w:i/>
        </w:rPr>
        <w:t>Passivierung von Eisen</w:t>
      </w:r>
      <w:r>
        <w:t xml:space="preserve">, </w:t>
      </w:r>
      <w:r>
        <w:tab/>
      </w:r>
      <w:r>
        <w:tab/>
      </w:r>
      <w:proofErr w:type="spellStart"/>
      <w:proofErr w:type="gramStart"/>
      <w:r>
        <w:t>ChemKon</w:t>
      </w:r>
      <w:proofErr w:type="spellEnd"/>
      <w:r>
        <w:t xml:space="preserve"> ,</w:t>
      </w:r>
      <w:proofErr w:type="gramEnd"/>
      <w:r>
        <w:t xml:space="preserve"> 5.Jhrg. 1998, Nr.4</w:t>
      </w:r>
    </w:p>
    <w:p w14:paraId="70790426" w14:textId="77777777" w:rsidR="00DE2883" w:rsidRDefault="00DE2883">
      <w:pPr>
        <w:rPr>
          <w:rFonts w:asciiTheme="majorHAnsi" w:hAnsiTheme="majorHAnsi"/>
        </w:rPr>
      </w:pPr>
    </w:p>
    <w:p w14:paraId="6DA11DFD" w14:textId="77777777" w:rsidR="00DE2883" w:rsidRDefault="005731EA">
      <w:pPr>
        <w:tabs>
          <w:tab w:val="left" w:pos="1701"/>
          <w:tab w:val="left" w:pos="1985"/>
        </w:tabs>
        <w:ind w:left="1980" w:hanging="1980"/>
      </w:pPr>
      <w:r>
        <w:rPr>
          <w:noProof/>
          <w:lang w:eastAsia="de-DE"/>
        </w:rPr>
        <mc:AlternateContent>
          <mc:Choice Requires="wps">
            <w:drawing>
              <wp:inline distT="0" distB="0" distL="0" distR="0" wp14:anchorId="56BFDD1F" wp14:editId="79CBE39B">
                <wp:extent cx="5873115" cy="1958340"/>
                <wp:effectExtent l="0" t="0" r="13335" b="2286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9583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wps:spPr>
                      <wps:txbx>
                        <w:txbxContent>
                          <w:p w14:paraId="7FE77700" w14:textId="77777777" w:rsidR="00FD790C" w:rsidRDefault="00FD790C">
                            <w:pPr>
                              <w:rPr>
                                <w:b/>
                                <w:color w:val="auto"/>
                              </w:rPr>
                            </w:pPr>
                            <w:r>
                              <w:rPr>
                                <w:b/>
                              </w:rPr>
                              <w:t xml:space="preserve">Hinweis zur Durchführung: </w:t>
                            </w:r>
                            <w:r>
                              <w:t>Setzt sich die oben beschriebene Welle der Gasentwicklung nicht über das gesamte Blech aus, muss zusätzliche Schwefelsäure zugegeben werden.</w:t>
                            </w:r>
                          </w:p>
                          <w:p w14:paraId="6DCD2732" w14:textId="77777777" w:rsidR="00FD790C" w:rsidRDefault="00FD790C">
                            <w:pPr>
                              <w:rPr>
                                <w:color w:val="auto"/>
                              </w:rPr>
                            </w:pPr>
                            <w:r>
                              <w:rPr>
                                <w:b/>
                                <w:color w:val="auto"/>
                              </w:rPr>
                              <w:t xml:space="preserve">Unterrichtsanschlüsse: </w:t>
                            </w:r>
                            <w:r>
                              <w:rPr>
                                <w:color w:val="auto"/>
                              </w:rPr>
                              <w:t>Anschließend an diesen Versuch können weitere Versuche zur Passivierung von Metallen durchgeführt werden, etwa, indem Techniken zum passiven Korrosionsschutz betrachtet werden. Will man einen größeren Effekt erzielen, kann der Versuch auch in größerem Maßstab mit einer Eisenstange durchgeführt werden. Dann ist aber natürlich der Materialienaufwand deutlich größer.</w:t>
                            </w:r>
                          </w:p>
                        </w:txbxContent>
                      </wps:txbx>
                      <wps:bodyPr rot="0" vert="horz" wrap="square" lIns="91440" tIns="45720" rIns="91440" bIns="45720" anchor="t" anchorCtr="0" upright="1">
                        <a:noAutofit/>
                      </wps:bodyPr>
                    </wps:wsp>
                  </a:graphicData>
                </a:graphic>
              </wp:inline>
            </w:drawing>
          </mc:Choice>
          <mc:Fallback>
            <w:pict>
              <v:shape w14:anchorId="56BFDD1F" id="Text Box 131" o:spid="_x0000_s1028" type="#_x0000_t202" style="width:462.45pt;height:1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" fillcolor="white [3201]" strokecolor="#c0504d [3205]" strokeweight="1pt">
                <v:stroke dashstyle="dash"/>
                <v:textbox>
                  <w:txbxContent>
                    <w:p w14:paraId="7FE77700" w14:textId="77777777" w:rsidR="00FD790C" w:rsidRDefault="00FD790C">
                      <w:pPr>
                        <w:rPr>
                          <w:b/>
                          <w:color w:val="auto"/>
                        </w:rPr>
                      </w:pPr>
                      <w:r>
                        <w:rPr>
                          <w:b/>
                        </w:rPr>
                        <w:t xml:space="preserve">Hinweis zur Durchführung: </w:t>
                      </w:r>
                      <w:r>
                        <w:t>Setzt sich die oben beschriebene Welle der Gasentwicklung nicht über das gesamte Blech aus, muss zusätzliche Schwefelsäure zugegeben werden.</w:t>
                      </w:r>
                    </w:p>
                    <w:p w14:paraId="6DCD2732" w14:textId="77777777" w:rsidR="00FD790C" w:rsidRDefault="00FD790C">
                      <w:pPr>
                        <w:rPr>
                          <w:color w:val="auto"/>
                        </w:rPr>
                      </w:pPr>
                      <w:r>
                        <w:rPr>
                          <w:b/>
                          <w:color w:val="auto"/>
                        </w:rPr>
                        <w:t xml:space="preserve">Unterrichtsanschlüsse: </w:t>
                      </w:r>
                      <w:r>
                        <w:rPr>
                          <w:color w:val="auto"/>
                        </w:rPr>
                        <w:t>Anschließend an diesen Versuch können weitere Versuche zur Passivierung von Metallen durchgeführt werden, etwa, indem Techniken zum passiven Korrosionsschutz betrachtet werden. Will man einen größeren Effekt erzielen, kann der Versuch auch in größerem Maßstab mit einer Eisenstange durchgeführt werden. Dann ist aber natürlich der Materialienaufwand deutlich größer.</w:t>
                      </w:r>
                    </w:p>
                  </w:txbxContent>
                </v:textbox>
                <w10:anchorlock/>
              </v:shape>
            </w:pict>
          </mc:Fallback>
        </mc:AlternateContent>
      </w:r>
    </w:p>
    <w:bookmarkStart w:id="11" w:name="_Toc458518609"/>
    <w:p w14:paraId="59085A3C" w14:textId="77777777" w:rsidR="00DE2883" w:rsidRDefault="00B5731A">
      <w:pPr>
        <w:pStyle w:val="berschrift2"/>
        <w:rPr>
          <w:color w:val="auto"/>
        </w:rPr>
      </w:pPr>
      <w:r>
        <w:rPr>
          <w:noProof/>
          <w:lang w:eastAsia="de-DE"/>
        </w:rPr>
        <mc:AlternateContent>
          <mc:Choice Requires="wps">
            <w:drawing>
              <wp:anchor distT="0" distB="0" distL="114300" distR="114300" simplePos="0" relativeHeight="251664384" behindDoc="0" locked="0" layoutInCell="1" allowOverlap="1" wp14:anchorId="30D98AAF" wp14:editId="24AA3604">
                <wp:simplePos x="0" y="0"/>
                <wp:positionH relativeFrom="margin">
                  <wp:align>left</wp:align>
                </wp:positionH>
                <wp:positionV relativeFrom="paragraph">
                  <wp:posOffset>316230</wp:posOffset>
                </wp:positionV>
                <wp:extent cx="5873115" cy="1333500"/>
                <wp:effectExtent l="0" t="0" r="13335" b="19050"/>
                <wp:wrapSquare wrapText="bothSides"/>
                <wp:docPr id="4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335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wps:spPr>
                      <wps:txbx>
                        <w:txbxContent>
                          <w:p w14:paraId="3D08FBF8" w14:textId="77777777" w:rsidR="00FD790C" w:rsidRPr="00FB31FB" w:rsidRDefault="00FD790C" w:rsidP="00B5731A">
                            <w:pPr>
                              <w:rPr>
                                <w:color w:val="auto"/>
                              </w:rPr>
                            </w:pPr>
                            <w:r>
                              <w:rPr>
                                <w:color w:val="auto"/>
                              </w:rPr>
                              <w:t xml:space="preserve">In diesem Versuch soll gezeigt werden, dass Sauerstoffkorrosion ein Prozess ist, bei dem Sauerstoff umgesetzt wird. Dies wird über den Unterdruck gezeigt, der in einem geschlossenen System beim Rosten von Eisenwolle durch den Verbrauch des Luftsauerstoffs entsteht. Die </w:t>
                            </w:r>
                            <w:proofErr w:type="spellStart"/>
                            <w:r>
                              <w:rPr>
                                <w:color w:val="auto"/>
                              </w:rPr>
                              <w:t>SuS</w:t>
                            </w:r>
                            <w:proofErr w:type="spellEnd"/>
                            <w:r>
                              <w:rPr>
                                <w:color w:val="auto"/>
                              </w:rPr>
                              <w:t xml:space="preserve"> sollten für diesen Versuch das Prinzip der Sauerstoffkorrosion bereits kennen und wissen, dass solche durch eine Kochsalzlösung katalysiert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98AAF" id="_x0000_s1029" type="#_x0000_t202" style="position:absolute;left:0;text-align:left;margin-left:0;margin-top:24.9pt;width:462.45pt;height:1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" fillcolor="white [3201]" strokecolor="#4bacc6 [3208]" strokeweight="1pt">
                <v:stroke dashstyle="dash"/>
                <v:textbox>
                  <w:txbxContent>
                    <w:p w14:paraId="3D08FBF8" w14:textId="77777777" w:rsidR="00FD790C" w:rsidRPr="00FB31FB" w:rsidRDefault="00FD790C" w:rsidP="00B5731A">
                      <w:pPr>
                        <w:rPr>
                          <w:color w:val="auto"/>
                        </w:rPr>
                      </w:pPr>
                      <w:r>
                        <w:rPr>
                          <w:color w:val="auto"/>
                        </w:rPr>
                        <w:t xml:space="preserve">In diesem Versuch soll gezeigt werden, dass Sauerstoffkorrosion ein Prozess ist, bei dem Sauerstoff umgesetzt wird. Dies wird über den Unterdruck gezeigt, der in einem geschlossenen System beim Rosten von Eisenwolle durch den Verbrauch des Luftsauerstoffs entsteht. Die </w:t>
                      </w:r>
                      <w:proofErr w:type="spellStart"/>
                      <w:r>
                        <w:rPr>
                          <w:color w:val="auto"/>
                        </w:rPr>
                        <w:t>SuS</w:t>
                      </w:r>
                      <w:proofErr w:type="spellEnd"/>
                      <w:r>
                        <w:rPr>
                          <w:color w:val="auto"/>
                        </w:rPr>
                        <w:t xml:space="preserve"> sollten für diesen Versuch das Prinzip der Sauerstoffkorrosion bereits kennen und wissen, dass solche durch eine Kochsalzlösung katalysiert werden.</w:t>
                      </w:r>
                    </w:p>
                  </w:txbxContent>
                </v:textbox>
                <w10:wrap type="square" anchorx="margin"/>
              </v:shape>
            </w:pict>
          </mc:Fallback>
        </mc:AlternateContent>
      </w:r>
      <w:r w:rsidR="00B01C43">
        <w:rPr>
          <w:color w:val="auto"/>
        </w:rPr>
        <w:t xml:space="preserve">V2 – </w:t>
      </w:r>
      <w:r w:rsidR="0078482A">
        <w:rPr>
          <w:color w:val="auto"/>
        </w:rPr>
        <w:t>Rosten verbraucht Sauerstoff</w:t>
      </w:r>
      <w:bookmarkEnd w:id="11"/>
    </w:p>
    <w:p w14:paraId="307A9C38" w14:textId="77777777" w:rsidR="00602BDD" w:rsidRPr="00602BDD" w:rsidRDefault="00602BDD" w:rsidP="00602BD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5731A" w14:paraId="117B89BE" w14:textId="77777777" w:rsidTr="006B216C">
        <w:tc>
          <w:tcPr>
            <w:tcW w:w="9322" w:type="dxa"/>
            <w:gridSpan w:val="9"/>
            <w:shd w:val="clear" w:color="auto" w:fill="4F81BD"/>
            <w:vAlign w:val="center"/>
          </w:tcPr>
          <w:p w14:paraId="6AC7E3D0" w14:textId="77777777" w:rsidR="00B5731A" w:rsidRDefault="00B5731A" w:rsidP="006B216C">
            <w:pPr>
              <w:spacing w:after="0"/>
              <w:jc w:val="center"/>
              <w:rPr>
                <w:b/>
                <w:bCs/>
                <w:color w:val="FFFFFF" w:themeColor="background1"/>
              </w:rPr>
            </w:pPr>
            <w:r>
              <w:rPr>
                <w:b/>
                <w:bCs/>
                <w:color w:val="FFFFFF" w:themeColor="background1"/>
              </w:rPr>
              <w:t>Gefahrenstoffe</w:t>
            </w:r>
          </w:p>
        </w:tc>
      </w:tr>
      <w:tr w:rsidR="00B5731A" w14:paraId="1CB45FAD" w14:textId="77777777" w:rsidTr="006B216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B5FF625" w14:textId="77777777" w:rsidR="00B5731A" w:rsidRDefault="00B5731A" w:rsidP="006B216C">
            <w:pPr>
              <w:spacing w:after="0" w:line="276" w:lineRule="auto"/>
              <w:jc w:val="center"/>
              <w:rPr>
                <w:b/>
                <w:bCs/>
              </w:rPr>
            </w:pPr>
            <w:r>
              <w:rPr>
                <w:sz w:val="20"/>
              </w:rPr>
              <w:t>Eisen</w:t>
            </w:r>
          </w:p>
        </w:tc>
        <w:tc>
          <w:tcPr>
            <w:tcW w:w="3177" w:type="dxa"/>
            <w:gridSpan w:val="3"/>
            <w:tcBorders>
              <w:top w:val="single" w:sz="8" w:space="0" w:color="4F81BD"/>
              <w:bottom w:val="single" w:sz="8" w:space="0" w:color="4F81BD"/>
            </w:tcBorders>
            <w:shd w:val="clear" w:color="auto" w:fill="auto"/>
            <w:vAlign w:val="center"/>
          </w:tcPr>
          <w:p w14:paraId="3B72C527" w14:textId="77777777" w:rsidR="00B5731A" w:rsidRDefault="00B5731A" w:rsidP="006B216C">
            <w:pPr>
              <w:spacing w:after="0"/>
              <w:jc w:val="center"/>
            </w:pPr>
            <w:r w:rsidRPr="008D6845">
              <w:t>H228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D024F98" w14:textId="77777777" w:rsidR="00B5731A" w:rsidRDefault="00B5731A" w:rsidP="006B216C">
            <w:pPr>
              <w:spacing w:after="0"/>
              <w:jc w:val="center"/>
            </w:pPr>
            <w:r w:rsidRPr="008D6845">
              <w:t>P370+P378b</w:t>
            </w:r>
          </w:p>
        </w:tc>
      </w:tr>
      <w:tr w:rsidR="00B5731A" w14:paraId="12215E24" w14:textId="77777777" w:rsidTr="006B216C">
        <w:trPr>
          <w:trHeight w:val="434"/>
        </w:trPr>
        <w:tc>
          <w:tcPr>
            <w:tcW w:w="3027" w:type="dxa"/>
            <w:gridSpan w:val="3"/>
            <w:tcBorders>
              <w:bottom w:val="single" w:sz="4" w:space="0" w:color="4F81BD" w:themeColor="accent1"/>
            </w:tcBorders>
            <w:shd w:val="clear" w:color="auto" w:fill="auto"/>
            <w:vAlign w:val="center"/>
          </w:tcPr>
          <w:p w14:paraId="4EC72113" w14:textId="77777777" w:rsidR="00B5731A" w:rsidRDefault="00B5731A" w:rsidP="006B216C">
            <w:pPr>
              <w:spacing w:after="0" w:line="276" w:lineRule="auto"/>
              <w:jc w:val="center"/>
              <w:rPr>
                <w:bCs/>
                <w:sz w:val="20"/>
              </w:rPr>
            </w:pPr>
            <w:r>
              <w:rPr>
                <w:color w:val="auto"/>
                <w:sz w:val="20"/>
                <w:szCs w:val="20"/>
              </w:rPr>
              <w:t>Wasser</w:t>
            </w:r>
          </w:p>
        </w:tc>
        <w:tc>
          <w:tcPr>
            <w:tcW w:w="3177" w:type="dxa"/>
            <w:gridSpan w:val="3"/>
            <w:tcBorders>
              <w:bottom w:val="single" w:sz="4" w:space="0" w:color="4F81BD" w:themeColor="accent1"/>
            </w:tcBorders>
            <w:shd w:val="clear" w:color="auto" w:fill="auto"/>
            <w:vAlign w:val="center"/>
          </w:tcPr>
          <w:p w14:paraId="484CBCB4" w14:textId="77777777" w:rsidR="00B5731A" w:rsidRDefault="00B5731A" w:rsidP="006B216C">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42F02752" w14:textId="77777777" w:rsidR="00B5731A" w:rsidRDefault="00B5731A" w:rsidP="006B216C">
            <w:pPr>
              <w:pStyle w:val="Beschriftung"/>
              <w:spacing w:after="0"/>
              <w:jc w:val="center"/>
              <w:rPr>
                <w:sz w:val="20"/>
              </w:rPr>
            </w:pPr>
            <w:r>
              <w:rPr>
                <w:sz w:val="20"/>
              </w:rPr>
              <w:t>-</w:t>
            </w:r>
          </w:p>
        </w:tc>
      </w:tr>
      <w:tr w:rsidR="00412E99" w14:paraId="6CD66C85" w14:textId="77777777" w:rsidTr="006B216C">
        <w:trPr>
          <w:trHeight w:val="434"/>
        </w:trPr>
        <w:tc>
          <w:tcPr>
            <w:tcW w:w="3027" w:type="dxa"/>
            <w:gridSpan w:val="3"/>
            <w:tcBorders>
              <w:bottom w:val="single" w:sz="4" w:space="0" w:color="4F81BD" w:themeColor="accent1"/>
            </w:tcBorders>
            <w:shd w:val="clear" w:color="auto" w:fill="auto"/>
            <w:vAlign w:val="center"/>
          </w:tcPr>
          <w:p w14:paraId="25254D64" w14:textId="77777777" w:rsidR="00412E99" w:rsidRDefault="00412E99" w:rsidP="00412E99">
            <w:pPr>
              <w:spacing w:after="0" w:line="276" w:lineRule="auto"/>
              <w:jc w:val="center"/>
              <w:rPr>
                <w:color w:val="auto"/>
                <w:sz w:val="20"/>
                <w:szCs w:val="20"/>
              </w:rPr>
            </w:pPr>
            <w:r>
              <w:rPr>
                <w:color w:val="auto"/>
                <w:sz w:val="20"/>
                <w:szCs w:val="20"/>
              </w:rPr>
              <w:t>Eisen(III)-oxid</w:t>
            </w:r>
          </w:p>
        </w:tc>
        <w:tc>
          <w:tcPr>
            <w:tcW w:w="3177" w:type="dxa"/>
            <w:gridSpan w:val="3"/>
            <w:tcBorders>
              <w:bottom w:val="single" w:sz="4" w:space="0" w:color="4F81BD" w:themeColor="accent1"/>
            </w:tcBorders>
            <w:shd w:val="clear" w:color="auto" w:fill="auto"/>
            <w:vAlign w:val="center"/>
          </w:tcPr>
          <w:p w14:paraId="2316C5A7" w14:textId="77777777" w:rsidR="00412E99" w:rsidRDefault="00412E99" w:rsidP="00412E99">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3BA966B8" w14:textId="77777777" w:rsidR="00412E99" w:rsidRDefault="00412E99" w:rsidP="00412E99">
            <w:pPr>
              <w:pStyle w:val="Beschriftung"/>
              <w:spacing w:after="0"/>
              <w:jc w:val="center"/>
              <w:rPr>
                <w:sz w:val="20"/>
              </w:rPr>
            </w:pPr>
            <w:r>
              <w:rPr>
                <w:sz w:val="20"/>
              </w:rPr>
              <w:t>-</w:t>
            </w:r>
          </w:p>
        </w:tc>
      </w:tr>
      <w:tr w:rsidR="00412E99" w14:paraId="65B52997" w14:textId="77777777" w:rsidTr="006B216C">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790E15AF" w14:textId="77777777" w:rsidR="00412E99" w:rsidRDefault="00412E99" w:rsidP="00412E99">
            <w:pPr>
              <w:spacing w:after="0" w:line="276" w:lineRule="auto"/>
              <w:jc w:val="center"/>
              <w:rPr>
                <w:color w:val="auto"/>
                <w:sz w:val="20"/>
                <w:szCs w:val="20"/>
              </w:rPr>
            </w:pPr>
            <w:r>
              <w:rPr>
                <w:color w:val="auto"/>
                <w:sz w:val="20"/>
                <w:szCs w:val="20"/>
              </w:rPr>
              <w:t>Natriumchlorid</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2C62E604" w14:textId="77777777" w:rsidR="00412E99" w:rsidRDefault="00412E99" w:rsidP="00412E99">
            <w:pPr>
              <w:pStyle w:val="Beschriftung"/>
              <w:spacing w:after="0"/>
              <w:jc w:val="center"/>
              <w:rPr>
                <w:sz w:val="20"/>
              </w:rPr>
            </w:pPr>
            <w:r>
              <w:rPr>
                <w:sz w:val="20"/>
              </w:rPr>
              <w:t>-</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691F02A4" w14:textId="77777777" w:rsidR="00412E99" w:rsidRDefault="00412E99" w:rsidP="00412E99">
            <w:pPr>
              <w:pStyle w:val="Beschriftung"/>
              <w:spacing w:after="0"/>
              <w:jc w:val="center"/>
              <w:rPr>
                <w:sz w:val="20"/>
              </w:rPr>
            </w:pPr>
            <w:r>
              <w:rPr>
                <w:sz w:val="20"/>
              </w:rPr>
              <w:t>-</w:t>
            </w:r>
          </w:p>
        </w:tc>
      </w:tr>
      <w:tr w:rsidR="00412E99" w14:paraId="58B6CF6C" w14:textId="77777777" w:rsidTr="006B216C">
        <w:tc>
          <w:tcPr>
            <w:tcW w:w="1009" w:type="dxa"/>
            <w:tcBorders>
              <w:top w:val="single" w:sz="8" w:space="0" w:color="4F81BD"/>
              <w:left w:val="single" w:sz="8" w:space="0" w:color="4F81BD"/>
              <w:bottom w:val="single" w:sz="8" w:space="0" w:color="4F81BD"/>
            </w:tcBorders>
            <w:shd w:val="clear" w:color="auto" w:fill="auto"/>
            <w:vAlign w:val="center"/>
          </w:tcPr>
          <w:p w14:paraId="720961CA" w14:textId="77777777" w:rsidR="00412E99" w:rsidRDefault="00412E99" w:rsidP="00412E99">
            <w:pPr>
              <w:spacing w:after="0"/>
              <w:jc w:val="center"/>
              <w:rPr>
                <w:b/>
                <w:bCs/>
              </w:rPr>
            </w:pPr>
            <w:r>
              <w:rPr>
                <w:b/>
                <w:noProof/>
                <w:lang w:eastAsia="de-DE"/>
              </w:rPr>
              <w:drawing>
                <wp:inline distT="0" distB="0" distL="0" distR="0" wp14:anchorId="30E6F425" wp14:editId="27310E3A">
                  <wp:extent cx="502920" cy="502920"/>
                  <wp:effectExtent l="0" t="0" r="0" b="0"/>
                  <wp:docPr id="44" name="Grafik 44" descr="C:\Users\Christ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tian\AppData\Local\Microsoft\Windows\INetCache\Content.Word\Ätzend.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CF97DB6" w14:textId="77777777" w:rsidR="00412E99" w:rsidRDefault="00412E99" w:rsidP="00412E99">
            <w:pPr>
              <w:spacing w:after="0"/>
              <w:jc w:val="center"/>
            </w:pPr>
            <w:r>
              <w:rPr>
                <w:noProof/>
                <w:lang w:eastAsia="de-DE"/>
              </w:rPr>
              <w:drawing>
                <wp:inline distT="0" distB="0" distL="0" distR="0" wp14:anchorId="1FFB984B" wp14:editId="120E4B31">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13"/>
                          <a:srcRect/>
                          <a:stretch>
                            <a:fillRect/>
                          </a:stretch>
                        </pic:blipFill>
                        <pic:spPr>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A58AEB9" w14:textId="77777777" w:rsidR="00412E99" w:rsidRDefault="00412E99" w:rsidP="00412E99">
            <w:pPr>
              <w:spacing w:after="0"/>
              <w:jc w:val="center"/>
            </w:pPr>
            <w:r>
              <w:rPr>
                <w:noProof/>
                <w:lang w:eastAsia="de-DE"/>
              </w:rPr>
              <w:drawing>
                <wp:inline distT="0" distB="0" distL="0" distR="0" wp14:anchorId="49675764" wp14:editId="1C9060D6">
                  <wp:extent cx="502920" cy="502920"/>
                  <wp:effectExtent l="0" t="0" r="0" b="0"/>
                  <wp:docPr id="46" name="Grafik 46" descr="C:\Users\Christian\AppData\Local\Microsoft\Windows\INetCache\Content.Word\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an\AppData\Local\Microsoft\Windows\INetCache\Content.Word\Brennbar.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733AF91" w14:textId="77777777" w:rsidR="00412E99" w:rsidRDefault="00412E99" w:rsidP="00412E99">
            <w:pPr>
              <w:spacing w:after="0"/>
              <w:jc w:val="center"/>
            </w:pPr>
            <w:r>
              <w:rPr>
                <w:noProof/>
                <w:lang w:eastAsia="de-DE"/>
              </w:rPr>
              <w:drawing>
                <wp:inline distT="0" distB="0" distL="0" distR="0" wp14:anchorId="69DFAC7C" wp14:editId="44E8FA79">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15"/>
                          <a:srcRect/>
                          <a:stretch>
                            <a:fillRect/>
                          </a:stretch>
                        </pic:blipFill>
                        <pic:spPr>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4E34F01" w14:textId="77777777" w:rsidR="00412E99" w:rsidRDefault="00412E99" w:rsidP="00412E99">
            <w:pPr>
              <w:spacing w:after="0"/>
              <w:jc w:val="center"/>
            </w:pPr>
            <w:r>
              <w:rPr>
                <w:noProof/>
                <w:lang w:eastAsia="de-DE"/>
              </w:rPr>
              <w:drawing>
                <wp:inline distT="0" distB="0" distL="0" distR="0" wp14:anchorId="38DDBD3D" wp14:editId="2DB1995D">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16"/>
                          <a:srcRect/>
                          <a:stretch>
                            <a:fillRect/>
                          </a:stretch>
                        </pic:blipFill>
                        <pic:spPr>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F5AA09E" w14:textId="77777777" w:rsidR="00412E99" w:rsidRDefault="00412E99" w:rsidP="00412E99">
            <w:pPr>
              <w:spacing w:after="0"/>
              <w:jc w:val="center"/>
            </w:pPr>
            <w:r>
              <w:rPr>
                <w:noProof/>
                <w:lang w:eastAsia="de-DE"/>
              </w:rPr>
              <w:drawing>
                <wp:inline distT="0" distB="0" distL="0" distR="0" wp14:anchorId="11555436" wp14:editId="118C63C7">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7"/>
                          <a:srcRect/>
                          <a:stretch>
                            <a:fillRect/>
                          </a:stretch>
                        </pic:blipFill>
                        <pic:spPr>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2D0C3A4" w14:textId="77777777" w:rsidR="00412E99" w:rsidRDefault="00412E99" w:rsidP="00412E99">
            <w:pPr>
              <w:spacing w:after="0"/>
              <w:jc w:val="center"/>
            </w:pPr>
            <w:r>
              <w:rPr>
                <w:noProof/>
                <w:lang w:eastAsia="de-DE"/>
              </w:rPr>
              <w:drawing>
                <wp:inline distT="0" distB="0" distL="0" distR="0" wp14:anchorId="51DC79B2" wp14:editId="1235888B">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8"/>
                          <a:srcRect/>
                          <a:stretch>
                            <a:fillRect/>
                          </a:stretch>
                        </pic:blipFill>
                        <pic:spPr>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DEE0FF8" w14:textId="77777777" w:rsidR="00412E99" w:rsidRDefault="00412E99" w:rsidP="00412E99">
            <w:pPr>
              <w:spacing w:after="0"/>
              <w:jc w:val="center"/>
            </w:pPr>
            <w:r>
              <w:rPr>
                <w:noProof/>
                <w:lang w:eastAsia="de-DE"/>
              </w:rPr>
              <w:drawing>
                <wp:inline distT="0" distB="0" distL="0" distR="0" wp14:anchorId="2AC3FF09" wp14:editId="3C1BBB23">
                  <wp:extent cx="502920" cy="502920"/>
                  <wp:effectExtent l="0" t="0" r="0" b="0"/>
                  <wp:docPr id="51" name="Grafik 51" descr="C:\Users\Christian\AppData\Local\Microsoft\Windows\INetCache\Content.Word\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ian\AppData\Local\Microsoft\Windows\INetCache\Content.Word\Reizend.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0E76913" w14:textId="77777777" w:rsidR="00412E99" w:rsidRDefault="00412E99" w:rsidP="00412E99">
            <w:pPr>
              <w:spacing w:after="0"/>
              <w:jc w:val="center"/>
            </w:pPr>
            <w:r>
              <w:rPr>
                <w:noProof/>
                <w:lang w:eastAsia="de-DE"/>
              </w:rPr>
              <w:drawing>
                <wp:inline distT="0" distB="0" distL="0" distR="0" wp14:anchorId="0EE6F068" wp14:editId="4CA16C38">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20"/>
                          <a:srcRect/>
                          <a:stretch>
                            <a:fillRect/>
                          </a:stretch>
                        </pic:blipFill>
                        <pic:spPr>
                          <a:xfrm>
                            <a:off x="0" y="0"/>
                            <a:ext cx="504190" cy="504190"/>
                          </a:xfrm>
                          <a:prstGeom prst="rect">
                            <a:avLst/>
                          </a:prstGeom>
                          <a:noFill/>
                          <a:ln>
                            <a:noFill/>
                          </a:ln>
                        </pic:spPr>
                      </pic:pic>
                    </a:graphicData>
                  </a:graphic>
                </wp:inline>
              </w:drawing>
            </w:r>
          </w:p>
        </w:tc>
      </w:tr>
    </w:tbl>
    <w:p w14:paraId="7840540C" w14:textId="77777777" w:rsidR="00DE2883" w:rsidRDefault="00DE2883" w:rsidP="00FB31FB">
      <w:pPr>
        <w:tabs>
          <w:tab w:val="left" w:pos="1701"/>
          <w:tab w:val="left" w:pos="1985"/>
        </w:tabs>
      </w:pPr>
    </w:p>
    <w:p w14:paraId="56E54D30" w14:textId="77777777" w:rsidR="00B5731A" w:rsidRDefault="00B5731A" w:rsidP="00B5731A">
      <w:pPr>
        <w:tabs>
          <w:tab w:val="left" w:pos="1701"/>
          <w:tab w:val="left" w:pos="1985"/>
        </w:tabs>
        <w:ind w:left="1980" w:hanging="1980"/>
      </w:pPr>
      <w:r>
        <w:t xml:space="preserve">Materialien: </w:t>
      </w:r>
      <w:r>
        <w:tab/>
      </w:r>
      <w:r>
        <w:tab/>
        <w:t>Stativ mit Reagenzglasklammer, Reagenzglas, perforierter Stopfen, gebogenes Glasrohr (90°), Becherglas; optional: Tinte</w:t>
      </w:r>
      <w:r w:rsidR="008C2392">
        <w:t xml:space="preserve">, </w:t>
      </w:r>
      <w:proofErr w:type="spellStart"/>
      <w:r w:rsidR="008C2392">
        <w:t>Parafilm</w:t>
      </w:r>
      <w:proofErr w:type="spellEnd"/>
      <w:r w:rsidR="008C2392">
        <w:rPr>
          <w:rStyle w:val="st"/>
        </w:rPr>
        <w:t>® o.Ä.</w:t>
      </w:r>
    </w:p>
    <w:p w14:paraId="35CF1BF4" w14:textId="77777777" w:rsidR="00B5731A" w:rsidRDefault="00B5731A" w:rsidP="00B5731A">
      <w:pPr>
        <w:tabs>
          <w:tab w:val="left" w:pos="1701"/>
          <w:tab w:val="left" w:pos="1985"/>
        </w:tabs>
        <w:ind w:left="1980" w:hanging="1980"/>
      </w:pPr>
      <w:r>
        <w:t>Chemikalien:</w:t>
      </w:r>
      <w:r>
        <w:tab/>
      </w:r>
      <w:r>
        <w:tab/>
        <w:t>Eisenwolle, Wasser, Natriumchlorid</w:t>
      </w:r>
    </w:p>
    <w:p w14:paraId="65704099" w14:textId="627A1E5F" w:rsidR="00B5731A" w:rsidRDefault="00B5731A" w:rsidP="00B5731A">
      <w:pPr>
        <w:tabs>
          <w:tab w:val="left" w:pos="1701"/>
          <w:tab w:val="left" w:pos="1985"/>
        </w:tabs>
        <w:ind w:left="1980" w:hanging="1980"/>
      </w:pPr>
      <w:r>
        <w:t xml:space="preserve">Durchführung: </w:t>
      </w:r>
      <w:r>
        <w:tab/>
      </w:r>
      <w:r>
        <w:tab/>
      </w:r>
      <w:r w:rsidR="008C2392">
        <w:t>Glaswolle wird in eine konzentrierte Natriumchloridlösung getaucht</w:t>
      </w:r>
      <w:r>
        <w:t xml:space="preserve"> </w:t>
      </w:r>
      <w:r w:rsidR="008C2392">
        <w:t xml:space="preserve">anschließend in ein Reagenzglas gegeben. Ein Becherglas wird mit Wasser gefüllt, welches mit Tinte eingefärbt werden kann. Das Reagenzglas wird mit dem perforierten Stopfen mit Glasrohr verschlossen, die Verbindung kann zur Sicherheit mit </w:t>
      </w:r>
      <w:proofErr w:type="spellStart"/>
      <w:r w:rsidR="008C2392">
        <w:t>Parafilm</w:t>
      </w:r>
      <w:proofErr w:type="spellEnd"/>
      <w:r w:rsidR="008C2392">
        <w:rPr>
          <w:rStyle w:val="st"/>
        </w:rPr>
        <w:t xml:space="preserve">® o.Ä. </w:t>
      </w:r>
      <w:r w:rsidR="00F84D55">
        <w:rPr>
          <w:rStyle w:val="st"/>
        </w:rPr>
        <w:t xml:space="preserve">abgedichtet werden. Der Aufbau erfolgt wie in </w:t>
      </w:r>
      <w:r w:rsidR="00F84D55">
        <w:rPr>
          <w:rStyle w:val="st"/>
        </w:rPr>
        <w:fldChar w:fldCharType="begin"/>
      </w:r>
      <w:r w:rsidR="00F84D55">
        <w:rPr>
          <w:rStyle w:val="st"/>
        </w:rPr>
        <w:instrText xml:space="preserve"> REF _Ref457425161 \h </w:instrText>
      </w:r>
      <w:r w:rsidR="00F84D55">
        <w:rPr>
          <w:rStyle w:val="st"/>
        </w:rPr>
      </w:r>
      <w:r w:rsidR="00F84D55">
        <w:rPr>
          <w:rStyle w:val="st"/>
        </w:rPr>
        <w:fldChar w:fldCharType="separate"/>
      </w:r>
      <w:r w:rsidR="00F3095B">
        <w:t xml:space="preserve">Abbildung </w:t>
      </w:r>
      <w:r w:rsidR="00F3095B">
        <w:rPr>
          <w:noProof/>
        </w:rPr>
        <w:t>2</w:t>
      </w:r>
      <w:r w:rsidR="00F84D55">
        <w:rPr>
          <w:rStyle w:val="st"/>
        </w:rPr>
        <w:fldChar w:fldCharType="end"/>
      </w:r>
      <w:r w:rsidR="00F84D55">
        <w:rPr>
          <w:rStyle w:val="st"/>
        </w:rPr>
        <w:t xml:space="preserve">. Danach wird der Aufbau </w:t>
      </w:r>
      <w:r w:rsidR="00412E99">
        <w:rPr>
          <w:rStyle w:val="st"/>
        </w:rPr>
        <w:t>mindestens 30 Minuten</w:t>
      </w:r>
      <w:r w:rsidR="00F84D55">
        <w:rPr>
          <w:rStyle w:val="st"/>
        </w:rPr>
        <w:t xml:space="preserve"> stehen gelassen</w:t>
      </w:r>
      <w:r w:rsidR="00412E99">
        <w:rPr>
          <w:rStyle w:val="st"/>
        </w:rPr>
        <w:t>.</w:t>
      </w:r>
    </w:p>
    <w:p w14:paraId="1E6B0912" w14:textId="77777777" w:rsidR="008C2392" w:rsidRDefault="00D96EC4" w:rsidP="008C2392">
      <w:pPr>
        <w:tabs>
          <w:tab w:val="left" w:pos="1701"/>
          <w:tab w:val="left" w:pos="1985"/>
        </w:tabs>
        <w:ind w:left="1980" w:hanging="1980"/>
        <w:jc w:val="center"/>
      </w:pPr>
      <w:r w:rsidRPr="00D96EC4">
        <w:rPr>
          <w:noProof/>
          <w:lang w:eastAsia="de-DE"/>
        </w:rPr>
        <w:drawing>
          <wp:inline distT="0" distB="0" distL="0" distR="0" wp14:anchorId="67C18126" wp14:editId="058482B9">
            <wp:extent cx="3139440" cy="2368213"/>
            <wp:effectExtent l="0" t="0" r="381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8413" cy="2374982"/>
                    </a:xfrm>
                    <a:prstGeom prst="rect">
                      <a:avLst/>
                    </a:prstGeom>
                  </pic:spPr>
                </pic:pic>
              </a:graphicData>
            </a:graphic>
          </wp:inline>
        </w:drawing>
      </w:r>
    </w:p>
    <w:p w14:paraId="0B47C911" w14:textId="52F36C9D" w:rsidR="008C2392" w:rsidRDefault="008C2392" w:rsidP="008C2392">
      <w:pPr>
        <w:pStyle w:val="Beschriftung"/>
        <w:jc w:val="center"/>
      </w:pPr>
      <w:bookmarkStart w:id="12" w:name="_Ref457425161"/>
      <w:r>
        <w:t xml:space="preserve">Abbildung </w:t>
      </w:r>
      <w:r w:rsidR="008B31AC">
        <w:fldChar w:fldCharType="begin"/>
      </w:r>
      <w:r w:rsidR="008B31AC">
        <w:instrText xml:space="preserve"> SEQ Abbildung \* ARABIC </w:instrText>
      </w:r>
      <w:r w:rsidR="008B31AC">
        <w:fldChar w:fldCharType="separate"/>
      </w:r>
      <w:r w:rsidR="00F3095B">
        <w:rPr>
          <w:noProof/>
        </w:rPr>
        <w:t>2</w:t>
      </w:r>
      <w:r w:rsidR="008B31AC">
        <w:rPr>
          <w:noProof/>
        </w:rPr>
        <w:fldChar w:fldCharType="end"/>
      </w:r>
      <w:bookmarkEnd w:id="12"/>
      <w:r>
        <w:t>: Versuchsaufbau. Es ist darauf zu achten, dass der Stopfen das Reagenzglas mit Ausnahme des Glasrohres luftdicht verschließt.</w:t>
      </w:r>
    </w:p>
    <w:p w14:paraId="5BF93644" w14:textId="77777777" w:rsidR="00B5731A" w:rsidRDefault="00B5731A" w:rsidP="00B5731A">
      <w:pPr>
        <w:tabs>
          <w:tab w:val="left" w:pos="1701"/>
          <w:tab w:val="left" w:pos="1985"/>
        </w:tabs>
        <w:ind w:left="1980" w:hanging="1980"/>
      </w:pPr>
      <w:r>
        <w:t>Beobachtung:</w:t>
      </w:r>
      <w:r>
        <w:tab/>
      </w:r>
      <w:r>
        <w:tab/>
      </w:r>
      <w:r w:rsidR="00F84D55">
        <w:t>Nach etwa 30 Minuten ist deutlich erkennbar, dass das Wasser aus dem Becherglas im Glasrohr aufsteigt</w:t>
      </w:r>
    </w:p>
    <w:p w14:paraId="02A3A52D" w14:textId="77777777" w:rsidR="00B5731A" w:rsidRDefault="008367FF" w:rsidP="00725640">
      <w:pPr>
        <w:tabs>
          <w:tab w:val="left" w:pos="1701"/>
          <w:tab w:val="left" w:pos="1985"/>
        </w:tabs>
        <w:ind w:left="1980" w:hanging="1980"/>
        <w:jc w:val="center"/>
      </w:pPr>
      <w:r>
        <w:pict w14:anchorId="287007C6">
          <v:shape id="_x0000_i1027" type="#_x0000_t75" style="width:145.8pt;height:177.6pt;mso-left-percent:-10001;mso-top-percent:-10001;mso-position-horizontal:absolute;mso-position-horizontal-relative:char;mso-position-vertical:absolute;mso-position-vertical-relative:line;mso-left-percent:-10001;mso-top-percent:-10001">
            <v:imagedata r:id="rId26" o:title="20160726_143138"/>
          </v:shape>
        </w:pict>
      </w:r>
    </w:p>
    <w:p w14:paraId="5B0453FC" w14:textId="39EC30BF" w:rsidR="00725640" w:rsidRDefault="00725640" w:rsidP="00725640">
      <w:pPr>
        <w:pStyle w:val="Beschriftung"/>
        <w:jc w:val="center"/>
      </w:pPr>
      <w:r>
        <w:t xml:space="preserve">Abbildung </w:t>
      </w:r>
      <w:r w:rsidR="008B31AC">
        <w:fldChar w:fldCharType="begin"/>
      </w:r>
      <w:r w:rsidR="008B31AC">
        <w:instrText xml:space="preserve"> SEQ Abbildung \* ARABIC </w:instrText>
      </w:r>
      <w:r w:rsidR="008B31AC">
        <w:fldChar w:fldCharType="separate"/>
      </w:r>
      <w:r w:rsidR="00F3095B">
        <w:rPr>
          <w:noProof/>
        </w:rPr>
        <w:t>3</w:t>
      </w:r>
      <w:r w:rsidR="008B31AC">
        <w:rPr>
          <w:noProof/>
        </w:rPr>
        <w:fldChar w:fldCharType="end"/>
      </w:r>
      <w:r>
        <w:t>: Wasser aus dem Becherglas wird durch den durch Sauerstoffverbrauch im Reagenzglas entstehenden Unterdruck im Glasrohr nach oben gezogen.</w:t>
      </w:r>
    </w:p>
    <w:p w14:paraId="5016E3EF" w14:textId="7EC8E6E8" w:rsidR="00B5731A" w:rsidRPr="00F84D55" w:rsidRDefault="00B5731A" w:rsidP="001D328E">
      <w:pPr>
        <w:tabs>
          <w:tab w:val="left" w:pos="1701"/>
          <w:tab w:val="left" w:pos="1985"/>
        </w:tabs>
        <w:ind w:left="1985" w:hanging="1985"/>
      </w:pPr>
      <w:r>
        <w:t>Deutung:</w:t>
      </w:r>
      <w:r>
        <w:tab/>
      </w:r>
      <w:r>
        <w:tab/>
      </w:r>
      <w:r w:rsidR="00F84D55">
        <w:t xml:space="preserve">Die Eisenwolle im Reagenzglas reagiert mit dem sie benetzenden Wasser und dem Luftsauerstoff zu verschiedenen Eisenoxid- und Eisenhydroxidverbindungen. Dabei handelt es sich um einen </w:t>
      </w:r>
      <w:r w:rsidR="00F84D55">
        <w:rPr>
          <w:i/>
        </w:rPr>
        <w:t>Sauerstoffkorrosionsprozess</w:t>
      </w:r>
      <w:r w:rsidR="00F84D55">
        <w:t>. Durch das Reagieren des Sauerstoffes entsteht im Reagenzglas ein Unterdruck, der Wasser aus dem Becherglas ansaugt und so im Glasrohr aufstei</w:t>
      </w:r>
      <w:r w:rsidR="00412E99">
        <w:t>gen lässt (</w:t>
      </w:r>
      <w:r w:rsidR="000600EC">
        <w:t>s</w:t>
      </w:r>
      <w:r w:rsidR="00412E99">
        <w:t xml:space="preserve">iehe auch </w:t>
      </w:r>
      <w:r w:rsidR="00412E99">
        <w:fldChar w:fldCharType="begin"/>
      </w:r>
      <w:r w:rsidR="00412E99">
        <w:instrText xml:space="preserve"> REF _Ref457767657 \h </w:instrText>
      </w:r>
      <w:r w:rsidR="00412E99">
        <w:fldChar w:fldCharType="separate"/>
      </w:r>
      <w:r w:rsidR="00F3095B">
        <w:t xml:space="preserve">Formel </w:t>
      </w:r>
      <w:r w:rsidR="00F3095B">
        <w:rPr>
          <w:noProof/>
        </w:rPr>
        <w:t>1</w:t>
      </w:r>
      <w:r w:rsidR="00412E99">
        <w:fldChar w:fldCharType="end"/>
      </w:r>
      <w:r w:rsidR="00412E99">
        <w:t xml:space="preserve"> in Kapitel </w:t>
      </w:r>
      <w:r w:rsidR="00412E99">
        <w:fldChar w:fldCharType="begin"/>
      </w:r>
      <w:r w:rsidR="00412E99">
        <w:instrText xml:space="preserve"> REF _Ref457342550 \r \h </w:instrText>
      </w:r>
      <w:r w:rsidR="00412E99">
        <w:fldChar w:fldCharType="separate"/>
      </w:r>
      <w:r w:rsidR="00F3095B">
        <w:t>1</w:t>
      </w:r>
      <w:r w:rsidR="00412E99">
        <w:fldChar w:fldCharType="end"/>
      </w:r>
      <w:r w:rsidR="00412E99">
        <w:t>).</w:t>
      </w:r>
    </w:p>
    <w:p w14:paraId="19331C32" w14:textId="77777777" w:rsidR="001D328E" w:rsidRDefault="00B5731A" w:rsidP="001D328E">
      <w:pPr>
        <w:tabs>
          <w:tab w:val="left" w:pos="1701"/>
        </w:tabs>
        <w:ind w:left="1985" w:hanging="1985"/>
      </w:pPr>
      <w:r>
        <w:t>Entsorgung:</w:t>
      </w:r>
      <w:r>
        <w:tab/>
      </w:r>
      <w:r>
        <w:tab/>
        <w:t xml:space="preserve">Die Entsorgung der Lösung erfolgt über den Abfluss. </w:t>
      </w:r>
      <w:r w:rsidR="00F84D55">
        <w:t>Die Eisenwolle wird über den Feststoffabfall entsorgt.</w:t>
      </w:r>
    </w:p>
    <w:p w14:paraId="58CD71DF" w14:textId="77777777" w:rsidR="00B5731A" w:rsidRPr="001D328E" w:rsidRDefault="00B5731A" w:rsidP="001D328E">
      <w:pPr>
        <w:tabs>
          <w:tab w:val="left" w:pos="1985"/>
        </w:tabs>
        <w:ind w:left="1985" w:hanging="1985"/>
      </w:pPr>
      <w:r>
        <w:t>Literatur:</w:t>
      </w:r>
      <w:r>
        <w:tab/>
      </w:r>
      <w:r w:rsidR="00F84D55">
        <w:t xml:space="preserve">B. </w:t>
      </w:r>
      <w:proofErr w:type="spellStart"/>
      <w:r w:rsidR="00F84D55">
        <w:t>Graßhold</w:t>
      </w:r>
      <w:proofErr w:type="spellEnd"/>
      <w:r w:rsidR="00F84D55">
        <w:t xml:space="preserve">, M. Schmidt, </w:t>
      </w:r>
      <w:r w:rsidR="00F84D55">
        <w:rPr>
          <w:i/>
        </w:rPr>
        <w:t>Rost und Rostschutz</w:t>
      </w:r>
      <w:r w:rsidR="00F84D55">
        <w:rPr>
          <w:b/>
          <w:i/>
        </w:rPr>
        <w:t xml:space="preserve">, </w:t>
      </w:r>
      <w:hyperlink r:id="rId27" w:history="1">
        <w:r w:rsidR="00F84D55" w:rsidRPr="00262CA2">
          <w:rPr>
            <w:rStyle w:val="Hyperlink"/>
            <w:i/>
          </w:rPr>
          <w:t>http://www.uni-regensburg.de/chemie-pharmazie/anorganische-chemie-pfitzner/medien/data-demo/2011-2012/ws2011-2012/rost_gbms.pdf</w:t>
        </w:r>
      </w:hyperlink>
      <w:r w:rsidR="00F84D55">
        <w:rPr>
          <w:i/>
        </w:rPr>
        <w:t xml:space="preserve"> (zuletzt abgerufen am 27.07.16)</w:t>
      </w:r>
    </w:p>
    <w:p w14:paraId="5C964B55" w14:textId="77777777" w:rsidR="00F84D55" w:rsidRDefault="00F84D55" w:rsidP="00F84D55">
      <w:pPr>
        <w:tabs>
          <w:tab w:val="left" w:pos="1985"/>
        </w:tabs>
        <w:spacing w:line="276" w:lineRule="auto"/>
        <w:ind w:left="1416" w:hanging="1416"/>
        <w:jc w:val="left"/>
        <w:rPr>
          <w:i/>
        </w:rPr>
      </w:pPr>
    </w:p>
    <w:p w14:paraId="0CD4D51F" w14:textId="77777777" w:rsidR="00F84D55" w:rsidRPr="00F84D55" w:rsidRDefault="00F84D55" w:rsidP="00F84D55">
      <w:pPr>
        <w:tabs>
          <w:tab w:val="left" w:pos="1985"/>
        </w:tabs>
        <w:spacing w:line="276" w:lineRule="auto"/>
        <w:ind w:left="1416" w:hanging="1416"/>
        <w:jc w:val="left"/>
        <w:rPr>
          <w:rFonts w:asciiTheme="majorHAnsi" w:eastAsiaTheme="majorEastAsia" w:hAnsiTheme="majorHAnsi" w:cstheme="majorBidi"/>
          <w:b/>
          <w:bCs/>
          <w:i/>
          <w:sz w:val="28"/>
          <w:szCs w:val="28"/>
        </w:rPr>
      </w:pPr>
      <w:r>
        <w:rPr>
          <w:noProof/>
          <w:lang w:eastAsia="de-DE"/>
        </w:rPr>
        <mc:AlternateContent>
          <mc:Choice Requires="wps">
            <w:drawing>
              <wp:inline distT="0" distB="0" distL="0" distR="0" wp14:anchorId="6CE6F75E" wp14:editId="73ACB314">
                <wp:extent cx="5760720" cy="1005840"/>
                <wp:effectExtent l="0" t="0" r="11430" b="22860"/>
                <wp:docPr id="5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058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wps:spPr>
                      <wps:txbx>
                        <w:txbxContent>
                          <w:p w14:paraId="3CBC3A64" w14:textId="77777777" w:rsidR="00FD790C" w:rsidRPr="00D96EC4" w:rsidRDefault="00FD790C" w:rsidP="00F84D55">
                            <w:pPr>
                              <w:rPr>
                                <w:color w:val="auto"/>
                              </w:rPr>
                            </w:pPr>
                            <w:r>
                              <w:rPr>
                                <w:b/>
                                <w:color w:val="auto"/>
                              </w:rPr>
                              <w:t xml:space="preserve">Unterrichtsanschlüsse: </w:t>
                            </w:r>
                            <w:r>
                              <w:rPr>
                                <w:color w:val="auto"/>
                              </w:rPr>
                              <w:t xml:space="preserve">Hauptgrund für die Deklaration dieses Versuches als Lehrerversuch sind der zeitliche Anspruch und die beim Aufbau gebotene Sorgfalt. Anschließend kann mit den </w:t>
                            </w:r>
                            <w:proofErr w:type="spellStart"/>
                            <w:r>
                              <w:rPr>
                                <w:color w:val="auto"/>
                              </w:rPr>
                              <w:t>SuS</w:t>
                            </w:r>
                            <w:proofErr w:type="spellEnd"/>
                            <w:r>
                              <w:rPr>
                                <w:color w:val="auto"/>
                              </w:rPr>
                              <w:t xml:space="preserve"> beispielsweise betrachtet werden, dass das Rosten von Eisen explizit die Anwesenheit von Sauerstoff </w:t>
                            </w:r>
                            <w:r>
                              <w:rPr>
                                <w:i/>
                                <w:color w:val="auto"/>
                              </w:rPr>
                              <w:t>und</w:t>
                            </w:r>
                            <w:r>
                              <w:rPr>
                                <w:color w:val="auto"/>
                              </w:rPr>
                              <w:t xml:space="preserve"> Wasser erfordert.</w:t>
                            </w:r>
                          </w:p>
                        </w:txbxContent>
                      </wps:txbx>
                      <wps:bodyPr rot="0" vert="horz" wrap="square" lIns="91440" tIns="45720" rIns="91440" bIns="45720" anchor="t" anchorCtr="0" upright="1">
                        <a:noAutofit/>
                      </wps:bodyPr>
                    </wps:wsp>
                  </a:graphicData>
                </a:graphic>
              </wp:inline>
            </w:drawing>
          </mc:Choice>
          <mc:Fallback>
            <w:pict>
              <v:shape w14:anchorId="6CE6F75E" id="_x0000_s1030" type="#_x0000_t202" style="width:453.6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" fillcolor="white [3201]" strokecolor="#c0504d [3205]" strokeweight="1pt">
                <v:stroke dashstyle="dash"/>
                <v:textbox>
                  <w:txbxContent>
                    <w:p w14:paraId="3CBC3A64" w14:textId="77777777" w:rsidR="00FD790C" w:rsidRPr="00D96EC4" w:rsidRDefault="00FD790C" w:rsidP="00F84D55">
                      <w:pPr>
                        <w:rPr>
                          <w:color w:val="auto"/>
                        </w:rPr>
                      </w:pPr>
                      <w:r>
                        <w:rPr>
                          <w:b/>
                          <w:color w:val="auto"/>
                        </w:rPr>
                        <w:t xml:space="preserve">Unterrichtsanschlüsse: </w:t>
                      </w:r>
                      <w:r>
                        <w:rPr>
                          <w:color w:val="auto"/>
                        </w:rPr>
                        <w:t xml:space="preserve">Hauptgrund für die Deklaration dieses Versuches als Lehrerversuch sind der zeitliche Anspruch und die beim Aufbau gebotene Sorgfalt. Anschließend kann mit den </w:t>
                      </w:r>
                      <w:proofErr w:type="spellStart"/>
                      <w:r>
                        <w:rPr>
                          <w:color w:val="auto"/>
                        </w:rPr>
                        <w:t>SuS</w:t>
                      </w:r>
                      <w:proofErr w:type="spellEnd"/>
                      <w:r>
                        <w:rPr>
                          <w:color w:val="auto"/>
                        </w:rPr>
                        <w:t xml:space="preserve"> beispielsweise betrachtet werden, dass das Rosten von Eisen explizit die Anwesenheit von Sauerstoff </w:t>
                      </w:r>
                      <w:r>
                        <w:rPr>
                          <w:i/>
                          <w:color w:val="auto"/>
                        </w:rPr>
                        <w:t>und</w:t>
                      </w:r>
                      <w:r>
                        <w:rPr>
                          <w:color w:val="auto"/>
                        </w:rPr>
                        <w:t xml:space="preserve"> Wasser erfordert.</w:t>
                      </w:r>
                    </w:p>
                  </w:txbxContent>
                </v:textbox>
                <w10:anchorlock/>
              </v:shape>
            </w:pict>
          </mc:Fallback>
        </mc:AlternateContent>
      </w:r>
    </w:p>
    <w:p w14:paraId="5C00C68C" w14:textId="77777777" w:rsidR="008C2392" w:rsidRDefault="008C2392">
      <w:pPr>
        <w:spacing w:after="160" w:line="259" w:lineRule="auto"/>
        <w:jc w:val="left"/>
      </w:pPr>
      <w:r>
        <w:br w:type="page"/>
      </w:r>
    </w:p>
    <w:p w14:paraId="24CDE338" w14:textId="77777777" w:rsidR="00DE2883" w:rsidRDefault="00B01C43">
      <w:pPr>
        <w:pStyle w:val="berschrift1"/>
      </w:pPr>
      <w:bookmarkStart w:id="13" w:name="_Toc458518610"/>
      <w:r>
        <w:t>Schülerversuche</w:t>
      </w:r>
      <w:bookmarkEnd w:id="13"/>
    </w:p>
    <w:bookmarkStart w:id="14" w:name="_Toc458518611"/>
    <w:p w14:paraId="0992A693" w14:textId="77777777" w:rsidR="00DE2883" w:rsidRDefault="00602BDD">
      <w:pPr>
        <w:pStyle w:val="berschrift2"/>
        <w:rPr>
          <w:color w:val="auto"/>
        </w:rPr>
      </w:pPr>
      <w:r>
        <w:rPr>
          <w:noProof/>
          <w:lang w:eastAsia="de-DE"/>
        </w:rPr>
        <mc:AlternateContent>
          <mc:Choice Requires="wps">
            <w:drawing>
              <wp:anchor distT="0" distB="0" distL="114300" distR="114300" simplePos="0" relativeHeight="251662336" behindDoc="0" locked="0" layoutInCell="1" allowOverlap="1" wp14:anchorId="435EEFB1" wp14:editId="2C1E22A8">
                <wp:simplePos x="0" y="0"/>
                <wp:positionH relativeFrom="margin">
                  <wp:posOffset>-635</wp:posOffset>
                </wp:positionH>
                <wp:positionV relativeFrom="paragraph">
                  <wp:posOffset>478790</wp:posOffset>
                </wp:positionV>
                <wp:extent cx="5873115" cy="1516380"/>
                <wp:effectExtent l="0" t="0" r="13335" b="26670"/>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1638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wps:spPr>
                      <wps:txbx>
                        <w:txbxContent>
                          <w:p w14:paraId="0244CEA9" w14:textId="77777777" w:rsidR="00FD790C" w:rsidRPr="00FB31FB" w:rsidRDefault="00FD790C" w:rsidP="00602BDD">
                            <w:pPr>
                              <w:rPr>
                                <w:color w:val="auto"/>
                              </w:rPr>
                            </w:pPr>
                            <w:r>
                              <w:rPr>
                                <w:color w:val="auto"/>
                              </w:rPr>
                              <w:t xml:space="preserve">In diesem Versuch wird das Prinzip von Opferanoden verdeutlicht. Eisennägel werden einmal mit einem edleren und einmal mit einem unedleren Metall leitend verbunden. Die Geschwindigkeit der Sauerstoffkorrosion in einer Natriumchloridlösung wird dabei durch </w:t>
                            </w:r>
                            <w:proofErr w:type="spellStart"/>
                            <w:r>
                              <w:rPr>
                                <w:color w:val="auto"/>
                              </w:rPr>
                              <w:t>Kaliumhexacynoferrat</w:t>
                            </w:r>
                            <w:proofErr w:type="spellEnd"/>
                            <w:r>
                              <w:rPr>
                                <w:color w:val="auto"/>
                              </w:rPr>
                              <w:t>(III) nachgewiesen, welches mit den dabei entstehenden Fe</w:t>
                            </w:r>
                            <w:r>
                              <w:rPr>
                                <w:color w:val="auto"/>
                                <w:vertAlign w:val="superscript"/>
                              </w:rPr>
                              <w:t>2+</w:t>
                            </w:r>
                            <w:r>
                              <w:rPr>
                                <w:color w:val="auto"/>
                              </w:rPr>
                              <w:t xml:space="preserve">-Ionen gut sichtbares Berliner Blau bildet. Die </w:t>
                            </w:r>
                            <w:proofErr w:type="spellStart"/>
                            <w:r>
                              <w:rPr>
                                <w:color w:val="auto"/>
                              </w:rPr>
                              <w:t>SuS</w:t>
                            </w:r>
                            <w:proofErr w:type="spellEnd"/>
                            <w:r>
                              <w:rPr>
                                <w:color w:val="auto"/>
                              </w:rPr>
                              <w:t xml:space="preserve"> sollten für diesen Versuch das Prinzip der Sauerstoffkorrosion bereits kennen und wissen, dass solche durch eine Kochsalzlösung katalysiert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EEFB1" id="_x0000_s1031" type="#_x0000_t202" style="position:absolute;left:0;text-align:left;margin-left:-.05pt;margin-top:37.7pt;width:462.45pt;height:119.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" fillcolor="white [3201]" strokecolor="#4bacc6 [3208]" strokeweight="1pt">
                <v:stroke dashstyle="dash"/>
                <v:textbox>
                  <w:txbxContent>
                    <w:p w14:paraId="0244CEA9" w14:textId="77777777" w:rsidR="00FD790C" w:rsidRPr="00FB31FB" w:rsidRDefault="00FD790C" w:rsidP="00602BDD">
                      <w:pPr>
                        <w:rPr>
                          <w:color w:val="auto"/>
                        </w:rPr>
                      </w:pPr>
                      <w:r>
                        <w:rPr>
                          <w:color w:val="auto"/>
                        </w:rPr>
                        <w:t xml:space="preserve">In diesem Versuch wird das Prinzip von Opferanoden verdeutlicht. Eisennägel werden einmal mit einem edleren und einmal mit einem unedleren Metall leitend verbunden. Die Geschwindigkeit der Sauerstoffkorrosion in einer Natriumchloridlösung wird dabei durch </w:t>
                      </w:r>
                      <w:proofErr w:type="spellStart"/>
                      <w:r>
                        <w:rPr>
                          <w:color w:val="auto"/>
                        </w:rPr>
                        <w:t>Kaliumhexacynoferrat</w:t>
                      </w:r>
                      <w:proofErr w:type="spellEnd"/>
                      <w:r>
                        <w:rPr>
                          <w:color w:val="auto"/>
                        </w:rPr>
                        <w:t>(III) nachgewiesen, welches mit den dabei entstehenden Fe</w:t>
                      </w:r>
                      <w:r>
                        <w:rPr>
                          <w:color w:val="auto"/>
                          <w:vertAlign w:val="superscript"/>
                        </w:rPr>
                        <w:t>2+</w:t>
                      </w:r>
                      <w:r>
                        <w:rPr>
                          <w:color w:val="auto"/>
                        </w:rPr>
                        <w:t xml:space="preserve">-Ionen gut sichtbares Berliner Blau bildet. Die </w:t>
                      </w:r>
                      <w:proofErr w:type="spellStart"/>
                      <w:r>
                        <w:rPr>
                          <w:color w:val="auto"/>
                        </w:rPr>
                        <w:t>SuS</w:t>
                      </w:r>
                      <w:proofErr w:type="spellEnd"/>
                      <w:r>
                        <w:rPr>
                          <w:color w:val="auto"/>
                        </w:rPr>
                        <w:t xml:space="preserve"> sollten für diesen Versuch das Prinzip der Sauerstoffkorrosion bereits kennen und wissen, dass solche durch eine Kochsalzlösung katalysiert werden.</w:t>
                      </w:r>
                    </w:p>
                  </w:txbxContent>
                </v:textbox>
                <w10:wrap type="square" anchorx="margin"/>
              </v:shape>
            </w:pict>
          </mc:Fallback>
        </mc:AlternateContent>
      </w:r>
      <w:r w:rsidR="00B01C43">
        <w:rPr>
          <w:color w:val="auto"/>
        </w:rPr>
        <w:t>V</w:t>
      </w:r>
      <w:r w:rsidR="008C2392">
        <w:rPr>
          <w:color w:val="auto"/>
        </w:rPr>
        <w:t>3</w:t>
      </w:r>
      <w:r w:rsidR="00B01C43">
        <w:rPr>
          <w:color w:val="auto"/>
        </w:rPr>
        <w:t xml:space="preserve"> – </w:t>
      </w:r>
      <w:r w:rsidR="0078482A">
        <w:rPr>
          <w:color w:val="auto"/>
        </w:rPr>
        <w:t>Opfer in der Chemie</w:t>
      </w:r>
      <w:bookmarkEnd w:id="14"/>
    </w:p>
    <w:p w14:paraId="5A0D16F7" w14:textId="77777777" w:rsidR="00602BDD" w:rsidRDefault="00602BDD" w:rsidP="00602BD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02BDD" w14:paraId="2A3365FB" w14:textId="77777777" w:rsidTr="006B216C">
        <w:tc>
          <w:tcPr>
            <w:tcW w:w="9322" w:type="dxa"/>
            <w:gridSpan w:val="9"/>
            <w:shd w:val="clear" w:color="auto" w:fill="4F81BD"/>
            <w:vAlign w:val="center"/>
          </w:tcPr>
          <w:p w14:paraId="4336D919" w14:textId="77777777" w:rsidR="00602BDD" w:rsidRDefault="00602BDD" w:rsidP="006B216C">
            <w:pPr>
              <w:spacing w:after="0"/>
              <w:jc w:val="center"/>
              <w:rPr>
                <w:b/>
                <w:bCs/>
                <w:color w:val="FFFFFF" w:themeColor="background1"/>
              </w:rPr>
            </w:pPr>
            <w:r>
              <w:rPr>
                <w:b/>
                <w:bCs/>
                <w:color w:val="FFFFFF" w:themeColor="background1"/>
              </w:rPr>
              <w:t>Gefahrenstoffe</w:t>
            </w:r>
          </w:p>
        </w:tc>
      </w:tr>
      <w:tr w:rsidR="00602BDD" w14:paraId="5A71D341" w14:textId="77777777" w:rsidTr="006B216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0DC161E" w14:textId="77777777" w:rsidR="00602BDD" w:rsidRDefault="00602BDD" w:rsidP="006B216C">
            <w:pPr>
              <w:spacing w:after="0" w:line="276" w:lineRule="auto"/>
              <w:jc w:val="center"/>
              <w:rPr>
                <w:b/>
                <w:bCs/>
              </w:rPr>
            </w:pPr>
            <w:r>
              <w:rPr>
                <w:sz w:val="20"/>
              </w:rPr>
              <w:t>Eisen</w:t>
            </w:r>
          </w:p>
        </w:tc>
        <w:tc>
          <w:tcPr>
            <w:tcW w:w="3177" w:type="dxa"/>
            <w:gridSpan w:val="3"/>
            <w:tcBorders>
              <w:top w:val="single" w:sz="8" w:space="0" w:color="4F81BD"/>
              <w:bottom w:val="single" w:sz="8" w:space="0" w:color="4F81BD"/>
            </w:tcBorders>
            <w:shd w:val="clear" w:color="auto" w:fill="auto"/>
            <w:vAlign w:val="center"/>
          </w:tcPr>
          <w:p w14:paraId="66493EC2" w14:textId="77777777" w:rsidR="00602BDD" w:rsidRDefault="00602BDD" w:rsidP="006B216C">
            <w:pPr>
              <w:spacing w:after="0"/>
              <w:jc w:val="center"/>
            </w:pPr>
            <w:r w:rsidRPr="008D6845">
              <w:t>H228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2F98BB8" w14:textId="77777777" w:rsidR="00602BDD" w:rsidRDefault="00602BDD" w:rsidP="006B216C">
            <w:pPr>
              <w:spacing w:after="0"/>
              <w:jc w:val="center"/>
            </w:pPr>
            <w:r w:rsidRPr="008D6845">
              <w:t>P370+P378b</w:t>
            </w:r>
          </w:p>
        </w:tc>
      </w:tr>
      <w:tr w:rsidR="00AD26CA" w14:paraId="11B6DF48" w14:textId="77777777" w:rsidTr="006B216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BC25468" w14:textId="77777777" w:rsidR="00AD26CA" w:rsidRDefault="00AD26CA" w:rsidP="006B216C">
            <w:pPr>
              <w:spacing w:after="0" w:line="276" w:lineRule="auto"/>
              <w:jc w:val="center"/>
              <w:rPr>
                <w:sz w:val="20"/>
              </w:rPr>
            </w:pPr>
            <w:r>
              <w:rPr>
                <w:sz w:val="20"/>
              </w:rPr>
              <w:t>Eisen(III)-oxid</w:t>
            </w:r>
          </w:p>
        </w:tc>
        <w:tc>
          <w:tcPr>
            <w:tcW w:w="3177" w:type="dxa"/>
            <w:gridSpan w:val="3"/>
            <w:tcBorders>
              <w:top w:val="single" w:sz="8" w:space="0" w:color="4F81BD"/>
              <w:bottom w:val="single" w:sz="8" w:space="0" w:color="4F81BD"/>
            </w:tcBorders>
            <w:shd w:val="clear" w:color="auto" w:fill="auto"/>
            <w:vAlign w:val="center"/>
          </w:tcPr>
          <w:p w14:paraId="492CF3EB" w14:textId="77777777" w:rsidR="00AD26CA" w:rsidRPr="008D6845" w:rsidRDefault="00AD26CA" w:rsidP="006B216C">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C966BEA" w14:textId="77777777" w:rsidR="00AD26CA" w:rsidRPr="008D6845" w:rsidRDefault="00AD26CA" w:rsidP="006B216C">
            <w:pPr>
              <w:spacing w:after="0"/>
              <w:jc w:val="center"/>
            </w:pPr>
            <w:r>
              <w:t>-</w:t>
            </w:r>
          </w:p>
        </w:tc>
      </w:tr>
      <w:tr w:rsidR="00602BDD" w14:paraId="09160365" w14:textId="77777777" w:rsidTr="006B216C">
        <w:trPr>
          <w:trHeight w:val="434"/>
        </w:trPr>
        <w:tc>
          <w:tcPr>
            <w:tcW w:w="3027" w:type="dxa"/>
            <w:gridSpan w:val="3"/>
            <w:tcBorders>
              <w:bottom w:val="single" w:sz="4" w:space="0" w:color="4F81BD" w:themeColor="accent1"/>
            </w:tcBorders>
            <w:shd w:val="clear" w:color="auto" w:fill="auto"/>
            <w:vAlign w:val="center"/>
          </w:tcPr>
          <w:p w14:paraId="2FA07685" w14:textId="77777777" w:rsidR="00602BDD" w:rsidRDefault="00602BDD" w:rsidP="006B216C">
            <w:pPr>
              <w:spacing w:after="0" w:line="276" w:lineRule="auto"/>
              <w:jc w:val="center"/>
              <w:rPr>
                <w:bCs/>
                <w:sz w:val="20"/>
              </w:rPr>
            </w:pPr>
            <w:r>
              <w:rPr>
                <w:color w:val="auto"/>
                <w:sz w:val="20"/>
                <w:szCs w:val="20"/>
              </w:rPr>
              <w:t>Wasser</w:t>
            </w:r>
          </w:p>
        </w:tc>
        <w:tc>
          <w:tcPr>
            <w:tcW w:w="3177" w:type="dxa"/>
            <w:gridSpan w:val="3"/>
            <w:tcBorders>
              <w:bottom w:val="single" w:sz="4" w:space="0" w:color="4F81BD" w:themeColor="accent1"/>
            </w:tcBorders>
            <w:shd w:val="clear" w:color="auto" w:fill="auto"/>
            <w:vAlign w:val="center"/>
          </w:tcPr>
          <w:p w14:paraId="39EF89FC" w14:textId="77777777" w:rsidR="00602BDD" w:rsidRDefault="00602BDD" w:rsidP="006B216C">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358D4ED5" w14:textId="77777777" w:rsidR="00602BDD" w:rsidRDefault="00602BDD" w:rsidP="006B216C">
            <w:pPr>
              <w:pStyle w:val="Beschriftung"/>
              <w:spacing w:after="0"/>
              <w:jc w:val="center"/>
              <w:rPr>
                <w:sz w:val="20"/>
              </w:rPr>
            </w:pPr>
            <w:r>
              <w:rPr>
                <w:sz w:val="20"/>
              </w:rPr>
              <w:t>-</w:t>
            </w:r>
          </w:p>
        </w:tc>
      </w:tr>
      <w:tr w:rsidR="00602BDD" w14:paraId="77888813" w14:textId="77777777" w:rsidTr="006B216C">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2C8CEE25" w14:textId="77777777" w:rsidR="00602BDD" w:rsidRDefault="00602BDD" w:rsidP="006B216C">
            <w:pPr>
              <w:spacing w:after="0" w:line="276" w:lineRule="auto"/>
              <w:jc w:val="center"/>
              <w:rPr>
                <w:color w:val="auto"/>
                <w:sz w:val="20"/>
                <w:szCs w:val="20"/>
              </w:rPr>
            </w:pPr>
            <w:r>
              <w:rPr>
                <w:color w:val="auto"/>
                <w:sz w:val="20"/>
                <w:szCs w:val="20"/>
              </w:rPr>
              <w:t>Natriumchlorid</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3598BA9D" w14:textId="77777777" w:rsidR="00602BDD" w:rsidRDefault="00BE63E1" w:rsidP="006B216C">
            <w:pPr>
              <w:pStyle w:val="Beschriftung"/>
              <w:spacing w:after="0"/>
              <w:jc w:val="center"/>
              <w:rPr>
                <w:sz w:val="20"/>
              </w:rPr>
            </w:pPr>
            <w:r>
              <w:rPr>
                <w:sz w:val="20"/>
              </w:rPr>
              <w:t>-</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3F3BE337" w14:textId="77777777" w:rsidR="00602BDD" w:rsidRDefault="00BE63E1" w:rsidP="006B216C">
            <w:pPr>
              <w:pStyle w:val="Beschriftung"/>
              <w:spacing w:after="0"/>
              <w:jc w:val="center"/>
              <w:rPr>
                <w:sz w:val="20"/>
              </w:rPr>
            </w:pPr>
            <w:r>
              <w:rPr>
                <w:sz w:val="20"/>
              </w:rPr>
              <w:t>-</w:t>
            </w:r>
          </w:p>
        </w:tc>
      </w:tr>
      <w:tr w:rsidR="00602BDD" w14:paraId="46FBAEEF" w14:textId="77777777" w:rsidTr="006B216C">
        <w:trPr>
          <w:trHeight w:val="434"/>
        </w:trPr>
        <w:tc>
          <w:tcPr>
            <w:tcW w:w="3027" w:type="dxa"/>
            <w:gridSpan w:val="3"/>
            <w:tcBorders>
              <w:top w:val="single" w:sz="4" w:space="0" w:color="4F81BD" w:themeColor="accent1"/>
            </w:tcBorders>
            <w:shd w:val="clear" w:color="auto" w:fill="auto"/>
            <w:vAlign w:val="center"/>
          </w:tcPr>
          <w:p w14:paraId="4BD92B9A" w14:textId="77777777" w:rsidR="00602BDD" w:rsidRDefault="00602BDD" w:rsidP="006B216C">
            <w:pPr>
              <w:spacing w:after="0" w:line="276" w:lineRule="auto"/>
              <w:jc w:val="center"/>
              <w:rPr>
                <w:color w:val="auto"/>
                <w:sz w:val="20"/>
                <w:szCs w:val="20"/>
              </w:rPr>
            </w:pPr>
            <w:proofErr w:type="spellStart"/>
            <w:r>
              <w:rPr>
                <w:color w:val="auto"/>
                <w:sz w:val="20"/>
                <w:szCs w:val="20"/>
              </w:rPr>
              <w:t>Kaliumhexacynoferrat</w:t>
            </w:r>
            <w:proofErr w:type="spellEnd"/>
            <w:r>
              <w:rPr>
                <w:color w:val="auto"/>
                <w:sz w:val="20"/>
                <w:szCs w:val="20"/>
              </w:rPr>
              <w:t>(III)</w:t>
            </w:r>
          </w:p>
        </w:tc>
        <w:tc>
          <w:tcPr>
            <w:tcW w:w="3177" w:type="dxa"/>
            <w:gridSpan w:val="3"/>
            <w:tcBorders>
              <w:top w:val="single" w:sz="4" w:space="0" w:color="4F81BD" w:themeColor="accent1"/>
            </w:tcBorders>
            <w:shd w:val="clear" w:color="auto" w:fill="auto"/>
            <w:vAlign w:val="center"/>
          </w:tcPr>
          <w:p w14:paraId="656A7F98" w14:textId="77777777" w:rsidR="00602BDD" w:rsidRDefault="00602BDD" w:rsidP="006B216C">
            <w:pPr>
              <w:pStyle w:val="Beschriftung"/>
              <w:spacing w:after="0"/>
              <w:jc w:val="center"/>
              <w:rPr>
                <w:sz w:val="20"/>
              </w:rPr>
            </w:pPr>
            <w:r>
              <w:rPr>
                <w:sz w:val="20"/>
              </w:rPr>
              <w:t>-</w:t>
            </w:r>
          </w:p>
        </w:tc>
        <w:tc>
          <w:tcPr>
            <w:tcW w:w="3118" w:type="dxa"/>
            <w:gridSpan w:val="3"/>
            <w:tcBorders>
              <w:top w:val="single" w:sz="4" w:space="0" w:color="4F81BD" w:themeColor="accent1"/>
            </w:tcBorders>
            <w:shd w:val="clear" w:color="auto" w:fill="auto"/>
            <w:vAlign w:val="center"/>
          </w:tcPr>
          <w:p w14:paraId="41ADE374" w14:textId="77777777" w:rsidR="00602BDD" w:rsidRDefault="00602BDD" w:rsidP="006B216C">
            <w:pPr>
              <w:pStyle w:val="Beschriftung"/>
              <w:spacing w:after="0"/>
              <w:jc w:val="center"/>
              <w:rPr>
                <w:sz w:val="20"/>
              </w:rPr>
            </w:pPr>
            <w:r>
              <w:rPr>
                <w:sz w:val="20"/>
              </w:rPr>
              <w:t>-</w:t>
            </w:r>
          </w:p>
        </w:tc>
      </w:tr>
      <w:tr w:rsidR="00602BDD" w14:paraId="57C6FCB0" w14:textId="77777777" w:rsidTr="006B216C">
        <w:trPr>
          <w:trHeight w:val="434"/>
        </w:trPr>
        <w:tc>
          <w:tcPr>
            <w:tcW w:w="3027" w:type="dxa"/>
            <w:gridSpan w:val="3"/>
            <w:tcBorders>
              <w:top w:val="single" w:sz="4" w:space="0" w:color="4F81BD" w:themeColor="accent1"/>
            </w:tcBorders>
            <w:shd w:val="clear" w:color="auto" w:fill="auto"/>
            <w:vAlign w:val="center"/>
          </w:tcPr>
          <w:p w14:paraId="4072DFD7" w14:textId="77777777" w:rsidR="00602BDD" w:rsidRDefault="00602BDD" w:rsidP="006B216C">
            <w:pPr>
              <w:spacing w:after="0" w:line="276" w:lineRule="auto"/>
              <w:jc w:val="center"/>
              <w:rPr>
                <w:color w:val="auto"/>
                <w:sz w:val="20"/>
                <w:szCs w:val="20"/>
              </w:rPr>
            </w:pPr>
            <w:r>
              <w:rPr>
                <w:color w:val="auto"/>
                <w:sz w:val="20"/>
                <w:szCs w:val="20"/>
              </w:rPr>
              <w:t>Magnesium</w:t>
            </w:r>
          </w:p>
        </w:tc>
        <w:tc>
          <w:tcPr>
            <w:tcW w:w="3177" w:type="dxa"/>
            <w:gridSpan w:val="3"/>
            <w:tcBorders>
              <w:top w:val="single" w:sz="4" w:space="0" w:color="4F81BD" w:themeColor="accent1"/>
            </w:tcBorders>
            <w:shd w:val="clear" w:color="auto" w:fill="auto"/>
            <w:vAlign w:val="center"/>
          </w:tcPr>
          <w:p w14:paraId="12020CDB" w14:textId="77777777" w:rsidR="00602BDD" w:rsidRDefault="00602BDD" w:rsidP="006B216C">
            <w:pPr>
              <w:pStyle w:val="Beschriftung"/>
              <w:spacing w:after="0"/>
              <w:jc w:val="center"/>
              <w:rPr>
                <w:sz w:val="20"/>
              </w:rPr>
            </w:pPr>
            <w:r w:rsidRPr="00602BDD">
              <w:rPr>
                <w:sz w:val="20"/>
              </w:rPr>
              <w:t>H228 H251 H261</w:t>
            </w:r>
          </w:p>
        </w:tc>
        <w:tc>
          <w:tcPr>
            <w:tcW w:w="3118" w:type="dxa"/>
            <w:gridSpan w:val="3"/>
            <w:tcBorders>
              <w:top w:val="single" w:sz="4" w:space="0" w:color="4F81BD" w:themeColor="accent1"/>
            </w:tcBorders>
            <w:shd w:val="clear" w:color="auto" w:fill="auto"/>
            <w:vAlign w:val="center"/>
          </w:tcPr>
          <w:p w14:paraId="73B3E78D" w14:textId="77777777" w:rsidR="00602BDD" w:rsidRDefault="00602BDD" w:rsidP="006B216C">
            <w:pPr>
              <w:pStyle w:val="Beschriftung"/>
              <w:spacing w:after="0"/>
              <w:jc w:val="center"/>
              <w:rPr>
                <w:sz w:val="20"/>
              </w:rPr>
            </w:pPr>
            <w:r w:rsidRPr="00602BDD">
              <w:rPr>
                <w:sz w:val="20"/>
              </w:rPr>
              <w:t xml:space="preserve">P210 P231+P232 P241 P280 P420 P501.1  </w:t>
            </w:r>
          </w:p>
        </w:tc>
      </w:tr>
      <w:tr w:rsidR="00412E99" w14:paraId="6F50F366" w14:textId="77777777" w:rsidTr="006B216C">
        <w:trPr>
          <w:trHeight w:val="434"/>
        </w:trPr>
        <w:tc>
          <w:tcPr>
            <w:tcW w:w="3027" w:type="dxa"/>
            <w:gridSpan w:val="3"/>
            <w:tcBorders>
              <w:top w:val="single" w:sz="4" w:space="0" w:color="4F81BD" w:themeColor="accent1"/>
            </w:tcBorders>
            <w:shd w:val="clear" w:color="auto" w:fill="auto"/>
            <w:vAlign w:val="center"/>
          </w:tcPr>
          <w:p w14:paraId="07D8DE82" w14:textId="77777777" w:rsidR="00412E99" w:rsidRDefault="00412E99" w:rsidP="006B216C">
            <w:pPr>
              <w:spacing w:after="0" w:line="276" w:lineRule="auto"/>
              <w:jc w:val="center"/>
              <w:rPr>
                <w:color w:val="auto"/>
                <w:sz w:val="20"/>
                <w:szCs w:val="20"/>
              </w:rPr>
            </w:pPr>
            <w:r>
              <w:rPr>
                <w:color w:val="auto"/>
                <w:sz w:val="20"/>
                <w:szCs w:val="20"/>
              </w:rPr>
              <w:t>Magnesiumhydroxid</w:t>
            </w:r>
          </w:p>
        </w:tc>
        <w:tc>
          <w:tcPr>
            <w:tcW w:w="3177" w:type="dxa"/>
            <w:gridSpan w:val="3"/>
            <w:tcBorders>
              <w:top w:val="single" w:sz="4" w:space="0" w:color="4F81BD" w:themeColor="accent1"/>
            </w:tcBorders>
            <w:shd w:val="clear" w:color="auto" w:fill="auto"/>
            <w:vAlign w:val="center"/>
          </w:tcPr>
          <w:p w14:paraId="25DCCA4A" w14:textId="77777777" w:rsidR="00412E99" w:rsidRPr="00602BDD" w:rsidRDefault="00412E99" w:rsidP="006B216C">
            <w:pPr>
              <w:pStyle w:val="Beschriftung"/>
              <w:spacing w:after="0"/>
              <w:jc w:val="center"/>
              <w:rPr>
                <w:sz w:val="20"/>
              </w:rPr>
            </w:pPr>
            <w:r>
              <w:rPr>
                <w:sz w:val="20"/>
              </w:rPr>
              <w:t>-</w:t>
            </w:r>
          </w:p>
        </w:tc>
        <w:tc>
          <w:tcPr>
            <w:tcW w:w="3118" w:type="dxa"/>
            <w:gridSpan w:val="3"/>
            <w:tcBorders>
              <w:top w:val="single" w:sz="4" w:space="0" w:color="4F81BD" w:themeColor="accent1"/>
            </w:tcBorders>
            <w:shd w:val="clear" w:color="auto" w:fill="auto"/>
            <w:vAlign w:val="center"/>
          </w:tcPr>
          <w:p w14:paraId="2249410A" w14:textId="77777777" w:rsidR="00412E99" w:rsidRPr="00602BDD" w:rsidRDefault="00412E99" w:rsidP="006B216C">
            <w:pPr>
              <w:pStyle w:val="Beschriftung"/>
              <w:spacing w:after="0"/>
              <w:jc w:val="center"/>
              <w:rPr>
                <w:sz w:val="20"/>
              </w:rPr>
            </w:pPr>
            <w:r>
              <w:rPr>
                <w:sz w:val="20"/>
              </w:rPr>
              <w:t>-</w:t>
            </w:r>
          </w:p>
        </w:tc>
      </w:tr>
      <w:tr w:rsidR="00602BDD" w14:paraId="56BC223E" w14:textId="77777777" w:rsidTr="006B216C">
        <w:trPr>
          <w:trHeight w:val="434"/>
        </w:trPr>
        <w:tc>
          <w:tcPr>
            <w:tcW w:w="3027" w:type="dxa"/>
            <w:gridSpan w:val="3"/>
            <w:tcBorders>
              <w:top w:val="single" w:sz="4" w:space="0" w:color="4F81BD" w:themeColor="accent1"/>
            </w:tcBorders>
            <w:shd w:val="clear" w:color="auto" w:fill="auto"/>
            <w:vAlign w:val="center"/>
          </w:tcPr>
          <w:p w14:paraId="0F9676EF" w14:textId="77777777" w:rsidR="00602BDD" w:rsidRDefault="00602BDD" w:rsidP="006B216C">
            <w:pPr>
              <w:spacing w:after="0" w:line="276" w:lineRule="auto"/>
              <w:jc w:val="center"/>
              <w:rPr>
                <w:color w:val="auto"/>
                <w:sz w:val="20"/>
                <w:szCs w:val="20"/>
              </w:rPr>
            </w:pPr>
            <w:r>
              <w:rPr>
                <w:color w:val="auto"/>
                <w:sz w:val="20"/>
                <w:szCs w:val="20"/>
              </w:rPr>
              <w:t>Kupfer</w:t>
            </w:r>
          </w:p>
        </w:tc>
        <w:tc>
          <w:tcPr>
            <w:tcW w:w="3177" w:type="dxa"/>
            <w:gridSpan w:val="3"/>
            <w:tcBorders>
              <w:top w:val="single" w:sz="4" w:space="0" w:color="4F81BD" w:themeColor="accent1"/>
            </w:tcBorders>
            <w:shd w:val="clear" w:color="auto" w:fill="auto"/>
            <w:vAlign w:val="center"/>
          </w:tcPr>
          <w:p w14:paraId="1A5D7170" w14:textId="77777777" w:rsidR="00602BDD" w:rsidRDefault="00602BDD" w:rsidP="006B216C">
            <w:pPr>
              <w:pStyle w:val="Beschriftung"/>
              <w:spacing w:after="0"/>
              <w:jc w:val="center"/>
              <w:rPr>
                <w:sz w:val="20"/>
              </w:rPr>
            </w:pPr>
            <w:r>
              <w:rPr>
                <w:sz w:val="20"/>
              </w:rPr>
              <w:t>-</w:t>
            </w:r>
          </w:p>
        </w:tc>
        <w:tc>
          <w:tcPr>
            <w:tcW w:w="3118" w:type="dxa"/>
            <w:gridSpan w:val="3"/>
            <w:tcBorders>
              <w:top w:val="single" w:sz="4" w:space="0" w:color="4F81BD" w:themeColor="accent1"/>
            </w:tcBorders>
            <w:shd w:val="clear" w:color="auto" w:fill="auto"/>
            <w:vAlign w:val="center"/>
          </w:tcPr>
          <w:p w14:paraId="0DD59B86" w14:textId="77777777" w:rsidR="00602BDD" w:rsidRDefault="00602BDD" w:rsidP="006B216C">
            <w:pPr>
              <w:pStyle w:val="Beschriftung"/>
              <w:spacing w:after="0"/>
              <w:jc w:val="center"/>
              <w:rPr>
                <w:sz w:val="20"/>
              </w:rPr>
            </w:pPr>
            <w:r>
              <w:rPr>
                <w:sz w:val="20"/>
              </w:rPr>
              <w:t>-</w:t>
            </w:r>
          </w:p>
        </w:tc>
      </w:tr>
      <w:tr w:rsidR="00602BDD" w14:paraId="7B333726" w14:textId="77777777" w:rsidTr="006B216C">
        <w:tc>
          <w:tcPr>
            <w:tcW w:w="1009" w:type="dxa"/>
            <w:tcBorders>
              <w:top w:val="single" w:sz="8" w:space="0" w:color="4F81BD"/>
              <w:left w:val="single" w:sz="8" w:space="0" w:color="4F81BD"/>
              <w:bottom w:val="single" w:sz="8" w:space="0" w:color="4F81BD"/>
            </w:tcBorders>
            <w:shd w:val="clear" w:color="auto" w:fill="auto"/>
            <w:vAlign w:val="center"/>
          </w:tcPr>
          <w:p w14:paraId="0A7A9811" w14:textId="77777777" w:rsidR="00602BDD" w:rsidRDefault="00602BDD" w:rsidP="006B216C">
            <w:pPr>
              <w:spacing w:after="0"/>
              <w:jc w:val="center"/>
              <w:rPr>
                <w:b/>
                <w:bCs/>
              </w:rPr>
            </w:pPr>
            <w:r>
              <w:rPr>
                <w:b/>
                <w:noProof/>
                <w:lang w:eastAsia="de-DE"/>
              </w:rPr>
              <w:drawing>
                <wp:inline distT="0" distB="0" distL="0" distR="0" wp14:anchorId="1B245A34" wp14:editId="5CA54831">
                  <wp:extent cx="502920" cy="502920"/>
                  <wp:effectExtent l="0" t="0" r="0" b="0"/>
                  <wp:docPr id="32" name="Grafik 32" descr="C:\Users\Christ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tian\AppData\Local\Microsoft\Windows\INetCache\Content.Word\Ätzend.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C287B1A" w14:textId="77777777" w:rsidR="00602BDD" w:rsidRDefault="00602BDD" w:rsidP="006B216C">
            <w:pPr>
              <w:spacing w:after="0"/>
              <w:jc w:val="center"/>
            </w:pPr>
            <w:r>
              <w:rPr>
                <w:noProof/>
                <w:lang w:eastAsia="de-DE"/>
              </w:rPr>
              <w:drawing>
                <wp:inline distT="0" distB="0" distL="0" distR="0" wp14:anchorId="4BCF6EB2" wp14:editId="6FD675E8">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13"/>
                          <a:srcRect/>
                          <a:stretch>
                            <a:fillRect/>
                          </a:stretch>
                        </pic:blipFill>
                        <pic:spPr>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8074D64" w14:textId="77777777" w:rsidR="00602BDD" w:rsidRDefault="00602BDD" w:rsidP="006B216C">
            <w:pPr>
              <w:spacing w:after="0"/>
              <w:jc w:val="center"/>
            </w:pPr>
            <w:r>
              <w:rPr>
                <w:noProof/>
                <w:lang w:eastAsia="de-DE"/>
              </w:rPr>
              <w:drawing>
                <wp:inline distT="0" distB="0" distL="0" distR="0" wp14:anchorId="11763DEB" wp14:editId="003224EF">
                  <wp:extent cx="502920" cy="502920"/>
                  <wp:effectExtent l="0" t="0" r="0" b="0"/>
                  <wp:docPr id="30" name="Grafik 30" descr="C:\Users\Christian\AppData\Local\Microsoft\Windows\INetCache\Content.Word\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an\AppData\Local\Microsoft\Windows\INetCache\Content.Word\Brennbar.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B30D0F8" w14:textId="77777777" w:rsidR="00602BDD" w:rsidRDefault="00602BDD" w:rsidP="006B216C">
            <w:pPr>
              <w:spacing w:after="0"/>
              <w:jc w:val="center"/>
            </w:pPr>
            <w:r>
              <w:rPr>
                <w:noProof/>
                <w:lang w:eastAsia="de-DE"/>
              </w:rPr>
              <w:drawing>
                <wp:inline distT="0" distB="0" distL="0" distR="0" wp14:anchorId="1EBFA005" wp14:editId="386AA654">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15"/>
                          <a:srcRect/>
                          <a:stretch>
                            <a:fillRect/>
                          </a:stretch>
                        </pic:blipFill>
                        <pic:spPr>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ACD7331" w14:textId="77777777" w:rsidR="00602BDD" w:rsidRDefault="00602BDD" w:rsidP="006B216C">
            <w:pPr>
              <w:spacing w:after="0"/>
              <w:jc w:val="center"/>
            </w:pPr>
            <w:r>
              <w:rPr>
                <w:noProof/>
                <w:lang w:eastAsia="de-DE"/>
              </w:rPr>
              <w:drawing>
                <wp:inline distT="0" distB="0" distL="0" distR="0" wp14:anchorId="6E7BA374" wp14:editId="183A8929">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16"/>
                          <a:srcRect/>
                          <a:stretch>
                            <a:fillRect/>
                          </a:stretch>
                        </pic:blipFill>
                        <pic:spPr>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6C8E204" w14:textId="77777777" w:rsidR="00602BDD" w:rsidRDefault="00602BDD" w:rsidP="006B216C">
            <w:pPr>
              <w:spacing w:after="0"/>
              <w:jc w:val="center"/>
            </w:pPr>
            <w:r>
              <w:rPr>
                <w:noProof/>
                <w:lang w:eastAsia="de-DE"/>
              </w:rPr>
              <w:drawing>
                <wp:inline distT="0" distB="0" distL="0" distR="0" wp14:anchorId="18ACB2A7" wp14:editId="344E7275">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7"/>
                          <a:srcRect/>
                          <a:stretch>
                            <a:fillRect/>
                          </a:stretch>
                        </pic:blipFill>
                        <pic:spPr>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393644E" w14:textId="77777777" w:rsidR="00602BDD" w:rsidRDefault="00602BDD" w:rsidP="006B216C">
            <w:pPr>
              <w:spacing w:after="0"/>
              <w:jc w:val="center"/>
            </w:pPr>
            <w:r>
              <w:rPr>
                <w:noProof/>
                <w:lang w:eastAsia="de-DE"/>
              </w:rPr>
              <w:drawing>
                <wp:inline distT="0" distB="0" distL="0" distR="0" wp14:anchorId="4089B86A" wp14:editId="7E74800A">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8"/>
                          <a:srcRect/>
                          <a:stretch>
                            <a:fillRect/>
                          </a:stretch>
                        </pic:blipFill>
                        <pic:spPr>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87BEEA9" w14:textId="77777777" w:rsidR="00602BDD" w:rsidRDefault="00602BDD" w:rsidP="006B216C">
            <w:pPr>
              <w:spacing w:after="0"/>
              <w:jc w:val="center"/>
            </w:pPr>
            <w:r>
              <w:rPr>
                <w:noProof/>
                <w:lang w:eastAsia="de-DE"/>
              </w:rPr>
              <w:drawing>
                <wp:inline distT="0" distB="0" distL="0" distR="0" wp14:anchorId="5660EF0D" wp14:editId="5FBFA375">
                  <wp:extent cx="502920" cy="502920"/>
                  <wp:effectExtent l="0" t="0" r="0" b="0"/>
                  <wp:docPr id="31" name="Grafik 31" descr="C:\Users\Christian\AppData\Local\Microsoft\Windows\INetCache\Content.Word\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ian\AppData\Local\Microsoft\Windows\INetCache\Content.Word\Reizend.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57F9992" w14:textId="77777777" w:rsidR="00602BDD" w:rsidRDefault="00602BDD" w:rsidP="006B216C">
            <w:pPr>
              <w:spacing w:after="0"/>
              <w:jc w:val="center"/>
            </w:pPr>
            <w:r>
              <w:rPr>
                <w:noProof/>
                <w:lang w:eastAsia="de-DE"/>
              </w:rPr>
              <w:drawing>
                <wp:inline distT="0" distB="0" distL="0" distR="0" wp14:anchorId="55EEA242" wp14:editId="3ED3A740">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20"/>
                          <a:srcRect/>
                          <a:stretch>
                            <a:fillRect/>
                          </a:stretch>
                        </pic:blipFill>
                        <pic:spPr>
                          <a:xfrm>
                            <a:off x="0" y="0"/>
                            <a:ext cx="504190" cy="504190"/>
                          </a:xfrm>
                          <a:prstGeom prst="rect">
                            <a:avLst/>
                          </a:prstGeom>
                          <a:noFill/>
                          <a:ln>
                            <a:noFill/>
                          </a:ln>
                        </pic:spPr>
                      </pic:pic>
                    </a:graphicData>
                  </a:graphic>
                </wp:inline>
              </w:drawing>
            </w:r>
          </w:p>
        </w:tc>
      </w:tr>
    </w:tbl>
    <w:p w14:paraId="76D7A716" w14:textId="77777777" w:rsidR="00602BDD" w:rsidRDefault="00602BDD" w:rsidP="00602BDD"/>
    <w:p w14:paraId="4A31E19D" w14:textId="77777777" w:rsidR="00602BDD" w:rsidRDefault="00602BDD" w:rsidP="00602BDD">
      <w:pPr>
        <w:tabs>
          <w:tab w:val="left" w:pos="1701"/>
          <w:tab w:val="left" w:pos="1985"/>
        </w:tabs>
        <w:ind w:left="1980" w:hanging="1980"/>
      </w:pPr>
      <w:r>
        <w:t xml:space="preserve">Materialien: </w:t>
      </w:r>
      <w:r>
        <w:tab/>
      </w:r>
      <w:r>
        <w:tab/>
        <w:t>3 Petrischalen, Schmirgelpapier</w:t>
      </w:r>
    </w:p>
    <w:p w14:paraId="76A93027" w14:textId="77777777" w:rsidR="00602BDD" w:rsidRPr="00602BDD" w:rsidRDefault="00602BDD" w:rsidP="00602BDD">
      <w:pPr>
        <w:tabs>
          <w:tab w:val="left" w:pos="1701"/>
          <w:tab w:val="left" w:pos="1985"/>
        </w:tabs>
        <w:ind w:left="1980" w:hanging="1980"/>
      </w:pPr>
      <w:r>
        <w:t>Chemikalien:</w:t>
      </w:r>
      <w:r>
        <w:tab/>
      </w:r>
      <w:r>
        <w:tab/>
        <w:t xml:space="preserve">Eisennägel, Wasser, Kochsalz, </w:t>
      </w:r>
      <w:proofErr w:type="spellStart"/>
      <w:r>
        <w:t>Kaliumhexacyanoferrat</w:t>
      </w:r>
      <w:proofErr w:type="spellEnd"/>
      <w:r>
        <w:t>(III) („</w:t>
      </w:r>
      <w:r>
        <w:rPr>
          <w:i/>
        </w:rPr>
        <w:t>rotes Blutlaugensalz“</w:t>
      </w:r>
      <w:r>
        <w:t>), Magnesiumband, Kupferdraht</w:t>
      </w:r>
    </w:p>
    <w:p w14:paraId="53A94C7E" w14:textId="77777777" w:rsidR="00602BDD" w:rsidRDefault="00602BDD" w:rsidP="00602BDD">
      <w:pPr>
        <w:tabs>
          <w:tab w:val="left" w:pos="1701"/>
          <w:tab w:val="left" w:pos="1985"/>
        </w:tabs>
        <w:ind w:left="1980" w:hanging="1980"/>
      </w:pPr>
      <w:r>
        <w:t xml:space="preserve">Durchführung: </w:t>
      </w:r>
      <w:r>
        <w:tab/>
      </w:r>
      <w:r>
        <w:tab/>
        <w:t xml:space="preserve">Drei Eisennägel werden mit Schmirgelpapier abgeschmirgelt. Magnesiumband und Kupferdraht werden ebenfalls abgeschmirgelt. Ein Nagel wird anschließend mit Magnesiumband umwickelt, ein anderer mit Kupferdraht. Der dritte Nagel bleibt unverändert. Die Nägel werden in den Petrischalen in eine konzentrierte Kochsalzlösung gelegt, welcher zuvor ein Spatel </w:t>
      </w:r>
      <w:proofErr w:type="spellStart"/>
      <w:r>
        <w:t>Kaliumhexacynoferrat</w:t>
      </w:r>
      <w:proofErr w:type="spellEnd"/>
      <w:r>
        <w:t>(III) beigemischt wurde.</w:t>
      </w:r>
    </w:p>
    <w:p w14:paraId="20E84F39" w14:textId="77777777" w:rsidR="00602BDD" w:rsidRDefault="00602BDD" w:rsidP="00602BDD">
      <w:pPr>
        <w:tabs>
          <w:tab w:val="left" w:pos="1701"/>
          <w:tab w:val="left" w:pos="1985"/>
        </w:tabs>
        <w:ind w:left="1980" w:hanging="1980"/>
      </w:pPr>
      <w:r>
        <w:t>Beobachtung:</w:t>
      </w:r>
      <w:r>
        <w:tab/>
      </w:r>
      <w:r>
        <w:tab/>
        <w:t>Der Nagel mit dem Kupferband ist nach kurzer Zeit von tiefblauen Schlieren umgeben. Auch um den unveränderten Nagel sind blaue Schlieren zu beobachten, allerdings in geringerer Intensität. Am Nagel</w:t>
      </w:r>
      <w:r w:rsidR="009F6E2C">
        <w:t xml:space="preserve"> mit dem Magnesiumband ist zunächst keine Blaufärbung zu beobachten. Am Magnesiumband findet leichte Gasentwicklung statt.</w:t>
      </w:r>
    </w:p>
    <w:p w14:paraId="0B340232" w14:textId="49C717A3" w:rsidR="00602BDD" w:rsidRDefault="008B31AC" w:rsidP="00007FD3">
      <w:pPr>
        <w:tabs>
          <w:tab w:val="left" w:pos="1701"/>
          <w:tab w:val="left" w:pos="1985"/>
        </w:tabs>
        <w:ind w:left="1980" w:hanging="1980"/>
        <w:jc w:val="center"/>
      </w:pPr>
      <w:r>
        <w:pict w14:anchorId="042C579F">
          <v:shape id="_x0000_i1028" type="#_x0000_t75" style="width:289.8pt;height:205.2pt;mso-left-percent:-10001;mso-top-percent:-10001;mso-position-horizontal:absolute;mso-position-horizontal-relative:char;mso-position-vertical:absolute;mso-position-vertical-relative:line;mso-left-percent:-10001;mso-top-percent:-10001">
            <v:imagedata r:id="rId28" o:title="20160725_143141"/>
          </v:shape>
        </w:pict>
      </w:r>
    </w:p>
    <w:p w14:paraId="6544EC63" w14:textId="34B62873" w:rsidR="00007FD3" w:rsidRDefault="00007FD3" w:rsidP="00007FD3">
      <w:pPr>
        <w:pStyle w:val="Beschriftung"/>
        <w:jc w:val="center"/>
      </w:pPr>
      <w:r>
        <w:t xml:space="preserve">Abbildung </w:t>
      </w:r>
      <w:r w:rsidR="008B31AC">
        <w:fldChar w:fldCharType="begin"/>
      </w:r>
      <w:r w:rsidR="008B31AC">
        <w:instrText xml:space="preserve"> SEQ Abbildung \* ARABIC </w:instrText>
      </w:r>
      <w:r w:rsidR="008B31AC">
        <w:fldChar w:fldCharType="separate"/>
      </w:r>
      <w:r w:rsidR="00F3095B">
        <w:rPr>
          <w:noProof/>
        </w:rPr>
        <w:t>4</w:t>
      </w:r>
      <w:r w:rsidR="008B31AC">
        <w:rPr>
          <w:noProof/>
        </w:rPr>
        <w:fldChar w:fldCharType="end"/>
      </w:r>
      <w:r>
        <w:t>: Petrischalen mit den beschriebenen Eisennägeln</w:t>
      </w:r>
      <w:r w:rsidR="00AD26CA">
        <w:t xml:space="preserve"> und der Lösung aus Kochsalz und </w:t>
      </w:r>
      <w:proofErr w:type="spellStart"/>
      <w:r w:rsidR="00AD26CA">
        <w:t>Kaliumhexacyanoferrat</w:t>
      </w:r>
      <w:proofErr w:type="spellEnd"/>
      <w:r w:rsidR="00AD26CA">
        <w:t>(III)</w:t>
      </w:r>
      <w:r>
        <w:t xml:space="preserve">. Oben links: Unbehandelter Nagel. Oben </w:t>
      </w:r>
      <w:r w:rsidR="000600EC">
        <w:t>r</w:t>
      </w:r>
      <w:r>
        <w:t>echts: Nagel mit Magnesiumband</w:t>
      </w:r>
      <w:r w:rsidR="00BE63E1">
        <w:t>. Unten</w:t>
      </w:r>
      <w:r w:rsidR="000600EC">
        <w:t>:</w:t>
      </w:r>
      <w:r w:rsidR="00BE63E1">
        <w:t xml:space="preserve"> Eisen mit Kupferdraht</w:t>
      </w:r>
      <w:r>
        <w:t>.</w:t>
      </w:r>
    </w:p>
    <w:p w14:paraId="202D82F5" w14:textId="77777777" w:rsidR="00602BDD" w:rsidRDefault="00602BDD" w:rsidP="001D328E">
      <w:pPr>
        <w:tabs>
          <w:tab w:val="left" w:pos="1701"/>
          <w:tab w:val="left" w:pos="1985"/>
        </w:tabs>
        <w:ind w:left="1985" w:hanging="1985"/>
      </w:pPr>
      <w:r>
        <w:t>Deutung:</w:t>
      </w:r>
      <w:r>
        <w:tab/>
      </w:r>
      <w:r>
        <w:tab/>
      </w:r>
      <w:r w:rsidR="009F6E2C">
        <w:t xml:space="preserve">Der unbehandelte Nagel reagiert in einer Sauerstoffkorrosionsreaktion, welche durch das NaCl in der Lösung katalysiert wird, mit Wasser und Luftsauerstoff. Eine dabei entstehende Eisenverbindung wird dabei durch die Blaufärbung des roten Blutlaugensalzes nachgewiesen. </w:t>
      </w:r>
    </w:p>
    <w:p w14:paraId="0D05C78D" w14:textId="77777777" w:rsidR="009F6E2C" w:rsidRDefault="009F6E2C" w:rsidP="001D328E">
      <w:pPr>
        <w:tabs>
          <w:tab w:val="left" w:pos="1701"/>
          <w:tab w:val="left" w:pos="1985"/>
        </w:tabs>
        <w:ind w:left="1985" w:hanging="1985"/>
      </w:pPr>
      <w:r>
        <w:tab/>
      </w:r>
      <w:r>
        <w:tab/>
        <w:t xml:space="preserve">Magnesium ist ein </w:t>
      </w:r>
      <w:r>
        <w:rPr>
          <w:i/>
        </w:rPr>
        <w:t>unedleres</w:t>
      </w:r>
      <w:r>
        <w:t xml:space="preserve"> Metall als Eisen und reagiert als solches bevorzugt mit Luftsauerstoff und Wasser. Es wird daher an Stelle des Eisens korrodiert und funktioniert als sogenannte </w:t>
      </w:r>
      <w:r>
        <w:rPr>
          <w:i/>
        </w:rPr>
        <w:t>Opferanode</w:t>
      </w:r>
      <w:r>
        <w:t>.</w:t>
      </w:r>
    </w:p>
    <w:p w14:paraId="31C517D5" w14:textId="77777777" w:rsidR="00BE63E1" w:rsidRDefault="009F6E2C" w:rsidP="001D328E">
      <w:pPr>
        <w:tabs>
          <w:tab w:val="left" w:pos="1701"/>
          <w:tab w:val="left" w:pos="1985"/>
        </w:tabs>
        <w:ind w:left="1985" w:hanging="1985"/>
      </w:pPr>
      <w:r>
        <w:tab/>
      </w:r>
      <w:r>
        <w:tab/>
        <w:t xml:space="preserve">Kupfer ist ein </w:t>
      </w:r>
      <w:r w:rsidRPr="009F6E2C">
        <w:rPr>
          <w:i/>
        </w:rPr>
        <w:t>edleres</w:t>
      </w:r>
      <w:r>
        <w:t xml:space="preserve"> Metall als Eisen und ist als solches stärker bestrebt, in elementarer Form erhalten zu bleiben und nicht weiter zu reagieren. Eisen fungiert in diesem Fall als Opferanode für das Kupfer im Kupferdraht</w:t>
      </w:r>
      <w:r w:rsidR="006A3BC7">
        <w:t>: Es wird anstelle des Kupfers korrodiert, was den auch ohne Kupfer ablaufenden Sauerstoffkorrosionsprozess noch zusätzlich verstärkt.</w:t>
      </w:r>
    </w:p>
    <w:p w14:paraId="71301547" w14:textId="77777777" w:rsidR="00BE63E1" w:rsidRDefault="00BE63E1" w:rsidP="00BE63E1">
      <w:r>
        <w:br w:type="page"/>
      </w:r>
    </w:p>
    <w:p w14:paraId="5CAD28E5" w14:textId="1436ADB9" w:rsidR="00412E99" w:rsidRDefault="00412E99" w:rsidP="00412E99">
      <w:pPr>
        <w:tabs>
          <w:tab w:val="left" w:pos="1701"/>
        </w:tabs>
        <w:ind w:left="1985" w:hanging="1985"/>
      </w:pPr>
      <w:r>
        <w:t xml:space="preserve">Fachliche </w:t>
      </w:r>
      <w:proofErr w:type="spellStart"/>
      <w:r>
        <w:t>Ausw</w:t>
      </w:r>
      <w:proofErr w:type="spellEnd"/>
      <w:r>
        <w:t>.:</w:t>
      </w:r>
      <w:r>
        <w:tab/>
      </w:r>
      <w:r>
        <w:tab/>
        <w:t xml:space="preserve">Bei der nachgewiesenen „Eisenverbindung“ handelt es sich um Eisen(II)-Ionen, die mit dem </w:t>
      </w:r>
      <w:proofErr w:type="spellStart"/>
      <w:r>
        <w:t>Kaliumhexacyanoferrat</w:t>
      </w:r>
      <w:proofErr w:type="spellEnd"/>
      <w:r>
        <w:t>(III)</w:t>
      </w:r>
      <w:r w:rsidR="00B4308B">
        <w:t xml:space="preserve"> lösliches</w:t>
      </w:r>
      <w:r>
        <w:t xml:space="preserve"> Berliner Blau bilden:</w:t>
      </w:r>
    </w:p>
    <w:p w14:paraId="2CD18405" w14:textId="2F847558" w:rsidR="007C5538" w:rsidRPr="00BE63E1" w:rsidRDefault="008B31AC" w:rsidP="00412E99">
      <w:pPr>
        <w:tabs>
          <w:tab w:val="left" w:pos="1701"/>
        </w:tabs>
        <w:ind w:left="1985" w:hanging="1985"/>
        <w:rPr>
          <w:rFonts w:eastAsiaTheme="minorEastAsia"/>
        </w:rPr>
      </w:pPr>
      <m:oMathPara>
        <m:oMath>
          <m:sSub>
            <m:sSubPr>
              <m:ctrlPr>
                <w:rPr>
                  <w:rFonts w:ascii="Cambria Math" w:hAnsi="Cambria Math"/>
                </w:rPr>
              </m:ctrlPr>
            </m:sSubPr>
            <m:e>
              <m:r>
                <m:rPr>
                  <m:sty m:val="p"/>
                </m:rPr>
                <w:rPr>
                  <w:rFonts w:ascii="Cambria Math" w:hAnsi="Cambria Math"/>
                </w:rPr>
                <m:t>F</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3+</m:t>
                  </m:r>
                </m:sup>
              </m:sSup>
            </m:e>
            <m:sub>
              <m:d>
                <m:dPr>
                  <m:ctrlPr>
                    <w:rPr>
                      <w:rFonts w:ascii="Cambria Math" w:hAnsi="Cambria Math"/>
                    </w:rPr>
                  </m:ctrlPr>
                </m:dPr>
                <m:e>
                  <m:r>
                    <m:rPr>
                      <m:sty m:val="p"/>
                    </m:rPr>
                    <w:rPr>
                      <w:rFonts w:ascii="Cambria Math" w:hAnsi="Cambria Math"/>
                    </w:rPr>
                    <m:t>aq</m:t>
                  </m:r>
                </m:e>
              </m:d>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sSub>
            <m:sSubPr>
              <m:ctrlPr>
                <w:rPr>
                  <w:rFonts w:ascii="Cambria Math" w:eastAsiaTheme="minorEastAsia" w:hAnsi="Cambria Math"/>
                </w:rPr>
              </m:ctrlPr>
            </m:sSubPr>
            <m:e>
              <m:d>
                <m:dPr>
                  <m:begChr m:val="["/>
                  <m:endChr m:val="]"/>
                  <m:ctrlPr>
                    <w:rPr>
                      <w:rFonts w:ascii="Cambria Math" w:eastAsiaTheme="minorEastAsia" w:hAnsi="Cambria Math"/>
                    </w:rPr>
                  </m:ctrlPr>
                </m:dPr>
                <m:e>
                  <m:r>
                    <m:rPr>
                      <m:sty m:val="p"/>
                    </m:rPr>
                    <w:rPr>
                      <w:rFonts w:ascii="Cambria Math" w:eastAsiaTheme="minorEastAsia" w:hAnsi="Cambria Math"/>
                    </w:rPr>
                    <m:t>Fe</m:t>
                  </m:r>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CN</m:t>
                          </m:r>
                        </m:e>
                      </m:d>
                    </m:e>
                    <m:sub>
                      <m:r>
                        <m:rPr>
                          <m:sty m:val="p"/>
                        </m:rPr>
                        <w:rPr>
                          <w:rFonts w:ascii="Cambria Math" w:eastAsiaTheme="minorEastAsia" w:hAnsi="Cambria Math"/>
                        </w:rPr>
                        <m:t>6</m:t>
                      </m:r>
                    </m:sub>
                  </m:sSub>
                </m:e>
              </m:d>
              <m:ctrlPr>
                <w:rPr>
                  <w:rFonts w:ascii="Cambria Math" w:hAnsi="Cambria Math"/>
                </w:rPr>
              </m:ctrlPr>
            </m:e>
            <m:sub>
              <m:d>
                <m:dPr>
                  <m:ctrlPr>
                    <w:rPr>
                      <w:rFonts w:ascii="Cambria Math" w:eastAsiaTheme="minorEastAsia" w:hAnsi="Cambria Math"/>
                    </w:rPr>
                  </m:ctrlPr>
                </m:dPr>
                <m:e>
                  <m:r>
                    <m:rPr>
                      <m:sty m:val="p"/>
                    </m:rPr>
                    <w:rPr>
                      <w:rFonts w:ascii="Cambria Math" w:eastAsiaTheme="minorEastAsia" w:hAnsi="Cambria Math"/>
                    </w:rPr>
                    <m:t>aq</m:t>
                  </m:r>
                </m:e>
              </m:d>
            </m:sub>
          </m:sSub>
          <m:r>
            <w:rPr>
              <w:rFonts w:ascii="Cambria Math" w:eastAsiaTheme="minorEastAsia" w:hAnsi="Cambria Math"/>
            </w:rPr>
            <m:t xml:space="preserve">→2 </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m:t>
                  </m:r>
                </m:sup>
              </m:sSup>
            </m:e>
            <m:sub>
              <m:d>
                <m:dPr>
                  <m:ctrlPr>
                    <w:rPr>
                      <w:rFonts w:ascii="Cambria Math" w:eastAsiaTheme="minorEastAsia" w:hAnsi="Cambria Math"/>
                      <w:i/>
                    </w:rPr>
                  </m:ctrlPr>
                </m:dPr>
                <m:e>
                  <m:r>
                    <w:rPr>
                      <w:rFonts w:ascii="Cambria Math" w:eastAsiaTheme="minorEastAsia" w:hAnsi="Cambria Math"/>
                    </w:rPr>
                    <m:t>aq</m:t>
                  </m:r>
                </m:e>
              </m:d>
            </m:sub>
          </m:sSub>
          <m:r>
            <w:rPr>
              <w:rFonts w:ascii="Cambria Math" w:eastAsiaTheme="minorEastAsia" w:hAnsi="Cambria Math"/>
            </w:rPr>
            <m:t>+K</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II</m:t>
                      </m:r>
                    </m:sup>
                  </m:sSup>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III</m:t>
                      </m:r>
                    </m:sup>
                  </m:sSup>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CN</m:t>
                          </m:r>
                        </m:e>
                      </m:d>
                    </m:e>
                    <m:sub>
                      <m:r>
                        <m:rPr>
                          <m:sty m:val="p"/>
                        </m:rPr>
                        <w:rPr>
                          <w:rFonts w:ascii="Cambria Math" w:eastAsiaTheme="minorEastAsia" w:hAnsi="Cambria Math"/>
                        </w:rPr>
                        <m:t>6</m:t>
                      </m:r>
                    </m:sub>
                  </m:sSub>
                </m:e>
              </m:d>
            </m:e>
            <m:sub>
              <m:d>
                <m:dPr>
                  <m:ctrlPr>
                    <w:rPr>
                      <w:rFonts w:ascii="Cambria Math" w:eastAsiaTheme="minorEastAsia" w:hAnsi="Cambria Math"/>
                    </w:rPr>
                  </m:ctrlPr>
                </m:dPr>
                <m:e>
                  <m:r>
                    <m:rPr>
                      <m:sty m:val="p"/>
                    </m:rPr>
                    <w:rPr>
                      <w:rFonts w:ascii="Cambria Math" w:eastAsiaTheme="minorEastAsia" w:hAnsi="Cambria Math"/>
                    </w:rPr>
                    <m:t>aq</m:t>
                  </m:r>
                </m:e>
              </m:d>
            </m:sub>
          </m:sSub>
        </m:oMath>
      </m:oMathPara>
    </w:p>
    <w:p w14:paraId="71EBDF16" w14:textId="77777777" w:rsidR="00412E99" w:rsidRDefault="00BE63E1" w:rsidP="001D328E">
      <w:pPr>
        <w:tabs>
          <w:tab w:val="left" w:pos="1701"/>
          <w:tab w:val="left" w:pos="1985"/>
        </w:tabs>
        <w:ind w:left="1985" w:hanging="1985"/>
      </w:pPr>
      <w:r>
        <w:tab/>
      </w:r>
      <w:r>
        <w:tab/>
        <w:t>Bei der Reaktion von Magnesium als Opferanode entsteht Wasserstoffgas und eine Schicht Magnesiumhydroxid auf dem Magnesiumband:</w:t>
      </w:r>
    </w:p>
    <w:p w14:paraId="00DA50B2" w14:textId="77777777" w:rsidR="00BE63E1" w:rsidRPr="00BE63E1" w:rsidRDefault="00BE63E1" w:rsidP="001D328E">
      <w:pPr>
        <w:tabs>
          <w:tab w:val="left" w:pos="1701"/>
          <w:tab w:val="left" w:pos="1985"/>
        </w:tabs>
        <w:ind w:left="1985" w:hanging="1985"/>
      </w:pPr>
      <m:oMathPara>
        <m:oMath>
          <m:r>
            <m:rPr>
              <m:sty m:val="p"/>
            </m:rPr>
            <w:rPr>
              <w:rFonts w:ascii="Cambria Math" w:hAnsi="Cambria Math"/>
            </w:rPr>
            <m:t>M</m:t>
          </m:r>
          <m:sSub>
            <m:sSubPr>
              <m:ctrlPr>
                <w:rPr>
                  <w:rFonts w:ascii="Cambria Math" w:hAnsi="Cambria Math"/>
                </w:rPr>
              </m:ctrlPr>
            </m:sSubPr>
            <m:e>
              <m:r>
                <m:rPr>
                  <m:sty m:val="p"/>
                </m:rPr>
                <w:rPr>
                  <w:rFonts w:ascii="Cambria Math" w:hAnsi="Cambria Math"/>
                </w:rPr>
                <m:t>g</m:t>
              </m:r>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+2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d>
                <m:dPr>
                  <m:ctrlPr>
                    <w:rPr>
                      <w:rFonts w:ascii="Cambria Math" w:hAnsi="Cambria Math"/>
                    </w:rPr>
                  </m:ctrlPr>
                </m:dPr>
                <m:e>
                  <m:r>
                    <m:rPr>
                      <m:sty m:val="p"/>
                    </m:rPr>
                    <w:rPr>
                      <w:rFonts w:ascii="Cambria Math" w:hAnsi="Cambria Math"/>
                    </w:rPr>
                    <m:t>l</m:t>
                  </m:r>
                </m:e>
              </m:d>
            </m:sub>
          </m:sSub>
          <m:r>
            <m:rPr>
              <m:sty m:val="p"/>
            </m:rPr>
            <w:rPr>
              <w:rFonts w:ascii="Cambria Math" w:hAnsi="Cambria Math"/>
            </w:rPr>
            <m:t>→Mg</m:t>
          </m:r>
          <m:sSub>
            <m:sSubPr>
              <m:ctrlPr>
                <w:rPr>
                  <w:rFonts w:ascii="Cambria Math" w:hAnsi="Cambria Math"/>
                </w:rPr>
              </m:ctrlPr>
            </m:sSubPr>
            <m:e>
              <m:d>
                <m:dPr>
                  <m:ctrlPr>
                    <w:rPr>
                      <w:rFonts w:ascii="Cambria Math" w:hAnsi="Cambria Math"/>
                    </w:rPr>
                  </m:ctrlPr>
                </m:dPr>
                <m:e>
                  <m:r>
                    <m:rPr>
                      <m:sty m:val="p"/>
                    </m:rPr>
                    <w:rPr>
                      <w:rFonts w:ascii="Cambria Math" w:hAnsi="Cambria Math"/>
                    </w:rPr>
                    <m:t>OH</m:t>
                  </m:r>
                </m:e>
              </m:d>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s</m:t>
                  </m:r>
                </m:e>
              </m:d>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 xml:space="preserve">2 </m:t>
              </m:r>
              <m:d>
                <m:dPr>
                  <m:ctrlPr>
                    <w:rPr>
                      <w:rFonts w:ascii="Cambria Math" w:eastAsiaTheme="minorEastAsia" w:hAnsi="Cambria Math"/>
                    </w:rPr>
                  </m:ctrlPr>
                </m:dPr>
                <m:e>
                  <m:r>
                    <m:rPr>
                      <m:sty m:val="p"/>
                    </m:rPr>
                    <w:rPr>
                      <w:rFonts w:ascii="Cambria Math" w:eastAsiaTheme="minorEastAsia" w:hAnsi="Cambria Math"/>
                    </w:rPr>
                    <m:t>g</m:t>
                  </m:r>
                </m:e>
              </m:d>
            </m:sub>
          </m:sSub>
        </m:oMath>
      </m:oMathPara>
    </w:p>
    <w:p w14:paraId="52568053" w14:textId="77777777" w:rsidR="00602BDD" w:rsidRPr="00025424" w:rsidRDefault="00602BDD" w:rsidP="001D328E">
      <w:pPr>
        <w:tabs>
          <w:tab w:val="left" w:pos="1701"/>
        </w:tabs>
        <w:ind w:left="1985" w:hanging="1985"/>
      </w:pPr>
      <w:r>
        <w:t>Entsorgung:</w:t>
      </w:r>
      <w:r>
        <w:tab/>
      </w:r>
      <w:r>
        <w:tab/>
        <w:t>Die Entsorgung der Lösung erfolgt über den Abfluss. D</w:t>
      </w:r>
      <w:r w:rsidR="006A3BC7">
        <w:t xml:space="preserve">ie Eisennägel werden über den Feststoffabfall entsorgt. </w:t>
      </w:r>
    </w:p>
    <w:p w14:paraId="5B85CAD1" w14:textId="77777777" w:rsidR="006A3BC7" w:rsidRDefault="00602BDD" w:rsidP="001D328E">
      <w:pPr>
        <w:ind w:left="1985" w:hanging="1985"/>
        <w:rPr>
          <w:b/>
        </w:rPr>
      </w:pPr>
      <w:r>
        <w:t>Literatur:</w:t>
      </w:r>
      <w:r>
        <w:tab/>
      </w:r>
      <w:r w:rsidR="006A3BC7">
        <w:t xml:space="preserve">C. E. Mortimer, U. Müller: </w:t>
      </w:r>
      <w:r w:rsidR="006A3BC7">
        <w:rPr>
          <w:i/>
        </w:rPr>
        <w:t>Chemie</w:t>
      </w:r>
      <w:r w:rsidR="006A3BC7">
        <w:t xml:space="preserve">, Auflage 10., S. 357 ff., S. 378, Thieme Verlag, </w:t>
      </w:r>
      <w:r w:rsidR="006A3BC7">
        <w:rPr>
          <w:b/>
        </w:rPr>
        <w:t>2010.</w:t>
      </w:r>
    </w:p>
    <w:p w14:paraId="36C290FD" w14:textId="77777777" w:rsidR="006A3BC7" w:rsidRDefault="006A3BC7" w:rsidP="001D328E">
      <w:pPr>
        <w:ind w:left="1985" w:hanging="1985"/>
        <w:rPr>
          <w:b/>
        </w:rPr>
      </w:pPr>
      <w:r>
        <w:rPr>
          <w:b/>
        </w:rPr>
        <w:tab/>
      </w:r>
      <w:r>
        <w:t xml:space="preserve">M. Tausch, M. v. </w:t>
      </w:r>
      <w:proofErr w:type="spellStart"/>
      <w:r>
        <w:t>Wachendonk</w:t>
      </w:r>
      <w:proofErr w:type="spellEnd"/>
      <w:r>
        <w:t xml:space="preserve">, </w:t>
      </w:r>
      <w:r>
        <w:rPr>
          <w:i/>
        </w:rPr>
        <w:t>Chemie SII: Stoff-Formel-Umwelt</w:t>
      </w:r>
      <w:r>
        <w:t xml:space="preserve">, S. 215-217, </w:t>
      </w:r>
      <w:r>
        <w:rPr>
          <w:b/>
        </w:rPr>
        <w:t>1993</w:t>
      </w:r>
    </w:p>
    <w:p w14:paraId="61410450" w14:textId="77777777" w:rsidR="00AD26CA" w:rsidRDefault="00B5731A" w:rsidP="00B5731A">
      <w:pPr>
        <w:ind w:left="2124" w:hanging="2124"/>
        <w:rPr>
          <w:b/>
        </w:rPr>
      </w:pPr>
      <w:r>
        <w:rPr>
          <w:noProof/>
          <w:lang w:eastAsia="de-DE"/>
        </w:rPr>
        <mc:AlternateContent>
          <mc:Choice Requires="wps">
            <w:drawing>
              <wp:inline distT="0" distB="0" distL="0" distR="0" wp14:anchorId="77A44272" wp14:editId="73960473">
                <wp:extent cx="5760720" cy="1531620"/>
                <wp:effectExtent l="0" t="0" r="11430" b="11430"/>
                <wp:docPr id="5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3162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wps:spPr>
                      <wps:txbx>
                        <w:txbxContent>
                          <w:p w14:paraId="61BC372B" w14:textId="77777777" w:rsidR="00FD790C" w:rsidRDefault="00FD790C" w:rsidP="00B5731A">
                            <w:pPr>
                              <w:rPr>
                                <w:color w:val="auto"/>
                              </w:rPr>
                            </w:pPr>
                            <w:r>
                              <w:rPr>
                                <w:b/>
                                <w:color w:val="auto"/>
                              </w:rPr>
                              <w:t xml:space="preserve">Unterrichtsanschlüsse: </w:t>
                            </w:r>
                            <w:r>
                              <w:rPr>
                                <w:color w:val="auto"/>
                              </w:rPr>
                              <w:t>Anschließend an diesen Versuch können weitere Versuche zu aktivem Korrosionsschutz durchgeführt werden, etwa, indem man das Korrosionsverhalten von verzinkten Nägeln betrachtet. Mit Kenntnis der elektrochemischen Spannungsreihe können Kupfer und Magnesium auch gegen andere Metalle ersetzt werden, wichtig ist nur, dass eines edler ist als Eisen (d.h., ein positiveres Standardelektrodenpotential hat) und eines unedler (d.h., ein negativeres Standardelektrodenpotential hat).</w:t>
                            </w:r>
                          </w:p>
                        </w:txbxContent>
                      </wps:txbx>
                      <wps:bodyPr rot="0" vert="horz" wrap="square" lIns="91440" tIns="45720" rIns="91440" bIns="45720" anchor="t" anchorCtr="0" upright="1">
                        <a:noAutofit/>
                      </wps:bodyPr>
                    </wps:wsp>
                  </a:graphicData>
                </a:graphic>
              </wp:inline>
            </w:drawing>
          </mc:Choice>
          <mc:Fallback>
            <w:pict>
              <v:shape w14:anchorId="77A44272" id="_x0000_s1032" type="#_x0000_t202" style="width:453.6pt;height:1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" fillcolor="white [3201]" strokecolor="#c0504d [3205]" strokeweight="1pt">
                <v:stroke dashstyle="dash"/>
                <v:textbox>
                  <w:txbxContent>
                    <w:p w14:paraId="61BC372B" w14:textId="77777777" w:rsidR="00FD790C" w:rsidRDefault="00FD790C" w:rsidP="00B5731A">
                      <w:pPr>
                        <w:rPr>
                          <w:color w:val="auto"/>
                        </w:rPr>
                      </w:pPr>
                      <w:r>
                        <w:rPr>
                          <w:b/>
                          <w:color w:val="auto"/>
                        </w:rPr>
                        <w:t xml:space="preserve">Unterrichtsanschlüsse: </w:t>
                      </w:r>
                      <w:r>
                        <w:rPr>
                          <w:color w:val="auto"/>
                        </w:rPr>
                        <w:t>Anschließend an diesen Versuch können weitere Versuche zu aktivem Korrosionsschutz durchgeführt werden, etwa, indem man das Korrosionsverhalten von verzinkten Nägeln betrachtet. Mit Kenntnis der elektrochemischen Spannungsreihe können Kupfer und Magnesium auch gegen andere Metalle ersetzt werden, wichtig ist nur, dass eines edler ist als Eisen (d.h., ein positiveres Standardelektrodenpotential hat) und eines unedler (d.h., ein negativeres Standardelektrodenpotential hat).</w:t>
                      </w:r>
                    </w:p>
                  </w:txbxContent>
                </v:textbox>
                <w10:anchorlock/>
              </v:shape>
            </w:pict>
          </mc:Fallback>
        </mc:AlternateContent>
      </w:r>
    </w:p>
    <w:p w14:paraId="164F5911" w14:textId="77777777" w:rsidR="00AD26CA" w:rsidRDefault="00AD26CA" w:rsidP="00AD26CA">
      <w:r>
        <w:br w:type="page"/>
      </w:r>
    </w:p>
    <w:bookmarkStart w:id="15" w:name="_Ref457434664"/>
    <w:bookmarkStart w:id="16" w:name="_Toc458518612"/>
    <w:p w14:paraId="7D189925" w14:textId="77777777" w:rsidR="00DE2883" w:rsidRDefault="00890E22">
      <w:pPr>
        <w:pStyle w:val="berschrift2"/>
        <w:rPr>
          <w:color w:val="auto"/>
        </w:rPr>
      </w:pPr>
      <w:r>
        <w:rPr>
          <w:noProof/>
          <w:lang w:eastAsia="de-DE"/>
        </w:rPr>
        <mc:AlternateContent>
          <mc:Choice Requires="wps">
            <w:drawing>
              <wp:anchor distT="0" distB="0" distL="114300" distR="114300" simplePos="0" relativeHeight="251666432" behindDoc="0" locked="0" layoutInCell="1" allowOverlap="1" wp14:anchorId="1FDF7961" wp14:editId="5B403562">
                <wp:simplePos x="0" y="0"/>
                <wp:positionH relativeFrom="margin">
                  <wp:align>left</wp:align>
                </wp:positionH>
                <wp:positionV relativeFrom="paragraph">
                  <wp:posOffset>381000</wp:posOffset>
                </wp:positionV>
                <wp:extent cx="5873115" cy="2004060"/>
                <wp:effectExtent l="0" t="0" r="13335" b="15240"/>
                <wp:wrapSquare wrapText="bothSides"/>
                <wp:docPr id="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040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wps:spPr>
                      <wps:txbx>
                        <w:txbxContent>
                          <w:p w14:paraId="0C34258C" w14:textId="77777777" w:rsidR="00FD790C" w:rsidRDefault="00FD790C" w:rsidP="00890E22">
                            <w:pPr>
                              <w:rPr>
                                <w:color w:val="auto"/>
                              </w:rPr>
                            </w:pPr>
                            <w:r>
                              <w:rPr>
                                <w:color w:val="auto"/>
                              </w:rPr>
                              <w:t xml:space="preserve">In diesem Versuch lernen die Schüler verschiedene Formen von aktivem und passivem Korrosionsschutz kennen. Insbesondere lernen sie, dass das Verzinken von Eisennägeln eine Mischform der beiden Schutzmaßnahmen darstellt. Die </w:t>
                            </w:r>
                            <w:proofErr w:type="spellStart"/>
                            <w:r>
                              <w:rPr>
                                <w:color w:val="auto"/>
                              </w:rPr>
                              <w:t>SuS</w:t>
                            </w:r>
                            <w:proofErr w:type="spellEnd"/>
                            <w:r>
                              <w:rPr>
                                <w:color w:val="auto"/>
                              </w:rPr>
                              <w:t xml:space="preserve"> sollten für diesen Versuch das Prinzip von chemischen Reaktionen, besonders das der Sauerstoffkorrosion, bereits kennen und wissen, dass solche durch eine Kochsalzlösung katalysiert werden. Sie sollten diese Korrosionsprozesse insbesondere schon anhand von Eisennägeln in verschiedenen Lösungen untersucht haben. Des Weiteren sollten sie die Funktionsweise von Opferanoden als aktive Korrosionsschutzmaßnahme kennen.</w:t>
                            </w:r>
                          </w:p>
                          <w:p w14:paraId="47911CDD" w14:textId="77777777" w:rsidR="00FD790C" w:rsidRPr="00FB31FB" w:rsidRDefault="00FD790C" w:rsidP="00890E22">
                            <w:pPr>
                              <w:rPr>
                                <w:color w:val="auto"/>
                              </w:rPr>
                            </w:pPr>
                            <w:r>
                              <w:rPr>
                                <w:color w:val="auto"/>
                              </w:rPr>
                              <w:t>Im Anschluss findet sich ein Arbeitsblatt, dass für die Durchführung dieses Versuches konzipiert wurde.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7961" id="_x0000_s1033" type="#_x0000_t202" style="position:absolute;left:0;text-align:left;margin-left:0;margin-top:30pt;width:462.45pt;height:157.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" fillcolor="white [3201]" strokecolor="#4bacc6 [3208]" strokeweight="1pt">
                <v:stroke dashstyle="dash"/>
                <v:textbox>
                  <w:txbxContent>
                    <w:p w14:paraId="0C34258C" w14:textId="77777777" w:rsidR="00FD790C" w:rsidRDefault="00FD790C" w:rsidP="00890E22">
                      <w:pPr>
                        <w:rPr>
                          <w:color w:val="auto"/>
                        </w:rPr>
                      </w:pPr>
                      <w:r>
                        <w:rPr>
                          <w:color w:val="auto"/>
                        </w:rPr>
                        <w:t xml:space="preserve">In diesem Versuch lernen die Schüler verschiedene Formen von aktivem und passivem Korrosionsschutz kennen. Insbesondere lernen sie, dass das Verzinken von Eisennägeln eine Mischform der beiden Schutzmaßnahmen darstellt. Die </w:t>
                      </w:r>
                      <w:proofErr w:type="spellStart"/>
                      <w:r>
                        <w:rPr>
                          <w:color w:val="auto"/>
                        </w:rPr>
                        <w:t>SuS</w:t>
                      </w:r>
                      <w:proofErr w:type="spellEnd"/>
                      <w:r>
                        <w:rPr>
                          <w:color w:val="auto"/>
                        </w:rPr>
                        <w:t xml:space="preserve"> sollten für diesen Versuch das Prinzip von chemischen Reaktionen, besonders das der Sauerstoffkorrosion, bereits kennen und wissen, dass solche durch eine Kochsalzlösung katalysiert werden. Sie sollten diese Korrosionsprozesse insbesondere schon anhand von Eisennägeln in verschiedenen Lösungen untersucht haben. Des Weiteren sollten sie die Funktionsweise von Opferanoden als aktive Korrosionsschutzmaßnahme kennen.</w:t>
                      </w:r>
                    </w:p>
                    <w:p w14:paraId="47911CDD" w14:textId="77777777" w:rsidR="00FD790C" w:rsidRPr="00FB31FB" w:rsidRDefault="00FD790C" w:rsidP="00890E22">
                      <w:pPr>
                        <w:rPr>
                          <w:color w:val="auto"/>
                        </w:rPr>
                      </w:pPr>
                      <w:r>
                        <w:rPr>
                          <w:color w:val="auto"/>
                        </w:rPr>
                        <w:t>Im Anschluss findet sich ein Arbeitsblatt, dass für die Durchführung dieses Versuches konzipiert wurde.</w:t>
                      </w:r>
                    </w:p>
                  </w:txbxContent>
                </v:textbox>
                <w10:wrap type="square" anchorx="margin"/>
              </v:shape>
            </w:pict>
          </mc:Fallback>
        </mc:AlternateContent>
      </w:r>
      <w:r w:rsidR="00B01C43">
        <w:rPr>
          <w:color w:val="auto"/>
        </w:rPr>
        <w:t>V</w:t>
      </w:r>
      <w:r w:rsidR="008C2392">
        <w:rPr>
          <w:color w:val="auto"/>
        </w:rPr>
        <w:t>4</w:t>
      </w:r>
      <w:r w:rsidR="00B01C43">
        <w:rPr>
          <w:color w:val="auto"/>
        </w:rPr>
        <w:t xml:space="preserve"> – </w:t>
      </w:r>
      <w:r w:rsidR="0078482A">
        <w:rPr>
          <w:color w:val="auto"/>
        </w:rPr>
        <w:t>Aktiver und passiver Korrosionsschutz</w:t>
      </w:r>
      <w:bookmarkEnd w:id="15"/>
      <w:bookmarkEnd w:id="16"/>
    </w:p>
    <w:p w14:paraId="33B81495" w14:textId="77777777" w:rsidR="00DE2883" w:rsidRDefault="00DE2883">
      <w:pPr>
        <w:tabs>
          <w:tab w:val="left" w:pos="1701"/>
          <w:tab w:val="left" w:pos="1985"/>
        </w:tabs>
        <w:ind w:left="1980" w:hanging="1980"/>
        <w:rPr>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90E22" w14:paraId="1B5826C6" w14:textId="77777777" w:rsidTr="006B216C">
        <w:tc>
          <w:tcPr>
            <w:tcW w:w="9322" w:type="dxa"/>
            <w:gridSpan w:val="9"/>
            <w:shd w:val="clear" w:color="auto" w:fill="4F81BD"/>
            <w:vAlign w:val="center"/>
          </w:tcPr>
          <w:p w14:paraId="37FA6096" w14:textId="77777777" w:rsidR="00890E22" w:rsidRDefault="00890E22" w:rsidP="006B216C">
            <w:pPr>
              <w:spacing w:after="0"/>
              <w:jc w:val="center"/>
              <w:rPr>
                <w:b/>
                <w:bCs/>
                <w:color w:val="FFFFFF" w:themeColor="background1"/>
              </w:rPr>
            </w:pPr>
            <w:r>
              <w:rPr>
                <w:b/>
                <w:bCs/>
                <w:color w:val="FFFFFF" w:themeColor="background1"/>
              </w:rPr>
              <w:t>Gefahrenstoffe</w:t>
            </w:r>
          </w:p>
        </w:tc>
      </w:tr>
      <w:tr w:rsidR="00890E22" w14:paraId="6DCCF54D" w14:textId="77777777" w:rsidTr="006B216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FD429F6" w14:textId="77777777" w:rsidR="00890E22" w:rsidRDefault="00890E22" w:rsidP="006B216C">
            <w:pPr>
              <w:spacing w:after="0" w:line="276" w:lineRule="auto"/>
              <w:jc w:val="center"/>
              <w:rPr>
                <w:b/>
                <w:bCs/>
              </w:rPr>
            </w:pPr>
            <w:r>
              <w:rPr>
                <w:sz w:val="20"/>
              </w:rPr>
              <w:t>Eisen</w:t>
            </w:r>
          </w:p>
        </w:tc>
        <w:tc>
          <w:tcPr>
            <w:tcW w:w="3177" w:type="dxa"/>
            <w:gridSpan w:val="3"/>
            <w:tcBorders>
              <w:top w:val="single" w:sz="8" w:space="0" w:color="4F81BD"/>
              <w:bottom w:val="single" w:sz="8" w:space="0" w:color="4F81BD"/>
            </w:tcBorders>
            <w:shd w:val="clear" w:color="auto" w:fill="auto"/>
            <w:vAlign w:val="center"/>
          </w:tcPr>
          <w:p w14:paraId="295A8667" w14:textId="77777777" w:rsidR="00890E22" w:rsidRDefault="00890E22" w:rsidP="006B216C">
            <w:pPr>
              <w:spacing w:after="0"/>
              <w:jc w:val="center"/>
            </w:pPr>
            <w:r w:rsidRPr="008D6845">
              <w:t>H228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0E2F490" w14:textId="77777777" w:rsidR="00890E22" w:rsidRDefault="00890E22" w:rsidP="006B216C">
            <w:pPr>
              <w:spacing w:after="0"/>
              <w:jc w:val="center"/>
            </w:pPr>
            <w:r w:rsidRPr="008D6845">
              <w:t>P370+P378b</w:t>
            </w:r>
          </w:p>
        </w:tc>
      </w:tr>
      <w:tr w:rsidR="00AD26CA" w14:paraId="3DD3363C" w14:textId="77777777" w:rsidTr="006B216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AEB85A1" w14:textId="77777777" w:rsidR="00AD26CA" w:rsidRDefault="00AD26CA" w:rsidP="006B216C">
            <w:pPr>
              <w:spacing w:after="0" w:line="276" w:lineRule="auto"/>
              <w:jc w:val="center"/>
              <w:rPr>
                <w:sz w:val="20"/>
              </w:rPr>
            </w:pPr>
            <w:r>
              <w:rPr>
                <w:sz w:val="20"/>
              </w:rPr>
              <w:t>Eisen(III)-oxid</w:t>
            </w:r>
          </w:p>
        </w:tc>
        <w:tc>
          <w:tcPr>
            <w:tcW w:w="3177" w:type="dxa"/>
            <w:gridSpan w:val="3"/>
            <w:tcBorders>
              <w:top w:val="single" w:sz="8" w:space="0" w:color="4F81BD"/>
              <w:bottom w:val="single" w:sz="8" w:space="0" w:color="4F81BD"/>
            </w:tcBorders>
            <w:shd w:val="clear" w:color="auto" w:fill="auto"/>
            <w:vAlign w:val="center"/>
          </w:tcPr>
          <w:p w14:paraId="687258AA" w14:textId="77777777" w:rsidR="00AD26CA" w:rsidRPr="008D6845" w:rsidRDefault="00AD26CA" w:rsidP="006B216C">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5C0503F" w14:textId="77777777" w:rsidR="00AD26CA" w:rsidRPr="008D6845" w:rsidRDefault="00AD26CA" w:rsidP="006B216C">
            <w:pPr>
              <w:spacing w:after="0"/>
              <w:jc w:val="center"/>
            </w:pPr>
            <w:r>
              <w:t>-</w:t>
            </w:r>
          </w:p>
        </w:tc>
      </w:tr>
      <w:tr w:rsidR="00890E22" w14:paraId="2BAE41AB" w14:textId="77777777" w:rsidTr="006B216C">
        <w:trPr>
          <w:trHeight w:val="434"/>
        </w:trPr>
        <w:tc>
          <w:tcPr>
            <w:tcW w:w="3027" w:type="dxa"/>
            <w:gridSpan w:val="3"/>
            <w:tcBorders>
              <w:bottom w:val="single" w:sz="4" w:space="0" w:color="4F81BD" w:themeColor="accent1"/>
            </w:tcBorders>
            <w:shd w:val="clear" w:color="auto" w:fill="auto"/>
            <w:vAlign w:val="center"/>
          </w:tcPr>
          <w:p w14:paraId="6AD48239" w14:textId="77777777" w:rsidR="00890E22" w:rsidRDefault="00890E22" w:rsidP="00F136F0">
            <w:pPr>
              <w:spacing w:after="0" w:line="276" w:lineRule="auto"/>
              <w:jc w:val="center"/>
              <w:rPr>
                <w:bCs/>
                <w:sz w:val="20"/>
              </w:rPr>
            </w:pPr>
            <w:r>
              <w:rPr>
                <w:color w:val="auto"/>
                <w:sz w:val="20"/>
                <w:szCs w:val="20"/>
              </w:rPr>
              <w:t>Wasser</w:t>
            </w:r>
          </w:p>
        </w:tc>
        <w:tc>
          <w:tcPr>
            <w:tcW w:w="3177" w:type="dxa"/>
            <w:gridSpan w:val="3"/>
            <w:tcBorders>
              <w:bottom w:val="single" w:sz="4" w:space="0" w:color="4F81BD" w:themeColor="accent1"/>
            </w:tcBorders>
            <w:shd w:val="clear" w:color="auto" w:fill="auto"/>
            <w:vAlign w:val="center"/>
          </w:tcPr>
          <w:p w14:paraId="7594AA28" w14:textId="77777777" w:rsidR="00890E22" w:rsidRDefault="00890E22" w:rsidP="006B216C">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6350BEA2" w14:textId="77777777" w:rsidR="00890E22" w:rsidRDefault="00890E22" w:rsidP="006B216C">
            <w:pPr>
              <w:pStyle w:val="Beschriftung"/>
              <w:spacing w:after="0"/>
              <w:jc w:val="center"/>
              <w:rPr>
                <w:sz w:val="20"/>
              </w:rPr>
            </w:pPr>
            <w:r>
              <w:rPr>
                <w:sz w:val="20"/>
              </w:rPr>
              <w:t>-</w:t>
            </w:r>
          </w:p>
        </w:tc>
      </w:tr>
      <w:tr w:rsidR="00890E22" w14:paraId="73E1F90A" w14:textId="77777777" w:rsidTr="006B216C">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5719F76A" w14:textId="77777777" w:rsidR="00890E22" w:rsidRDefault="00890E22" w:rsidP="006B216C">
            <w:pPr>
              <w:spacing w:after="0" w:line="276" w:lineRule="auto"/>
              <w:jc w:val="center"/>
              <w:rPr>
                <w:color w:val="auto"/>
                <w:sz w:val="20"/>
                <w:szCs w:val="20"/>
              </w:rPr>
            </w:pPr>
            <w:r>
              <w:rPr>
                <w:color w:val="auto"/>
                <w:sz w:val="20"/>
                <w:szCs w:val="20"/>
              </w:rPr>
              <w:t>Natriumchlorid</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1A35837D" w14:textId="77777777" w:rsidR="00890E22" w:rsidRDefault="00AD26CA" w:rsidP="006B216C">
            <w:pPr>
              <w:pStyle w:val="Beschriftung"/>
              <w:spacing w:after="0"/>
              <w:jc w:val="center"/>
              <w:rPr>
                <w:sz w:val="20"/>
              </w:rPr>
            </w:pPr>
            <w:r>
              <w:rPr>
                <w:sz w:val="20"/>
              </w:rPr>
              <w:t>-</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12020E0E" w14:textId="77777777" w:rsidR="00890E22" w:rsidRDefault="00AD26CA" w:rsidP="006B216C">
            <w:pPr>
              <w:pStyle w:val="Beschriftung"/>
              <w:spacing w:after="0"/>
              <w:jc w:val="center"/>
              <w:rPr>
                <w:sz w:val="20"/>
              </w:rPr>
            </w:pPr>
            <w:r>
              <w:rPr>
                <w:sz w:val="20"/>
              </w:rPr>
              <w:t>-</w:t>
            </w:r>
          </w:p>
        </w:tc>
      </w:tr>
      <w:tr w:rsidR="00890E22" w14:paraId="58EF6CBD" w14:textId="77777777" w:rsidTr="006B216C">
        <w:trPr>
          <w:trHeight w:val="434"/>
        </w:trPr>
        <w:tc>
          <w:tcPr>
            <w:tcW w:w="3027" w:type="dxa"/>
            <w:gridSpan w:val="3"/>
            <w:tcBorders>
              <w:top w:val="single" w:sz="4" w:space="0" w:color="4F81BD" w:themeColor="accent1"/>
            </w:tcBorders>
            <w:shd w:val="clear" w:color="auto" w:fill="auto"/>
            <w:vAlign w:val="center"/>
          </w:tcPr>
          <w:p w14:paraId="3F1BD930" w14:textId="77777777" w:rsidR="00890E22" w:rsidRDefault="00890E22" w:rsidP="006B216C">
            <w:pPr>
              <w:spacing w:after="0" w:line="276" w:lineRule="auto"/>
              <w:jc w:val="center"/>
              <w:rPr>
                <w:color w:val="auto"/>
                <w:sz w:val="20"/>
                <w:szCs w:val="20"/>
              </w:rPr>
            </w:pPr>
            <w:r>
              <w:rPr>
                <w:color w:val="auto"/>
                <w:sz w:val="20"/>
                <w:szCs w:val="20"/>
              </w:rPr>
              <w:t>Zink</w:t>
            </w:r>
          </w:p>
        </w:tc>
        <w:tc>
          <w:tcPr>
            <w:tcW w:w="3177" w:type="dxa"/>
            <w:gridSpan w:val="3"/>
            <w:tcBorders>
              <w:top w:val="single" w:sz="4" w:space="0" w:color="4F81BD" w:themeColor="accent1"/>
            </w:tcBorders>
            <w:shd w:val="clear" w:color="auto" w:fill="auto"/>
            <w:vAlign w:val="center"/>
          </w:tcPr>
          <w:p w14:paraId="2A67D749" w14:textId="77777777" w:rsidR="00890E22" w:rsidRDefault="00890E22" w:rsidP="006B216C">
            <w:pPr>
              <w:pStyle w:val="Beschriftung"/>
              <w:spacing w:after="0"/>
              <w:jc w:val="center"/>
              <w:rPr>
                <w:sz w:val="20"/>
              </w:rPr>
            </w:pPr>
            <w:r>
              <w:rPr>
                <w:sz w:val="20"/>
              </w:rPr>
              <w:t>-</w:t>
            </w:r>
          </w:p>
        </w:tc>
        <w:tc>
          <w:tcPr>
            <w:tcW w:w="3118" w:type="dxa"/>
            <w:gridSpan w:val="3"/>
            <w:tcBorders>
              <w:top w:val="single" w:sz="4" w:space="0" w:color="4F81BD" w:themeColor="accent1"/>
            </w:tcBorders>
            <w:shd w:val="clear" w:color="auto" w:fill="auto"/>
            <w:vAlign w:val="center"/>
          </w:tcPr>
          <w:p w14:paraId="6CBAE4FB" w14:textId="77777777" w:rsidR="00890E22" w:rsidRDefault="00890E22" w:rsidP="006B216C">
            <w:pPr>
              <w:pStyle w:val="Beschriftung"/>
              <w:spacing w:after="0"/>
              <w:jc w:val="center"/>
              <w:rPr>
                <w:sz w:val="20"/>
              </w:rPr>
            </w:pPr>
            <w:r>
              <w:rPr>
                <w:sz w:val="20"/>
              </w:rPr>
              <w:t>-</w:t>
            </w:r>
          </w:p>
        </w:tc>
      </w:tr>
      <w:tr w:rsidR="00890E22" w14:paraId="5CAE0389" w14:textId="77777777" w:rsidTr="006B216C">
        <w:tc>
          <w:tcPr>
            <w:tcW w:w="1009" w:type="dxa"/>
            <w:tcBorders>
              <w:top w:val="single" w:sz="8" w:space="0" w:color="4F81BD"/>
              <w:left w:val="single" w:sz="8" w:space="0" w:color="4F81BD"/>
              <w:bottom w:val="single" w:sz="8" w:space="0" w:color="4F81BD"/>
            </w:tcBorders>
            <w:shd w:val="clear" w:color="auto" w:fill="auto"/>
            <w:vAlign w:val="center"/>
          </w:tcPr>
          <w:p w14:paraId="742B7CBA" w14:textId="77777777" w:rsidR="00890E22" w:rsidRDefault="00890E22" w:rsidP="006B216C">
            <w:pPr>
              <w:spacing w:after="0"/>
              <w:jc w:val="center"/>
              <w:rPr>
                <w:b/>
                <w:bCs/>
              </w:rPr>
            </w:pPr>
            <w:r>
              <w:rPr>
                <w:b/>
                <w:noProof/>
                <w:lang w:eastAsia="de-DE"/>
              </w:rPr>
              <w:drawing>
                <wp:inline distT="0" distB="0" distL="0" distR="0" wp14:anchorId="0CADFF21" wp14:editId="0A215129">
                  <wp:extent cx="502920" cy="502920"/>
                  <wp:effectExtent l="0" t="0" r="0" b="0"/>
                  <wp:docPr id="58" name="Grafik 58" descr="C:\Users\Christ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tian\AppData\Local\Microsoft\Windows\INetCache\Content.Word\Ätzend.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35CE541" w14:textId="77777777" w:rsidR="00890E22" w:rsidRDefault="00890E22" w:rsidP="006B216C">
            <w:pPr>
              <w:spacing w:after="0"/>
              <w:jc w:val="center"/>
            </w:pPr>
            <w:r>
              <w:rPr>
                <w:noProof/>
                <w:lang w:eastAsia="de-DE"/>
              </w:rPr>
              <w:drawing>
                <wp:inline distT="0" distB="0" distL="0" distR="0" wp14:anchorId="3B333FE7" wp14:editId="382748A0">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13"/>
                          <a:srcRect/>
                          <a:stretch>
                            <a:fillRect/>
                          </a:stretch>
                        </pic:blipFill>
                        <pic:spPr>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DD3C7DA" w14:textId="77777777" w:rsidR="00890E22" w:rsidRDefault="00890E22" w:rsidP="006B216C">
            <w:pPr>
              <w:spacing w:after="0"/>
              <w:jc w:val="center"/>
            </w:pPr>
            <w:r>
              <w:rPr>
                <w:noProof/>
                <w:lang w:eastAsia="de-DE"/>
              </w:rPr>
              <w:drawing>
                <wp:inline distT="0" distB="0" distL="0" distR="0" wp14:anchorId="494CE4D1" wp14:editId="25F2F534">
                  <wp:extent cx="502920" cy="502920"/>
                  <wp:effectExtent l="0" t="0" r="0" b="0"/>
                  <wp:docPr id="60" name="Grafik 60" descr="C:\Users\Christian\AppData\Local\Microsoft\Windows\INetCache\Content.Word\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an\AppData\Local\Microsoft\Windows\INetCache\Content.Word\Brennbar.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0A6DCD9" w14:textId="77777777" w:rsidR="00890E22" w:rsidRDefault="00890E22" w:rsidP="006B216C">
            <w:pPr>
              <w:spacing w:after="0"/>
              <w:jc w:val="center"/>
            </w:pPr>
            <w:r>
              <w:rPr>
                <w:noProof/>
                <w:lang w:eastAsia="de-DE"/>
              </w:rPr>
              <w:drawing>
                <wp:inline distT="0" distB="0" distL="0" distR="0" wp14:anchorId="759BC051" wp14:editId="732DDDC8">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15"/>
                          <a:srcRect/>
                          <a:stretch>
                            <a:fillRect/>
                          </a:stretch>
                        </pic:blipFill>
                        <pic:spPr>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C7344D4" w14:textId="77777777" w:rsidR="00890E22" w:rsidRDefault="00890E22" w:rsidP="006B216C">
            <w:pPr>
              <w:spacing w:after="0"/>
              <w:jc w:val="center"/>
            </w:pPr>
            <w:r>
              <w:rPr>
                <w:noProof/>
                <w:lang w:eastAsia="de-DE"/>
              </w:rPr>
              <w:drawing>
                <wp:inline distT="0" distB="0" distL="0" distR="0" wp14:anchorId="41A23353" wp14:editId="0697BFC3">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16"/>
                          <a:srcRect/>
                          <a:stretch>
                            <a:fillRect/>
                          </a:stretch>
                        </pic:blipFill>
                        <pic:spPr>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D24443F" w14:textId="77777777" w:rsidR="00890E22" w:rsidRDefault="00890E22" w:rsidP="006B216C">
            <w:pPr>
              <w:spacing w:after="0"/>
              <w:jc w:val="center"/>
            </w:pPr>
            <w:r>
              <w:rPr>
                <w:noProof/>
                <w:lang w:eastAsia="de-DE"/>
              </w:rPr>
              <w:drawing>
                <wp:inline distT="0" distB="0" distL="0" distR="0" wp14:anchorId="06A44FB2" wp14:editId="68920773">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7"/>
                          <a:srcRect/>
                          <a:stretch>
                            <a:fillRect/>
                          </a:stretch>
                        </pic:blipFill>
                        <pic:spPr>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35AE672" w14:textId="77777777" w:rsidR="00890E22" w:rsidRDefault="00890E22" w:rsidP="006B216C">
            <w:pPr>
              <w:spacing w:after="0"/>
              <w:jc w:val="center"/>
            </w:pPr>
            <w:r>
              <w:rPr>
                <w:noProof/>
                <w:lang w:eastAsia="de-DE"/>
              </w:rPr>
              <w:drawing>
                <wp:inline distT="0" distB="0" distL="0" distR="0" wp14:anchorId="4534B1ED" wp14:editId="119AA133">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8"/>
                          <a:srcRect/>
                          <a:stretch>
                            <a:fillRect/>
                          </a:stretch>
                        </pic:blipFill>
                        <pic:spPr>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147A125" w14:textId="77777777" w:rsidR="00890E22" w:rsidRDefault="00890E22" w:rsidP="006B216C">
            <w:pPr>
              <w:spacing w:after="0"/>
              <w:jc w:val="center"/>
            </w:pPr>
            <w:r>
              <w:rPr>
                <w:noProof/>
                <w:lang w:eastAsia="de-DE"/>
              </w:rPr>
              <w:drawing>
                <wp:inline distT="0" distB="0" distL="0" distR="0" wp14:anchorId="7426DBAB" wp14:editId="11C62D87">
                  <wp:extent cx="502920" cy="502920"/>
                  <wp:effectExtent l="0" t="0" r="0" b="0"/>
                  <wp:docPr id="65" name="Grafik 65" descr="C:\Users\Christian\AppData\Local\Microsoft\Windows\INetCache\Content.Word\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ian\AppData\Local\Microsoft\Windows\INetCache\Content.Word\Reizend.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02920" cy="50292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3FDDA57" w14:textId="77777777" w:rsidR="00890E22" w:rsidRDefault="00890E22" w:rsidP="006B216C">
            <w:pPr>
              <w:spacing w:after="0"/>
              <w:jc w:val="center"/>
            </w:pPr>
            <w:r>
              <w:rPr>
                <w:noProof/>
                <w:lang w:eastAsia="de-DE"/>
              </w:rPr>
              <w:drawing>
                <wp:inline distT="0" distB="0" distL="0" distR="0" wp14:anchorId="7ACD5800" wp14:editId="32B5EE8A">
                  <wp:extent cx="504190" cy="5041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20"/>
                          <a:srcRect/>
                          <a:stretch>
                            <a:fillRect/>
                          </a:stretch>
                        </pic:blipFill>
                        <pic:spPr>
                          <a:xfrm>
                            <a:off x="0" y="0"/>
                            <a:ext cx="504190" cy="504190"/>
                          </a:xfrm>
                          <a:prstGeom prst="rect">
                            <a:avLst/>
                          </a:prstGeom>
                          <a:noFill/>
                          <a:ln>
                            <a:noFill/>
                          </a:ln>
                        </pic:spPr>
                      </pic:pic>
                    </a:graphicData>
                  </a:graphic>
                </wp:inline>
              </w:drawing>
            </w:r>
          </w:p>
        </w:tc>
      </w:tr>
    </w:tbl>
    <w:p w14:paraId="1ACA86FF" w14:textId="77777777" w:rsidR="00890E22" w:rsidRDefault="00890E22">
      <w:pPr>
        <w:tabs>
          <w:tab w:val="left" w:pos="1701"/>
          <w:tab w:val="left" w:pos="1985"/>
        </w:tabs>
        <w:ind w:left="1980" w:hanging="1980"/>
        <w:rPr>
          <w:color w:val="auto"/>
        </w:rPr>
      </w:pPr>
    </w:p>
    <w:p w14:paraId="66A9B183" w14:textId="77777777" w:rsidR="00890E22" w:rsidRDefault="00890E22" w:rsidP="00890E22">
      <w:pPr>
        <w:tabs>
          <w:tab w:val="left" w:pos="1701"/>
          <w:tab w:val="left" w:pos="1985"/>
        </w:tabs>
        <w:ind w:left="1980" w:hanging="1980"/>
      </w:pPr>
      <w:r>
        <w:t xml:space="preserve">Materialien: </w:t>
      </w:r>
      <w:r>
        <w:tab/>
      </w:r>
      <w:r>
        <w:tab/>
        <w:t>Reagenzgläser mit Reagenzglasständer, Schmirgelpapier, Schlifffett (alternativ: Butter)</w:t>
      </w:r>
      <w:r w:rsidR="00266C35">
        <w:t>, Zange</w:t>
      </w:r>
    </w:p>
    <w:p w14:paraId="170BD65E" w14:textId="77777777" w:rsidR="00890E22" w:rsidRPr="00602BDD" w:rsidRDefault="00890E22" w:rsidP="00890E22">
      <w:pPr>
        <w:tabs>
          <w:tab w:val="left" w:pos="1701"/>
          <w:tab w:val="left" w:pos="1985"/>
        </w:tabs>
        <w:ind w:left="1980" w:hanging="1980"/>
      </w:pPr>
      <w:r>
        <w:t>Chemikalien:</w:t>
      </w:r>
      <w:r>
        <w:tab/>
      </w:r>
      <w:r>
        <w:tab/>
        <w:t>Eisennägel, Wasser, Kochsalz, verzinkte Eisennägel</w:t>
      </w:r>
    </w:p>
    <w:p w14:paraId="3C2B9D94" w14:textId="77777777" w:rsidR="00890E22" w:rsidRDefault="00890E22" w:rsidP="00890E22">
      <w:pPr>
        <w:tabs>
          <w:tab w:val="left" w:pos="1701"/>
          <w:tab w:val="left" w:pos="1985"/>
        </w:tabs>
        <w:ind w:left="1980" w:hanging="1980"/>
      </w:pPr>
      <w:r>
        <w:t xml:space="preserve">Durchführung: </w:t>
      </w:r>
      <w:r>
        <w:tab/>
      </w:r>
      <w:r>
        <w:tab/>
        <w:t xml:space="preserve">Zwei Eisennägel und ein verzinkter Eisennagel werden </w:t>
      </w:r>
      <w:r w:rsidR="00266C35">
        <w:t>mit Schmirgelpapier abgeschmirgelt. Einer der Eisennägel wird mit Schlifffett oder Butter sorgfältig eingefettet, anschließend wird die Spitze eines verzinkten Nagels mit einer Zange abgekniffen. Ein weiterer verzinkter Eisennagel wird im Folgenden unbehandelt verwendet. Die vier Nägel werden jeweils</w:t>
      </w:r>
      <w:r w:rsidR="00AD26CA">
        <w:t xml:space="preserve"> in</w:t>
      </w:r>
      <w:r w:rsidR="00266C35">
        <w:t xml:space="preserve"> Reagenzgläser mit einer Kochsalzlösung gegeben, welche die Nägel halb bedeckt, und über Nacht stehen gelassen. Als Rückstellprobe für den Vergleich der Versuchsergebnisse mit dem Ausgangszustand wird ein weiterer Eisennagel und ein verzinkter Eisennagel bereitgehalten. </w:t>
      </w:r>
    </w:p>
    <w:p w14:paraId="704910E7" w14:textId="77777777" w:rsidR="00890E22" w:rsidRDefault="00890E22" w:rsidP="00890E22">
      <w:pPr>
        <w:tabs>
          <w:tab w:val="left" w:pos="1701"/>
          <w:tab w:val="left" w:pos="1985"/>
        </w:tabs>
        <w:ind w:left="1980" w:hanging="1980"/>
      </w:pPr>
      <w:r>
        <w:t>Beobachtung:</w:t>
      </w:r>
      <w:r>
        <w:tab/>
      </w:r>
      <w:r>
        <w:tab/>
      </w:r>
      <w:r w:rsidR="00266C35">
        <w:t>In allen Reagenzgläsern ist ein brauner Niederschlag am Reagenzglasboden, welcher im Fal</w:t>
      </w:r>
      <w:r w:rsidR="00AD26CA">
        <w:t xml:space="preserve">l des unbehandelten Eisennagels </w:t>
      </w:r>
      <w:r w:rsidR="00266C35">
        <w:t>in der größten Menge entstanden ist. Der unbehandelte Eisennagel ist wesentlich dunkler geworden und hat eine angeraute Oberfläche. Der eingefettete Eisennagel ist größtenteils unverändert blank geblieben, ist aber dennoch an einigen Stellen ebenfalls dunkler geworden. Die beiden Zinknägel haben beide</w:t>
      </w:r>
      <w:r w:rsidR="001D328E">
        <w:t xml:space="preserve"> ausgehend von der Spitze</w:t>
      </w:r>
      <w:r w:rsidR="00266C35">
        <w:t xml:space="preserve"> ihren metallischen Glanz verloren</w:t>
      </w:r>
      <w:r w:rsidR="001D328E">
        <w:t xml:space="preserve"> und ähneln von der Farbe nun einem unbehandelten Eisennagel</w:t>
      </w:r>
      <w:r w:rsidR="00266C35">
        <w:t>. Der unbehandelte verzinkte Nagel hat nur eine minimal angeraute Oberfläche. Der abgeschmirgelte und abgekniffene verz</w:t>
      </w:r>
      <w:r w:rsidR="001D328E">
        <w:t xml:space="preserve">inkte Nagel </w:t>
      </w:r>
      <w:r w:rsidR="00266C35">
        <w:t>hat sich aber im Vergleich zum unbehandelten verzinkten Nagel an der abgekniffenen Spitze leicht braun verfärbt.</w:t>
      </w:r>
    </w:p>
    <w:p w14:paraId="3E1A5B77" w14:textId="77777777" w:rsidR="00266C35" w:rsidRDefault="008367FF" w:rsidP="00007FD3">
      <w:pPr>
        <w:tabs>
          <w:tab w:val="left" w:pos="1701"/>
          <w:tab w:val="left" w:pos="1985"/>
        </w:tabs>
        <w:ind w:left="1980" w:hanging="1980"/>
        <w:jc w:val="center"/>
      </w:pPr>
      <w:r>
        <w:pict w14:anchorId="088CE566">
          <v:shape id="_x0000_i1029" type="#_x0000_t75" style="width:223.8pt;height:255pt;mso-left-percent:-10001;mso-top-percent:-10001;mso-position-horizontal:absolute;mso-position-horizontal-relative:char;mso-position-vertical:absolute;mso-position-vertical-relative:line;mso-left-percent:-10001;mso-top-percent:-10001">
            <v:imagedata r:id="rId29" o:title="20160726_102340"/>
          </v:shape>
        </w:pict>
      </w:r>
      <w:r>
        <w:pict w14:anchorId="2049358D">
          <v:shape id="_x0000_i1030" type="#_x0000_t75" style="width:227.4pt;height:255pt;mso-left-percent:-10001;mso-top-percent:-10001;mso-position-horizontal:absolute;mso-position-horizontal-relative:char;mso-position-vertical:absolute;mso-position-vertical-relative:line;mso-left-percent:-10001;mso-top-percent:-10001">
            <v:imagedata r:id="rId30" o:title="20160726_102347"/>
          </v:shape>
        </w:pict>
      </w:r>
    </w:p>
    <w:p w14:paraId="1433AD4A" w14:textId="585186F3" w:rsidR="00007FD3" w:rsidRDefault="00007FD3" w:rsidP="00007FD3">
      <w:pPr>
        <w:pStyle w:val="Beschriftung"/>
        <w:jc w:val="center"/>
      </w:pPr>
      <w:r>
        <w:t xml:space="preserve">Abbildung </w:t>
      </w:r>
      <w:r w:rsidR="008B31AC">
        <w:fldChar w:fldCharType="begin"/>
      </w:r>
      <w:r w:rsidR="008B31AC">
        <w:instrText xml:space="preserve"> SEQ Abb</w:instrText>
      </w:r>
      <w:r w:rsidR="008B31AC">
        <w:instrText xml:space="preserve">ildung \* ARABIC </w:instrText>
      </w:r>
      <w:r w:rsidR="008B31AC">
        <w:fldChar w:fldCharType="separate"/>
      </w:r>
      <w:r w:rsidR="00F3095B">
        <w:rPr>
          <w:noProof/>
        </w:rPr>
        <w:t>5</w:t>
      </w:r>
      <w:r w:rsidR="008B31AC">
        <w:rPr>
          <w:noProof/>
        </w:rPr>
        <w:fldChar w:fldCharType="end"/>
      </w:r>
      <w:r>
        <w:t>: Untersuchte Nägel. 1: Zurückgestellter Eisennagel zum Vergleich. 2: Unbehandelter Eisennagel, stark korrodiert. 3: Eingefetteter Eisennagel, ist nur dort korrodiert, wo kein Fett war. 4: Zurückgestellter verzinkter Nagel zum Vergleich. 5: Abgeschmirgelter und abgekniffener verzinkter Nagel. Ist an der Spitze leicht korrodiert, hat metallischen Glanz gegenüber 4 verloren. 6: Unbehandelter verzinkter Nagel, hat nur seinen metallischen Glanz verloren, ist aber kaum korrodiert.</w:t>
      </w:r>
    </w:p>
    <w:p w14:paraId="1D8BA72F" w14:textId="77777777" w:rsidR="001D328E" w:rsidRDefault="00890E22" w:rsidP="001D328E">
      <w:pPr>
        <w:tabs>
          <w:tab w:val="left" w:pos="1701"/>
          <w:tab w:val="left" w:pos="1985"/>
        </w:tabs>
        <w:ind w:left="1985" w:hanging="1985"/>
      </w:pPr>
      <w:r>
        <w:t>Deutung:</w:t>
      </w:r>
      <w:r>
        <w:tab/>
      </w:r>
      <w:r>
        <w:tab/>
      </w:r>
      <w:r w:rsidR="001D328E">
        <w:t>Beim unbehandelten Eisennagel sind die bekannten Anzeichen einer Sauerstoffkorrosion zu beobachten, der Nagel ist gerostet. Beim eingefetteten Nagel hat das wasserabweisende Fett den Kontakt zwischen Wasser und Eisen größtenteils verhindert, sodass die Korrosionsreaktion kaum ablaufen konnte. Allerdings konnte keine perfekte Fetthülle um den Nagel geschaffen werden, sodass auch dieser Nagel an einigen Stellen gerostet ist.</w:t>
      </w:r>
    </w:p>
    <w:p w14:paraId="11996B80" w14:textId="77777777" w:rsidR="001D328E" w:rsidRDefault="001D328E" w:rsidP="001D328E">
      <w:pPr>
        <w:tabs>
          <w:tab w:val="left" w:pos="1701"/>
          <w:tab w:val="left" w:pos="1985"/>
        </w:tabs>
        <w:ind w:left="1985" w:hanging="1985"/>
      </w:pPr>
      <w:r>
        <w:tab/>
      </w:r>
      <w:r>
        <w:tab/>
        <w:t>Zinknägel sind nur äußerlich verzinkt und haben einen Eisenkern, der an der Nagelspitze offen liegt. In beiden Fällen fungiert jedoch das unedlere Zink als Opferanode und wird anstelle des Eisennagels oxidiert, der so sehr lange von Korrosion geschützt bleibt. Beim behandelten verzinkten Nagel wurde durch das Abschmirgeln und das Abkneifen der Spitze die Kontaktfläche zwischen blankem Eisen und Wasser vergrößert, sodass die Korrosion hier beschleunigt wird.</w:t>
      </w:r>
    </w:p>
    <w:p w14:paraId="45BDD488" w14:textId="47579E5F" w:rsidR="00AD26CA" w:rsidRDefault="00AD26CA" w:rsidP="00AD26CA">
      <w:pPr>
        <w:tabs>
          <w:tab w:val="left" w:pos="1701"/>
        </w:tabs>
        <w:ind w:left="1985" w:hanging="1985"/>
      </w:pPr>
      <w:r>
        <w:t xml:space="preserve">Fachliche </w:t>
      </w:r>
      <w:proofErr w:type="spellStart"/>
      <w:r>
        <w:t>Ausw</w:t>
      </w:r>
      <w:proofErr w:type="spellEnd"/>
      <w:r>
        <w:t>.:</w:t>
      </w:r>
      <w:r>
        <w:tab/>
      </w:r>
      <w:r>
        <w:tab/>
        <w:t xml:space="preserve">Für die Sauerstoffkorrosion von Eisen siehe </w:t>
      </w:r>
      <w:r>
        <w:fldChar w:fldCharType="begin"/>
      </w:r>
      <w:r>
        <w:instrText xml:space="preserve"> REF _Ref457767657 \h </w:instrText>
      </w:r>
      <w:r>
        <w:fldChar w:fldCharType="separate"/>
      </w:r>
      <w:r w:rsidR="00F3095B">
        <w:t xml:space="preserve">Formel </w:t>
      </w:r>
      <w:r w:rsidR="00F3095B">
        <w:rPr>
          <w:noProof/>
        </w:rPr>
        <w:t>1</w:t>
      </w:r>
      <w:r>
        <w:fldChar w:fldCharType="end"/>
      </w:r>
      <w:r>
        <w:t xml:space="preserve"> in Kapitel </w:t>
      </w:r>
      <w:r>
        <w:fldChar w:fldCharType="begin"/>
      </w:r>
      <w:r>
        <w:instrText xml:space="preserve"> REF _Ref457342550 \r \h </w:instrText>
      </w:r>
      <w:r>
        <w:fldChar w:fldCharType="separate"/>
      </w:r>
      <w:r w:rsidR="00F3095B">
        <w:t>1</w:t>
      </w:r>
      <w:r>
        <w:fldChar w:fldCharType="end"/>
      </w:r>
      <w:r>
        <w:t>.</w:t>
      </w:r>
    </w:p>
    <w:p w14:paraId="1E8F46BE" w14:textId="77777777" w:rsidR="00AD26CA" w:rsidRDefault="00AD26CA" w:rsidP="00AD26CA">
      <w:pPr>
        <w:tabs>
          <w:tab w:val="left" w:pos="1701"/>
        </w:tabs>
        <w:ind w:left="1985" w:hanging="1985"/>
      </w:pPr>
      <w:r>
        <w:tab/>
      </w:r>
      <w:r>
        <w:tab/>
        <w:t>Reaktion von Zink als Opferanode:</w:t>
      </w:r>
    </w:p>
    <w:p w14:paraId="7999989F" w14:textId="77777777" w:rsidR="00AD26CA" w:rsidRPr="00055218" w:rsidRDefault="008B31AC" w:rsidP="00AD26CA">
      <w:pPr>
        <w:rPr>
          <w:color w:val="auto"/>
        </w:rPr>
      </w:pPr>
      <m:oMathPara>
        <m:oMath>
          <m:sSub>
            <m:sSubPr>
              <m:ctrlPr>
                <w:rPr>
                  <w:rFonts w:ascii="Cambria Math" w:hAnsi="Cambria Math"/>
                  <w:color w:val="auto"/>
                </w:rPr>
              </m:ctrlPr>
            </m:sSubPr>
            <m:e>
              <m:r>
                <m:rPr>
                  <m:sty m:val="p"/>
                </m:rPr>
                <w:rPr>
                  <w:rFonts w:ascii="Cambria Math" w:hAnsi="Cambria Math"/>
                  <w:color w:val="auto"/>
                </w:rPr>
                <m:t>2 Zn</m:t>
              </m:r>
            </m:e>
            <m:sub>
              <m:d>
                <m:dPr>
                  <m:ctrlPr>
                    <w:rPr>
                      <w:rFonts w:ascii="Cambria Math" w:hAnsi="Cambria Math"/>
                      <w:i/>
                      <w:color w:val="auto"/>
                    </w:rPr>
                  </m:ctrlPr>
                </m:dPr>
                <m:e>
                  <m:r>
                    <m:rPr>
                      <m:sty m:val="p"/>
                    </m:rPr>
                    <w:rPr>
                      <w:rFonts w:ascii="Cambria Math" w:hAnsi="Cambria Math"/>
                      <w:color w:val="auto"/>
                    </w:rPr>
                    <m:t>s</m:t>
                  </m:r>
                </m:e>
              </m:d>
            </m:sub>
          </m:sSub>
          <m:r>
            <w:rPr>
              <w:rFonts w:ascii="Cambria Math" w:hAnsi="Cambria Math"/>
              <w:color w:val="auto"/>
            </w:rPr>
            <m:t>→</m:t>
          </m:r>
          <m:sSub>
            <m:sSubPr>
              <m:ctrlPr>
                <w:rPr>
                  <w:rFonts w:ascii="Cambria Math" w:hAnsi="Cambria Math"/>
                  <w:color w:val="auto"/>
                </w:rPr>
              </m:ctrlPr>
            </m:sSubPr>
            <m:e>
              <m:r>
                <w:rPr>
                  <w:rFonts w:ascii="Cambria Math" w:hAnsi="Cambria Math"/>
                  <w:color w:val="auto"/>
                </w:rPr>
                <m:t xml:space="preserve">2 </m:t>
              </m:r>
              <m:sSup>
                <m:sSupPr>
                  <m:ctrlPr>
                    <w:rPr>
                      <w:rFonts w:ascii="Cambria Math" w:hAnsi="Cambria Math"/>
                      <w:color w:val="auto"/>
                    </w:rPr>
                  </m:ctrlPr>
                </m:sSupPr>
                <m:e>
                  <m:r>
                    <m:rPr>
                      <m:sty m:val="p"/>
                    </m:rPr>
                    <w:rPr>
                      <w:rFonts w:ascii="Cambria Math" w:hAnsi="Cambria Math"/>
                      <w:color w:val="auto"/>
                    </w:rPr>
                    <m:t>Zn</m:t>
                  </m:r>
                </m:e>
                <m:sup>
                  <m:r>
                    <m:rPr>
                      <m:sty m:val="p"/>
                    </m:rPr>
                    <w:rPr>
                      <w:rFonts w:ascii="Cambria Math" w:hAnsi="Cambria Math"/>
                      <w:color w:val="auto"/>
                    </w:rPr>
                    <m:t>2+</m:t>
                  </m:r>
                </m:sup>
              </m:sSup>
            </m:e>
            <m:sub>
              <m:r>
                <m:rPr>
                  <m:sty m:val="p"/>
                </m:rPr>
                <w:rPr>
                  <w:rFonts w:ascii="Cambria Math" w:hAnsi="Cambria Math"/>
                  <w:color w:val="auto"/>
                </w:rPr>
                <m:t>(aq)</m:t>
              </m:r>
            </m:sub>
          </m:sSub>
          <m:r>
            <w:rPr>
              <w:rFonts w:ascii="Cambria Math" w:eastAsiaTheme="minorEastAsia" w:hAnsi="Cambria Math"/>
              <w:color w:val="auto"/>
            </w:rPr>
            <m:t xml:space="preserve">+4 </m:t>
          </m:r>
          <m:sSup>
            <m:sSupPr>
              <m:ctrlPr>
                <w:rPr>
                  <w:rFonts w:ascii="Cambria Math" w:eastAsiaTheme="minorEastAsia" w:hAnsi="Cambria Math"/>
                  <w:color w:val="auto"/>
                </w:rPr>
              </m:ctrlPr>
            </m:sSupPr>
            <m:e>
              <m:r>
                <m:rPr>
                  <m:sty m:val="p"/>
                </m:rPr>
                <w:rPr>
                  <w:rFonts w:ascii="Cambria Math" w:eastAsiaTheme="minorEastAsia" w:hAnsi="Cambria Math"/>
                  <w:color w:val="auto"/>
                </w:rPr>
                <m:t>e</m:t>
              </m:r>
              <m:ctrlPr>
                <w:rPr>
                  <w:rFonts w:ascii="Cambria Math" w:eastAsiaTheme="minorEastAsia" w:hAnsi="Cambria Math"/>
                  <w:i/>
                  <w:color w:val="auto"/>
                </w:rPr>
              </m:ctrlPr>
            </m:e>
            <m:sup>
              <m:r>
                <m:rPr>
                  <m:sty m:val="p"/>
                </m:rPr>
                <w:rPr>
                  <w:rFonts w:ascii="Cambria Math" w:eastAsiaTheme="minorEastAsia" w:hAnsi="Cambria Math"/>
                  <w:color w:val="auto"/>
                </w:rPr>
                <m:t>-</m:t>
              </m:r>
            </m:sup>
          </m:sSup>
        </m:oMath>
      </m:oMathPara>
    </w:p>
    <w:p w14:paraId="14811568" w14:textId="77777777" w:rsidR="00AD26CA" w:rsidRPr="00055218" w:rsidRDefault="008B31AC" w:rsidP="00AD26CA">
      <w:pPr>
        <w:rPr>
          <w:rFonts w:eastAsiaTheme="minorEastAsia"/>
          <w:color w:val="auto"/>
        </w:rPr>
      </w:pPr>
      <m:oMathPara>
        <m:oMath>
          <m:sSub>
            <m:sSubPr>
              <m:ctrlPr>
                <w:rPr>
                  <w:rFonts w:ascii="Cambria Math" w:hAnsi="Cambria Math"/>
                  <w:color w:val="auto"/>
                </w:rPr>
              </m:ctrlPr>
            </m:sSubPr>
            <m:e>
              <m:r>
                <m:rPr>
                  <m:sty m:val="p"/>
                </m:rPr>
                <w:rPr>
                  <w:rFonts w:ascii="Cambria Math" w:hAnsi="Cambria Math"/>
                  <w:color w:val="auto"/>
                </w:rPr>
                <m:t>O</m:t>
              </m:r>
            </m:e>
            <m:sub>
              <m:r>
                <m:rPr>
                  <m:sty m:val="p"/>
                </m:rPr>
                <w:rPr>
                  <w:rFonts w:ascii="Cambria Math" w:hAnsi="Cambria Math"/>
                  <w:color w:val="auto"/>
                </w:rPr>
                <m:t xml:space="preserve">2 </m:t>
              </m:r>
              <m:d>
                <m:dPr>
                  <m:ctrlPr>
                    <w:rPr>
                      <w:rFonts w:ascii="Cambria Math" w:hAnsi="Cambria Math"/>
                      <w:color w:val="auto"/>
                    </w:rPr>
                  </m:ctrlPr>
                </m:dPr>
                <m:e>
                  <m:r>
                    <m:rPr>
                      <m:sty m:val="p"/>
                    </m:rPr>
                    <w:rPr>
                      <w:rFonts w:ascii="Cambria Math" w:hAnsi="Cambria Math"/>
                      <w:color w:val="auto"/>
                    </w:rPr>
                    <m:t>g</m:t>
                  </m:r>
                </m:e>
              </m:d>
            </m:sub>
          </m:sSub>
          <m:r>
            <m:rPr>
              <m:sty m:val="p"/>
            </m:rPr>
            <w:rPr>
              <w:rFonts w:ascii="Cambria Math" w:hAnsi="Cambria Math"/>
              <w:color w:val="auto"/>
            </w:rPr>
            <m:t xml:space="preserve">+2 </m:t>
          </m:r>
          <m:sSub>
            <m:sSubPr>
              <m:ctrlPr>
                <w:rPr>
                  <w:rFonts w:ascii="Cambria Math" w:hAnsi="Cambria Math"/>
                  <w:color w:val="auto"/>
                </w:rPr>
              </m:ctrlPr>
            </m:sSubPr>
            <m:e>
              <m:r>
                <m:rPr>
                  <m:sty m:val="p"/>
                </m:rPr>
                <w:rPr>
                  <w:rFonts w:ascii="Cambria Math" w:hAnsi="Cambria Math"/>
                  <w:color w:val="auto"/>
                </w:rPr>
                <m:t>H</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d>
                <m:dPr>
                  <m:ctrlPr>
                    <w:rPr>
                      <w:rFonts w:ascii="Cambria Math" w:hAnsi="Cambria Math"/>
                      <w:color w:val="auto"/>
                    </w:rPr>
                  </m:ctrlPr>
                </m:dPr>
                <m:e>
                  <m:r>
                    <m:rPr>
                      <m:sty m:val="p"/>
                    </m:rPr>
                    <w:rPr>
                      <w:rFonts w:ascii="Cambria Math" w:hAnsi="Cambria Math"/>
                      <w:color w:val="auto"/>
                    </w:rPr>
                    <m:t>l</m:t>
                  </m:r>
                </m:e>
              </m:d>
            </m:sub>
          </m:sSub>
          <m:r>
            <m:rPr>
              <m:sty m:val="p"/>
            </m:rPr>
            <w:rPr>
              <w:rFonts w:ascii="Cambria Math" w:hAnsi="Cambria Math"/>
              <w:color w:val="auto"/>
            </w:rPr>
            <m:t>+4</m:t>
          </m:r>
          <m:sSup>
            <m:sSupPr>
              <m:ctrlPr>
                <w:rPr>
                  <w:rFonts w:ascii="Cambria Math" w:hAnsi="Cambria Math"/>
                  <w:color w:val="auto"/>
                </w:rPr>
              </m:ctrlPr>
            </m:sSupPr>
            <m:e>
              <m:r>
                <m:rPr>
                  <m:sty m:val="p"/>
                </m:rPr>
                <w:rPr>
                  <w:rFonts w:ascii="Cambria Math" w:hAnsi="Cambria Math"/>
                  <w:color w:val="auto"/>
                </w:rPr>
                <m:t>e</m:t>
              </m:r>
            </m:e>
            <m:sup>
              <m:r>
                <m:rPr>
                  <m:sty m:val="p"/>
                </m:rPr>
                <w:rPr>
                  <w:rFonts w:ascii="Cambria Math" w:hAnsi="Cambria Math"/>
                  <w:color w:val="auto"/>
                </w:rPr>
                <m:t>-</m:t>
              </m:r>
            </m:sup>
          </m:sSup>
          <m:r>
            <m:rPr>
              <m:sty m:val="p"/>
            </m:rPr>
            <w:rPr>
              <w:rFonts w:ascii="Cambria Math" w:hAnsi="Cambria Math"/>
              <w:color w:val="auto"/>
            </w:rPr>
            <m:t xml:space="preserve">→4 </m:t>
          </m:r>
          <m:sSub>
            <m:sSubPr>
              <m:ctrlPr>
                <w:rPr>
                  <w:rFonts w:ascii="Cambria Math" w:hAnsi="Cambria Math"/>
                  <w:color w:val="auto"/>
                </w:rPr>
              </m:ctrlPr>
            </m:sSubPr>
            <m:e>
              <m:r>
                <m:rPr>
                  <m:sty m:val="p"/>
                </m:rPr>
                <w:rPr>
                  <w:rFonts w:ascii="Cambria Math" w:hAnsi="Cambria Math"/>
                  <w:color w:val="auto"/>
                </w:rPr>
                <m:t>O</m:t>
              </m:r>
              <m:sSup>
                <m:sSupPr>
                  <m:ctrlPr>
                    <w:rPr>
                      <w:rFonts w:ascii="Cambria Math" w:hAnsi="Cambria Math"/>
                      <w:color w:val="auto"/>
                    </w:rPr>
                  </m:ctrlPr>
                </m:sSupPr>
                <m:e>
                  <m:r>
                    <m:rPr>
                      <m:sty m:val="p"/>
                    </m:rPr>
                    <w:rPr>
                      <w:rFonts w:ascii="Cambria Math" w:hAnsi="Cambria Math"/>
                      <w:color w:val="auto"/>
                    </w:rPr>
                    <m:t>H</m:t>
                  </m:r>
                </m:e>
                <m:sup>
                  <m:r>
                    <m:rPr>
                      <m:sty m:val="p"/>
                    </m:rPr>
                    <w:rPr>
                      <w:rFonts w:ascii="Cambria Math" w:hAnsi="Cambria Math"/>
                      <w:color w:val="auto"/>
                    </w:rPr>
                    <m:t>-</m:t>
                  </m:r>
                </m:sup>
              </m:sSup>
            </m:e>
            <m:sub>
              <m:d>
                <m:dPr>
                  <m:ctrlPr>
                    <w:rPr>
                      <w:rFonts w:ascii="Cambria Math" w:hAnsi="Cambria Math"/>
                      <w:color w:val="auto"/>
                    </w:rPr>
                  </m:ctrlPr>
                </m:dPr>
                <m:e>
                  <m:r>
                    <m:rPr>
                      <m:sty m:val="p"/>
                    </m:rPr>
                    <w:rPr>
                      <w:rFonts w:ascii="Cambria Math" w:hAnsi="Cambria Math"/>
                      <w:color w:val="auto"/>
                    </w:rPr>
                    <m:t>aq</m:t>
                  </m:r>
                </m:e>
              </m:d>
            </m:sub>
          </m:sSub>
        </m:oMath>
      </m:oMathPara>
    </w:p>
    <w:p w14:paraId="371F042F" w14:textId="77777777" w:rsidR="00AD26CA" w:rsidRPr="00025424" w:rsidRDefault="00AD26CA" w:rsidP="00AD26CA">
      <w:pPr>
        <w:tabs>
          <w:tab w:val="left" w:pos="1701"/>
        </w:tabs>
        <w:ind w:left="1985" w:hanging="1985"/>
      </w:pPr>
    </w:p>
    <w:p w14:paraId="3BF04AE7" w14:textId="77777777" w:rsidR="00890E22" w:rsidRPr="00025424" w:rsidRDefault="00890E22" w:rsidP="001D328E">
      <w:pPr>
        <w:tabs>
          <w:tab w:val="left" w:pos="1701"/>
        </w:tabs>
        <w:ind w:left="1985" w:hanging="1985"/>
      </w:pPr>
      <w:r>
        <w:t>Entsorgung:</w:t>
      </w:r>
      <w:r>
        <w:tab/>
      </w:r>
      <w:r>
        <w:tab/>
        <w:t xml:space="preserve">Die Entsorgung der Lösung erfolgt über den Abfluss. Die </w:t>
      </w:r>
      <w:r w:rsidR="001D328E">
        <w:t>N</w:t>
      </w:r>
      <w:r>
        <w:t xml:space="preserve">ägel werden über den Feststoffabfall entsorgt. </w:t>
      </w:r>
    </w:p>
    <w:p w14:paraId="0C7652DE" w14:textId="056F39AF" w:rsidR="00DE2883" w:rsidRDefault="00890E22" w:rsidP="00F136F0">
      <w:pPr>
        <w:ind w:left="1985" w:hanging="1985"/>
      </w:pPr>
      <w:r>
        <w:t>Literatur:</w:t>
      </w:r>
      <w:r>
        <w:tab/>
      </w:r>
      <w:r w:rsidR="00063619">
        <w:t xml:space="preserve">B. Neumüller, P. Reiß, </w:t>
      </w:r>
      <w:r w:rsidR="00063619">
        <w:rPr>
          <w:i/>
        </w:rPr>
        <w:t>Korrosion</w:t>
      </w:r>
      <w:r w:rsidR="00063619">
        <w:t xml:space="preserve">, </w:t>
      </w:r>
      <w:hyperlink r:id="rId31" w:history="1">
        <w:r w:rsidR="00063619" w:rsidRPr="00262CA2">
          <w:rPr>
            <w:rStyle w:val="Hyperlink"/>
          </w:rPr>
          <w:t>http://www.chids.de/dachs/expvortr/740Korrosion_Adam.pdf</w:t>
        </w:r>
      </w:hyperlink>
      <w:r w:rsidR="00063619">
        <w:t xml:space="preserve"> (zuletzt abgerufen am 27.07.16)</w:t>
      </w:r>
    </w:p>
    <w:p w14:paraId="1704B190" w14:textId="77777777" w:rsidR="00C6159E" w:rsidRPr="00F136F0" w:rsidRDefault="00C6159E" w:rsidP="00F136F0">
      <w:pPr>
        <w:ind w:left="1985" w:hanging="1985"/>
      </w:pPr>
    </w:p>
    <w:p w14:paraId="3255C50C" w14:textId="568A0D96" w:rsidR="00DE2883" w:rsidRDefault="002B2570">
      <w:pPr>
        <w:rPr>
          <w:color w:val="1F497D" w:themeColor="text2"/>
        </w:rPr>
      </w:pPr>
      <w:r>
        <w:rPr>
          <w:noProof/>
          <w:lang w:eastAsia="de-DE"/>
        </w:rPr>
        <mc:AlternateContent>
          <mc:Choice Requires="wps">
            <w:drawing>
              <wp:inline distT="0" distB="0" distL="0" distR="0" wp14:anchorId="093810DB" wp14:editId="391BEE70">
                <wp:extent cx="5760720" cy="1005840"/>
                <wp:effectExtent l="0" t="0" r="11430" b="22860"/>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058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wps:spPr>
                      <wps:txbx>
                        <w:txbxContent>
                          <w:p w14:paraId="737B3D51" w14:textId="37C70E3E" w:rsidR="00FD790C" w:rsidRPr="00D96EC4" w:rsidRDefault="00FD790C" w:rsidP="002B2570">
                            <w:pPr>
                              <w:rPr>
                                <w:color w:val="auto"/>
                              </w:rPr>
                            </w:pPr>
                            <w:r>
                              <w:rPr>
                                <w:b/>
                                <w:color w:val="auto"/>
                              </w:rPr>
                              <w:t xml:space="preserve">Unterrichtsanschlüsse: </w:t>
                            </w:r>
                            <w:r>
                              <w:rPr>
                                <w:color w:val="auto"/>
                              </w:rPr>
                              <w:t>Anschließend an diesen Versuch können andere Methoden des aktiven oder passiven Korrosionsschutzes Betrachtet werden. V1 aus diesem Protokoll beispielsweise basiert ebenfalls Korrosionsschutz durch eine Schutzschicht, die allerdings im Versuch selbst entsteht (Passivierung).</w:t>
                            </w:r>
                          </w:p>
                        </w:txbxContent>
                      </wps:txbx>
                      <wps:bodyPr rot="0" vert="horz" wrap="square" lIns="91440" tIns="45720" rIns="91440" bIns="45720" anchor="t" anchorCtr="0" upright="1">
                        <a:noAutofit/>
                      </wps:bodyPr>
                    </wps:wsp>
                  </a:graphicData>
                </a:graphic>
              </wp:inline>
            </w:drawing>
          </mc:Choice>
          <mc:Fallback>
            <w:pict>
              <v:shape w14:anchorId="093810DB" id="_x0000_s1034" type="#_x0000_t202" style="width:453.6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" fillcolor="white [3201]" strokecolor="#c0504d [3205]" strokeweight="1pt">
                <v:stroke dashstyle="dash"/>
                <v:textbox>
                  <w:txbxContent>
                    <w:p w14:paraId="737B3D51" w14:textId="37C70E3E" w:rsidR="00FD790C" w:rsidRPr="00D96EC4" w:rsidRDefault="00FD790C" w:rsidP="002B2570">
                      <w:pPr>
                        <w:rPr>
                          <w:color w:val="auto"/>
                        </w:rPr>
                      </w:pPr>
                      <w:r>
                        <w:rPr>
                          <w:b/>
                          <w:color w:val="auto"/>
                        </w:rPr>
                        <w:t xml:space="preserve">Unterrichtsanschlüsse: </w:t>
                      </w:r>
                      <w:r>
                        <w:rPr>
                          <w:color w:val="auto"/>
                        </w:rPr>
                        <w:t>Anschließend an diesen Versuch können andere Methoden des aktiven oder passiven Korrosionsschutzes Betrachtet werden. V1 aus diesem Protokoll beispielsweise basiert ebenfalls Korrosionsschutz durch eine Schutzschicht, die allerdings im Versuch selbst entsteht (Passivierung).</w:t>
                      </w:r>
                    </w:p>
                  </w:txbxContent>
                </v:textbox>
                <w10:anchorlock/>
              </v:shape>
            </w:pict>
          </mc:Fallback>
        </mc:AlternateContent>
      </w:r>
    </w:p>
    <w:p w14:paraId="25B590AA" w14:textId="1128057B" w:rsidR="002B2570" w:rsidRDefault="002B2570">
      <w:pPr>
        <w:rPr>
          <w:color w:val="1F497D" w:themeColor="text2"/>
        </w:rPr>
      </w:pPr>
    </w:p>
    <w:p w14:paraId="4766FD46" w14:textId="280DE2AA" w:rsidR="002B2570" w:rsidRDefault="002B2570">
      <w:pPr>
        <w:rPr>
          <w:color w:val="1F497D" w:themeColor="text2"/>
        </w:rPr>
      </w:pPr>
    </w:p>
    <w:p w14:paraId="37BD52C6" w14:textId="781B066F" w:rsidR="002B2570" w:rsidRDefault="002B2570">
      <w:pPr>
        <w:rPr>
          <w:color w:val="1F497D" w:themeColor="text2"/>
        </w:rPr>
      </w:pPr>
    </w:p>
    <w:p w14:paraId="3FD2D912" w14:textId="77777777" w:rsidR="002B2570" w:rsidRDefault="002B2570">
      <w:pPr>
        <w:rPr>
          <w:color w:val="1F497D" w:themeColor="text2"/>
        </w:rPr>
        <w:sectPr w:rsidR="002B2570">
          <w:headerReference w:type="default" r:id="rId32"/>
          <w:footerReference w:type="default" r:id="rId33"/>
          <w:pgSz w:w="11906" w:h="16838"/>
          <w:pgMar w:top="1417" w:right="1417" w:bottom="709" w:left="1417" w:header="708" w:footer="708" w:gutter="0"/>
          <w:pgNumType w:start="0"/>
          <w:cols w:space="708"/>
          <w:titlePg/>
          <w:docGrid w:linePitch="360"/>
        </w:sectPr>
      </w:pPr>
    </w:p>
    <w:p w14:paraId="1F753241" w14:textId="77777777" w:rsidR="00DE2883" w:rsidRDefault="00B01C43">
      <w:pPr>
        <w:tabs>
          <w:tab w:val="left" w:pos="1701"/>
          <w:tab w:val="left" w:pos="1985"/>
        </w:tabs>
        <w:rPr>
          <w:b/>
          <w:sz w:val="28"/>
        </w:rPr>
      </w:pPr>
      <w:r>
        <w:rPr>
          <w:b/>
          <w:sz w:val="28"/>
        </w:rPr>
        <w:t xml:space="preserve">Arbeitsblatt – </w:t>
      </w:r>
      <w:r w:rsidR="00890E22">
        <w:rPr>
          <w:b/>
          <w:sz w:val="28"/>
        </w:rPr>
        <w:t>Rostschutz für Eisen</w:t>
      </w:r>
    </w:p>
    <w:p w14:paraId="6E15B9BB" w14:textId="77777777" w:rsidR="00DE2883" w:rsidRDefault="00521B08">
      <w:pPr>
        <w:rPr>
          <w:color w:val="auto"/>
        </w:rPr>
      </w:pPr>
      <w:r w:rsidRPr="006B216C">
        <w:rPr>
          <w:noProof/>
          <w:color w:val="auto"/>
          <w:lang w:eastAsia="de-DE"/>
        </w:rPr>
        <w:drawing>
          <wp:anchor distT="0" distB="0" distL="114300" distR="114300" simplePos="0" relativeHeight="251667456" behindDoc="0" locked="0" layoutInCell="1" allowOverlap="1" wp14:anchorId="33981E3E" wp14:editId="6DCCF6F4">
            <wp:simplePos x="0" y="0"/>
            <wp:positionH relativeFrom="margin">
              <wp:align>center</wp:align>
            </wp:positionH>
            <wp:positionV relativeFrom="paragraph">
              <wp:posOffset>1507490</wp:posOffset>
            </wp:positionV>
            <wp:extent cx="2286000" cy="1517015"/>
            <wp:effectExtent l="0" t="0" r="0" b="6985"/>
            <wp:wrapSquare wrapText="bothSides"/>
            <wp:docPr id="67" name="Grafik 67" descr="C:\Users\CHRIST~1\AppData\Local\Temp\chain-56677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T~1\AppData\Local\Temp\chain-566778_640.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286000"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19">
        <w:rPr>
          <w:color w:val="auto"/>
        </w:rPr>
        <w:t xml:space="preserve">In verschiedenen technischen Anwendungsbereichen ist es immer schon von großer Wichtigkeit gewesen, </w:t>
      </w:r>
      <w:r w:rsidR="00FB13AE">
        <w:rPr>
          <w:color w:val="auto"/>
        </w:rPr>
        <w:t xml:space="preserve">tragende Metallobjekte wie Eisennägel vor </w:t>
      </w:r>
      <w:r w:rsidR="00E5509A">
        <w:rPr>
          <w:color w:val="auto"/>
        </w:rPr>
        <w:t>Korrosion zu schützen, da sie durch Rosten sehr instabil werden. Früher wurden metallische Werkstücke zum Schutz vor Korrosion eingefettet. Heutzutage werden Eisennägel als Schutz vor Rost meistens mit einer Schicht aus Zink überzogen.</w:t>
      </w:r>
      <w:r w:rsidR="0054761F">
        <w:rPr>
          <w:color w:val="auto"/>
        </w:rPr>
        <w:t xml:space="preserve"> </w:t>
      </w:r>
      <w:r w:rsidR="006B216C">
        <w:rPr>
          <w:color w:val="auto"/>
        </w:rPr>
        <w:t xml:space="preserve">Im Folgenden wollen wir genauer betrachten, auf welche Art und Weise diese Vorkehrungen die Korrosion von Eisen verhindern können. </w:t>
      </w:r>
    </w:p>
    <w:p w14:paraId="52833E22" w14:textId="77777777" w:rsidR="00521B08" w:rsidRDefault="00521B08">
      <w:pPr>
        <w:rPr>
          <w:color w:val="auto"/>
        </w:rPr>
      </w:pPr>
    </w:p>
    <w:p w14:paraId="0FF37A4B" w14:textId="77777777" w:rsidR="00521B08" w:rsidRDefault="00521B08">
      <w:pPr>
        <w:rPr>
          <w:color w:val="auto"/>
        </w:rPr>
      </w:pPr>
    </w:p>
    <w:p w14:paraId="0AA73DDB" w14:textId="77777777" w:rsidR="00521B08" w:rsidRDefault="00521B08">
      <w:pPr>
        <w:rPr>
          <w:color w:val="auto"/>
        </w:rPr>
      </w:pPr>
    </w:p>
    <w:p w14:paraId="4CFCAD49" w14:textId="32758F5D" w:rsidR="00521B08" w:rsidRDefault="00521B08">
      <w:pPr>
        <w:rPr>
          <w:color w:val="auto"/>
        </w:rPr>
      </w:pPr>
    </w:p>
    <w:p w14:paraId="1490A23D" w14:textId="4A9AF55B" w:rsidR="0054761F" w:rsidRDefault="0054761F">
      <w:pPr>
        <w:rPr>
          <w:b/>
          <w:color w:val="auto"/>
        </w:rPr>
      </w:pPr>
      <w:r>
        <w:rPr>
          <w:b/>
          <w:color w:val="auto"/>
        </w:rPr>
        <w:t>Bearbeitet folgende Aufgaben in eurer Tischgruppe auf einem separaten Blatt!</w:t>
      </w:r>
    </w:p>
    <w:p w14:paraId="7B8387BF" w14:textId="02DC0BED" w:rsidR="006D2922" w:rsidRDefault="006D2922">
      <w:pPr>
        <w:rPr>
          <w:color w:val="auto"/>
        </w:rPr>
      </w:pPr>
      <w:r w:rsidRPr="0054761F">
        <w:rPr>
          <w:b/>
          <w:color w:val="auto"/>
        </w:rPr>
        <w:t>Aufgabe 1</w:t>
      </w:r>
      <w:r>
        <w:rPr>
          <w:color w:val="auto"/>
        </w:rPr>
        <w:t xml:space="preserve">: </w:t>
      </w:r>
      <w:r w:rsidR="0054761F">
        <w:rPr>
          <w:color w:val="auto"/>
        </w:rPr>
        <w:t xml:space="preserve">Erläutere kurz, was dir aus den letzten Stunden über </w:t>
      </w:r>
      <w:r w:rsidR="00521B08">
        <w:rPr>
          <w:color w:val="auto"/>
        </w:rPr>
        <w:t>Sauerstoffk</w:t>
      </w:r>
      <w:r w:rsidR="0054761F">
        <w:rPr>
          <w:color w:val="auto"/>
        </w:rPr>
        <w:t>orrosionsprozesse bekannt ist und wie sie durch Überzug von Metallen mit anderen Substanzen gehemmt werden können.</w:t>
      </w:r>
    </w:p>
    <w:p w14:paraId="7FFB995A" w14:textId="4EC222CB" w:rsidR="00521B08" w:rsidRDefault="004D6C2A">
      <w:pPr>
        <w:rPr>
          <w:color w:val="auto"/>
        </w:rPr>
      </w:pPr>
      <w:r>
        <w:rPr>
          <w:noProof/>
          <w:lang w:eastAsia="de-DE"/>
        </w:rPr>
        <w:drawing>
          <wp:anchor distT="0" distB="0" distL="114300" distR="114300" simplePos="0" relativeHeight="251672576" behindDoc="0" locked="0" layoutInCell="1" allowOverlap="1" wp14:anchorId="39506EE7" wp14:editId="67F4E474">
            <wp:simplePos x="0" y="0"/>
            <wp:positionH relativeFrom="column">
              <wp:posOffset>-282575</wp:posOffset>
            </wp:positionH>
            <wp:positionV relativeFrom="paragraph">
              <wp:posOffset>965200</wp:posOffset>
            </wp:positionV>
            <wp:extent cx="335280" cy="670560"/>
            <wp:effectExtent l="0" t="0" r="0" b="0"/>
            <wp:wrapSquare wrapText="bothSides"/>
            <wp:docPr id="5" name="Grafik 5" descr="https://pixabay.com/static/uploads/photo/2014/05/21/19/51/exclamation-mark-350200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xabay.com/static/uploads/photo/2014/05/21/19/51/exclamation-mark-350200_960_7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61F" w:rsidRPr="00D900DD">
        <w:rPr>
          <w:b/>
          <w:color w:val="auto"/>
        </w:rPr>
        <w:t>Aufgabe 2:</w:t>
      </w:r>
      <w:r w:rsidR="00D900DD">
        <w:rPr>
          <w:color w:val="auto"/>
        </w:rPr>
        <w:t xml:space="preserve"> Führt mithilfe der euch gegebenen Materialen und </w:t>
      </w:r>
      <w:r w:rsidR="006B216C">
        <w:rPr>
          <w:color w:val="auto"/>
        </w:rPr>
        <w:t>Chemikalien</w:t>
      </w:r>
      <w:r w:rsidR="00D900DD">
        <w:rPr>
          <w:color w:val="auto"/>
        </w:rPr>
        <w:t xml:space="preserve"> (Reagenzgläser, Kochsalzlösung, Schmirgelpapier, Schlifffett) ein Überprüfungsexperiment für die Überlegungen aus Aufgabe 1 durch. Beschreibt euer Vorgehen und erläutert, welche </w:t>
      </w:r>
      <w:r w:rsidR="006B216C">
        <w:rPr>
          <w:color w:val="auto"/>
        </w:rPr>
        <w:t>Beobachtungen</w:t>
      </w:r>
      <w:r w:rsidR="00D900DD">
        <w:rPr>
          <w:color w:val="auto"/>
        </w:rPr>
        <w:t xml:space="preserve"> ihr in der nächsten Stunde erwartet.</w:t>
      </w:r>
      <w:r w:rsidR="006B216C">
        <w:rPr>
          <w:color w:val="auto"/>
        </w:rPr>
        <w:t xml:space="preserve"> </w:t>
      </w:r>
    </w:p>
    <w:p w14:paraId="72371258" w14:textId="46F72BDF" w:rsidR="0054761F" w:rsidRDefault="006B216C">
      <w:pPr>
        <w:rPr>
          <w:color w:val="auto"/>
        </w:rPr>
      </w:pPr>
      <w:r w:rsidRPr="006B216C">
        <w:rPr>
          <w:b/>
          <w:color w:val="auto"/>
        </w:rPr>
        <w:t>Achtung:</w:t>
      </w:r>
      <w:r>
        <w:rPr>
          <w:color w:val="auto"/>
        </w:rPr>
        <w:t xml:space="preserve"> Nägel nicht mit der Spitze nach unten in Reagenzgläser fallen lassen!</w:t>
      </w:r>
    </w:p>
    <w:p w14:paraId="135AEE58" w14:textId="77777777" w:rsidR="00260C19" w:rsidRDefault="00260C19">
      <w:pPr>
        <w:rPr>
          <w:color w:val="auto"/>
        </w:rPr>
      </w:pPr>
    </w:p>
    <w:p w14:paraId="198BC3C1" w14:textId="77777777" w:rsidR="00D900DD" w:rsidRPr="00D900DD" w:rsidRDefault="00D900DD">
      <w:pPr>
        <w:rPr>
          <w:b/>
          <w:color w:val="auto"/>
        </w:rPr>
      </w:pPr>
      <w:r>
        <w:rPr>
          <w:b/>
          <w:color w:val="auto"/>
        </w:rPr>
        <w:t>Aufgabe 3</w:t>
      </w:r>
    </w:p>
    <w:p w14:paraId="21E17013" w14:textId="77777777" w:rsidR="00DE2883" w:rsidRDefault="00D900DD">
      <w:pPr>
        <w:rPr>
          <w:color w:val="auto"/>
        </w:rPr>
      </w:pPr>
      <w:r>
        <w:rPr>
          <w:color w:val="auto"/>
        </w:rPr>
        <w:t>Notiert eure Beobachtungen</w:t>
      </w:r>
      <w:r w:rsidR="006B216C">
        <w:rPr>
          <w:color w:val="auto"/>
        </w:rPr>
        <w:t xml:space="preserve"> und erklärt, ob sie euren Erwartungen entsprechen. Wo unterscheiden sich die Beobachtungen von euren Erwartungen? Entwickelt Erklärungsansätze, die diese Abweichungen begründen können.</w:t>
      </w:r>
    </w:p>
    <w:p w14:paraId="60953BC7" w14:textId="77777777" w:rsidR="00521B08" w:rsidRPr="00521B08" w:rsidRDefault="00521B08">
      <w:pPr>
        <w:rPr>
          <w:color w:val="auto"/>
        </w:rPr>
      </w:pPr>
      <w:r>
        <w:rPr>
          <w:b/>
          <w:color w:val="auto"/>
        </w:rPr>
        <w:t>Hinweis:</w:t>
      </w:r>
      <w:r>
        <w:rPr>
          <w:color w:val="auto"/>
        </w:rPr>
        <w:t xml:space="preserve"> Zink ist ein weniger edles Metall als Eisen!</w:t>
      </w:r>
    </w:p>
    <w:p w14:paraId="582327F2" w14:textId="77777777" w:rsidR="00521B08" w:rsidRDefault="00521B08">
      <w:pPr>
        <w:rPr>
          <w:color w:val="auto"/>
        </w:rPr>
      </w:pPr>
    </w:p>
    <w:p w14:paraId="57C042E8" w14:textId="77777777" w:rsidR="00DE2883" w:rsidRDefault="00B01C43">
      <w:pPr>
        <w:sectPr w:rsidR="00DE2883">
          <w:headerReference w:type="default" r:id="rId36"/>
          <w:footerReference w:type="default" r:id="rId37"/>
          <w:pgSz w:w="11906" w:h="16838"/>
          <w:pgMar w:top="1417" w:right="1417" w:bottom="709" w:left="1417" w:header="708" w:footer="708" w:gutter="0"/>
          <w:pgNumType w:start="0"/>
          <w:cols w:space="708"/>
          <w:docGrid w:linePitch="360"/>
        </w:sectPr>
      </w:pPr>
      <w:r>
        <w:t xml:space="preserve"> </w:t>
      </w:r>
    </w:p>
    <w:p w14:paraId="05D3AFE0" w14:textId="77777777" w:rsidR="00DE2883" w:rsidRDefault="00B01C43">
      <w:pPr>
        <w:pStyle w:val="berschrift1"/>
        <w:rPr>
          <w:color w:val="auto"/>
        </w:rPr>
      </w:pPr>
      <w:bookmarkStart w:id="17" w:name="_Toc458518613"/>
      <w:r>
        <w:rPr>
          <w:color w:val="auto"/>
        </w:rPr>
        <w:t>Didaktischer Kommentar zum Schülerarbeitsblatt</w:t>
      </w:r>
      <w:bookmarkEnd w:id="17"/>
    </w:p>
    <w:p w14:paraId="250EE5F0" w14:textId="2CD16F85" w:rsidR="00DE2883" w:rsidRDefault="00D900DD">
      <w:pPr>
        <w:rPr>
          <w:color w:val="auto"/>
        </w:rPr>
      </w:pPr>
      <w:r>
        <w:rPr>
          <w:color w:val="auto"/>
        </w:rPr>
        <w:t xml:space="preserve">Das Arbeitsblatt ist auf die Durchführung von Versuch </w:t>
      </w:r>
      <w:r>
        <w:rPr>
          <w:color w:val="auto"/>
        </w:rPr>
        <w:fldChar w:fldCharType="begin"/>
      </w:r>
      <w:r>
        <w:rPr>
          <w:color w:val="auto"/>
        </w:rPr>
        <w:instrText xml:space="preserve"> REF _Ref457434664 \r \h </w:instrText>
      </w:r>
      <w:r>
        <w:rPr>
          <w:color w:val="auto"/>
        </w:rPr>
      </w:r>
      <w:r>
        <w:rPr>
          <w:color w:val="auto"/>
        </w:rPr>
        <w:fldChar w:fldCharType="separate"/>
      </w:r>
      <w:r w:rsidR="00F3095B">
        <w:rPr>
          <w:color w:val="auto"/>
        </w:rPr>
        <w:t>4.2</w:t>
      </w:r>
      <w:r>
        <w:rPr>
          <w:color w:val="auto"/>
        </w:rPr>
        <w:fldChar w:fldCharType="end"/>
      </w:r>
      <w:r>
        <w:rPr>
          <w:color w:val="auto"/>
        </w:rPr>
        <w:t xml:space="preserve"> ausgelegt und soll über zwei Unterrichtsstunden hinweg bearbeitet werden. Gegen Ende der ersten Unterrichtsstunde rekapitulieren die </w:t>
      </w:r>
      <w:proofErr w:type="spellStart"/>
      <w:r>
        <w:rPr>
          <w:color w:val="auto"/>
        </w:rPr>
        <w:t>SuS</w:t>
      </w:r>
      <w:proofErr w:type="spellEnd"/>
      <w:r>
        <w:rPr>
          <w:color w:val="auto"/>
        </w:rPr>
        <w:t xml:space="preserve"> Korrosionsprozesse als chemische Reaktionen und </w:t>
      </w:r>
      <w:r w:rsidR="00193423">
        <w:rPr>
          <w:color w:val="auto"/>
        </w:rPr>
        <w:t>a</w:t>
      </w:r>
      <w:r>
        <w:rPr>
          <w:color w:val="auto"/>
        </w:rPr>
        <w:t xml:space="preserve">rgumentieren, dass diese durch eine Verkleinerung der Kontaktfläche der Edukte gehemmt werden können. Sie entwerfen anschließend (idealerweise aufbauend auf aus den letzten Stunden bekannten Experimenten) einen Versuch, mit dem sie dies überprüfen können. Der Versuchsaufbau wird bis zur nächsten Stunde stehen gelassen. Dort wird der Versuch ausgewertet und die </w:t>
      </w:r>
      <w:proofErr w:type="spellStart"/>
      <w:r>
        <w:rPr>
          <w:color w:val="auto"/>
        </w:rPr>
        <w:t>SuS</w:t>
      </w:r>
      <w:proofErr w:type="spellEnd"/>
      <w:r>
        <w:rPr>
          <w:color w:val="auto"/>
        </w:rPr>
        <w:t xml:space="preserve"> sollen erkennen, dass das Verzinken von Nägeln nicht nur der Verkleinerung der Kontaktfläche dient, sondern in der Tat eine Verbindung von aktivem und passivem Korrosionsschutz darstellt</w:t>
      </w:r>
      <w:r w:rsidR="00521B08">
        <w:rPr>
          <w:color w:val="auto"/>
        </w:rPr>
        <w:t>.</w:t>
      </w:r>
      <w:r w:rsidR="00521B08" w:rsidRPr="00521B08">
        <w:rPr>
          <w:color w:val="auto"/>
        </w:rPr>
        <w:t xml:space="preserve"> </w:t>
      </w:r>
      <w:r w:rsidR="00521B08">
        <w:rPr>
          <w:color w:val="auto"/>
        </w:rPr>
        <w:t xml:space="preserve">Nach Aufgabe 1 sollten dabei kurz die Ergebnisse aller </w:t>
      </w:r>
      <w:proofErr w:type="spellStart"/>
      <w:r w:rsidR="00521B08">
        <w:rPr>
          <w:color w:val="auto"/>
        </w:rPr>
        <w:t>SuS</w:t>
      </w:r>
      <w:proofErr w:type="spellEnd"/>
      <w:r w:rsidR="00521B08">
        <w:rPr>
          <w:color w:val="auto"/>
        </w:rPr>
        <w:t xml:space="preserve"> im Plenum verglichen werden, damit alle die gleichen Ausgangsbedingungen für die Planung des Experimentes haben</w:t>
      </w:r>
    </w:p>
    <w:p w14:paraId="4797FF8E" w14:textId="77777777" w:rsidR="00DE2883" w:rsidRDefault="00B01C43">
      <w:pPr>
        <w:pStyle w:val="berschrift2"/>
        <w:rPr>
          <w:color w:val="auto"/>
        </w:rPr>
      </w:pPr>
      <w:bookmarkStart w:id="18" w:name="_Toc458518614"/>
      <w:r>
        <w:rPr>
          <w:color w:val="auto"/>
        </w:rPr>
        <w:t>Erwartungshorizont (Kerncurriculum)</w:t>
      </w:r>
      <w:bookmarkEnd w:id="18"/>
    </w:p>
    <w:p w14:paraId="2D33BC7C" w14:textId="77777777" w:rsidR="006B216C" w:rsidRDefault="006B216C">
      <w:pPr>
        <w:tabs>
          <w:tab w:val="left" w:pos="0"/>
        </w:tabs>
        <w:rPr>
          <w:rFonts w:asciiTheme="majorHAnsi" w:hAnsiTheme="majorHAnsi"/>
          <w:color w:val="auto"/>
        </w:rPr>
      </w:pPr>
      <w:r>
        <w:rPr>
          <w:rFonts w:asciiTheme="majorHAnsi" w:hAnsiTheme="majorHAnsi"/>
          <w:color w:val="auto"/>
        </w:rPr>
        <w:t xml:space="preserve">In Aufgabe 1 sollen die </w:t>
      </w:r>
      <w:proofErr w:type="spellStart"/>
      <w:r>
        <w:rPr>
          <w:rFonts w:asciiTheme="majorHAnsi" w:hAnsiTheme="majorHAnsi"/>
          <w:color w:val="auto"/>
        </w:rPr>
        <w:t>SuS</w:t>
      </w:r>
      <w:proofErr w:type="spellEnd"/>
      <w:r>
        <w:rPr>
          <w:rFonts w:asciiTheme="majorHAnsi" w:hAnsiTheme="majorHAnsi"/>
          <w:color w:val="auto"/>
        </w:rPr>
        <w:t xml:space="preserve"> einen ihnen bereits bekannten Sachverhalt erläutern und einfache Schlüsse aus den beschriebenen Sachverhalten ziehen (Anforderungsbereich I): Korrosionsprozesse werden als chemische Reaktionen beschrieben, die auf einen Kontakt zwischen den verschiedenen Edukten angewiesen sind, um Ablaufen zu können. Die Kontaktfläche kann durch Schutzummantelungen aus Fett oder einem anderen Metall verringert werden.</w:t>
      </w:r>
    </w:p>
    <w:p w14:paraId="34D2A8FB" w14:textId="0C8289E4" w:rsidR="006B216C" w:rsidRDefault="006B216C">
      <w:pPr>
        <w:tabs>
          <w:tab w:val="left" w:pos="0"/>
        </w:tabs>
        <w:rPr>
          <w:rFonts w:asciiTheme="majorHAnsi" w:hAnsiTheme="majorHAnsi"/>
          <w:color w:val="auto"/>
        </w:rPr>
      </w:pPr>
      <w:r>
        <w:rPr>
          <w:rFonts w:asciiTheme="majorHAnsi" w:hAnsiTheme="majorHAnsi"/>
          <w:color w:val="auto"/>
        </w:rPr>
        <w:t xml:space="preserve">In Aufgabe 2 entwickeln die </w:t>
      </w:r>
      <w:proofErr w:type="spellStart"/>
      <w:r>
        <w:rPr>
          <w:rFonts w:asciiTheme="majorHAnsi" w:hAnsiTheme="majorHAnsi"/>
          <w:color w:val="auto"/>
        </w:rPr>
        <w:t>SuS</w:t>
      </w:r>
      <w:proofErr w:type="spellEnd"/>
      <w:r>
        <w:rPr>
          <w:rFonts w:asciiTheme="majorHAnsi" w:hAnsiTheme="majorHAnsi"/>
          <w:color w:val="auto"/>
        </w:rPr>
        <w:t xml:space="preserve"> einen einfachen (aus den letzten Stunden/von vorher bekannten) Versuchsaufbau zur Überprüfung einer gegebenen</w:t>
      </w:r>
      <w:r w:rsidR="00521B08">
        <w:rPr>
          <w:rFonts w:asciiTheme="majorHAnsi" w:hAnsiTheme="majorHAnsi"/>
          <w:color w:val="auto"/>
        </w:rPr>
        <w:t xml:space="preserve"> Fragestellung (Anforderungsbereich II): Sie planen zum einen, Eisennägel mit Fett zu überziehen, um dessen Schutzwirkung zu erproben, und zum anderen, wie die Schutzwirkung der Zinkschicht auf dem Zinknagel getestet </w:t>
      </w:r>
      <w:r w:rsidR="004D6C2A">
        <w:rPr>
          <w:rFonts w:asciiTheme="majorHAnsi" w:hAnsiTheme="majorHAnsi"/>
          <w:color w:val="auto"/>
        </w:rPr>
        <w:t>werden kann. Sie erwarten dabei, dass der Nagel dort rosten wird, wo die Zinkschicht durch abschmirgeln zerstört wurde.</w:t>
      </w:r>
    </w:p>
    <w:p w14:paraId="10A9670C" w14:textId="77777777" w:rsidR="00521B08" w:rsidRPr="006B216C" w:rsidRDefault="00521B08">
      <w:pPr>
        <w:tabs>
          <w:tab w:val="left" w:pos="0"/>
        </w:tabs>
        <w:rPr>
          <w:rFonts w:asciiTheme="majorHAnsi" w:hAnsiTheme="majorHAnsi"/>
          <w:color w:val="auto"/>
        </w:rPr>
      </w:pPr>
      <w:r>
        <w:rPr>
          <w:rFonts w:asciiTheme="majorHAnsi" w:hAnsiTheme="majorHAnsi"/>
          <w:color w:val="auto"/>
        </w:rPr>
        <w:t xml:space="preserve">In Aufgabe 3 argumentieren die </w:t>
      </w:r>
      <w:proofErr w:type="spellStart"/>
      <w:r>
        <w:rPr>
          <w:rFonts w:asciiTheme="majorHAnsi" w:hAnsiTheme="majorHAnsi"/>
          <w:color w:val="auto"/>
        </w:rPr>
        <w:t>SuS</w:t>
      </w:r>
      <w:proofErr w:type="spellEnd"/>
      <w:r>
        <w:rPr>
          <w:rFonts w:asciiTheme="majorHAnsi" w:hAnsiTheme="majorHAnsi"/>
          <w:color w:val="auto"/>
        </w:rPr>
        <w:t xml:space="preserve"> auf Basis von selbst erhobenen experimentellen Ergebnissen, um ihre Hypothesen aus Aufgabe 2 zu überprüfen. Sie Nutzen ihr Vorwissen über Opferanoden, um zu erkennen und zu beschreiben, dass das gleiche Konzept auch bei den verzinkten Nägeln wirksam ist (Anforderungsbereich III).</w:t>
      </w:r>
    </w:p>
    <w:p w14:paraId="4DE3043C" w14:textId="77777777" w:rsidR="00DE2883" w:rsidRDefault="00B01C43">
      <w:pPr>
        <w:pStyle w:val="berschrift2"/>
        <w:rPr>
          <w:color w:val="auto"/>
        </w:rPr>
      </w:pPr>
      <w:bookmarkStart w:id="19" w:name="_Toc458518615"/>
      <w:r>
        <w:rPr>
          <w:color w:val="auto"/>
        </w:rPr>
        <w:t>Erwartungshorizont (Inhaltlich)</w:t>
      </w:r>
      <w:bookmarkEnd w:id="19"/>
    </w:p>
    <w:p w14:paraId="19265993" w14:textId="77777777" w:rsidR="00DE2883" w:rsidRDefault="00521B08">
      <w:pPr>
        <w:rPr>
          <w:rFonts w:asciiTheme="majorHAnsi" w:hAnsiTheme="majorHAnsi"/>
          <w:color w:val="auto"/>
        </w:rPr>
      </w:pPr>
      <w:r>
        <w:rPr>
          <w:rFonts w:asciiTheme="majorHAnsi" w:hAnsiTheme="majorHAnsi"/>
          <w:color w:val="auto"/>
        </w:rPr>
        <w:t>Aufgabe 1: Sauerstoffkorrosionsprozesse sind chemische Reaktionen, bei denen die Edukte ein Metall (hier Eisen), Wasser und Luftsauerstoff sind. Damit chemische Reaktionen ablaufen können, müssen die Edukte miteinander in Kontakt kommen können, was durch das Auftragen von Schutzschichten wie Fett oder Zink auf dem Metall verhindert werden kann.</w:t>
      </w:r>
    </w:p>
    <w:p w14:paraId="6F4725D4" w14:textId="06AEF9E5" w:rsidR="00521B08" w:rsidRDefault="00521B08">
      <w:pPr>
        <w:rPr>
          <w:rFonts w:asciiTheme="majorHAnsi" w:hAnsiTheme="majorHAnsi"/>
          <w:color w:val="auto"/>
        </w:rPr>
      </w:pPr>
      <w:r>
        <w:rPr>
          <w:rFonts w:asciiTheme="majorHAnsi" w:hAnsiTheme="majorHAnsi"/>
          <w:color w:val="auto"/>
        </w:rPr>
        <w:t>Aufgabe 2: Ähnlich wie in den letzten Stunden werden wir unterschiedlich präparierte Nägel in Kochsalzlösungen legen und überprüfen, wie stark sie bis zur nächsten Unterrichtsstunde korrodiert sind. Einen unbehandelten verzinkten und einen unbehandelten normalen Eisennagel verwenden wir zum Vergleich. Einen der Eisennägel fetten wir ein, um das damalige technische Vorgehen nachzuvollziehen. Bei einem verzinkten Nagel zerstören wir durch abschmirgeln die Schutzschicht. Wir erwarten, dass die Nägel überall dort rosten, wo keine Schutzschicht auf d</w:t>
      </w:r>
      <w:r w:rsidR="00193423">
        <w:rPr>
          <w:rFonts w:asciiTheme="majorHAnsi" w:hAnsiTheme="majorHAnsi"/>
          <w:color w:val="auto"/>
        </w:rPr>
        <w:t>em Eisen vorhanden ist, da hier der Kontakt zwischen Eisen und Wasser verhindert wird. An diesen Stellen kann das Eisen nicht mit dem Wasser reagieren.</w:t>
      </w:r>
    </w:p>
    <w:p w14:paraId="17833685" w14:textId="77777777" w:rsidR="00671D96" w:rsidRDefault="00521B08">
      <w:pPr>
        <w:rPr>
          <w:rFonts w:asciiTheme="majorHAnsi" w:hAnsiTheme="majorHAnsi"/>
          <w:color w:val="auto"/>
        </w:rPr>
      </w:pPr>
      <w:r>
        <w:rPr>
          <w:rFonts w:asciiTheme="majorHAnsi" w:hAnsiTheme="majorHAnsi"/>
          <w:color w:val="auto"/>
        </w:rPr>
        <w:t>Aufgabe 3:</w:t>
      </w:r>
    </w:p>
    <w:p w14:paraId="1FCF5393" w14:textId="77777777" w:rsidR="00671D96" w:rsidRDefault="00671D96" w:rsidP="00671D96">
      <w:pPr>
        <w:tabs>
          <w:tab w:val="left" w:pos="1701"/>
        </w:tabs>
      </w:pPr>
      <w:r>
        <w:t>In allen Reagenzgläsern ist ein brauner Niederschlag am Reagenzglasboden, welcher im Fall des unbehandelten Eisennagels am in der größten Menge entstanden ist. Der unbehandelte Eisennagel ist wesentlich dunkler geworden und hat eine angeraute Oberfläche. Der eingefettete Eisennagel ist größtenteils unverändert blank geblieben, ist aber dennoch an einigen Stellen ebenfalls dunkler geworden. Die beiden Zinknägel haben beide ausgehend von der Spitze ihren metallischen Glanz verloren und ähneln von der Farbe nun einem unbehandelten Eisennagel. Der unbehandelte verzinkte Nagel hat nur eine minimal angeraute Oberfläche. Der abgeschmirgelte und abgekniffene verzinkte Nagel hat sich aber im Vergleich zum unbehandelten verzinkten Nagel an der abgekniffenen Spitze leicht braun verfärbt.</w:t>
      </w:r>
    </w:p>
    <w:p w14:paraId="6FC5FE46" w14:textId="77777777" w:rsidR="00521B08" w:rsidRDefault="00521B08">
      <w:pPr>
        <w:rPr>
          <w:rFonts w:asciiTheme="majorHAnsi" w:hAnsiTheme="majorHAnsi"/>
          <w:color w:val="auto"/>
        </w:rPr>
      </w:pPr>
      <w:r>
        <w:rPr>
          <w:rFonts w:asciiTheme="majorHAnsi" w:hAnsiTheme="majorHAnsi"/>
          <w:color w:val="auto"/>
        </w:rPr>
        <w:t>Die Beobachtungen entsprechen den Erwartungen bis auf folgende Unterschiede: Ein vollständig verzinkter Nagel sollte kaum reagiert haben. Zudem ist der abgeschmirgelte verzinkte Nagel an den geschmirgelten Stellen nicht so stark gerostet, wie der Eisennagel.</w:t>
      </w:r>
      <w:r w:rsidR="00671D96">
        <w:rPr>
          <w:rFonts w:asciiTheme="majorHAnsi" w:hAnsiTheme="majorHAnsi"/>
          <w:color w:val="auto"/>
        </w:rPr>
        <w:t xml:space="preserve"> Begründung: Auch beim unbehandelten Zinknagel gibt es Kontakt zwischen blankem Eisen und dem Wasser. Der Zinküberzug fungiert als Opferanode und wird anstelle des Eisens korrodiert. Daher verschwindet der metallische Glanz des verzinkten Nagelns, ohne, dass er wirklich rostet.</w:t>
      </w:r>
    </w:p>
    <w:sectPr w:rsidR="00521B08" w:rsidSect="00F136F0">
      <w:headerReference w:type="default" r:id="rId38"/>
      <w:footerReference w:type="default" r:id="rId39"/>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584FD" w14:textId="77777777" w:rsidR="008B31AC" w:rsidRDefault="008B31AC">
      <w:pPr>
        <w:spacing w:after="0" w:line="240" w:lineRule="auto"/>
      </w:pPr>
      <w:r>
        <w:separator/>
      </w:r>
    </w:p>
  </w:endnote>
  <w:endnote w:type="continuationSeparator" w:id="0">
    <w:p w14:paraId="35C06C8C" w14:textId="77777777" w:rsidR="008B31AC" w:rsidRDefault="008B3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439777"/>
      <w:docPartObj>
        <w:docPartGallery w:val="Page Numbers (Bottom of Page)"/>
        <w:docPartUnique/>
      </w:docPartObj>
    </w:sdtPr>
    <w:sdtEndPr/>
    <w:sdtContent>
      <w:p w14:paraId="2BD516D2" w14:textId="5B63A81A" w:rsidR="00FD790C" w:rsidRDefault="00FD790C">
        <w:pPr>
          <w:pStyle w:val="Fuzeile"/>
          <w:jc w:val="right"/>
        </w:pPr>
        <w:r>
          <w:fldChar w:fldCharType="begin"/>
        </w:r>
        <w:r>
          <w:instrText>PAGE   \* MERGEFORMAT</w:instrText>
        </w:r>
        <w:r>
          <w:fldChar w:fldCharType="separate"/>
        </w:r>
        <w:r w:rsidR="00F3095B">
          <w:rPr>
            <w:noProof/>
          </w:rPr>
          <w:t>14</w:t>
        </w:r>
        <w:r>
          <w:fldChar w:fldCharType="end"/>
        </w:r>
      </w:p>
    </w:sdtContent>
  </w:sdt>
  <w:p w14:paraId="28D94976" w14:textId="77777777" w:rsidR="00FD790C" w:rsidRDefault="00FD790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20E0" w14:textId="77777777" w:rsidR="00FD790C" w:rsidRDefault="00FD790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241679"/>
      <w:docPartObj>
        <w:docPartGallery w:val="Page Numbers (Bottom of Page)"/>
        <w:docPartUnique/>
      </w:docPartObj>
    </w:sdtPr>
    <w:sdtEndPr/>
    <w:sdtContent>
      <w:p w14:paraId="4A3BA346" w14:textId="12F3E367" w:rsidR="00FD790C" w:rsidRDefault="00FD790C">
        <w:pPr>
          <w:pStyle w:val="Fuzeile"/>
          <w:jc w:val="right"/>
        </w:pPr>
        <w:r>
          <w:fldChar w:fldCharType="begin"/>
        </w:r>
        <w:r>
          <w:instrText>PAGE   \* MERGEFORMAT</w:instrText>
        </w:r>
        <w:r>
          <w:fldChar w:fldCharType="separate"/>
        </w:r>
        <w:r w:rsidR="00F3095B">
          <w:rPr>
            <w:noProof/>
          </w:rPr>
          <w:t>14</w:t>
        </w:r>
        <w:r>
          <w:fldChar w:fldCharType="end"/>
        </w:r>
      </w:p>
    </w:sdtContent>
  </w:sdt>
  <w:p w14:paraId="6CF39A2E" w14:textId="77777777" w:rsidR="00FD790C" w:rsidRDefault="00FD79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7170B" w14:textId="77777777" w:rsidR="008B31AC" w:rsidRDefault="008B31AC">
      <w:pPr>
        <w:spacing w:after="0" w:line="240" w:lineRule="auto"/>
      </w:pPr>
      <w:r>
        <w:separator/>
      </w:r>
    </w:p>
  </w:footnote>
  <w:footnote w:type="continuationSeparator" w:id="0">
    <w:p w14:paraId="1A3B0900" w14:textId="77777777" w:rsidR="008B31AC" w:rsidRDefault="008B3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84343485"/>
    </w:sdtPr>
    <w:sdtEndPr/>
    <w:sdtContent>
      <w:p w14:paraId="17902366" w14:textId="5CD9B29F" w:rsidR="00FD790C" w:rsidRDefault="008B31AC" w:rsidP="00F136F0">
        <w:pPr>
          <w:pStyle w:val="Kopfzeile"/>
          <w:tabs>
            <w:tab w:val="left" w:pos="0"/>
            <w:tab w:val="left" w:pos="284"/>
          </w:tabs>
          <w:rPr>
            <w:rFonts w:asciiTheme="majorHAnsi" w:hAnsiTheme="majorHAnsi"/>
            <w:sz w:val="20"/>
            <w:szCs w:val="20"/>
          </w:rPr>
        </w:pPr>
        <w:r>
          <w:fldChar w:fldCharType="begin"/>
        </w:r>
        <w:r>
          <w:instrText xml:space="preserve"> STYLEREF  "Überschrift 1" \n  \* MERGEFORMAT </w:instrText>
        </w:r>
        <w:r>
          <w:fldChar w:fldCharType="separate"/>
        </w:r>
        <w:r w:rsidR="00F3095B" w:rsidRPr="00F3095B">
          <w:rPr>
            <w:b/>
            <w:bCs/>
            <w:noProof/>
            <w:sz w:val="20"/>
          </w:rPr>
          <w:t>4</w:t>
        </w:r>
        <w:r>
          <w:rPr>
            <w:b/>
            <w:bCs/>
            <w:noProof/>
            <w:sz w:val="20"/>
          </w:rPr>
          <w:fldChar w:fldCharType="end"/>
        </w:r>
        <w:r w:rsidR="00FD790C">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3095B">
          <w:rPr>
            <w:noProof/>
          </w:rPr>
          <w:t>Schülerversuche</w:t>
        </w:r>
        <w:r>
          <w:rPr>
            <w:noProof/>
          </w:rPr>
          <w:fldChar w:fldCharType="end"/>
        </w:r>
        <w:r w:rsidR="00FD790C">
          <w:rPr>
            <w:rFonts w:asciiTheme="majorHAnsi" w:hAnsiTheme="majorHAnsi"/>
            <w:sz w:val="20"/>
            <w:szCs w:val="20"/>
          </w:rPr>
          <w:tab/>
        </w:r>
        <w:r w:rsidR="00FD790C">
          <w:rPr>
            <w:rFonts w:asciiTheme="majorHAnsi" w:hAnsiTheme="majorHAnsi" w:cs="Arial"/>
            <w:sz w:val="20"/>
            <w:szCs w:val="20"/>
          </w:rPr>
          <w:t xml:space="preserve"> </w:t>
        </w:r>
      </w:p>
    </w:sdtContent>
  </w:sdt>
  <w:p w14:paraId="0FAAC3DE" w14:textId="77777777" w:rsidR="00FD790C" w:rsidRDefault="00FD790C">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495C9B0F" wp14:editId="00B56598">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E99944"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1732577295"/>
    </w:sdtPr>
    <w:sdtEndPr/>
    <w:sdtContent>
      <w:p w14:paraId="6FC10383" w14:textId="77777777" w:rsidR="00FD790C" w:rsidRDefault="008B31AC">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sdtPr>
    <w:sdtEndPr/>
    <w:sdtContent>
      <w:p w14:paraId="4B5B479D" w14:textId="323C6F3D" w:rsidR="00FD790C" w:rsidRDefault="008B31AC" w:rsidP="00F136F0">
        <w:pPr>
          <w:pStyle w:val="Kopfzeile"/>
          <w:tabs>
            <w:tab w:val="left" w:pos="0"/>
            <w:tab w:val="left" w:pos="284"/>
          </w:tabs>
          <w:rPr>
            <w:rFonts w:asciiTheme="majorHAnsi" w:hAnsiTheme="majorHAnsi"/>
            <w:sz w:val="20"/>
            <w:szCs w:val="20"/>
          </w:rPr>
        </w:pPr>
        <w:r>
          <w:fldChar w:fldCharType="begin"/>
        </w:r>
        <w:r>
          <w:instrText xml:space="preserve"> STYLEREF  "Überschrift 1" \n  \* MERGEFORMAT </w:instrText>
        </w:r>
        <w:r>
          <w:fldChar w:fldCharType="separate"/>
        </w:r>
        <w:r w:rsidR="00F3095B" w:rsidRPr="00F3095B">
          <w:rPr>
            <w:b/>
            <w:bCs/>
            <w:noProof/>
            <w:sz w:val="20"/>
          </w:rPr>
          <w:t>5</w:t>
        </w:r>
        <w:r>
          <w:rPr>
            <w:b/>
            <w:bCs/>
            <w:noProof/>
            <w:sz w:val="20"/>
          </w:rPr>
          <w:fldChar w:fldCharType="end"/>
        </w:r>
        <w:r w:rsidR="00FD790C">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3095B">
          <w:rPr>
            <w:noProof/>
          </w:rPr>
          <w:t>Didaktischer Kommentar zum Schülerarbeitsblatt</w:t>
        </w:r>
        <w:r>
          <w:rPr>
            <w:noProof/>
          </w:rPr>
          <w:fldChar w:fldCharType="end"/>
        </w:r>
        <w:r w:rsidR="00FD790C">
          <w:rPr>
            <w:rFonts w:asciiTheme="majorHAnsi" w:hAnsiTheme="majorHAnsi"/>
            <w:sz w:val="20"/>
            <w:szCs w:val="20"/>
          </w:rPr>
          <w:tab/>
        </w:r>
      </w:p>
    </w:sdtContent>
  </w:sdt>
  <w:p w14:paraId="07D7213D" w14:textId="77777777" w:rsidR="00FD790C" w:rsidRDefault="00FD790C">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4A073536" wp14:editId="11912CEA">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B0824C"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multilevel"/>
    <w:tmpl w:val="070610DA"/>
    <w:lvl w:ilvl="0">
      <w:numFmt w:val="bullet"/>
      <w:lvlText w:val="-"/>
      <w:lvlJc w:val="left"/>
      <w:pPr>
        <w:ind w:left="720" w:hanging="360"/>
      </w:pPr>
      <w:rPr>
        <w:rFonts w:ascii="Cambria" w:eastAsiaTheme="minorHAnsi" w:hAnsi="Cambr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1F152D0B"/>
    <w:multiLevelType w:val="multilevel"/>
    <w:tmpl w:val="1F152D0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31844F23"/>
    <w:multiLevelType w:val="multilevel"/>
    <w:tmpl w:val="31844F23"/>
    <w:lvl w:ilvl="0" w:tentative="1">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tentative="1">
      <w:start w:val="1"/>
      <w:numFmt w:val="bullet"/>
      <w:lvlText w:val="-"/>
      <w:lvlJc w:val="left"/>
      <w:pPr>
        <w:tabs>
          <w:tab w:val="left" w:pos="2160"/>
        </w:tabs>
        <w:ind w:left="2160" w:hanging="360"/>
      </w:pPr>
      <w:rPr>
        <w:rFonts w:ascii="Calibri" w:hAnsi="Calibri" w:hint="default"/>
      </w:rPr>
    </w:lvl>
    <w:lvl w:ilvl="3" w:tentative="1">
      <w:start w:val="1"/>
      <w:numFmt w:val="bullet"/>
      <w:lvlText w:val="-"/>
      <w:lvlJc w:val="left"/>
      <w:pPr>
        <w:tabs>
          <w:tab w:val="left" w:pos="2880"/>
        </w:tabs>
        <w:ind w:left="2880" w:hanging="360"/>
      </w:pPr>
      <w:rPr>
        <w:rFonts w:ascii="Calibri" w:hAnsi="Calibri" w:hint="default"/>
      </w:rPr>
    </w:lvl>
    <w:lvl w:ilvl="4" w:tentative="1">
      <w:start w:val="1"/>
      <w:numFmt w:val="bullet"/>
      <w:lvlText w:val="-"/>
      <w:lvlJc w:val="left"/>
      <w:pPr>
        <w:tabs>
          <w:tab w:val="left" w:pos="3600"/>
        </w:tabs>
        <w:ind w:left="3600" w:hanging="360"/>
      </w:pPr>
      <w:rPr>
        <w:rFonts w:ascii="Calibri" w:hAnsi="Calibri" w:hint="default"/>
      </w:rPr>
    </w:lvl>
    <w:lvl w:ilvl="5" w:tentative="1">
      <w:start w:val="1"/>
      <w:numFmt w:val="bullet"/>
      <w:lvlText w:val="-"/>
      <w:lvlJc w:val="left"/>
      <w:pPr>
        <w:tabs>
          <w:tab w:val="left" w:pos="4320"/>
        </w:tabs>
        <w:ind w:left="4320" w:hanging="360"/>
      </w:pPr>
      <w:rPr>
        <w:rFonts w:ascii="Calibri" w:hAnsi="Calibri" w:hint="default"/>
      </w:rPr>
    </w:lvl>
    <w:lvl w:ilvl="6" w:tentative="1">
      <w:start w:val="1"/>
      <w:numFmt w:val="bullet"/>
      <w:lvlText w:val="-"/>
      <w:lvlJc w:val="left"/>
      <w:pPr>
        <w:tabs>
          <w:tab w:val="left" w:pos="5040"/>
        </w:tabs>
        <w:ind w:left="5040" w:hanging="360"/>
      </w:pPr>
      <w:rPr>
        <w:rFonts w:ascii="Calibri" w:hAnsi="Calibri" w:hint="default"/>
      </w:rPr>
    </w:lvl>
    <w:lvl w:ilvl="7" w:tentative="1">
      <w:start w:val="1"/>
      <w:numFmt w:val="bullet"/>
      <w:lvlText w:val="-"/>
      <w:lvlJc w:val="left"/>
      <w:pPr>
        <w:tabs>
          <w:tab w:val="left" w:pos="5760"/>
        </w:tabs>
        <w:ind w:left="5760" w:hanging="360"/>
      </w:pPr>
      <w:rPr>
        <w:rFonts w:ascii="Calibri" w:hAnsi="Calibri" w:hint="default"/>
      </w:rPr>
    </w:lvl>
    <w:lvl w:ilvl="8" w:tentative="1">
      <w:start w:val="1"/>
      <w:numFmt w:val="bullet"/>
      <w:lvlText w:val="-"/>
      <w:lvlJc w:val="left"/>
      <w:pPr>
        <w:tabs>
          <w:tab w:val="left" w:pos="6480"/>
        </w:tabs>
        <w:ind w:left="6480" w:hanging="360"/>
      </w:pPr>
      <w:rPr>
        <w:rFonts w:ascii="Calibri" w:hAnsi="Calibri" w:hint="default"/>
      </w:rPr>
    </w:lvl>
  </w:abstractNum>
  <w:abstractNum w:abstractNumId="3" w15:restartNumberingAfterBreak="0">
    <w:nsid w:val="49422180"/>
    <w:multiLevelType w:val="multilevel"/>
    <w:tmpl w:val="4942218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tentative="1">
      <w:start w:val="1"/>
      <w:numFmt w:val="decimal"/>
      <w:pStyle w:val="berschrift3"/>
      <w:lvlText w:val="%1.%2.%3"/>
      <w:lvlJc w:val="left"/>
      <w:pPr>
        <w:ind w:left="720" w:hanging="720"/>
      </w:pPr>
      <w:rPr>
        <w:rFonts w:hint="default"/>
      </w:rPr>
    </w:lvl>
    <w:lvl w:ilvl="3" w:tentative="1">
      <w:start w:val="1"/>
      <w:numFmt w:val="decimal"/>
      <w:pStyle w:val="berschrift4"/>
      <w:lvlText w:val="%1.%2.%3.%4"/>
      <w:lvlJc w:val="left"/>
      <w:pPr>
        <w:ind w:left="864" w:hanging="864"/>
      </w:pPr>
      <w:rPr>
        <w:rFonts w:hint="default"/>
      </w:rPr>
    </w:lvl>
    <w:lvl w:ilvl="4" w:tentative="1">
      <w:start w:val="1"/>
      <w:numFmt w:val="decimal"/>
      <w:pStyle w:val="berschrift5"/>
      <w:lvlText w:val="%1.%2.%3.%4.%5"/>
      <w:lvlJc w:val="left"/>
      <w:pPr>
        <w:ind w:left="1008" w:hanging="1008"/>
      </w:pPr>
      <w:rPr>
        <w:rFonts w:hint="default"/>
      </w:rPr>
    </w:lvl>
    <w:lvl w:ilvl="5" w:tentative="1">
      <w:start w:val="1"/>
      <w:numFmt w:val="decimal"/>
      <w:pStyle w:val="berschrift6"/>
      <w:lvlText w:val="%1.%2.%3.%4.%5.%6"/>
      <w:lvlJc w:val="left"/>
      <w:pPr>
        <w:ind w:left="1152" w:hanging="1152"/>
      </w:pPr>
      <w:rPr>
        <w:rFonts w:hint="default"/>
      </w:rPr>
    </w:lvl>
    <w:lvl w:ilvl="6" w:tentative="1">
      <w:start w:val="1"/>
      <w:numFmt w:val="decimal"/>
      <w:pStyle w:val="berschrift7"/>
      <w:lvlText w:val="%1.%2.%3.%4.%5.%6.%7"/>
      <w:lvlJc w:val="left"/>
      <w:pPr>
        <w:ind w:left="1296" w:hanging="1296"/>
      </w:pPr>
      <w:rPr>
        <w:rFonts w:hint="default"/>
      </w:rPr>
    </w:lvl>
    <w:lvl w:ilvl="7" w:tentative="1">
      <w:start w:val="1"/>
      <w:numFmt w:val="decimal"/>
      <w:pStyle w:val="berschrift8"/>
      <w:lvlText w:val="%1.%2.%3.%4.%5.%6.%7.%8"/>
      <w:lvlJc w:val="left"/>
      <w:pPr>
        <w:ind w:left="1440" w:hanging="1440"/>
      </w:pPr>
      <w:rPr>
        <w:rFonts w:hint="default"/>
      </w:rPr>
    </w:lvl>
    <w:lvl w:ilvl="8" w:tentative="1">
      <w:start w:val="1"/>
      <w:numFmt w:val="decimal"/>
      <w:pStyle w:val="berschrift9"/>
      <w:lvlText w:val="%1.%2.%3.%4.%5.%6.%7.%8.%9"/>
      <w:lvlJc w:val="left"/>
      <w:pPr>
        <w:ind w:left="1584" w:hanging="1584"/>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10"/>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07FD3"/>
    <w:rsid w:val="00011800"/>
    <w:rsid w:val="000137A3"/>
    <w:rsid w:val="00014E7D"/>
    <w:rsid w:val="00022871"/>
    <w:rsid w:val="00025424"/>
    <w:rsid w:val="00041562"/>
    <w:rsid w:val="00055218"/>
    <w:rsid w:val="00056798"/>
    <w:rsid w:val="000600EC"/>
    <w:rsid w:val="0006287D"/>
    <w:rsid w:val="00063619"/>
    <w:rsid w:val="0006684E"/>
    <w:rsid w:val="00066DE1"/>
    <w:rsid w:val="00067AEC"/>
    <w:rsid w:val="00072812"/>
    <w:rsid w:val="00074A34"/>
    <w:rsid w:val="0007729E"/>
    <w:rsid w:val="000824E3"/>
    <w:rsid w:val="00087042"/>
    <w:rsid w:val="000972FF"/>
    <w:rsid w:val="000C4EB4"/>
    <w:rsid w:val="000D10FB"/>
    <w:rsid w:val="000D2C37"/>
    <w:rsid w:val="000D7381"/>
    <w:rsid w:val="000E0EBE"/>
    <w:rsid w:val="000E21A7"/>
    <w:rsid w:val="000E7DB1"/>
    <w:rsid w:val="000F5EEC"/>
    <w:rsid w:val="001022B4"/>
    <w:rsid w:val="0012481E"/>
    <w:rsid w:val="00125CEA"/>
    <w:rsid w:val="0013621E"/>
    <w:rsid w:val="00153EA8"/>
    <w:rsid w:val="00157F3D"/>
    <w:rsid w:val="00193423"/>
    <w:rsid w:val="001A7524"/>
    <w:rsid w:val="001B46E0"/>
    <w:rsid w:val="001C5EFC"/>
    <w:rsid w:val="001C6C1D"/>
    <w:rsid w:val="001D328E"/>
    <w:rsid w:val="001F0411"/>
    <w:rsid w:val="001F5106"/>
    <w:rsid w:val="00206D6B"/>
    <w:rsid w:val="00214D21"/>
    <w:rsid w:val="00216E3C"/>
    <w:rsid w:val="0023241F"/>
    <w:rsid w:val="002347FE"/>
    <w:rsid w:val="002375EF"/>
    <w:rsid w:val="00254F3F"/>
    <w:rsid w:val="00260C19"/>
    <w:rsid w:val="00266C35"/>
    <w:rsid w:val="00270289"/>
    <w:rsid w:val="0028080E"/>
    <w:rsid w:val="0028646F"/>
    <w:rsid w:val="002879C8"/>
    <w:rsid w:val="002944CF"/>
    <w:rsid w:val="002A039D"/>
    <w:rsid w:val="002A716F"/>
    <w:rsid w:val="002A7855"/>
    <w:rsid w:val="002B0B14"/>
    <w:rsid w:val="002B2570"/>
    <w:rsid w:val="002E0F34"/>
    <w:rsid w:val="002E2499"/>
    <w:rsid w:val="002E2DD3"/>
    <w:rsid w:val="002E38A0"/>
    <w:rsid w:val="002E5FCC"/>
    <w:rsid w:val="002F25D2"/>
    <w:rsid w:val="002F38EE"/>
    <w:rsid w:val="0033677B"/>
    <w:rsid w:val="00336B3B"/>
    <w:rsid w:val="00337B69"/>
    <w:rsid w:val="00344BB7"/>
    <w:rsid w:val="00345293"/>
    <w:rsid w:val="00345F54"/>
    <w:rsid w:val="0038284A"/>
    <w:rsid w:val="003837C2"/>
    <w:rsid w:val="00384682"/>
    <w:rsid w:val="003B49C6"/>
    <w:rsid w:val="003C5747"/>
    <w:rsid w:val="003D529E"/>
    <w:rsid w:val="003E69AB"/>
    <w:rsid w:val="00401750"/>
    <w:rsid w:val="004102B8"/>
    <w:rsid w:val="00412E99"/>
    <w:rsid w:val="00413AF4"/>
    <w:rsid w:val="0041565C"/>
    <w:rsid w:val="00434D4E"/>
    <w:rsid w:val="00434F30"/>
    <w:rsid w:val="00442EB1"/>
    <w:rsid w:val="00463918"/>
    <w:rsid w:val="00466F09"/>
    <w:rsid w:val="00481B55"/>
    <w:rsid w:val="00486C9F"/>
    <w:rsid w:val="0049087A"/>
    <w:rsid w:val="00492839"/>
    <w:rsid w:val="00493E7C"/>
    <w:rsid w:val="004944F3"/>
    <w:rsid w:val="004B200E"/>
    <w:rsid w:val="004B3E0E"/>
    <w:rsid w:val="004C64A6"/>
    <w:rsid w:val="004D2994"/>
    <w:rsid w:val="004D6C2A"/>
    <w:rsid w:val="004E187C"/>
    <w:rsid w:val="004F1A17"/>
    <w:rsid w:val="00503C6A"/>
    <w:rsid w:val="005115B1"/>
    <w:rsid w:val="00511B2E"/>
    <w:rsid w:val="005131C3"/>
    <w:rsid w:val="00520149"/>
    <w:rsid w:val="00521B08"/>
    <w:rsid w:val="005228A9"/>
    <w:rsid w:val="005240FE"/>
    <w:rsid w:val="00526F69"/>
    <w:rsid w:val="00530A18"/>
    <w:rsid w:val="005319B0"/>
    <w:rsid w:val="00532CD5"/>
    <w:rsid w:val="00544922"/>
    <w:rsid w:val="0054761F"/>
    <w:rsid w:val="005650D4"/>
    <w:rsid w:val="005669B2"/>
    <w:rsid w:val="005731EA"/>
    <w:rsid w:val="00573704"/>
    <w:rsid w:val="00574063"/>
    <w:rsid w:val="005745F8"/>
    <w:rsid w:val="0057596C"/>
    <w:rsid w:val="00591B02"/>
    <w:rsid w:val="00594A49"/>
    <w:rsid w:val="00595177"/>
    <w:rsid w:val="005978FA"/>
    <w:rsid w:val="005A2E89"/>
    <w:rsid w:val="005B1F71"/>
    <w:rsid w:val="005B23FC"/>
    <w:rsid w:val="005B60E3"/>
    <w:rsid w:val="005E1939"/>
    <w:rsid w:val="005E3970"/>
    <w:rsid w:val="005F2176"/>
    <w:rsid w:val="00602BDD"/>
    <w:rsid w:val="00626874"/>
    <w:rsid w:val="00631F0F"/>
    <w:rsid w:val="00637239"/>
    <w:rsid w:val="00654117"/>
    <w:rsid w:val="00671D96"/>
    <w:rsid w:val="00672281"/>
    <w:rsid w:val="00681739"/>
    <w:rsid w:val="00690534"/>
    <w:rsid w:val="006943C9"/>
    <w:rsid w:val="006968E6"/>
    <w:rsid w:val="006A0F35"/>
    <w:rsid w:val="006A3BC7"/>
    <w:rsid w:val="006A6F7B"/>
    <w:rsid w:val="006B216C"/>
    <w:rsid w:val="006B3EC2"/>
    <w:rsid w:val="006C5B0D"/>
    <w:rsid w:val="006C7B24"/>
    <w:rsid w:val="006D2922"/>
    <w:rsid w:val="006E32AF"/>
    <w:rsid w:val="006E451C"/>
    <w:rsid w:val="006F4715"/>
    <w:rsid w:val="00707392"/>
    <w:rsid w:val="0072123D"/>
    <w:rsid w:val="00725640"/>
    <w:rsid w:val="00746773"/>
    <w:rsid w:val="00757082"/>
    <w:rsid w:val="00775EEC"/>
    <w:rsid w:val="0078071E"/>
    <w:rsid w:val="0078482A"/>
    <w:rsid w:val="00790D3B"/>
    <w:rsid w:val="007A7FA8"/>
    <w:rsid w:val="007C5538"/>
    <w:rsid w:val="007E586C"/>
    <w:rsid w:val="007E7412"/>
    <w:rsid w:val="007F2348"/>
    <w:rsid w:val="00801678"/>
    <w:rsid w:val="008042F5"/>
    <w:rsid w:val="00815FB9"/>
    <w:rsid w:val="0082230A"/>
    <w:rsid w:val="008367FF"/>
    <w:rsid w:val="00837114"/>
    <w:rsid w:val="0086227B"/>
    <w:rsid w:val="008644E6"/>
    <w:rsid w:val="008664DF"/>
    <w:rsid w:val="00875E5B"/>
    <w:rsid w:val="0088451A"/>
    <w:rsid w:val="00890E22"/>
    <w:rsid w:val="00896D5A"/>
    <w:rsid w:val="008A5D98"/>
    <w:rsid w:val="008B31AC"/>
    <w:rsid w:val="008B4E16"/>
    <w:rsid w:val="008B5C95"/>
    <w:rsid w:val="008B7FD6"/>
    <w:rsid w:val="008C2392"/>
    <w:rsid w:val="008C5963"/>
    <w:rsid w:val="008C71EE"/>
    <w:rsid w:val="008D0ED6"/>
    <w:rsid w:val="008D67B2"/>
    <w:rsid w:val="008D6845"/>
    <w:rsid w:val="008E12F8"/>
    <w:rsid w:val="008E1A25"/>
    <w:rsid w:val="008E345D"/>
    <w:rsid w:val="00905459"/>
    <w:rsid w:val="00913D97"/>
    <w:rsid w:val="00936F75"/>
    <w:rsid w:val="0094350A"/>
    <w:rsid w:val="00946F4E"/>
    <w:rsid w:val="00954DC8"/>
    <w:rsid w:val="00961647"/>
    <w:rsid w:val="00971E91"/>
    <w:rsid w:val="009735A3"/>
    <w:rsid w:val="00973F3F"/>
    <w:rsid w:val="009775D7"/>
    <w:rsid w:val="00977ED8"/>
    <w:rsid w:val="0098168E"/>
    <w:rsid w:val="00993407"/>
    <w:rsid w:val="00994634"/>
    <w:rsid w:val="009B024D"/>
    <w:rsid w:val="009B0D3F"/>
    <w:rsid w:val="009C6F21"/>
    <w:rsid w:val="009C7687"/>
    <w:rsid w:val="009D150C"/>
    <w:rsid w:val="009D4BD9"/>
    <w:rsid w:val="009F0667"/>
    <w:rsid w:val="009F0CE9"/>
    <w:rsid w:val="009F5A39"/>
    <w:rsid w:val="009F61D4"/>
    <w:rsid w:val="009F6E2C"/>
    <w:rsid w:val="00A006C3"/>
    <w:rsid w:val="00A012CE"/>
    <w:rsid w:val="00A0582F"/>
    <w:rsid w:val="00A05C2F"/>
    <w:rsid w:val="00A2136F"/>
    <w:rsid w:val="00A22673"/>
    <w:rsid w:val="00A2301A"/>
    <w:rsid w:val="00A61671"/>
    <w:rsid w:val="00A7439F"/>
    <w:rsid w:val="00A75F0A"/>
    <w:rsid w:val="00A778C9"/>
    <w:rsid w:val="00A77AA1"/>
    <w:rsid w:val="00A90BD6"/>
    <w:rsid w:val="00A9233D"/>
    <w:rsid w:val="00A96F52"/>
    <w:rsid w:val="00AA604B"/>
    <w:rsid w:val="00AA612B"/>
    <w:rsid w:val="00AD0C24"/>
    <w:rsid w:val="00AD26CA"/>
    <w:rsid w:val="00AD50EE"/>
    <w:rsid w:val="00AD7D1F"/>
    <w:rsid w:val="00AE0E15"/>
    <w:rsid w:val="00AE1230"/>
    <w:rsid w:val="00B01C43"/>
    <w:rsid w:val="00B02829"/>
    <w:rsid w:val="00B21F20"/>
    <w:rsid w:val="00B31BAD"/>
    <w:rsid w:val="00B4308B"/>
    <w:rsid w:val="00B433C0"/>
    <w:rsid w:val="00B46DED"/>
    <w:rsid w:val="00B51643"/>
    <w:rsid w:val="00B51B39"/>
    <w:rsid w:val="00B571E6"/>
    <w:rsid w:val="00B5731A"/>
    <w:rsid w:val="00B60B06"/>
    <w:rsid w:val="00B619BB"/>
    <w:rsid w:val="00B901F6"/>
    <w:rsid w:val="00B93BBF"/>
    <w:rsid w:val="00B96C3C"/>
    <w:rsid w:val="00BA0E9B"/>
    <w:rsid w:val="00BC4F56"/>
    <w:rsid w:val="00BD1D31"/>
    <w:rsid w:val="00BE63E1"/>
    <w:rsid w:val="00BF2E3A"/>
    <w:rsid w:val="00BF7B08"/>
    <w:rsid w:val="00C0569E"/>
    <w:rsid w:val="00C10E22"/>
    <w:rsid w:val="00C12650"/>
    <w:rsid w:val="00C23319"/>
    <w:rsid w:val="00C364B2"/>
    <w:rsid w:val="00C428C7"/>
    <w:rsid w:val="00C460EB"/>
    <w:rsid w:val="00C51D56"/>
    <w:rsid w:val="00C6159E"/>
    <w:rsid w:val="00C638E6"/>
    <w:rsid w:val="00C66D91"/>
    <w:rsid w:val="00C7776D"/>
    <w:rsid w:val="00CA6231"/>
    <w:rsid w:val="00CB2161"/>
    <w:rsid w:val="00CB67AB"/>
    <w:rsid w:val="00CC307A"/>
    <w:rsid w:val="00CE1F14"/>
    <w:rsid w:val="00CF0B61"/>
    <w:rsid w:val="00CF79FE"/>
    <w:rsid w:val="00D069A2"/>
    <w:rsid w:val="00D1194E"/>
    <w:rsid w:val="00D25B18"/>
    <w:rsid w:val="00D407E8"/>
    <w:rsid w:val="00D54590"/>
    <w:rsid w:val="00D60010"/>
    <w:rsid w:val="00D76EE6"/>
    <w:rsid w:val="00D76F6F"/>
    <w:rsid w:val="00D900DD"/>
    <w:rsid w:val="00D90F31"/>
    <w:rsid w:val="00D92822"/>
    <w:rsid w:val="00D96EC4"/>
    <w:rsid w:val="00DA6545"/>
    <w:rsid w:val="00DC0309"/>
    <w:rsid w:val="00DE18A7"/>
    <w:rsid w:val="00DE2883"/>
    <w:rsid w:val="00DE34D3"/>
    <w:rsid w:val="00E130DC"/>
    <w:rsid w:val="00E17CDE"/>
    <w:rsid w:val="00E22516"/>
    <w:rsid w:val="00E22D23"/>
    <w:rsid w:val="00E24354"/>
    <w:rsid w:val="00E26180"/>
    <w:rsid w:val="00E33C63"/>
    <w:rsid w:val="00E51037"/>
    <w:rsid w:val="00E54798"/>
    <w:rsid w:val="00E5509A"/>
    <w:rsid w:val="00E57932"/>
    <w:rsid w:val="00E84393"/>
    <w:rsid w:val="00E866D8"/>
    <w:rsid w:val="00E91F32"/>
    <w:rsid w:val="00E96AD6"/>
    <w:rsid w:val="00EA0DA5"/>
    <w:rsid w:val="00EB3DFE"/>
    <w:rsid w:val="00EB3EA7"/>
    <w:rsid w:val="00EB6DB7"/>
    <w:rsid w:val="00ED07C2"/>
    <w:rsid w:val="00ED1F5D"/>
    <w:rsid w:val="00EE1EFF"/>
    <w:rsid w:val="00EE79E0"/>
    <w:rsid w:val="00EF161C"/>
    <w:rsid w:val="00EF5479"/>
    <w:rsid w:val="00F03813"/>
    <w:rsid w:val="00F136F0"/>
    <w:rsid w:val="00F17765"/>
    <w:rsid w:val="00F17797"/>
    <w:rsid w:val="00F2604C"/>
    <w:rsid w:val="00F26486"/>
    <w:rsid w:val="00F3095B"/>
    <w:rsid w:val="00F31EBF"/>
    <w:rsid w:val="00F3487A"/>
    <w:rsid w:val="00F74A95"/>
    <w:rsid w:val="00F849B0"/>
    <w:rsid w:val="00F84D55"/>
    <w:rsid w:val="00FA486B"/>
    <w:rsid w:val="00FA58C5"/>
    <w:rsid w:val="00FB13AE"/>
    <w:rsid w:val="00FB31FB"/>
    <w:rsid w:val="00FB3D74"/>
    <w:rsid w:val="00FB5256"/>
    <w:rsid w:val="00FC02BE"/>
    <w:rsid w:val="00FD644E"/>
    <w:rsid w:val="00FD790C"/>
    <w:rsid w:val="00FE54D8"/>
    <w:rsid w:val="00FF32A4"/>
    <w:rsid w:val="0DCB6F23"/>
    <w:rsid w:val="5640190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75F40DCF"/>
  <w15:docId w15:val="{C81C6277-2914-4702-AA5E-55D6F49E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de-DE" w:eastAsia="de-DE"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uiPriority="63" w:qFormat="1"/>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spacing w:after="200" w:line="360" w:lineRule="auto"/>
      <w:jc w:val="both"/>
    </w:pPr>
    <w:rPr>
      <w:rFonts w:ascii="Cambria" w:eastAsiaTheme="minorHAnsi" w:hAnsi="Cambria" w:cstheme="minorBidi"/>
      <w:color w:val="1D1B11" w:themeColor="background2" w:themeShade="1A"/>
      <w:sz w:val="22"/>
      <w:szCs w:val="22"/>
      <w:lang w:eastAsia="en-US"/>
    </w:rPr>
  </w:style>
  <w:style w:type="paragraph" w:styleId="berschrift1">
    <w:name w:val="heading 1"/>
    <w:basedOn w:val="Standard"/>
    <w:next w:val="Standard"/>
    <w:link w:val="berschrift1Zchn"/>
    <w:uiPriority w:val="9"/>
    <w:qFormat/>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pPr>
      <w:spacing w:line="240" w:lineRule="auto"/>
    </w:pPr>
    <w:rPr>
      <w:bCs/>
      <w:color w:val="auto"/>
      <w:sz w:val="18"/>
      <w:szCs w:val="18"/>
    </w:rPr>
  </w:style>
  <w:style w:type="paragraph" w:styleId="Endnotentext">
    <w:name w:val="endnote text"/>
    <w:basedOn w:val="Standard"/>
    <w:link w:val="EndnotentextZchn"/>
    <w:uiPriority w:val="99"/>
    <w:unhideWhenUsed/>
    <w:pPr>
      <w:spacing w:after="0" w:line="240" w:lineRule="auto"/>
    </w:pPr>
    <w:rPr>
      <w:sz w:val="20"/>
      <w:szCs w:val="20"/>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paragraph" w:styleId="Verzeichnis1">
    <w:name w:val="toc 1"/>
    <w:basedOn w:val="Standard"/>
    <w:next w:val="Standard"/>
    <w:uiPriority w:val="39"/>
    <w:unhideWhenUsed/>
    <w:pPr>
      <w:spacing w:after="100"/>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paragraph" w:styleId="Verzeichnis2">
    <w:name w:val="toc 2"/>
    <w:basedOn w:val="Standard"/>
    <w:next w:val="Standard"/>
    <w:uiPriority w:val="39"/>
    <w:unhideWhenUsed/>
    <w:pPr>
      <w:spacing w:after="100"/>
      <w:ind w:left="220"/>
    </w:pPr>
  </w:style>
  <w:style w:type="paragraph" w:styleId="Fuzeile">
    <w:name w:val="footer"/>
    <w:basedOn w:val="Standard"/>
    <w:link w:val="FuzeileZchn"/>
    <w:uiPriority w:val="99"/>
    <w:unhideWhenUsed/>
    <w:pPr>
      <w:tabs>
        <w:tab w:val="center" w:pos="4536"/>
        <w:tab w:val="right" w:pos="9072"/>
      </w:tabs>
      <w:spacing w:after="0" w:line="240" w:lineRule="auto"/>
    </w:pPr>
  </w:style>
  <w:style w:type="paragraph" w:styleId="StandardWeb">
    <w:name w:val="Normal (Web)"/>
    <w:basedOn w:val="Standard"/>
    <w:uiPriority w:val="99"/>
    <w:unhideWhenUsed/>
    <w:qFormat/>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character" w:styleId="Endnotenzeichen">
    <w:name w:val="endnote reference"/>
    <w:basedOn w:val="Absatz-Standardschriftart"/>
    <w:uiPriority w:val="99"/>
    <w:unhideWhenUsed/>
    <w:rPr>
      <w:vertAlign w:val="superscript"/>
    </w:rPr>
  </w:style>
  <w:style w:type="character" w:styleId="BesuchterLink">
    <w:name w:val="FollowedHyperlink"/>
    <w:basedOn w:val="Absatz-Standardschriftart"/>
    <w:uiPriority w:val="99"/>
    <w:unhideWhenUsed/>
    <w:rPr>
      <w:color w:val="800080" w:themeColor="followedHyperlink"/>
      <w:u w:val="single"/>
    </w:rPr>
  </w:style>
  <w:style w:type="character" w:styleId="Hyperlink">
    <w:name w:val="Hyperlink"/>
    <w:basedOn w:val="Absatz-Standardschriftart"/>
    <w:uiPriority w:val="99"/>
    <w:unhideWhenUsed/>
    <w:rPr>
      <w:color w:val="0000FF" w:themeColor="hyperlink"/>
      <w:u w:val="single"/>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qFormat/>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customStyle="1" w:styleId="KeinLeerraum1">
    <w:name w:val="Kein Leerraum1"/>
    <w:basedOn w:val="Standard"/>
    <w:next w:val="berschrift2"/>
    <w:link w:val="KeinLeerraumZchn"/>
    <w:uiPriority w:val="1"/>
    <w:qFormat/>
    <w:pPr>
      <w:spacing w:before="120"/>
      <w:ind w:left="284" w:right="284"/>
    </w:pPr>
    <w:rPr>
      <w:rFonts w:asciiTheme="majorHAnsi" w:hAnsiTheme="majorHAnsi" w:cs="Arial"/>
      <w:sz w:val="20"/>
      <w:lang w:val="fr-FR"/>
    </w:rPr>
  </w:style>
  <w:style w:type="character" w:customStyle="1" w:styleId="KeinLeerraumZchn">
    <w:name w:val="Kein Leerraum Zchn"/>
    <w:basedOn w:val="Absatz-Standardschriftart"/>
    <w:link w:val="KeinLeerraum1"/>
    <w:uiPriority w:val="1"/>
    <w:rPr>
      <w:rFonts w:asciiTheme="majorHAnsi" w:hAnsiTheme="majorHAnsi" w:cs="Arial"/>
      <w:color w:val="1D1B11" w:themeColor="background2" w:themeShade="1A"/>
      <w:sz w:val="20"/>
      <w:lang w:val="fr-FR"/>
    </w:rPr>
  </w:style>
  <w:style w:type="paragraph" w:customStyle="1" w:styleId="Listenabsatz1">
    <w:name w:val="Listenabsatz1"/>
    <w:basedOn w:val="Standard"/>
    <w:uiPriority w:val="34"/>
    <w:qFormat/>
    <w:pPr>
      <w:spacing w:line="276" w:lineRule="auto"/>
      <w:ind w:left="720"/>
      <w:contextualSpacing/>
    </w:pPr>
    <w:rPr>
      <w:rFonts w:asciiTheme="minorHAnsi" w:hAnsiTheme="minorHAnsi"/>
      <w:color w:val="000000"/>
    </w:rPr>
  </w:style>
  <w:style w:type="paragraph" w:customStyle="1" w:styleId="Inhaltsverzeichnisberschrift1">
    <w:name w:val="Inhaltsverzeichnisüberschrift1"/>
    <w:basedOn w:val="berschrift1"/>
    <w:next w:val="Standard"/>
    <w:uiPriority w:val="39"/>
    <w:unhideWhenUsed/>
    <w:qFormat/>
    <w:pPr>
      <w:numPr>
        <w:numId w:val="0"/>
      </w:numPr>
      <w:spacing w:after="0" w:line="276" w:lineRule="auto"/>
      <w:jc w:val="left"/>
      <w:outlineLvl w:val="9"/>
    </w:pPr>
    <w:rPr>
      <w:color w:val="365F91" w:themeColor="accent1" w:themeShade="BF"/>
    </w:rPr>
  </w:style>
  <w:style w:type="character" w:customStyle="1" w:styleId="KopfzeileZchn">
    <w:name w:val="Kopfzeile Zchn"/>
    <w:basedOn w:val="Absatz-Standardschriftart"/>
    <w:link w:val="Kopfzeile"/>
    <w:uiPriority w:val="99"/>
    <w:rPr>
      <w:rFonts w:ascii="Cambria" w:hAnsi="Cambria"/>
      <w:color w:val="1D1B11" w:themeColor="background2" w:themeShade="1A"/>
    </w:rPr>
  </w:style>
  <w:style w:type="character" w:customStyle="1" w:styleId="FuzeileZchn">
    <w:name w:val="Fußzeile Zchn"/>
    <w:basedOn w:val="Absatz-Standardschriftart"/>
    <w:link w:val="Fuzeile"/>
    <w:uiPriority w:val="99"/>
    <w:rPr>
      <w:rFonts w:ascii="Cambria" w:hAnsi="Cambria"/>
      <w:color w:val="1D1B11" w:themeColor="background2" w:themeShade="1A"/>
    </w:rPr>
  </w:style>
  <w:style w:type="character" w:customStyle="1" w:styleId="SprechblasentextZchn">
    <w:name w:val="Sprechblasentext Zchn"/>
    <w:basedOn w:val="Absatz-Standardschriftart"/>
    <w:link w:val="Sprechblasentext"/>
    <w:uiPriority w:val="99"/>
    <w:semiHidden/>
    <w:rPr>
      <w:rFonts w:ascii="Tahoma" w:hAnsi="Tahoma" w:cs="Tahoma"/>
      <w:color w:val="1D1B11" w:themeColor="background2" w:themeShade="1A"/>
      <w:sz w:val="16"/>
      <w:szCs w:val="16"/>
    </w:rPr>
  </w:style>
  <w:style w:type="character" w:customStyle="1" w:styleId="ipa">
    <w:name w:val="ipa"/>
    <w:basedOn w:val="Absatz-Standardschriftart"/>
  </w:style>
  <w:style w:type="table" w:styleId="HelleSchattierung-Akzent5">
    <w:name w:val="Light Shading Accent 5"/>
    <w:basedOn w:val="NormaleTabelle"/>
    <w:uiPriority w:val="60"/>
    <w:pPr>
      <w:spacing w:after="0" w:line="240" w:lineRule="auto"/>
    </w:pPr>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Literaturverzeichnis1">
    <w:name w:val="Literaturverzeichnis1"/>
    <w:basedOn w:val="Standard"/>
    <w:next w:val="Standard"/>
    <w:uiPriority w:val="37"/>
    <w:unhideWhenUsed/>
  </w:style>
  <w:style w:type="character" w:customStyle="1" w:styleId="Platzhaltertext1">
    <w:name w:val="Platzhaltertext1"/>
    <w:basedOn w:val="Absatz-Standardschriftart"/>
    <w:uiPriority w:val="99"/>
    <w:semiHidden/>
    <w:rPr>
      <w:color w:val="808080"/>
    </w:rPr>
  </w:style>
  <w:style w:type="table" w:customStyle="1" w:styleId="HelleSchattierung-Akzent11">
    <w:name w:val="Helle Schattierung - Akzent 11"/>
    <w:basedOn w:val="NormaleTabelle"/>
    <w:uiPriority w:val="60"/>
    <w:pPr>
      <w:spacing w:after="0" w:line="240" w:lineRule="auto"/>
    </w:pPr>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ndnotentextZchn">
    <w:name w:val="Endnotentext Zchn"/>
    <w:basedOn w:val="Absatz-Standardschriftart"/>
    <w:link w:val="Endnotentext"/>
    <w:uiPriority w:val="99"/>
    <w:semiHidden/>
    <w:rPr>
      <w:rFonts w:ascii="Cambria" w:hAnsi="Cambria"/>
      <w:color w:val="1D1B11" w:themeColor="background2" w:themeShade="1A"/>
      <w:sz w:val="20"/>
      <w:szCs w:val="20"/>
    </w:rPr>
  </w:style>
  <w:style w:type="table" w:styleId="MittlereSchattierung1-Akzent5">
    <w:name w:val="Medium Shading 1 Accent 5"/>
    <w:basedOn w:val="NormaleTabelle"/>
    <w:uiPriority w:val="63"/>
    <w:qFormat/>
    <w:pPr>
      <w:spacing w:after="0" w:line="240" w:lineRule="auto"/>
    </w:p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pPr>
      <w:spacing w:after="0" w:line="240" w:lineRule="auto"/>
    </w:pPr>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pPr>
      <w:spacing w:after="0" w:line="240" w:lineRule="auto"/>
    </w:pPr>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tzhaltertext">
    <w:name w:val="Placeholder Text"/>
    <w:basedOn w:val="Absatz-Standardschriftart"/>
    <w:uiPriority w:val="99"/>
    <w:semiHidden/>
    <w:rsid w:val="00E130DC"/>
    <w:rPr>
      <w:color w:val="808080"/>
    </w:rPr>
  </w:style>
  <w:style w:type="character" w:customStyle="1" w:styleId="st">
    <w:name w:val="st"/>
    <w:basedOn w:val="Absatz-Standardschriftart"/>
    <w:rsid w:val="008C2392"/>
  </w:style>
  <w:style w:type="character" w:styleId="Kommentarzeichen">
    <w:name w:val="annotation reference"/>
    <w:basedOn w:val="Absatz-Standardschriftart"/>
    <w:uiPriority w:val="99"/>
    <w:semiHidden/>
    <w:unhideWhenUsed/>
    <w:rsid w:val="00CB67AB"/>
    <w:rPr>
      <w:sz w:val="16"/>
      <w:szCs w:val="16"/>
    </w:rPr>
  </w:style>
  <w:style w:type="paragraph" w:styleId="Kommentartext">
    <w:name w:val="annotation text"/>
    <w:basedOn w:val="Standard"/>
    <w:link w:val="KommentartextZchn"/>
    <w:uiPriority w:val="99"/>
    <w:semiHidden/>
    <w:unhideWhenUsed/>
    <w:rsid w:val="00CB67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B67AB"/>
    <w:rPr>
      <w:rFonts w:ascii="Cambria" w:eastAsiaTheme="minorHAnsi" w:hAnsi="Cambria" w:cstheme="minorBidi"/>
      <w:color w:val="1D1B11" w:themeColor="background2" w:themeShade="1A"/>
      <w:lang w:eastAsia="en-US"/>
    </w:rPr>
  </w:style>
  <w:style w:type="paragraph" w:styleId="Kommentarthema">
    <w:name w:val="annotation subject"/>
    <w:basedOn w:val="Kommentartext"/>
    <w:next w:val="Kommentartext"/>
    <w:link w:val="KommentarthemaZchn"/>
    <w:uiPriority w:val="99"/>
    <w:semiHidden/>
    <w:unhideWhenUsed/>
    <w:rsid w:val="00CB67AB"/>
    <w:rPr>
      <w:b/>
      <w:bCs/>
    </w:rPr>
  </w:style>
  <w:style w:type="character" w:customStyle="1" w:styleId="KommentarthemaZchn">
    <w:name w:val="Kommentarthema Zchn"/>
    <w:basedOn w:val="KommentartextZchn"/>
    <w:link w:val="Kommentarthema"/>
    <w:uiPriority w:val="99"/>
    <w:semiHidden/>
    <w:rsid w:val="00CB67AB"/>
    <w:rPr>
      <w:rFonts w:ascii="Cambria" w:eastAsiaTheme="minorHAnsi" w:hAnsi="Cambria" w:cstheme="minorBidi"/>
      <w:b/>
      <w:bCs/>
      <w:color w:val="1D1B11" w:themeColor="background2" w:themeShade="1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200026">
      <w:bodyDiv w:val="1"/>
      <w:marLeft w:val="0"/>
      <w:marRight w:val="0"/>
      <w:marTop w:val="0"/>
      <w:marBottom w:val="0"/>
      <w:divBdr>
        <w:top w:val="none" w:sz="0" w:space="0" w:color="auto"/>
        <w:left w:val="none" w:sz="0" w:space="0" w:color="auto"/>
        <w:bottom w:val="none" w:sz="0" w:space="0" w:color="auto"/>
        <w:right w:val="none" w:sz="0" w:space="0" w:color="auto"/>
      </w:divBdr>
      <w:divsChild>
        <w:div w:id="1342122082">
          <w:marLeft w:val="0"/>
          <w:marRight w:val="0"/>
          <w:marTop w:val="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chids.de/dachs/expvortr/740Korrosion_Adam.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uni-regensburg.de/chemie-pharmazie/anorganische-chemie-pfitzner/medien/data-demo/2011-2012/ws2011-2012/rost_gbms.pdf" TargetMode="External"/><Relationship Id="rId30" Type="http://schemas.openxmlformats.org/officeDocument/2006/relationships/image" Target="media/image21.jpeg"/><Relationship Id="rId35" Type="http://schemas.openxmlformats.org/officeDocument/2006/relationships/image" Target="media/image2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5"/>
    <customShpInfo spid="_x0000_s2052"/>
    <customShpInfo spid="_x0000_s1153"/>
    <customShpInfo spid="_x0000_s1154"/>
    <customShpInfo spid="_x0000_s1145"/>
    <customShpInfo spid="_x0000_s1084"/>
    <customShpInfo spid="_x0000_s1155"/>
  </customShpExts>
</s:customData>
</file>

<file path=customXml/item2.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DFBEBA-B0D4-4644-B9EB-3D0133E8F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3163</Words>
  <Characters>20940</Characters>
  <Application>Microsoft Office Word</Application>
  <DocSecurity>0</DocSecurity>
  <Lines>523</Lines>
  <Paragraphs>227</Paragraphs>
  <ScaleCrop>false</ScaleCrop>
  <HeadingPairs>
    <vt:vector size="4" baseType="variant">
      <vt:variant>
        <vt:lpstr>Titel</vt:lpstr>
      </vt:variant>
      <vt:variant>
        <vt:i4>1</vt:i4>
      </vt:variant>
      <vt:variant>
        <vt:lpstr>Überschriften</vt:lpstr>
      </vt:variant>
      <vt:variant>
        <vt:i4>12</vt:i4>
      </vt:variant>
    </vt:vector>
  </HeadingPairs>
  <TitlesOfParts>
    <vt:vector size="13" baseType="lpstr">
      <vt:lpstr/>
      <vt:lpstr>Beschreibung des Themas und zugehörige Lernziele </vt:lpstr>
      <vt:lpstr>Relevanz des Themas für SuS der 7. &amp; 8. Klassenstufe und didaktische Reduktion </vt:lpstr>
      <vt:lpstr>Lehrerversuche</vt:lpstr>
      <vt:lpstr>    /V1 Korrosionswellen</vt:lpstr>
      <vt:lpstr>    </vt:lpstr>
      <vt:lpstr>    /V2 – Rosten verbraucht Sauerstoff</vt:lpstr>
      <vt:lpstr>Schülerversuche</vt:lpstr>
      <vt:lpstr>    /V3 – Opfer in der Chemie</vt:lpstr>
      <vt:lpstr>    /V4 – Aktiver und passiver Korrosionsschutz</vt:lpstr>
      <vt:lpstr>Didaktischer Kommentar zum Schülerarbeitsblatt</vt:lpstr>
      <vt:lpstr>    Erwartungshorizont (Kerncurriculum)</vt:lpstr>
      <vt:lpstr>    Erwartungshorizont (Inhaltlich)</vt:lpstr>
    </vt:vector>
  </TitlesOfParts>
  <Company>Microsoft</Company>
  <LinksUpToDate>false</LinksUpToDate>
  <CharactersWithSpaces>23876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dc:creator>
  <cp:lastModifiedBy>Christian</cp:lastModifiedBy>
  <cp:revision>6</cp:revision>
  <cp:lastPrinted>2016-08-10T10:42:00Z</cp:lastPrinted>
  <dcterms:created xsi:type="dcterms:W3CDTF">2016-08-10T10:35:00Z</dcterms:created>
  <dcterms:modified xsi:type="dcterms:W3CDTF">2016-08-10T10:42:00Z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1031-10.1.0.5654</vt:lpwstr>
  </property>
</Properties>
</file>