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rsidR="00954DC8" w:rsidRDefault="00BE4E5B" w:rsidP="00F31EBF">
      <w:pPr>
        <w:spacing w:line="276" w:lineRule="auto"/>
      </w:pPr>
      <w:r>
        <w:t>Kristina Breithaupt</w:t>
      </w:r>
    </w:p>
    <w:p w:rsidR="00954DC8" w:rsidRDefault="00BE4E5B" w:rsidP="00F31EBF">
      <w:pPr>
        <w:spacing w:line="276" w:lineRule="auto"/>
      </w:pPr>
      <w:r>
        <w:t>Sommersemester 2016</w:t>
      </w:r>
    </w:p>
    <w:p w:rsidR="00954DC8" w:rsidRDefault="00954DC8" w:rsidP="00F31EBF">
      <w:pPr>
        <w:spacing w:line="276" w:lineRule="auto"/>
      </w:pPr>
      <w:r>
        <w:t xml:space="preserve">Klassenstufen </w:t>
      </w:r>
      <w:r w:rsidR="00BE4E5B">
        <w:t>7</w:t>
      </w:r>
      <w:r w:rsidR="003E6987">
        <w:t>/</w:t>
      </w:r>
      <w:r w:rsidR="00BE4E5B">
        <w:t>8</w:t>
      </w:r>
    </w:p>
    <w:p w:rsidR="00954DC8" w:rsidRDefault="00954DC8" w:rsidP="00954DC8">
      <w:r>
        <w:tab/>
      </w:r>
    </w:p>
    <w:p w:rsidR="00931804" w:rsidRDefault="00931804" w:rsidP="00954DC8">
      <w:r>
        <w:rPr>
          <w:noProof/>
          <w:lang w:eastAsia="de-DE"/>
        </w:rPr>
        <w:drawing>
          <wp:anchor distT="0" distB="0" distL="114300" distR="114300" simplePos="0" relativeHeight="251801600" behindDoc="0" locked="0" layoutInCell="1" allowOverlap="1">
            <wp:simplePos x="0" y="0"/>
            <wp:positionH relativeFrom="margin">
              <wp:posOffset>519430</wp:posOffset>
            </wp:positionH>
            <wp:positionV relativeFrom="margin">
              <wp:posOffset>1833880</wp:posOffset>
            </wp:positionV>
            <wp:extent cx="3606165" cy="2212340"/>
            <wp:effectExtent l="114300" t="76200" r="108585" b="73660"/>
            <wp:wrapSquare wrapText="bothSides"/>
            <wp:docPr id="61"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srcRect/>
                    <a:stretch>
                      <a:fillRect/>
                    </a:stretch>
                  </pic:blipFill>
                  <pic:spPr bwMode="auto">
                    <a:xfrm>
                      <a:off x="0" y="0"/>
                      <a:ext cx="3606165" cy="22123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31804" w:rsidRDefault="00931804" w:rsidP="00954DC8"/>
    <w:p w:rsidR="00931804" w:rsidRDefault="00931804" w:rsidP="00954DC8"/>
    <w:p w:rsidR="00931804" w:rsidRDefault="00931804" w:rsidP="00954DC8">
      <w:r>
        <w:tab/>
      </w:r>
      <w:r w:rsidRPr="00931804">
        <w:rPr>
          <w:noProof/>
          <w:lang w:eastAsia="de-DE"/>
        </w:rPr>
        <w:drawing>
          <wp:inline distT="0" distB="0" distL="0" distR="0">
            <wp:extent cx="2306505" cy="2520000"/>
            <wp:effectExtent l="323850" t="247650" r="303345" b="242250"/>
            <wp:docPr id="64" name="Bild 14" descr="C:\Users\Kristina\AppData\Local\Microsoft\Windows\Temporary Internet Files\Content.Word\H2 Expol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ristina\AppData\Local\Microsoft\Windows\Temporary Internet Files\Content.Word\H2 Expolsion.png"/>
                    <pic:cNvPicPr>
                      <a:picLocks noChangeAspect="1" noChangeArrowheads="1"/>
                    </pic:cNvPicPr>
                  </pic:nvPicPr>
                  <pic:blipFill>
                    <a:blip r:embed="rId9" cstate="print"/>
                    <a:srcRect/>
                    <a:stretch>
                      <a:fillRect/>
                    </a:stretch>
                  </pic:blipFill>
                  <pic:spPr bwMode="auto">
                    <a:xfrm rot="529566">
                      <a:off x="0" y="0"/>
                      <a:ext cx="2306505" cy="25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931804">
        <w:rPr>
          <w:noProof/>
          <w:lang w:eastAsia="de-DE"/>
        </w:rPr>
        <w:drawing>
          <wp:inline distT="0" distB="0" distL="0" distR="0">
            <wp:extent cx="2129109" cy="1440000"/>
            <wp:effectExtent l="114300" t="76200" r="99741" b="84000"/>
            <wp:docPr id="6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cstate="print"/>
                    <a:srcRect/>
                    <a:stretch>
                      <a:fillRect/>
                    </a:stretch>
                  </pic:blipFill>
                  <pic:spPr bwMode="auto">
                    <a:xfrm>
                      <a:off x="0" y="0"/>
                      <a:ext cx="2129109" cy="144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B7FD6" w:rsidRDefault="00DA03AE" w:rsidP="008B7FD6">
      <w:pPr>
        <w:rPr>
          <w:rFonts w:ascii="Times New Roman" w:hAnsi="Times New Roman" w:cs="Times New Roman"/>
          <w:sz w:val="52"/>
          <w:szCs w:val="24"/>
        </w:rPr>
      </w:pPr>
      <w:r>
        <w:rPr>
          <w:rFonts w:ascii="Times New Roman" w:hAnsi="Times New Roman" w:cs="Times New Roman"/>
          <w:noProof/>
          <w:sz w:val="52"/>
          <w:szCs w:val="24"/>
          <w:lang w:eastAsia="de-DE"/>
        </w:rPr>
        <w:pict>
          <v:shapetype id="_x0000_t32" coordsize="21600,21600" o:spt="32" o:oned="t" path="m,l21600,21600e" filled="f">
            <v:path arrowok="t" fillok="f" o:connecttype="none"/>
            <o:lock v:ext="edit" shapetype="t"/>
          </v:shapetype>
          <v:shape id="_x0000_s1153" type="#_x0000_t32" style="position:absolute;left:0;text-align:left;margin-left:1.9pt;margin-top:44.15pt;width:448.5pt;height:0;z-index:251784192" o:connectortype="straight"/>
        </w:pict>
      </w:r>
    </w:p>
    <w:p w:rsidR="0006684E" w:rsidRDefault="00DA03AE" w:rsidP="0006684E">
      <w:pPr>
        <w:autoSpaceDE w:val="0"/>
        <w:autoSpaceDN w:val="0"/>
        <w:adjustRightInd w:val="0"/>
        <w:jc w:val="center"/>
        <w:rPr>
          <w:rFonts w:ascii="Times New Roman" w:hAnsi="Times New Roman" w:cs="Times New Roman"/>
          <w:b/>
          <w:sz w:val="52"/>
          <w:szCs w:val="24"/>
        </w:rPr>
      </w:pPr>
      <w:r>
        <w:rPr>
          <w:rFonts w:ascii="Times New Roman" w:hAnsi="Times New Roman" w:cs="Times New Roman"/>
          <w:b/>
          <w:noProof/>
          <w:sz w:val="52"/>
          <w:szCs w:val="24"/>
          <w:lang w:eastAsia="de-DE"/>
        </w:rPr>
        <w:pict>
          <v:shape id="_x0000_s1154" type="#_x0000_t32" style="position:absolute;left:0;text-align:left;margin-left:11.65pt;margin-top:42.55pt;width:426.75pt;height:0;z-index:251786240" o:connectortype="straight"/>
        </w:pict>
      </w:r>
      <w:r w:rsidR="001350B7">
        <w:rPr>
          <w:rFonts w:ascii="Times New Roman" w:hAnsi="Times New Roman" w:cs="Times New Roman"/>
          <w:b/>
          <w:sz w:val="52"/>
          <w:szCs w:val="24"/>
        </w:rPr>
        <w:t>Aktivierungsenergie und Katalysatoren</w:t>
      </w:r>
    </w:p>
    <w:p w:rsidR="008B7FD6" w:rsidRDefault="008B7FD6" w:rsidP="00954DC8">
      <w:pPr>
        <w:autoSpaceDE w:val="0"/>
        <w:autoSpaceDN w:val="0"/>
        <w:adjustRightInd w:val="0"/>
        <w:rPr>
          <w:noProof/>
          <w:lang w:eastAsia="de-DE"/>
        </w:rPr>
      </w:pPr>
    </w:p>
    <w:p w:rsidR="008B7FD6" w:rsidRDefault="008B7FD6" w:rsidP="00954DC8">
      <w:pPr>
        <w:autoSpaceDE w:val="0"/>
        <w:autoSpaceDN w:val="0"/>
        <w:adjustRightInd w:val="0"/>
        <w:rPr>
          <w:noProof/>
          <w:lang w:eastAsia="de-DE"/>
        </w:rPr>
      </w:pPr>
    </w:p>
    <w:p w:rsidR="00A90BD6" w:rsidRDefault="00DA03AE">
      <w:pPr>
        <w:pStyle w:val="Inhaltsverzeichnisberschrift"/>
      </w:pPr>
      <w:r>
        <w:rPr>
          <w:noProof/>
          <w:lang w:eastAsia="de-DE"/>
        </w:rPr>
        <w:lastRenderedPageBreak/>
        <w:pict>
          <v:shapetype id="_x0000_t202" coordsize="21600,21600" o:spt="202" path="m,l,21600r21600,l21600,xe">
            <v:stroke joinstyle="miter"/>
            <v:path gradientshapeok="t" o:connecttype="rect"/>
          </v:shapetype>
          <v:shape id="Text Box 121" o:spid="_x0000_s1176" type="#_x0000_t202" style="position:absolute;margin-left:3.45pt;margin-top:4.9pt;width:469.2pt;height:214.25pt;z-index:251802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" fillcolor="white [3201]" strokecolor="#9bbb59 [3206]" strokeweight="1pt">
            <v:stroke dashstyle="dash"/>
            <v:shadow color="#868686"/>
            <v:textbox>
              <w:txbxContent>
                <w:p w:rsidR="00157A05" w:rsidRDefault="00157A05" w:rsidP="00157A05">
                  <w:pPr>
                    <w:pBdr>
                      <w:bottom w:val="single" w:sz="6" w:space="1" w:color="auto"/>
                    </w:pBdr>
                    <w:rPr>
                      <w:b/>
                    </w:rPr>
                  </w:pPr>
                  <w:r w:rsidRPr="00A90BD6">
                    <w:rPr>
                      <w:b/>
                    </w:rPr>
                    <w:t>Auf einen Blick:</w:t>
                  </w:r>
                </w:p>
                <w:p w:rsidR="00157A05" w:rsidRPr="00F31EBF" w:rsidRDefault="00157A05" w:rsidP="00157A05">
                  <w:pPr>
                    <w:rPr>
                      <w:i/>
                      <w:color w:val="auto"/>
                    </w:rPr>
                  </w:pPr>
                  <w:r>
                    <w:rPr>
                      <w:rFonts w:asciiTheme="majorHAnsi" w:hAnsiTheme="majorHAnsi"/>
                      <w:color w:val="auto"/>
                    </w:rPr>
                    <w:t>In diesem Protokoll werden zwei Schülerversuche und zwei Lehrerversuche dargestellt. Die Themengebiete der Versuche umfassen zum einen die Aktivierungsenergie und zum anderen das Thema Katalysatoren, wobei dort auf eine spezielle Form der Katalyse, nämlich der Autok</w:t>
                  </w:r>
                  <w:r>
                    <w:rPr>
                      <w:rFonts w:asciiTheme="majorHAnsi" w:hAnsiTheme="majorHAnsi"/>
                      <w:color w:val="auto"/>
                    </w:rPr>
                    <w:t>a</w:t>
                  </w:r>
                  <w:r>
                    <w:rPr>
                      <w:rFonts w:asciiTheme="majorHAnsi" w:hAnsiTheme="majorHAnsi"/>
                      <w:color w:val="auto"/>
                    </w:rPr>
                    <w:t>talyse, eingegangen wird. Des Weiteren wird das katalytisch hochwirksame Metall Platin gezeigt und es wird auch eine katalytische Reaktion mit Alltagschemikalien durchgeführt. Bei der Akt</w:t>
                  </w:r>
                  <w:r>
                    <w:rPr>
                      <w:rFonts w:asciiTheme="majorHAnsi" w:hAnsiTheme="majorHAnsi"/>
                      <w:color w:val="auto"/>
                    </w:rPr>
                    <w:t>i</w:t>
                  </w:r>
                  <w:r>
                    <w:rPr>
                      <w:rFonts w:asciiTheme="majorHAnsi" w:hAnsiTheme="majorHAnsi"/>
                      <w:color w:val="auto"/>
                    </w:rPr>
                    <w:t>vierungsenergie wird die exotherme Reaktion bei der Verbrennung von Wasserstoff, der in e</w:t>
                  </w:r>
                  <w:r>
                    <w:rPr>
                      <w:rFonts w:asciiTheme="majorHAnsi" w:hAnsiTheme="majorHAnsi"/>
                      <w:color w:val="auto"/>
                    </w:rPr>
                    <w:t>i</w:t>
                  </w:r>
                  <w:r>
                    <w:rPr>
                      <w:rFonts w:asciiTheme="majorHAnsi" w:hAnsiTheme="majorHAnsi"/>
                      <w:color w:val="auto"/>
                    </w:rPr>
                    <w:t xml:space="preserve">nem Luftballon ist, vorgestellt. Am Ende des Protokolls findet sich ein Arbeitsblatt zum Thema der Aktivierungsenergie und eine curriculare Einordung bezüglich des Arbeitsblatts und der Aufgabentypen in die </w:t>
                  </w:r>
                  <w:proofErr w:type="spellStart"/>
                  <w:r>
                    <w:rPr>
                      <w:rFonts w:asciiTheme="majorHAnsi" w:hAnsiTheme="majorHAnsi"/>
                      <w:color w:val="auto"/>
                    </w:rPr>
                    <w:t>verschiednene</w:t>
                  </w:r>
                  <w:proofErr w:type="spellEnd"/>
                  <w:r>
                    <w:rPr>
                      <w:rFonts w:asciiTheme="majorHAnsi" w:hAnsiTheme="majorHAnsi"/>
                      <w:color w:val="auto"/>
                    </w:rPr>
                    <w:t xml:space="preserve"> Anforderungsbereiche.</w:t>
                  </w:r>
                </w:p>
              </w:txbxContent>
            </v:textbox>
          </v:shape>
        </w:pict>
      </w:r>
    </w:p>
    <w:p w:rsidR="00A90BD6" w:rsidRDefault="00A90BD6" w:rsidP="00A90BD6"/>
    <w:p w:rsidR="00A90BD6" w:rsidRDefault="00A90BD6" w:rsidP="00A90BD6"/>
    <w:p w:rsidR="00A90BD6" w:rsidRDefault="00A90BD6" w:rsidP="00A90BD6"/>
    <w:p w:rsidR="00A90BD6" w:rsidRDefault="00A90BD6" w:rsidP="00A90BD6"/>
    <w:p w:rsidR="00E22DEA" w:rsidRDefault="00E22DEA" w:rsidP="00A90BD6"/>
    <w:p w:rsidR="00E22DEA" w:rsidRDefault="00E22DEA" w:rsidP="00A90BD6"/>
    <w:p w:rsidR="00E22DEA" w:rsidRPr="00A90BD6" w:rsidRDefault="00E22DEA" w:rsidP="00A90BD6"/>
    <w:sdt>
      <w:sdtPr>
        <w:rPr>
          <w:rFonts w:ascii="Cambria" w:eastAsiaTheme="minorHAnsi" w:hAnsi="Cambria" w:cstheme="minorBidi"/>
          <w:b w:val="0"/>
          <w:bCs w:val="0"/>
          <w:color w:val="1D1B11" w:themeColor="background2" w:themeShade="1A"/>
          <w:sz w:val="22"/>
          <w:szCs w:val="22"/>
        </w:rPr>
        <w:id w:val="208153485"/>
        <w:docPartObj>
          <w:docPartGallery w:val="Table of Contents"/>
          <w:docPartUnique/>
        </w:docPartObj>
      </w:sdtPr>
      <w:sdtContent>
        <w:p w:rsidR="003E6987" w:rsidRDefault="003E6987">
          <w:pPr>
            <w:pStyle w:val="Inhaltsverzeichnisberschrift"/>
          </w:pPr>
          <w:r>
            <w:t>Inhalt</w:t>
          </w:r>
        </w:p>
        <w:p w:rsidR="00157A05" w:rsidRDefault="00DA03AE">
          <w:pPr>
            <w:pStyle w:val="Verzeichnis1"/>
            <w:tabs>
              <w:tab w:val="left" w:pos="440"/>
              <w:tab w:val="right" w:leader="dot" w:pos="9062"/>
            </w:tabs>
            <w:rPr>
              <w:rFonts w:asciiTheme="minorHAnsi" w:eastAsiaTheme="minorEastAsia" w:hAnsiTheme="minorHAnsi"/>
              <w:noProof/>
              <w:color w:val="auto"/>
              <w:lang w:eastAsia="de-DE"/>
            </w:rPr>
          </w:pPr>
          <w:r>
            <w:fldChar w:fldCharType="begin"/>
          </w:r>
          <w:r w:rsidR="003E6987">
            <w:instrText xml:space="preserve"> TOC \o "1-3" \h \z \u </w:instrText>
          </w:r>
          <w:r>
            <w:fldChar w:fldCharType="separate"/>
          </w:r>
          <w:hyperlink w:anchor="_Toc458021585" w:history="1">
            <w:r w:rsidR="00157A05" w:rsidRPr="00B31421">
              <w:rPr>
                <w:rStyle w:val="Hyperlink"/>
                <w:noProof/>
              </w:rPr>
              <w:t>1</w:t>
            </w:r>
            <w:r w:rsidR="00157A05">
              <w:rPr>
                <w:rFonts w:asciiTheme="minorHAnsi" w:eastAsiaTheme="minorEastAsia" w:hAnsiTheme="minorHAnsi"/>
                <w:noProof/>
                <w:color w:val="auto"/>
                <w:lang w:eastAsia="de-DE"/>
              </w:rPr>
              <w:tab/>
            </w:r>
            <w:r w:rsidR="00157A05" w:rsidRPr="00B31421">
              <w:rPr>
                <w:rStyle w:val="Hyperlink"/>
                <w:noProof/>
              </w:rPr>
              <w:t>Beschreibung des Themas und zugehörige Lernziele</w:t>
            </w:r>
            <w:r w:rsidR="00157A05">
              <w:rPr>
                <w:noProof/>
                <w:webHidden/>
              </w:rPr>
              <w:tab/>
            </w:r>
            <w:r>
              <w:rPr>
                <w:noProof/>
                <w:webHidden/>
              </w:rPr>
              <w:fldChar w:fldCharType="begin"/>
            </w:r>
            <w:r w:rsidR="00157A05">
              <w:rPr>
                <w:noProof/>
                <w:webHidden/>
              </w:rPr>
              <w:instrText xml:space="preserve"> PAGEREF _Toc458021585 \h </w:instrText>
            </w:r>
            <w:r>
              <w:rPr>
                <w:noProof/>
                <w:webHidden/>
              </w:rPr>
            </w:r>
            <w:r>
              <w:rPr>
                <w:noProof/>
                <w:webHidden/>
              </w:rPr>
              <w:fldChar w:fldCharType="separate"/>
            </w:r>
            <w:r w:rsidR="00B3171A">
              <w:rPr>
                <w:noProof/>
                <w:webHidden/>
              </w:rPr>
              <w:t>2</w:t>
            </w:r>
            <w:r>
              <w:rPr>
                <w:noProof/>
                <w:webHidden/>
              </w:rPr>
              <w:fldChar w:fldCharType="end"/>
            </w:r>
          </w:hyperlink>
        </w:p>
        <w:p w:rsidR="00157A05" w:rsidRDefault="00DA03AE">
          <w:pPr>
            <w:pStyle w:val="Verzeichnis1"/>
            <w:tabs>
              <w:tab w:val="left" w:pos="440"/>
              <w:tab w:val="right" w:leader="dot" w:pos="9062"/>
            </w:tabs>
            <w:rPr>
              <w:rFonts w:asciiTheme="minorHAnsi" w:eastAsiaTheme="minorEastAsia" w:hAnsiTheme="minorHAnsi"/>
              <w:noProof/>
              <w:color w:val="auto"/>
              <w:lang w:eastAsia="de-DE"/>
            </w:rPr>
          </w:pPr>
          <w:hyperlink w:anchor="_Toc458021586" w:history="1">
            <w:r w:rsidR="00157A05" w:rsidRPr="00B31421">
              <w:rPr>
                <w:rStyle w:val="Hyperlink"/>
                <w:noProof/>
              </w:rPr>
              <w:t>2</w:t>
            </w:r>
            <w:r w:rsidR="00157A05">
              <w:rPr>
                <w:rFonts w:asciiTheme="minorHAnsi" w:eastAsiaTheme="minorEastAsia" w:hAnsiTheme="minorHAnsi"/>
                <w:noProof/>
                <w:color w:val="auto"/>
                <w:lang w:eastAsia="de-DE"/>
              </w:rPr>
              <w:tab/>
            </w:r>
            <w:r w:rsidR="00157A05" w:rsidRPr="00B31421">
              <w:rPr>
                <w:rStyle w:val="Hyperlink"/>
                <w:noProof/>
              </w:rPr>
              <w:t>Relevanz des Themas für Schülerinnen und Schüler der Klassen 7/8 und didaktische Reduktion</w:t>
            </w:r>
            <w:r w:rsidR="00157A05">
              <w:rPr>
                <w:noProof/>
                <w:webHidden/>
              </w:rPr>
              <w:tab/>
            </w:r>
            <w:r>
              <w:rPr>
                <w:noProof/>
                <w:webHidden/>
              </w:rPr>
              <w:fldChar w:fldCharType="begin"/>
            </w:r>
            <w:r w:rsidR="00157A05">
              <w:rPr>
                <w:noProof/>
                <w:webHidden/>
              </w:rPr>
              <w:instrText xml:space="preserve"> PAGEREF _Toc458021586 \h </w:instrText>
            </w:r>
            <w:r>
              <w:rPr>
                <w:noProof/>
                <w:webHidden/>
              </w:rPr>
            </w:r>
            <w:r>
              <w:rPr>
                <w:noProof/>
                <w:webHidden/>
              </w:rPr>
              <w:fldChar w:fldCharType="separate"/>
            </w:r>
            <w:r w:rsidR="00B3171A">
              <w:rPr>
                <w:noProof/>
                <w:webHidden/>
              </w:rPr>
              <w:t>4</w:t>
            </w:r>
            <w:r>
              <w:rPr>
                <w:noProof/>
                <w:webHidden/>
              </w:rPr>
              <w:fldChar w:fldCharType="end"/>
            </w:r>
          </w:hyperlink>
        </w:p>
        <w:p w:rsidR="00157A05" w:rsidRDefault="00DA03AE">
          <w:pPr>
            <w:pStyle w:val="Verzeichnis1"/>
            <w:tabs>
              <w:tab w:val="left" w:pos="440"/>
              <w:tab w:val="right" w:leader="dot" w:pos="9062"/>
            </w:tabs>
            <w:rPr>
              <w:rFonts w:asciiTheme="minorHAnsi" w:eastAsiaTheme="minorEastAsia" w:hAnsiTheme="minorHAnsi"/>
              <w:noProof/>
              <w:color w:val="auto"/>
              <w:lang w:eastAsia="de-DE"/>
            </w:rPr>
          </w:pPr>
          <w:hyperlink w:anchor="_Toc458021587" w:history="1">
            <w:r w:rsidR="00157A05" w:rsidRPr="00B31421">
              <w:rPr>
                <w:rStyle w:val="Hyperlink"/>
                <w:noProof/>
              </w:rPr>
              <w:t>3</w:t>
            </w:r>
            <w:r w:rsidR="00157A05">
              <w:rPr>
                <w:rFonts w:asciiTheme="minorHAnsi" w:eastAsiaTheme="minorEastAsia" w:hAnsiTheme="minorHAnsi"/>
                <w:noProof/>
                <w:color w:val="auto"/>
                <w:lang w:eastAsia="de-DE"/>
              </w:rPr>
              <w:tab/>
            </w:r>
            <w:r w:rsidR="00157A05" w:rsidRPr="00B31421">
              <w:rPr>
                <w:rStyle w:val="Hyperlink"/>
                <w:noProof/>
              </w:rPr>
              <w:t>Lehrerversuche</w:t>
            </w:r>
            <w:r w:rsidR="00157A05">
              <w:rPr>
                <w:noProof/>
                <w:webHidden/>
              </w:rPr>
              <w:tab/>
            </w:r>
            <w:r>
              <w:rPr>
                <w:noProof/>
                <w:webHidden/>
              </w:rPr>
              <w:fldChar w:fldCharType="begin"/>
            </w:r>
            <w:r w:rsidR="00157A05">
              <w:rPr>
                <w:noProof/>
                <w:webHidden/>
              </w:rPr>
              <w:instrText xml:space="preserve"> PAGEREF _Toc458021587 \h </w:instrText>
            </w:r>
            <w:r>
              <w:rPr>
                <w:noProof/>
                <w:webHidden/>
              </w:rPr>
            </w:r>
            <w:r>
              <w:rPr>
                <w:noProof/>
                <w:webHidden/>
              </w:rPr>
              <w:fldChar w:fldCharType="separate"/>
            </w:r>
            <w:r w:rsidR="00B3171A">
              <w:rPr>
                <w:noProof/>
                <w:webHidden/>
              </w:rPr>
              <w:t>5</w:t>
            </w:r>
            <w:r>
              <w:rPr>
                <w:noProof/>
                <w:webHidden/>
              </w:rPr>
              <w:fldChar w:fldCharType="end"/>
            </w:r>
          </w:hyperlink>
        </w:p>
        <w:p w:rsidR="00157A05" w:rsidRDefault="00DA03AE">
          <w:pPr>
            <w:pStyle w:val="Verzeichnis2"/>
            <w:tabs>
              <w:tab w:val="left" w:pos="880"/>
              <w:tab w:val="right" w:leader="dot" w:pos="9062"/>
            </w:tabs>
            <w:rPr>
              <w:rFonts w:asciiTheme="minorHAnsi" w:eastAsiaTheme="minorEastAsia" w:hAnsiTheme="minorHAnsi"/>
              <w:noProof/>
              <w:color w:val="auto"/>
              <w:lang w:eastAsia="de-DE"/>
            </w:rPr>
          </w:pPr>
          <w:hyperlink w:anchor="_Toc458021588" w:history="1">
            <w:r w:rsidR="00157A05" w:rsidRPr="00B31421">
              <w:rPr>
                <w:rStyle w:val="Hyperlink"/>
                <w:noProof/>
              </w:rPr>
              <w:t>3.1</w:t>
            </w:r>
            <w:r w:rsidR="00157A05">
              <w:rPr>
                <w:rFonts w:asciiTheme="minorHAnsi" w:eastAsiaTheme="minorEastAsia" w:hAnsiTheme="minorHAnsi"/>
                <w:noProof/>
                <w:color w:val="auto"/>
                <w:lang w:eastAsia="de-DE"/>
              </w:rPr>
              <w:tab/>
            </w:r>
            <w:r w:rsidR="00157A05" w:rsidRPr="00B31421">
              <w:rPr>
                <w:rStyle w:val="Hyperlink"/>
                <w:noProof/>
              </w:rPr>
              <w:t>V1 – Der Wasserstoffballon</w:t>
            </w:r>
            <w:r w:rsidR="00157A05">
              <w:rPr>
                <w:noProof/>
                <w:webHidden/>
              </w:rPr>
              <w:tab/>
            </w:r>
            <w:r>
              <w:rPr>
                <w:noProof/>
                <w:webHidden/>
              </w:rPr>
              <w:fldChar w:fldCharType="begin"/>
            </w:r>
            <w:r w:rsidR="00157A05">
              <w:rPr>
                <w:noProof/>
                <w:webHidden/>
              </w:rPr>
              <w:instrText xml:space="preserve"> PAGEREF _Toc458021588 \h </w:instrText>
            </w:r>
            <w:r>
              <w:rPr>
                <w:noProof/>
                <w:webHidden/>
              </w:rPr>
            </w:r>
            <w:r>
              <w:rPr>
                <w:noProof/>
                <w:webHidden/>
              </w:rPr>
              <w:fldChar w:fldCharType="separate"/>
            </w:r>
            <w:r w:rsidR="00B3171A">
              <w:rPr>
                <w:noProof/>
                <w:webHidden/>
              </w:rPr>
              <w:t>5</w:t>
            </w:r>
            <w:r>
              <w:rPr>
                <w:noProof/>
                <w:webHidden/>
              </w:rPr>
              <w:fldChar w:fldCharType="end"/>
            </w:r>
          </w:hyperlink>
        </w:p>
        <w:p w:rsidR="00157A05" w:rsidRDefault="00DA03AE">
          <w:pPr>
            <w:pStyle w:val="Verzeichnis2"/>
            <w:tabs>
              <w:tab w:val="left" w:pos="880"/>
              <w:tab w:val="right" w:leader="dot" w:pos="9062"/>
            </w:tabs>
            <w:rPr>
              <w:rFonts w:asciiTheme="minorHAnsi" w:eastAsiaTheme="minorEastAsia" w:hAnsiTheme="minorHAnsi"/>
              <w:noProof/>
              <w:color w:val="auto"/>
              <w:lang w:eastAsia="de-DE"/>
            </w:rPr>
          </w:pPr>
          <w:hyperlink w:anchor="_Toc458021589" w:history="1">
            <w:r w:rsidR="00157A05" w:rsidRPr="00B31421">
              <w:rPr>
                <w:rStyle w:val="Hyperlink"/>
                <w:noProof/>
              </w:rPr>
              <w:t>3.2</w:t>
            </w:r>
            <w:r w:rsidR="00157A05">
              <w:rPr>
                <w:rFonts w:asciiTheme="minorHAnsi" w:eastAsiaTheme="minorEastAsia" w:hAnsiTheme="minorHAnsi"/>
                <w:noProof/>
                <w:color w:val="auto"/>
                <w:lang w:eastAsia="de-DE"/>
              </w:rPr>
              <w:tab/>
            </w:r>
            <w:r w:rsidR="00157A05" w:rsidRPr="00B31421">
              <w:rPr>
                <w:rStyle w:val="Hyperlink"/>
                <w:noProof/>
              </w:rPr>
              <w:t>V2 – Das edle Metall</w:t>
            </w:r>
            <w:r w:rsidR="00157A05">
              <w:rPr>
                <w:noProof/>
                <w:webHidden/>
              </w:rPr>
              <w:tab/>
            </w:r>
            <w:r>
              <w:rPr>
                <w:noProof/>
                <w:webHidden/>
              </w:rPr>
              <w:fldChar w:fldCharType="begin"/>
            </w:r>
            <w:r w:rsidR="00157A05">
              <w:rPr>
                <w:noProof/>
                <w:webHidden/>
              </w:rPr>
              <w:instrText xml:space="preserve"> PAGEREF _Toc458021589 \h </w:instrText>
            </w:r>
            <w:r>
              <w:rPr>
                <w:noProof/>
                <w:webHidden/>
              </w:rPr>
            </w:r>
            <w:r>
              <w:rPr>
                <w:noProof/>
                <w:webHidden/>
              </w:rPr>
              <w:fldChar w:fldCharType="separate"/>
            </w:r>
            <w:r w:rsidR="00B3171A">
              <w:rPr>
                <w:noProof/>
                <w:webHidden/>
              </w:rPr>
              <w:t>7</w:t>
            </w:r>
            <w:r>
              <w:rPr>
                <w:noProof/>
                <w:webHidden/>
              </w:rPr>
              <w:fldChar w:fldCharType="end"/>
            </w:r>
          </w:hyperlink>
        </w:p>
        <w:p w:rsidR="00157A05" w:rsidRDefault="00DA03AE">
          <w:pPr>
            <w:pStyle w:val="Verzeichnis1"/>
            <w:tabs>
              <w:tab w:val="left" w:pos="440"/>
              <w:tab w:val="right" w:leader="dot" w:pos="9062"/>
            </w:tabs>
            <w:rPr>
              <w:rFonts w:asciiTheme="minorHAnsi" w:eastAsiaTheme="minorEastAsia" w:hAnsiTheme="minorHAnsi"/>
              <w:noProof/>
              <w:color w:val="auto"/>
              <w:lang w:eastAsia="de-DE"/>
            </w:rPr>
          </w:pPr>
          <w:hyperlink w:anchor="_Toc458021590" w:history="1">
            <w:r w:rsidR="00157A05" w:rsidRPr="00B31421">
              <w:rPr>
                <w:rStyle w:val="Hyperlink"/>
                <w:noProof/>
              </w:rPr>
              <w:t>4</w:t>
            </w:r>
            <w:r w:rsidR="00157A05">
              <w:rPr>
                <w:rFonts w:asciiTheme="minorHAnsi" w:eastAsiaTheme="minorEastAsia" w:hAnsiTheme="minorHAnsi"/>
                <w:noProof/>
                <w:color w:val="auto"/>
                <w:lang w:eastAsia="de-DE"/>
              </w:rPr>
              <w:tab/>
            </w:r>
            <w:r w:rsidR="00157A05" w:rsidRPr="00B31421">
              <w:rPr>
                <w:rStyle w:val="Hyperlink"/>
                <w:noProof/>
              </w:rPr>
              <w:t>Schülerversuche</w:t>
            </w:r>
            <w:r w:rsidR="00157A05">
              <w:rPr>
                <w:noProof/>
                <w:webHidden/>
              </w:rPr>
              <w:tab/>
            </w:r>
            <w:r>
              <w:rPr>
                <w:noProof/>
                <w:webHidden/>
              </w:rPr>
              <w:fldChar w:fldCharType="begin"/>
            </w:r>
            <w:r w:rsidR="00157A05">
              <w:rPr>
                <w:noProof/>
                <w:webHidden/>
              </w:rPr>
              <w:instrText xml:space="preserve"> PAGEREF _Toc458021590 \h </w:instrText>
            </w:r>
            <w:r>
              <w:rPr>
                <w:noProof/>
                <w:webHidden/>
              </w:rPr>
            </w:r>
            <w:r>
              <w:rPr>
                <w:noProof/>
                <w:webHidden/>
              </w:rPr>
              <w:fldChar w:fldCharType="separate"/>
            </w:r>
            <w:r w:rsidR="00B3171A">
              <w:rPr>
                <w:noProof/>
                <w:webHidden/>
              </w:rPr>
              <w:t>9</w:t>
            </w:r>
            <w:r>
              <w:rPr>
                <w:noProof/>
                <w:webHidden/>
              </w:rPr>
              <w:fldChar w:fldCharType="end"/>
            </w:r>
          </w:hyperlink>
        </w:p>
        <w:p w:rsidR="00157A05" w:rsidRDefault="00DA03AE">
          <w:pPr>
            <w:pStyle w:val="Verzeichnis2"/>
            <w:tabs>
              <w:tab w:val="left" w:pos="880"/>
              <w:tab w:val="right" w:leader="dot" w:pos="9062"/>
            </w:tabs>
            <w:rPr>
              <w:rFonts w:asciiTheme="minorHAnsi" w:eastAsiaTheme="minorEastAsia" w:hAnsiTheme="minorHAnsi"/>
              <w:noProof/>
              <w:color w:val="auto"/>
              <w:lang w:eastAsia="de-DE"/>
            </w:rPr>
          </w:pPr>
          <w:hyperlink w:anchor="_Toc458021591" w:history="1">
            <w:r w:rsidR="00157A05" w:rsidRPr="00B31421">
              <w:rPr>
                <w:rStyle w:val="Hyperlink"/>
                <w:noProof/>
              </w:rPr>
              <w:t>4.1</w:t>
            </w:r>
            <w:r w:rsidR="00157A05">
              <w:rPr>
                <w:rFonts w:asciiTheme="minorHAnsi" w:eastAsiaTheme="minorEastAsia" w:hAnsiTheme="minorHAnsi"/>
                <w:noProof/>
                <w:color w:val="auto"/>
                <w:lang w:eastAsia="de-DE"/>
              </w:rPr>
              <w:tab/>
            </w:r>
            <w:r w:rsidR="00157A05" w:rsidRPr="00B31421">
              <w:rPr>
                <w:rStyle w:val="Hyperlink"/>
                <w:noProof/>
              </w:rPr>
              <w:t>V1 – Zucker brennt doch</w:t>
            </w:r>
            <w:r w:rsidR="00157A05">
              <w:rPr>
                <w:noProof/>
                <w:webHidden/>
              </w:rPr>
              <w:tab/>
            </w:r>
            <w:r>
              <w:rPr>
                <w:noProof/>
                <w:webHidden/>
              </w:rPr>
              <w:fldChar w:fldCharType="begin"/>
            </w:r>
            <w:r w:rsidR="00157A05">
              <w:rPr>
                <w:noProof/>
                <w:webHidden/>
              </w:rPr>
              <w:instrText xml:space="preserve"> PAGEREF _Toc458021591 \h </w:instrText>
            </w:r>
            <w:r>
              <w:rPr>
                <w:noProof/>
                <w:webHidden/>
              </w:rPr>
            </w:r>
            <w:r>
              <w:rPr>
                <w:noProof/>
                <w:webHidden/>
              </w:rPr>
              <w:fldChar w:fldCharType="separate"/>
            </w:r>
            <w:r w:rsidR="00B3171A">
              <w:rPr>
                <w:noProof/>
                <w:webHidden/>
              </w:rPr>
              <w:t>9</w:t>
            </w:r>
            <w:r>
              <w:rPr>
                <w:noProof/>
                <w:webHidden/>
              </w:rPr>
              <w:fldChar w:fldCharType="end"/>
            </w:r>
          </w:hyperlink>
        </w:p>
        <w:p w:rsidR="00157A05" w:rsidRDefault="00DA03AE">
          <w:pPr>
            <w:pStyle w:val="Verzeichnis2"/>
            <w:tabs>
              <w:tab w:val="left" w:pos="880"/>
              <w:tab w:val="right" w:leader="dot" w:pos="9062"/>
            </w:tabs>
            <w:rPr>
              <w:rFonts w:asciiTheme="minorHAnsi" w:eastAsiaTheme="minorEastAsia" w:hAnsiTheme="minorHAnsi"/>
              <w:noProof/>
              <w:color w:val="auto"/>
              <w:lang w:eastAsia="de-DE"/>
            </w:rPr>
          </w:pPr>
          <w:hyperlink w:anchor="_Toc458021592" w:history="1">
            <w:r w:rsidR="00157A05" w:rsidRPr="00B31421">
              <w:rPr>
                <w:rStyle w:val="Hyperlink"/>
                <w:noProof/>
              </w:rPr>
              <w:t>4.2</w:t>
            </w:r>
            <w:r w:rsidR="00157A05">
              <w:rPr>
                <w:rFonts w:asciiTheme="minorHAnsi" w:eastAsiaTheme="minorEastAsia" w:hAnsiTheme="minorHAnsi"/>
                <w:noProof/>
                <w:color w:val="auto"/>
                <w:lang w:eastAsia="de-DE"/>
              </w:rPr>
              <w:tab/>
            </w:r>
            <w:r w:rsidR="00157A05" w:rsidRPr="00B31421">
              <w:rPr>
                <w:rStyle w:val="Hyperlink"/>
                <w:noProof/>
              </w:rPr>
              <w:t>V2 – Autokatalyse bei der Permanganat/ Oxalsäure</w:t>
            </w:r>
            <w:r w:rsidR="00157A05" w:rsidRPr="00B31421">
              <w:rPr>
                <w:rStyle w:val="Hyperlink"/>
                <w:noProof/>
              </w:rPr>
              <w:noBreakHyphen/>
              <w:t>Oxidation</w:t>
            </w:r>
            <w:r w:rsidR="00157A05">
              <w:rPr>
                <w:noProof/>
                <w:webHidden/>
              </w:rPr>
              <w:tab/>
            </w:r>
            <w:r>
              <w:rPr>
                <w:noProof/>
                <w:webHidden/>
              </w:rPr>
              <w:fldChar w:fldCharType="begin"/>
            </w:r>
            <w:r w:rsidR="00157A05">
              <w:rPr>
                <w:noProof/>
                <w:webHidden/>
              </w:rPr>
              <w:instrText xml:space="preserve"> PAGEREF _Toc458021592 \h </w:instrText>
            </w:r>
            <w:r>
              <w:rPr>
                <w:noProof/>
                <w:webHidden/>
              </w:rPr>
            </w:r>
            <w:r>
              <w:rPr>
                <w:noProof/>
                <w:webHidden/>
              </w:rPr>
              <w:fldChar w:fldCharType="separate"/>
            </w:r>
            <w:r w:rsidR="00B3171A">
              <w:rPr>
                <w:noProof/>
                <w:webHidden/>
              </w:rPr>
              <w:t>11</w:t>
            </w:r>
            <w:r>
              <w:rPr>
                <w:noProof/>
                <w:webHidden/>
              </w:rPr>
              <w:fldChar w:fldCharType="end"/>
            </w:r>
          </w:hyperlink>
        </w:p>
        <w:p w:rsidR="00157A05" w:rsidRDefault="00DA03AE">
          <w:pPr>
            <w:pStyle w:val="Verzeichnis1"/>
            <w:tabs>
              <w:tab w:val="left" w:pos="440"/>
              <w:tab w:val="right" w:leader="dot" w:pos="9062"/>
            </w:tabs>
            <w:rPr>
              <w:rFonts w:asciiTheme="minorHAnsi" w:eastAsiaTheme="minorEastAsia" w:hAnsiTheme="minorHAnsi"/>
              <w:noProof/>
              <w:color w:val="auto"/>
              <w:lang w:eastAsia="de-DE"/>
            </w:rPr>
          </w:pPr>
          <w:hyperlink w:anchor="_Toc458021593" w:history="1">
            <w:r w:rsidR="00157A05" w:rsidRPr="00B31421">
              <w:rPr>
                <w:rStyle w:val="Hyperlink"/>
                <w:noProof/>
              </w:rPr>
              <w:t>5</w:t>
            </w:r>
            <w:r w:rsidR="00157A05">
              <w:rPr>
                <w:rFonts w:asciiTheme="minorHAnsi" w:eastAsiaTheme="minorEastAsia" w:hAnsiTheme="minorHAnsi"/>
                <w:noProof/>
                <w:color w:val="auto"/>
                <w:lang w:eastAsia="de-DE"/>
              </w:rPr>
              <w:tab/>
            </w:r>
            <w:r w:rsidR="00157A05" w:rsidRPr="00B31421">
              <w:rPr>
                <w:rStyle w:val="Hyperlink"/>
                <w:noProof/>
              </w:rPr>
              <w:t>Didaktischer Kommentar zum Schülerarbeitsblatt</w:t>
            </w:r>
            <w:r w:rsidR="00157A05">
              <w:rPr>
                <w:noProof/>
                <w:webHidden/>
              </w:rPr>
              <w:tab/>
            </w:r>
            <w:r>
              <w:rPr>
                <w:noProof/>
                <w:webHidden/>
              </w:rPr>
              <w:fldChar w:fldCharType="begin"/>
            </w:r>
            <w:r w:rsidR="00157A05">
              <w:rPr>
                <w:noProof/>
                <w:webHidden/>
              </w:rPr>
              <w:instrText xml:space="preserve"> PAGEREF _Toc458021593 \h </w:instrText>
            </w:r>
            <w:r>
              <w:rPr>
                <w:noProof/>
                <w:webHidden/>
              </w:rPr>
            </w:r>
            <w:r>
              <w:rPr>
                <w:noProof/>
                <w:webHidden/>
              </w:rPr>
              <w:fldChar w:fldCharType="separate"/>
            </w:r>
            <w:r w:rsidR="00B3171A">
              <w:rPr>
                <w:noProof/>
                <w:webHidden/>
              </w:rPr>
              <w:t>6</w:t>
            </w:r>
            <w:r>
              <w:rPr>
                <w:noProof/>
                <w:webHidden/>
              </w:rPr>
              <w:fldChar w:fldCharType="end"/>
            </w:r>
          </w:hyperlink>
        </w:p>
        <w:p w:rsidR="00157A05" w:rsidRDefault="00DA03AE">
          <w:pPr>
            <w:pStyle w:val="Verzeichnis2"/>
            <w:tabs>
              <w:tab w:val="left" w:pos="880"/>
              <w:tab w:val="right" w:leader="dot" w:pos="9062"/>
            </w:tabs>
            <w:rPr>
              <w:rFonts w:asciiTheme="minorHAnsi" w:eastAsiaTheme="minorEastAsia" w:hAnsiTheme="minorHAnsi"/>
              <w:noProof/>
              <w:color w:val="auto"/>
              <w:lang w:eastAsia="de-DE"/>
            </w:rPr>
          </w:pPr>
          <w:hyperlink w:anchor="_Toc458021594" w:history="1">
            <w:r w:rsidR="00157A05" w:rsidRPr="00B31421">
              <w:rPr>
                <w:rStyle w:val="Hyperlink"/>
                <w:noProof/>
              </w:rPr>
              <w:t>5.1</w:t>
            </w:r>
            <w:r w:rsidR="00157A05">
              <w:rPr>
                <w:rFonts w:asciiTheme="minorHAnsi" w:eastAsiaTheme="minorEastAsia" w:hAnsiTheme="minorHAnsi"/>
                <w:noProof/>
                <w:color w:val="auto"/>
                <w:lang w:eastAsia="de-DE"/>
              </w:rPr>
              <w:tab/>
            </w:r>
            <w:r w:rsidR="00157A05" w:rsidRPr="00B31421">
              <w:rPr>
                <w:rStyle w:val="Hyperlink"/>
                <w:noProof/>
              </w:rPr>
              <w:t>Erwartungshorizont (Kerncurriculum)</w:t>
            </w:r>
            <w:r w:rsidR="00157A05">
              <w:rPr>
                <w:noProof/>
                <w:webHidden/>
              </w:rPr>
              <w:tab/>
            </w:r>
            <w:r>
              <w:rPr>
                <w:noProof/>
                <w:webHidden/>
              </w:rPr>
              <w:fldChar w:fldCharType="begin"/>
            </w:r>
            <w:r w:rsidR="00157A05">
              <w:rPr>
                <w:noProof/>
                <w:webHidden/>
              </w:rPr>
              <w:instrText xml:space="preserve"> PAGEREF _Toc458021594 \h </w:instrText>
            </w:r>
            <w:r>
              <w:rPr>
                <w:noProof/>
                <w:webHidden/>
              </w:rPr>
            </w:r>
            <w:r>
              <w:rPr>
                <w:noProof/>
                <w:webHidden/>
              </w:rPr>
              <w:fldChar w:fldCharType="separate"/>
            </w:r>
            <w:r w:rsidR="00B3171A">
              <w:rPr>
                <w:noProof/>
                <w:webHidden/>
              </w:rPr>
              <w:t>6</w:t>
            </w:r>
            <w:r>
              <w:rPr>
                <w:noProof/>
                <w:webHidden/>
              </w:rPr>
              <w:fldChar w:fldCharType="end"/>
            </w:r>
          </w:hyperlink>
        </w:p>
        <w:p w:rsidR="00157A05" w:rsidRDefault="00DA03AE">
          <w:pPr>
            <w:pStyle w:val="Verzeichnis2"/>
            <w:tabs>
              <w:tab w:val="left" w:pos="880"/>
              <w:tab w:val="right" w:leader="dot" w:pos="9062"/>
            </w:tabs>
            <w:rPr>
              <w:rFonts w:asciiTheme="minorHAnsi" w:eastAsiaTheme="minorEastAsia" w:hAnsiTheme="minorHAnsi"/>
              <w:noProof/>
              <w:color w:val="auto"/>
              <w:lang w:eastAsia="de-DE"/>
            </w:rPr>
          </w:pPr>
          <w:hyperlink w:anchor="_Toc458021595" w:history="1">
            <w:r w:rsidR="00157A05" w:rsidRPr="00B31421">
              <w:rPr>
                <w:rStyle w:val="Hyperlink"/>
                <w:noProof/>
              </w:rPr>
              <w:t>5.2</w:t>
            </w:r>
            <w:r w:rsidR="00157A05">
              <w:rPr>
                <w:rFonts w:asciiTheme="minorHAnsi" w:eastAsiaTheme="minorEastAsia" w:hAnsiTheme="minorHAnsi"/>
                <w:noProof/>
                <w:color w:val="auto"/>
                <w:lang w:eastAsia="de-DE"/>
              </w:rPr>
              <w:tab/>
            </w:r>
            <w:r w:rsidR="00157A05" w:rsidRPr="00B31421">
              <w:rPr>
                <w:rStyle w:val="Hyperlink"/>
                <w:noProof/>
              </w:rPr>
              <w:t>Erwartungshorizont (Inhaltlich)</w:t>
            </w:r>
            <w:r w:rsidR="00157A05">
              <w:rPr>
                <w:noProof/>
                <w:webHidden/>
              </w:rPr>
              <w:tab/>
            </w:r>
            <w:r>
              <w:rPr>
                <w:noProof/>
                <w:webHidden/>
              </w:rPr>
              <w:fldChar w:fldCharType="begin"/>
            </w:r>
            <w:r w:rsidR="00157A05">
              <w:rPr>
                <w:noProof/>
                <w:webHidden/>
              </w:rPr>
              <w:instrText xml:space="preserve"> PAGEREF _Toc458021595 \h </w:instrText>
            </w:r>
            <w:r>
              <w:rPr>
                <w:noProof/>
                <w:webHidden/>
              </w:rPr>
            </w:r>
            <w:r>
              <w:rPr>
                <w:noProof/>
                <w:webHidden/>
              </w:rPr>
              <w:fldChar w:fldCharType="separate"/>
            </w:r>
            <w:r w:rsidR="00B3171A">
              <w:rPr>
                <w:noProof/>
                <w:webHidden/>
              </w:rPr>
              <w:t>6</w:t>
            </w:r>
            <w:r>
              <w:rPr>
                <w:noProof/>
                <w:webHidden/>
              </w:rPr>
              <w:fldChar w:fldCharType="end"/>
            </w:r>
          </w:hyperlink>
        </w:p>
        <w:p w:rsidR="003E6987" w:rsidRDefault="00DA03AE">
          <w:r>
            <w:fldChar w:fldCharType="end"/>
          </w:r>
        </w:p>
      </w:sdtContent>
    </w:sdt>
    <w:p w:rsidR="00E26180" w:rsidRDefault="00E26180" w:rsidP="00E26180"/>
    <w:p w:rsidR="00E26180" w:rsidRDefault="00E26180" w:rsidP="00E26180"/>
    <w:p w:rsidR="00E26180" w:rsidRDefault="00E26180" w:rsidP="00E26180">
      <w:r>
        <w:br w:type="page"/>
      </w:r>
    </w:p>
    <w:p w:rsidR="0086227B" w:rsidRPr="00E54798" w:rsidRDefault="003E6987" w:rsidP="00954DC8">
      <w:pPr>
        <w:pStyle w:val="berschrift1"/>
        <w:rPr>
          <w:color w:val="auto"/>
        </w:rPr>
      </w:pPr>
      <w:bookmarkStart w:id="0" w:name="_Toc457409218"/>
      <w:bookmarkStart w:id="1" w:name="_Toc458021585"/>
      <w:r>
        <w:rPr>
          <w:color w:val="auto"/>
        </w:rPr>
        <w:lastRenderedPageBreak/>
        <w:t>Beschreibung</w:t>
      </w:r>
      <w:r w:rsidR="0086227B" w:rsidRPr="00E54798">
        <w:rPr>
          <w:color w:val="auto"/>
        </w:rPr>
        <w:t xml:space="preserve"> </w:t>
      </w:r>
      <w:r w:rsidR="000D10FB" w:rsidRPr="00E54798">
        <w:rPr>
          <w:color w:val="auto"/>
        </w:rPr>
        <w:t>des Themas und zugehörige Lernziele</w:t>
      </w:r>
      <w:bookmarkEnd w:id="0"/>
      <w:bookmarkEnd w:id="1"/>
      <w:r w:rsidR="000D10FB" w:rsidRPr="00E54798">
        <w:rPr>
          <w:color w:val="auto"/>
        </w:rPr>
        <w:t xml:space="preserve"> </w:t>
      </w:r>
    </w:p>
    <w:p w:rsidR="00157A05" w:rsidRDefault="00157A05" w:rsidP="00157A05">
      <w:pPr>
        <w:rPr>
          <w:color w:val="auto"/>
        </w:rPr>
      </w:pPr>
      <w:bookmarkStart w:id="2" w:name="_Toc457409219"/>
      <w:r>
        <w:rPr>
          <w:color w:val="auto"/>
        </w:rPr>
        <w:t>Die Aktivierungsenergie ist die Energie, die aufgebracht werden muss, damit eine an sich freiwi</w:t>
      </w:r>
      <w:r>
        <w:rPr>
          <w:color w:val="auto"/>
        </w:rPr>
        <w:t>l</w:t>
      </w:r>
      <w:r>
        <w:rPr>
          <w:color w:val="auto"/>
        </w:rPr>
        <w:t>lig, aber sehr langsam ablaufende chemische Reaktion in Gang zu bringen. Die Schülerinnen und Schüler sollen nach der Behandlung der Themen „Aktivierungsenergie und Katalysatoren“ ve</w:t>
      </w:r>
      <w:r>
        <w:rPr>
          <w:color w:val="auto"/>
        </w:rPr>
        <w:t>r</w:t>
      </w:r>
      <w:r>
        <w:rPr>
          <w:color w:val="auto"/>
        </w:rPr>
        <w:t>stehen, dass manche Reaktionen eine äußere Energiezuführung benötigen um ablaufen zu kö</w:t>
      </w:r>
      <w:r>
        <w:rPr>
          <w:color w:val="auto"/>
        </w:rPr>
        <w:t>n</w:t>
      </w:r>
      <w:r>
        <w:rPr>
          <w:color w:val="auto"/>
        </w:rPr>
        <w:t>nen. Dieser Sachverhalt kann mit Modellen wie dem ‚Bergmodell‘ oder dem ‚Schlauchmodell‘ veranschaulicht werden. Das Bergmodell (siehe Abbildung 1) zeigt einen Hügel, über den eine Kugel gerollt werden muss. Die Kugel symbolisieren die Edukte der Reaktion, die einen höheren Energiegehalt als die Produkte aufweisen. Der Hügel symbolisiert die aufzuwendende Aktivi</w:t>
      </w:r>
      <w:r>
        <w:rPr>
          <w:color w:val="auto"/>
        </w:rPr>
        <w:t>e</w:t>
      </w:r>
      <w:r>
        <w:rPr>
          <w:color w:val="auto"/>
        </w:rPr>
        <w:t xml:space="preserve">rungsenergie. </w:t>
      </w:r>
    </w:p>
    <w:p w:rsidR="00157A05" w:rsidRDefault="00157A05" w:rsidP="00157A05">
      <w:pPr>
        <w:keepNext/>
        <w:jc w:val="center"/>
      </w:pPr>
      <w:r>
        <w:rPr>
          <w:noProof/>
          <w:lang w:eastAsia="de-DE"/>
        </w:rPr>
        <w:drawing>
          <wp:inline distT="0" distB="0" distL="0" distR="0">
            <wp:extent cx="1609725" cy="1774767"/>
            <wp:effectExtent l="19050" t="0" r="9525" b="0"/>
            <wp:docPr id="48" name="Grafik 47" descr="ZeichnungBergmode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ichnungBergmodell.png"/>
                    <pic:cNvPicPr/>
                  </pic:nvPicPr>
                  <pic:blipFill>
                    <a:blip r:embed="rId11" cstate="print"/>
                    <a:srcRect/>
                    <a:stretch>
                      <a:fillRect/>
                    </a:stretch>
                  </pic:blipFill>
                  <pic:spPr>
                    <a:xfrm>
                      <a:off x="0" y="0"/>
                      <a:ext cx="1609725" cy="1774767"/>
                    </a:xfrm>
                    <a:prstGeom prst="rect">
                      <a:avLst/>
                    </a:prstGeom>
                  </pic:spPr>
                </pic:pic>
              </a:graphicData>
            </a:graphic>
          </wp:inline>
        </w:drawing>
      </w:r>
    </w:p>
    <w:p w:rsidR="00157A05" w:rsidRPr="00B95BF6" w:rsidRDefault="00157A05" w:rsidP="00157A05">
      <w:pPr>
        <w:pStyle w:val="Beschriftung"/>
        <w:jc w:val="center"/>
        <w:rPr>
          <w:vertAlign w:val="superscript"/>
        </w:rPr>
      </w:pPr>
      <w:r>
        <w:t xml:space="preserve">Abbildung </w:t>
      </w:r>
      <w:r w:rsidR="00DA03AE">
        <w:fldChar w:fldCharType="begin"/>
      </w:r>
      <w:r>
        <w:instrText xml:space="preserve"> SEQ Abbildung \* ARABIC </w:instrText>
      </w:r>
      <w:r w:rsidR="00DA03AE">
        <w:fldChar w:fldCharType="separate"/>
      </w:r>
      <w:r w:rsidR="00B3171A">
        <w:rPr>
          <w:noProof/>
        </w:rPr>
        <w:t>1</w:t>
      </w:r>
      <w:r w:rsidR="00DA03AE">
        <w:rPr>
          <w:noProof/>
        </w:rPr>
        <w:fldChar w:fldCharType="end"/>
      </w:r>
      <w:r>
        <w:t xml:space="preserve"> - </w:t>
      </w:r>
      <w:r>
        <w:rPr>
          <w:noProof/>
        </w:rPr>
        <w:t xml:space="preserve"> </w:t>
      </w:r>
      <w:r>
        <w:t>Darstellung des 'Bergmodells'.</w:t>
      </w:r>
    </w:p>
    <w:p w:rsidR="00157A05" w:rsidRDefault="00157A05" w:rsidP="00157A05">
      <w:pPr>
        <w:rPr>
          <w:color w:val="auto"/>
        </w:rPr>
      </w:pPr>
      <w:r>
        <w:rPr>
          <w:color w:val="auto"/>
        </w:rPr>
        <w:t xml:space="preserve">Das Schlauchmodell zeigt denselben Sachverhalt wie das Bergmodell, nur das hier ein Schlauch den Hügel darstellt und eine Flüssigkeit von dem ersten </w:t>
      </w:r>
      <w:proofErr w:type="spellStart"/>
      <w:r>
        <w:rPr>
          <w:color w:val="auto"/>
        </w:rPr>
        <w:t>Erlenmeyerkolben</w:t>
      </w:r>
      <w:proofErr w:type="spellEnd"/>
      <w:r>
        <w:rPr>
          <w:color w:val="auto"/>
        </w:rPr>
        <w:t xml:space="preserve">, der erhöht steht in einen zweiten tieferen </w:t>
      </w:r>
      <w:proofErr w:type="spellStart"/>
      <w:r>
        <w:rPr>
          <w:color w:val="auto"/>
        </w:rPr>
        <w:t>Erlenmeyerkolben</w:t>
      </w:r>
      <w:proofErr w:type="spellEnd"/>
      <w:r>
        <w:rPr>
          <w:color w:val="auto"/>
        </w:rPr>
        <w:t xml:space="preserve"> überführt werden muss (siehe Abbildung 2). Auf das System wird ein Überdruck ausgeübt, dieser Druck symbolisiert die aufzubringende Aktivi</w:t>
      </w:r>
      <w:r>
        <w:rPr>
          <w:color w:val="auto"/>
        </w:rPr>
        <w:t>e</w:t>
      </w:r>
      <w:r>
        <w:rPr>
          <w:color w:val="auto"/>
        </w:rPr>
        <w:t>rungsenergie.</w:t>
      </w:r>
    </w:p>
    <w:p w:rsidR="00157A05" w:rsidRDefault="00157A05" w:rsidP="00157A05">
      <w:pPr>
        <w:keepNext/>
        <w:jc w:val="center"/>
      </w:pPr>
      <w:r w:rsidRPr="00B95BF6">
        <w:rPr>
          <w:noProof/>
          <w:color w:val="auto"/>
          <w:lang w:eastAsia="de-DE"/>
        </w:rPr>
        <w:drawing>
          <wp:inline distT="0" distB="0" distL="0" distR="0">
            <wp:extent cx="1144889" cy="2520000"/>
            <wp:effectExtent l="19050" t="0" r="0" b="0"/>
            <wp:docPr id="1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144889" cy="2520000"/>
                    </a:xfrm>
                    <a:prstGeom prst="rect">
                      <a:avLst/>
                    </a:prstGeom>
                    <a:noFill/>
                    <a:ln w="9525">
                      <a:noFill/>
                      <a:miter lim="800000"/>
                      <a:headEnd/>
                      <a:tailEnd/>
                    </a:ln>
                  </pic:spPr>
                </pic:pic>
              </a:graphicData>
            </a:graphic>
          </wp:inline>
        </w:drawing>
      </w:r>
    </w:p>
    <w:p w:rsidR="00157A05" w:rsidRDefault="00157A05" w:rsidP="00157A05">
      <w:pPr>
        <w:pStyle w:val="Beschriftung"/>
        <w:jc w:val="center"/>
      </w:pPr>
      <w:r>
        <w:t xml:space="preserve">Abbildung 2 - </w:t>
      </w:r>
      <w:r>
        <w:rPr>
          <w:noProof/>
        </w:rPr>
        <w:t xml:space="preserve"> </w:t>
      </w:r>
      <w:r>
        <w:t>Das Schlauchmodell.</w:t>
      </w:r>
    </w:p>
    <w:p w:rsidR="00157A05" w:rsidRDefault="00157A05" w:rsidP="00157A05">
      <w:pPr>
        <w:rPr>
          <w:color w:val="auto"/>
        </w:rPr>
      </w:pPr>
      <w:r>
        <w:rPr>
          <w:color w:val="auto"/>
        </w:rPr>
        <w:lastRenderedPageBreak/>
        <w:t>Die Schülerinnen und Schülersollen die Aktivierungsenergie als Energiedifferenz zwischen dem Ausgangszustand (Edukte) und dem Übergangszustand (Zwischenprodukt) beschreiben. Des Weiteren sollen sie den Einfluss eines Katalysators auf die Aktivierungsenergie erkennen und beschreiben können. Ebenso sollen die Schülerinnen und Schüler zu den obigen Sachverhalten Energiediagramme anfertigen können (siehe Abbildung 3). Ein Katalysator ist ein Stoff, dessen Anwesenheit die Geschwindigkeit einer Reaktion erhöht, ohne das er selbst verbraucht wird, d.h. er kann nach der Reaktion zurückerhalten werden. Damit ein Katalysator seine Wirkung überhaupt entfalten kann, muss er in das Reaktionsgeschehen eingreifen. Daher verläuft eine katalytische Reaktion auf einem anderen Weg, d.h. der Reaktionsmechanismus ist nicht der Gle</w:t>
      </w:r>
      <w:r>
        <w:rPr>
          <w:color w:val="auto"/>
        </w:rPr>
        <w:t>i</w:t>
      </w:r>
      <w:r>
        <w:rPr>
          <w:color w:val="auto"/>
        </w:rPr>
        <w:t xml:space="preserve">che wie bei der </w:t>
      </w:r>
      <w:proofErr w:type="spellStart"/>
      <w:r>
        <w:rPr>
          <w:color w:val="auto"/>
        </w:rPr>
        <w:t>unkatalysierten</w:t>
      </w:r>
      <w:proofErr w:type="spellEnd"/>
      <w:r>
        <w:rPr>
          <w:color w:val="auto"/>
        </w:rPr>
        <w:t xml:space="preserve"> Reaktion. Verläuft nun eine </w:t>
      </w:r>
      <w:proofErr w:type="spellStart"/>
      <w:r>
        <w:rPr>
          <w:color w:val="auto"/>
        </w:rPr>
        <w:t>unkatalysierte</w:t>
      </w:r>
      <w:proofErr w:type="spellEnd"/>
      <w:r>
        <w:rPr>
          <w:color w:val="auto"/>
        </w:rPr>
        <w:t xml:space="preserve"> Reaktion über die Kollision von Molekülen </w:t>
      </w:r>
      <w:r w:rsidRPr="00FC7793">
        <w:rPr>
          <w:i/>
          <w:color w:val="auto"/>
        </w:rPr>
        <w:t>A</w:t>
      </w:r>
      <w:r>
        <w:rPr>
          <w:color w:val="auto"/>
        </w:rPr>
        <w:t xml:space="preserve"> und </w:t>
      </w:r>
      <w:r w:rsidRPr="00FC7793">
        <w:rPr>
          <w:i/>
          <w:color w:val="auto"/>
        </w:rPr>
        <w:t>B</w:t>
      </w:r>
      <w:r>
        <w:rPr>
          <w:color w:val="auto"/>
        </w:rPr>
        <w:t xml:space="preserve"> unter Bildung von </w:t>
      </w:r>
      <w:r w:rsidRPr="00FC7793">
        <w:rPr>
          <w:i/>
          <w:color w:val="auto"/>
        </w:rPr>
        <w:t>AB</w:t>
      </w:r>
      <w:r>
        <w:rPr>
          <w:color w:val="auto"/>
        </w:rPr>
        <w:t xml:space="preserve">, so ist bei der katalytischen Reaktion ein zweistufiger Mechanismus, bei dem Verbindung </w:t>
      </w:r>
      <w:r w:rsidRPr="00FC7793">
        <w:rPr>
          <w:i/>
          <w:color w:val="auto"/>
        </w:rPr>
        <w:t>A</w:t>
      </w:r>
      <w:r>
        <w:rPr>
          <w:color w:val="auto"/>
        </w:rPr>
        <w:t xml:space="preserve"> eine Verbindung mit </w:t>
      </w:r>
      <w:proofErr w:type="spellStart"/>
      <w:r w:rsidRPr="00FC7793">
        <w:rPr>
          <w:i/>
          <w:color w:val="auto"/>
        </w:rPr>
        <w:t>AKat</w:t>
      </w:r>
      <w:proofErr w:type="spellEnd"/>
      <w:r>
        <w:rPr>
          <w:color w:val="auto"/>
        </w:rPr>
        <w:t xml:space="preserve"> mit dem Katalys</w:t>
      </w:r>
      <w:r>
        <w:rPr>
          <w:color w:val="auto"/>
        </w:rPr>
        <w:t>a</w:t>
      </w:r>
      <w:r>
        <w:rPr>
          <w:color w:val="auto"/>
        </w:rPr>
        <w:t>tor (</w:t>
      </w:r>
      <w:r w:rsidRPr="00FC7793">
        <w:rPr>
          <w:i/>
          <w:color w:val="auto"/>
        </w:rPr>
        <w:t>Kat</w:t>
      </w:r>
      <w:r>
        <w:rPr>
          <w:color w:val="auto"/>
        </w:rPr>
        <w:t xml:space="preserve">) eingeht und dann </w:t>
      </w:r>
      <w:proofErr w:type="spellStart"/>
      <w:r w:rsidRPr="00FC7793">
        <w:rPr>
          <w:i/>
          <w:color w:val="auto"/>
        </w:rPr>
        <w:t>AKat</w:t>
      </w:r>
      <w:proofErr w:type="spellEnd"/>
      <w:r>
        <w:rPr>
          <w:color w:val="auto"/>
        </w:rPr>
        <w:t xml:space="preserve"> mit </w:t>
      </w:r>
      <w:r w:rsidRPr="00FC7793">
        <w:rPr>
          <w:i/>
          <w:color w:val="auto"/>
        </w:rPr>
        <w:t xml:space="preserve">X </w:t>
      </w:r>
      <w:r>
        <w:rPr>
          <w:color w:val="auto"/>
        </w:rPr>
        <w:t>reagiert, wobei der Katalysator zurückerhalten wird. Di</w:t>
      </w:r>
      <w:r>
        <w:rPr>
          <w:color w:val="auto"/>
        </w:rPr>
        <w:t>e</w:t>
      </w:r>
      <w:r>
        <w:rPr>
          <w:color w:val="auto"/>
        </w:rPr>
        <w:t xml:space="preserve">ser kann erneut mit </w:t>
      </w:r>
      <w:r w:rsidRPr="00FC7793">
        <w:rPr>
          <w:i/>
          <w:color w:val="auto"/>
        </w:rPr>
        <w:t>A</w:t>
      </w:r>
      <w:r>
        <w:rPr>
          <w:color w:val="auto"/>
        </w:rPr>
        <w:t xml:space="preserve"> reagieren. Es kann zwischen der homogenen und heterogenen Katalyse entschieden werden. Bei der homogenen Katalyse ist der Katalysator in der gleichen Phase wie die Reaktanden anwesend. Bei der heterogenen Katalyse liegen der Katalysator und die Rea</w:t>
      </w:r>
      <w:r>
        <w:rPr>
          <w:color w:val="auto"/>
        </w:rPr>
        <w:t>k</w:t>
      </w:r>
      <w:r>
        <w:rPr>
          <w:color w:val="auto"/>
        </w:rPr>
        <w:t>tanden in verschiedenen Phasen vor. Der Katalysator ist in der Regel fest und die Reaktanden-Moleküle werden an der Katalysator-Oberfläche adsorbiert. Adsorption bedeutet das Hafte</w:t>
      </w:r>
      <w:r>
        <w:rPr>
          <w:color w:val="auto"/>
        </w:rPr>
        <w:t>n</w:t>
      </w:r>
      <w:r>
        <w:rPr>
          <w:color w:val="auto"/>
        </w:rPr>
        <w:t>bleiben von Molekülen an der Oberfläche eines Feststoffes.</w:t>
      </w:r>
    </w:p>
    <w:p w:rsidR="00157A05" w:rsidRDefault="00157A05" w:rsidP="00157A05">
      <w:pPr>
        <w:keepNext/>
        <w:jc w:val="center"/>
      </w:pPr>
      <w:r>
        <w:rPr>
          <w:noProof/>
          <w:lang w:eastAsia="de-DE"/>
        </w:rPr>
        <w:drawing>
          <wp:inline distT="0" distB="0" distL="0" distR="0">
            <wp:extent cx="2679438" cy="2520000"/>
            <wp:effectExtent l="19050" t="0" r="6612" b="0"/>
            <wp:docPr id="42" name="Grafik 41" descr="Energiediagramm exotherme_endothe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iediagramm exotherme_endotherm.png"/>
                    <pic:cNvPicPr/>
                  </pic:nvPicPr>
                  <pic:blipFill>
                    <a:blip r:embed="rId13" cstate="print"/>
                    <a:stretch>
                      <a:fillRect/>
                    </a:stretch>
                  </pic:blipFill>
                  <pic:spPr>
                    <a:xfrm>
                      <a:off x="0" y="0"/>
                      <a:ext cx="2679438" cy="2520000"/>
                    </a:xfrm>
                    <a:prstGeom prst="rect">
                      <a:avLst/>
                    </a:prstGeom>
                  </pic:spPr>
                </pic:pic>
              </a:graphicData>
            </a:graphic>
          </wp:inline>
        </w:drawing>
      </w:r>
    </w:p>
    <w:p w:rsidR="00157A05" w:rsidRPr="00840230" w:rsidRDefault="00157A05" w:rsidP="00157A05">
      <w:pPr>
        <w:pStyle w:val="Beschriftung"/>
        <w:jc w:val="center"/>
        <w:rPr>
          <w:vertAlign w:val="superscript"/>
        </w:rPr>
      </w:pPr>
      <w:r>
        <w:t xml:space="preserve">Abbildung </w:t>
      </w:r>
      <w:r w:rsidR="00DA03AE">
        <w:fldChar w:fldCharType="begin"/>
      </w:r>
      <w:r>
        <w:instrText xml:space="preserve"> SEQ Abbildung \* ARABIC </w:instrText>
      </w:r>
      <w:r w:rsidR="00DA03AE">
        <w:fldChar w:fldCharType="separate"/>
      </w:r>
      <w:r w:rsidR="00B3171A">
        <w:rPr>
          <w:noProof/>
        </w:rPr>
        <w:t>2</w:t>
      </w:r>
      <w:r w:rsidR="00DA03AE">
        <w:rPr>
          <w:noProof/>
        </w:rPr>
        <w:fldChar w:fldCharType="end"/>
      </w:r>
      <w:r>
        <w:t xml:space="preserve"> - </w:t>
      </w:r>
      <w:r>
        <w:rPr>
          <w:noProof/>
        </w:rPr>
        <w:t xml:space="preserve"> </w:t>
      </w:r>
      <w:r>
        <w:t>Energiediagramm für eine exotherme Reaktion in blau und eine endotherme Reaktion, die in grün dargestellt ist.</w:t>
      </w:r>
    </w:p>
    <w:p w:rsidR="00157A05" w:rsidRDefault="00157A05" w:rsidP="00157A05">
      <w:pPr>
        <w:rPr>
          <w:color w:val="auto"/>
        </w:rPr>
      </w:pPr>
      <w:r>
        <w:rPr>
          <w:color w:val="auto"/>
        </w:rPr>
        <w:t>Des Weiteren eignen sich viele Reaktionen zur Darstellung der Aktivierungsenergie. Am Ende wird noch das Thema der Katalysatoren behandelt. Ein Katalysator ist ein Stoff, der die Reakt</w:t>
      </w:r>
      <w:r>
        <w:rPr>
          <w:color w:val="auto"/>
        </w:rPr>
        <w:t>i</w:t>
      </w:r>
      <w:r>
        <w:rPr>
          <w:color w:val="auto"/>
        </w:rPr>
        <w:t>onsgeschwindigkeit einer chemischen Reaktion beeinflusst ohne dabei verbraucht zu werden. Ein Katalysator kann die Aktivierungsenergie herauf- oder herabsetzen. Die Schülerinnen und Schüler sollen den Einfluss eines Katalysators benennen und in Form eines geeigneten Dia</w:t>
      </w:r>
      <w:r>
        <w:rPr>
          <w:color w:val="auto"/>
        </w:rPr>
        <w:t>g</w:t>
      </w:r>
      <w:r>
        <w:rPr>
          <w:color w:val="auto"/>
        </w:rPr>
        <w:t xml:space="preserve">ramms darstellen können (siehe Abbildung 3). </w:t>
      </w:r>
    </w:p>
    <w:p w:rsidR="00157A05" w:rsidRDefault="00157A05" w:rsidP="00157A05">
      <w:pPr>
        <w:keepNext/>
        <w:jc w:val="center"/>
      </w:pPr>
      <w:r>
        <w:rPr>
          <w:noProof/>
          <w:color w:val="auto"/>
          <w:lang w:eastAsia="de-DE"/>
        </w:rPr>
        <w:lastRenderedPageBreak/>
        <w:drawing>
          <wp:inline distT="0" distB="0" distL="0" distR="0">
            <wp:extent cx="2679438" cy="2520000"/>
            <wp:effectExtent l="19050" t="0" r="6612" b="0"/>
            <wp:docPr id="50" name="Grafik 49" descr="EnergiediagrammKatalys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iediagrammKatalysator.png"/>
                    <pic:cNvPicPr/>
                  </pic:nvPicPr>
                  <pic:blipFill>
                    <a:blip r:embed="rId14" cstate="print"/>
                    <a:stretch>
                      <a:fillRect/>
                    </a:stretch>
                  </pic:blipFill>
                  <pic:spPr>
                    <a:xfrm>
                      <a:off x="0" y="0"/>
                      <a:ext cx="2679438" cy="2520000"/>
                    </a:xfrm>
                    <a:prstGeom prst="rect">
                      <a:avLst/>
                    </a:prstGeom>
                  </pic:spPr>
                </pic:pic>
              </a:graphicData>
            </a:graphic>
          </wp:inline>
        </w:drawing>
      </w:r>
    </w:p>
    <w:p w:rsidR="00157A05" w:rsidRDefault="00157A05" w:rsidP="00157A05">
      <w:pPr>
        <w:pStyle w:val="Beschriftung"/>
        <w:jc w:val="center"/>
      </w:pPr>
      <w:r>
        <w:t xml:space="preserve">Abbildung </w:t>
      </w:r>
      <w:r w:rsidR="00DA03AE">
        <w:fldChar w:fldCharType="begin"/>
      </w:r>
      <w:r>
        <w:instrText xml:space="preserve"> SEQ Abbildung \* ARABIC </w:instrText>
      </w:r>
      <w:r w:rsidR="00DA03AE">
        <w:fldChar w:fldCharType="separate"/>
      </w:r>
      <w:r w:rsidR="00B3171A">
        <w:rPr>
          <w:noProof/>
        </w:rPr>
        <w:t>3</w:t>
      </w:r>
      <w:r w:rsidR="00DA03AE">
        <w:rPr>
          <w:noProof/>
        </w:rPr>
        <w:fldChar w:fldCharType="end"/>
      </w:r>
      <w:r>
        <w:t>: Energiediagramm eines Reaktionsverlaufs mit und ohne Katalysator.</w:t>
      </w:r>
    </w:p>
    <w:p w:rsidR="00497DAF" w:rsidRPr="00497DAF" w:rsidRDefault="00497DAF" w:rsidP="00E51037">
      <w:pPr>
        <w:pStyle w:val="berschrift1"/>
        <w:rPr>
          <w:color w:val="auto"/>
        </w:rPr>
      </w:pPr>
      <w:bookmarkStart w:id="3" w:name="_Toc458021586"/>
      <w:r>
        <w:t>Relevanz des Themas für S</w:t>
      </w:r>
      <w:r w:rsidR="00067519">
        <w:t xml:space="preserve">chülerinnen und Schüler der Klassen 7/8 </w:t>
      </w:r>
      <w:r w:rsidR="002F25D2">
        <w:t>und didaktische Reduktion</w:t>
      </w:r>
      <w:bookmarkEnd w:id="2"/>
      <w:bookmarkEnd w:id="3"/>
      <w:r w:rsidR="007F2348">
        <w:t xml:space="preserve"> </w:t>
      </w:r>
    </w:p>
    <w:p w:rsidR="00157A05" w:rsidRPr="00954985" w:rsidRDefault="00157A05" w:rsidP="00157A05">
      <w:bookmarkStart w:id="4" w:name="_Toc457409220"/>
      <w:r>
        <w:t>Die Aktivierungsenergie für Reaktionen ist für das Verständnis der Schülerinnen und Schüler, wie chemische Reaktionen ablaufen wichtig. So kann gezeigt werden wieso nicht alle Reaktionen oft beim Zusammenmischen der Reaktanden ablaufen. Dennoch gibt es einige Ausnahmen, bei denen sofort eine Reaktion einsetzt, dies ist zum Beispiel freiwillig ablaufende endotherme R</w:t>
      </w:r>
      <w:r>
        <w:t>e</w:t>
      </w:r>
      <w:r>
        <w:t>aktionen. Endotherme Reaktionen, die freiwillig ablaufen, laufen spontan ab, da sie den Zustand der größten Unordnung anstreben Dabei ist es so, dass die Edukte einen höheren Zustand der Ordnung haben als die Produkte. Ein Beispiel für eine solch freiwillig ablaufende Reaktion ist das Lösen von Salzen in Wasser. Im festen Zustand befinden sich die einzelnen Teilchen in einem geordneten Kristallgitter. Beim lösen werden die Teilchen jedoch aus dem Gitterverband gelöst und verteilen sich ungeordnet in der Lösung. Auf dieser Grundlage werden im späteren Verlauf des Chemieunterrichts noch viele Reaktionen durchgeführt. Daher ist dieses Thema von zentr</w:t>
      </w:r>
      <w:r>
        <w:t>a</w:t>
      </w:r>
      <w:r>
        <w:t>ler Bedeutung. Im Alltag begegnen den Schülerinnen und Schüler immer wieder Reaktionen zu deren Ablauf die Aktivierungsenergie notwendig ist. Beispiele hierfür sind zum einen die Wu</w:t>
      </w:r>
      <w:r>
        <w:t>n</w:t>
      </w:r>
      <w:r>
        <w:t>derkerze an Silvester und die Knallerbse aus dem Scherzartikelladen. Die Vorerfahrungen von Schülerinnen und Schüler mit dem Katalysator sind im Alltag auch vorhanden und sind häufiger anzutreffen als die Vorerfahrungen mit der Aktivierungsenergie. Da in jedem Auto ein Katalys</w:t>
      </w:r>
      <w:r>
        <w:t>a</w:t>
      </w:r>
      <w:r>
        <w:t>tor eingebaut ist. Dieser Sachverhalt ist vielen Schülerinnen und Schüler womöglich nicht b</w:t>
      </w:r>
      <w:r>
        <w:t>e</w:t>
      </w:r>
      <w:r>
        <w:t xml:space="preserve">wusst und sollte aufgezeigt werden. </w:t>
      </w:r>
      <w:r w:rsidRPr="003C6697">
        <w:rPr>
          <w:color w:val="auto"/>
        </w:rPr>
        <w:t xml:space="preserve">Eine didaktische Reduktion muss bei der Behandlung des Autokatalysators vorgenommen werden, da der erweiterte </w:t>
      </w:r>
      <w:proofErr w:type="spellStart"/>
      <w:r w:rsidRPr="003C6697">
        <w:rPr>
          <w:color w:val="auto"/>
        </w:rPr>
        <w:t>Redoxbegriff</w:t>
      </w:r>
      <w:proofErr w:type="spellEnd"/>
      <w:r w:rsidRPr="003C6697">
        <w:rPr>
          <w:color w:val="auto"/>
        </w:rPr>
        <w:t xml:space="preserve"> in der 9</w:t>
      </w:r>
      <w:r>
        <w:rPr>
          <w:color w:val="auto"/>
        </w:rPr>
        <w:t>. und</w:t>
      </w:r>
      <w:r w:rsidRPr="003C6697">
        <w:rPr>
          <w:color w:val="auto"/>
        </w:rPr>
        <w:t>10</w:t>
      </w:r>
      <w:r>
        <w:rPr>
          <w:color w:val="auto"/>
        </w:rPr>
        <w:t>.</w:t>
      </w:r>
      <w:r w:rsidRPr="003C6697">
        <w:rPr>
          <w:color w:val="auto"/>
        </w:rPr>
        <w:t xml:space="preserve"> Kla</w:t>
      </w:r>
      <w:r w:rsidRPr="003C6697">
        <w:rPr>
          <w:color w:val="auto"/>
        </w:rPr>
        <w:t>s</w:t>
      </w:r>
      <w:r w:rsidRPr="003C6697">
        <w:rPr>
          <w:color w:val="auto"/>
        </w:rPr>
        <w:t xml:space="preserve">senstufe eingeführt wird und die Behandlung der einzelnen Reaktionen, die am Autokatalysator ablaufen, den Wissensstand der Schülerinnen und Schüler überschreitet. Die Verbrennung von Zucker mittels der Asche soll auf eine Wortgleichung reduziert werden, da die Summenformel </w:t>
      </w:r>
      <w:r w:rsidRPr="003C6697">
        <w:rPr>
          <w:color w:val="auto"/>
        </w:rPr>
        <w:lastRenderedPageBreak/>
        <w:t>des Zuckers das ihnen bekannte Teilchenmodell überschreitet und für die Schülerinnen und Schüler nicht erklärbar ist.</w:t>
      </w:r>
      <w:r>
        <w:rPr>
          <w:color w:val="auto"/>
        </w:rPr>
        <w:t xml:space="preserve"> Außerdem muss bei der Autokatalyse aufgepasst werden, dass nicht von Ionen gesprochen wird, die an der Reaktion beteiligt sind, da dieser Begriff ebenfalls erst in der Klassenstufe 9/10 eingeführt wird. In diesem Protokoll soll das autokatalytische Experiment den Schülern aufzeigen, dass der Katalysator auch während einer chemischen Reaktion gebildet werden kann und nicht von außerhalb zugeführt werden muss.</w:t>
      </w:r>
    </w:p>
    <w:p w:rsidR="0086227B" w:rsidRDefault="00977ED8" w:rsidP="00CC307A">
      <w:pPr>
        <w:pStyle w:val="berschrift1"/>
      </w:pPr>
      <w:bookmarkStart w:id="5" w:name="_Toc458021587"/>
      <w:r>
        <w:t>Lehrer</w:t>
      </w:r>
      <w:r w:rsidR="00F31EBF">
        <w:t>versuch</w:t>
      </w:r>
      <w:r w:rsidR="00CC307A">
        <w:t>e</w:t>
      </w:r>
      <w:bookmarkEnd w:id="4"/>
      <w:bookmarkEnd w:id="5"/>
    </w:p>
    <w:p w:rsidR="00157A05" w:rsidRPr="00CC307A" w:rsidRDefault="00DA03AE" w:rsidP="00157A05">
      <w:pPr>
        <w:pStyle w:val="berschrift2"/>
        <w:numPr>
          <w:ilvl w:val="1"/>
          <w:numId w:val="1"/>
        </w:numPr>
        <w:rPr>
          <w:color w:val="auto"/>
        </w:rPr>
      </w:pPr>
      <w:bookmarkStart w:id="6" w:name="_Toc425776595"/>
      <w:bookmarkStart w:id="7" w:name="_Toc456688591"/>
      <w:bookmarkStart w:id="8" w:name="_Toc456688607"/>
      <w:bookmarkStart w:id="9" w:name="_Toc457409221"/>
      <w:bookmarkStart w:id="10" w:name="_Toc457409223"/>
      <w:r w:rsidRPr="00DA03AE">
        <w:rPr>
          <w:noProof/>
          <w:lang w:eastAsia="de-DE"/>
        </w:rPr>
        <w:pict>
          <v:shape id="Text Box 60" o:spid="_x0000_s1180" type="#_x0000_t202" style="position:absolute;left:0;text-align:left;margin-left:-.05pt;margin-top:31.45pt;width:462.45pt;height:82.25pt;z-index:251805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" fillcolor="white [3201]" strokecolor="#4bacc6 [3208]" strokeweight="1pt">
            <v:stroke dashstyle="dash"/>
            <v:shadow color="#868686"/>
            <v:textbox>
              <w:txbxContent>
                <w:p w:rsidR="00157A05" w:rsidRPr="00F31EBF" w:rsidRDefault="00157A05" w:rsidP="00157A05">
                  <w:pPr>
                    <w:rPr>
                      <w:color w:val="auto"/>
                    </w:rPr>
                  </w:pPr>
                  <w:r>
                    <w:rPr>
                      <w:color w:val="auto"/>
                    </w:rPr>
                    <w:t>In diesem Versuch wird die Aktivierungsenergie dargestellt, in dem ein Wasserstoffballon en</w:t>
                  </w:r>
                  <w:r>
                    <w:rPr>
                      <w:color w:val="auto"/>
                    </w:rPr>
                    <w:t>t</w:t>
                  </w:r>
                  <w:r>
                    <w:rPr>
                      <w:color w:val="auto"/>
                    </w:rPr>
                    <w:t>zündet wird. Die Schülerinnen und Schüler sollten ein Grundwissen, dass Verbrennungen R</w:t>
                  </w:r>
                  <w:r>
                    <w:rPr>
                      <w:color w:val="auto"/>
                    </w:rPr>
                    <w:t>e</w:t>
                  </w:r>
                  <w:r>
                    <w:rPr>
                      <w:color w:val="auto"/>
                    </w:rPr>
                    <w:t xml:space="preserve">aktionen mit dem Luftsauerstoff sind vorweisen können und auch welche Vorgänge bei einer Verbrennung ablaufen. </w:t>
                  </w:r>
                </w:p>
              </w:txbxContent>
            </v:textbox>
            <w10:wrap type="square"/>
          </v:shape>
        </w:pict>
      </w:r>
      <w:bookmarkStart w:id="11" w:name="_Toc458021588"/>
      <w:bookmarkEnd w:id="6"/>
      <w:bookmarkEnd w:id="7"/>
      <w:bookmarkEnd w:id="8"/>
      <w:r w:rsidR="00157A05">
        <w:rPr>
          <w:color w:val="auto"/>
        </w:rPr>
        <w:t>V1</w:t>
      </w:r>
      <w:r w:rsidR="00157A05" w:rsidRPr="00CC307A">
        <w:rPr>
          <w:color w:val="auto"/>
        </w:rPr>
        <w:t xml:space="preserve"> – </w:t>
      </w:r>
      <w:r w:rsidR="00157A05">
        <w:rPr>
          <w:color w:val="auto"/>
        </w:rPr>
        <w:t>Der Wasserstoffballon</w:t>
      </w:r>
      <w:bookmarkEnd w:id="9"/>
      <w:bookmarkEnd w:id="11"/>
    </w:p>
    <w:p w:rsidR="00157A05" w:rsidRDefault="00157A05" w:rsidP="00157A05">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157A05" w:rsidRPr="009C5E28" w:rsidTr="00FE37BD">
        <w:tc>
          <w:tcPr>
            <w:tcW w:w="9322" w:type="dxa"/>
            <w:gridSpan w:val="9"/>
            <w:shd w:val="clear" w:color="auto" w:fill="4F81BD"/>
            <w:vAlign w:val="center"/>
          </w:tcPr>
          <w:p w:rsidR="00157A05" w:rsidRPr="00F31EBF" w:rsidRDefault="00157A05" w:rsidP="00FE37BD">
            <w:pPr>
              <w:spacing w:after="0"/>
              <w:jc w:val="center"/>
              <w:rPr>
                <w:b/>
                <w:bCs/>
                <w:color w:val="FFFFFF" w:themeColor="background1"/>
              </w:rPr>
            </w:pPr>
            <w:r w:rsidRPr="00F31EBF">
              <w:rPr>
                <w:b/>
                <w:bCs/>
                <w:color w:val="FFFFFF" w:themeColor="background1"/>
              </w:rPr>
              <w:t>Gefahrenstoffe</w:t>
            </w:r>
          </w:p>
        </w:tc>
      </w:tr>
      <w:tr w:rsidR="00157A05" w:rsidRPr="009C5E28" w:rsidTr="00FE37BD">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157A05" w:rsidRPr="009C5E28" w:rsidRDefault="00157A05" w:rsidP="00FE37BD">
            <w:pPr>
              <w:spacing w:after="0" w:line="276" w:lineRule="auto"/>
              <w:jc w:val="center"/>
              <w:rPr>
                <w:b/>
                <w:bCs/>
              </w:rPr>
            </w:pPr>
            <w:r>
              <w:rPr>
                <w:sz w:val="20"/>
              </w:rPr>
              <w:t>Wasserstoff</w:t>
            </w:r>
          </w:p>
        </w:tc>
        <w:tc>
          <w:tcPr>
            <w:tcW w:w="3177" w:type="dxa"/>
            <w:gridSpan w:val="3"/>
            <w:tcBorders>
              <w:top w:val="single" w:sz="8" w:space="0" w:color="4F81BD"/>
              <w:bottom w:val="single" w:sz="8" w:space="0" w:color="4F81BD"/>
            </w:tcBorders>
            <w:shd w:val="clear" w:color="auto" w:fill="auto"/>
            <w:vAlign w:val="center"/>
          </w:tcPr>
          <w:p w:rsidR="00157A05" w:rsidRPr="009C5E28" w:rsidRDefault="00157A05" w:rsidP="00FE37BD">
            <w:pPr>
              <w:spacing w:after="0"/>
              <w:jc w:val="center"/>
            </w:pPr>
            <w:r w:rsidRPr="009C5E28">
              <w:rPr>
                <w:sz w:val="20"/>
              </w:rPr>
              <w:t xml:space="preserve">H: </w:t>
            </w:r>
            <w:r>
              <w:rPr>
                <w:sz w:val="20"/>
              </w:rPr>
              <w:t xml:space="preserve">302, 318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157A05" w:rsidRPr="009C5E28" w:rsidRDefault="00157A05" w:rsidP="00FE37BD">
            <w:pPr>
              <w:spacing w:after="0"/>
              <w:jc w:val="center"/>
            </w:pPr>
            <w:r w:rsidRPr="009C5E28">
              <w:rPr>
                <w:sz w:val="20"/>
              </w:rPr>
              <w:t xml:space="preserve">P: </w:t>
            </w:r>
            <w:r>
              <w:rPr>
                <w:sz w:val="20"/>
              </w:rPr>
              <w:t>280, 305+351+338, 313</w:t>
            </w:r>
          </w:p>
        </w:tc>
      </w:tr>
      <w:tr w:rsidR="00157A05" w:rsidRPr="009C5E28" w:rsidTr="00FE37BD">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157A05" w:rsidRDefault="00157A05" w:rsidP="00FE37BD">
            <w:pPr>
              <w:spacing w:after="0" w:line="276" w:lineRule="auto"/>
              <w:jc w:val="center"/>
              <w:rPr>
                <w:sz w:val="20"/>
              </w:rPr>
            </w:pPr>
            <w:r>
              <w:rPr>
                <w:sz w:val="20"/>
              </w:rPr>
              <w:t>Sauerstoff</w:t>
            </w:r>
          </w:p>
        </w:tc>
        <w:tc>
          <w:tcPr>
            <w:tcW w:w="3177" w:type="dxa"/>
            <w:gridSpan w:val="3"/>
            <w:tcBorders>
              <w:top w:val="single" w:sz="8" w:space="0" w:color="4F81BD"/>
              <w:bottom w:val="single" w:sz="8" w:space="0" w:color="4F81BD"/>
            </w:tcBorders>
            <w:shd w:val="clear" w:color="auto" w:fill="auto"/>
            <w:vAlign w:val="center"/>
          </w:tcPr>
          <w:p w:rsidR="00157A05" w:rsidRPr="009C5E28" w:rsidRDefault="00157A05" w:rsidP="00FE37BD">
            <w:pPr>
              <w:spacing w:after="0"/>
              <w:jc w:val="center"/>
              <w:rPr>
                <w:sz w:val="20"/>
              </w:rPr>
            </w:pPr>
            <w:r>
              <w:rPr>
                <w:sz w:val="20"/>
              </w:rPr>
              <w:t>H: 270, 280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157A05" w:rsidRPr="009C5E28" w:rsidRDefault="00157A05" w:rsidP="00FE37BD">
            <w:pPr>
              <w:spacing w:after="0"/>
              <w:jc w:val="center"/>
              <w:rPr>
                <w:sz w:val="20"/>
              </w:rPr>
            </w:pPr>
            <w:r>
              <w:rPr>
                <w:sz w:val="20"/>
              </w:rPr>
              <w:t>P: 220, 403, 244, 370+ 376</w:t>
            </w:r>
          </w:p>
        </w:tc>
      </w:tr>
      <w:tr w:rsidR="00157A05" w:rsidRPr="009C5E28" w:rsidTr="00FE37BD">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157A05" w:rsidRDefault="00157A05" w:rsidP="00FE37BD">
            <w:pPr>
              <w:spacing w:after="0" w:line="276" w:lineRule="auto"/>
              <w:jc w:val="center"/>
              <w:rPr>
                <w:sz w:val="20"/>
              </w:rPr>
            </w:pPr>
            <w:r>
              <w:rPr>
                <w:sz w:val="20"/>
              </w:rPr>
              <w:t>Wasser</w:t>
            </w:r>
          </w:p>
        </w:tc>
        <w:tc>
          <w:tcPr>
            <w:tcW w:w="3177" w:type="dxa"/>
            <w:gridSpan w:val="3"/>
            <w:tcBorders>
              <w:top w:val="single" w:sz="8" w:space="0" w:color="4F81BD"/>
              <w:bottom w:val="single" w:sz="8" w:space="0" w:color="4F81BD"/>
            </w:tcBorders>
            <w:shd w:val="clear" w:color="auto" w:fill="auto"/>
            <w:vAlign w:val="center"/>
          </w:tcPr>
          <w:p w:rsidR="00157A05" w:rsidRDefault="00157A05" w:rsidP="00FE37BD">
            <w:pPr>
              <w:spacing w:after="0"/>
              <w:jc w:val="center"/>
              <w:rPr>
                <w:sz w:val="20"/>
              </w:rPr>
            </w:pPr>
            <w:r>
              <w:rPr>
                <w:sz w:val="20"/>
              </w:rPr>
              <w:t xml:space="preserve">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157A05" w:rsidRDefault="00157A05" w:rsidP="00FE37BD">
            <w:pPr>
              <w:spacing w:after="0"/>
              <w:jc w:val="center"/>
              <w:rPr>
                <w:sz w:val="20"/>
              </w:rPr>
            </w:pPr>
            <w:r>
              <w:rPr>
                <w:sz w:val="20"/>
              </w:rPr>
              <w:t>P: -</w:t>
            </w:r>
          </w:p>
        </w:tc>
      </w:tr>
      <w:tr w:rsidR="00157A05" w:rsidRPr="009C5E28" w:rsidTr="00FE37BD">
        <w:tc>
          <w:tcPr>
            <w:tcW w:w="1009" w:type="dxa"/>
            <w:tcBorders>
              <w:top w:val="single" w:sz="8" w:space="0" w:color="4F81BD"/>
              <w:left w:val="single" w:sz="8" w:space="0" w:color="4F81BD"/>
              <w:bottom w:val="single" w:sz="8" w:space="0" w:color="4F81BD"/>
            </w:tcBorders>
            <w:shd w:val="clear" w:color="auto" w:fill="auto"/>
            <w:vAlign w:val="center"/>
          </w:tcPr>
          <w:p w:rsidR="00157A05" w:rsidRPr="009C5E28" w:rsidRDefault="00157A05" w:rsidP="00FE37BD">
            <w:pPr>
              <w:spacing w:after="0"/>
              <w:jc w:val="center"/>
              <w:rPr>
                <w:b/>
                <w:bCs/>
              </w:rPr>
            </w:pPr>
            <w:r>
              <w:rPr>
                <w:b/>
                <w:bCs/>
                <w:noProof/>
                <w:lang w:eastAsia="de-DE"/>
              </w:rPr>
              <w:drawing>
                <wp:inline distT="0" distB="0" distL="0" distR="0">
                  <wp:extent cx="505833" cy="504000"/>
                  <wp:effectExtent l="19050" t="0" r="8517" b="0"/>
                  <wp:docPr id="13" name="Bild 2" descr="C:\Users\Kristina\Documents\SVP CHEMIE\Piktogramme\Piktogramme\Grau\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istina\Documents\SVP CHEMIE\Piktogramme\Piktogramme\Grau\Ätzend.png"/>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5833" cy="504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157A05" w:rsidRPr="009C5E28" w:rsidRDefault="00157A05" w:rsidP="00FE37BD">
            <w:pPr>
              <w:spacing w:after="0"/>
              <w:jc w:val="center"/>
            </w:pPr>
            <w:r>
              <w:rPr>
                <w:noProof/>
                <w:lang w:eastAsia="de-DE"/>
              </w:rPr>
              <w:drawing>
                <wp:inline distT="0" distB="0" distL="0" distR="0">
                  <wp:extent cx="504000" cy="504000"/>
                  <wp:effectExtent l="19050" t="0" r="0" b="0"/>
                  <wp:docPr id="22" name="Bild 11" descr="C:\Users\Kristina\Documents\SVP CHEMIE\Piktogramme\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ristina\Documents\SVP CHEMIE\Piktogramme\Piktogramme\Brandfördernd.png"/>
                          <pic:cNvPicPr>
                            <a:picLocks noChangeAspect="1" noChangeArrowheads="1"/>
                          </pic:cNvPicPr>
                        </pic:nvPicPr>
                        <pic:blipFill>
                          <a:blip r:embed="rId16" cstate="print"/>
                          <a:srcRect/>
                          <a:stretch>
                            <a:fillRect/>
                          </a:stretch>
                        </pic:blipFill>
                        <pic:spPr bwMode="auto">
                          <a:xfrm>
                            <a:off x="0" y="0"/>
                            <a:ext cx="504000" cy="504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157A05" w:rsidRPr="009C5E28" w:rsidRDefault="00157A05" w:rsidP="00FE37BD">
            <w:pPr>
              <w:spacing w:after="0"/>
              <w:jc w:val="center"/>
            </w:pPr>
            <w:r>
              <w:rPr>
                <w:noProof/>
                <w:lang w:eastAsia="de-DE"/>
              </w:rPr>
              <w:drawing>
                <wp:inline distT="0" distB="0" distL="0" distR="0">
                  <wp:extent cx="504000" cy="504000"/>
                  <wp:effectExtent l="19050" t="0" r="0" b="0"/>
                  <wp:docPr id="27" name="Bild 17" descr="C:\Users\Kristina\Documents\SVP CHEMIE\Piktogramme\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ristina\Documents\SVP CHEMIE\Piktogramme\Piktogramme\Brennbar.png"/>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000" cy="504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157A05" w:rsidRPr="009C5E28" w:rsidRDefault="00157A05" w:rsidP="00FE37BD">
            <w:pPr>
              <w:spacing w:after="0"/>
              <w:jc w:val="center"/>
            </w:pPr>
            <w:r>
              <w:rPr>
                <w:noProof/>
                <w:lang w:eastAsia="de-DE"/>
              </w:rPr>
              <w:drawing>
                <wp:inline distT="0" distB="0" distL="0" distR="0">
                  <wp:extent cx="504190" cy="504190"/>
                  <wp:effectExtent l="0" t="0" r="0" b="0"/>
                  <wp:docPr id="47"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157A05" w:rsidRPr="009C5E28" w:rsidRDefault="00157A05" w:rsidP="00FE37BD">
            <w:pPr>
              <w:spacing w:after="0"/>
              <w:jc w:val="center"/>
            </w:pPr>
            <w:r>
              <w:rPr>
                <w:noProof/>
                <w:lang w:eastAsia="de-DE"/>
              </w:rPr>
              <w:drawing>
                <wp:inline distT="0" distB="0" distL="0" distR="0">
                  <wp:extent cx="504000" cy="504000"/>
                  <wp:effectExtent l="19050" t="0" r="0" b="0"/>
                  <wp:docPr id="53" name="Bild 18" descr="C:\Users\Kristina\Documents\SVP CHEMIE\Piktogramme\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ristina\Documents\SVP CHEMIE\Piktogramme\Piktogramme\Gasflasche.png"/>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000" cy="504000"/>
                          </a:xfrm>
                          <a:prstGeom prst="rect">
                            <a:avLst/>
                          </a:prstGeom>
                          <a:noFill/>
                          <a:ln w="9525">
                            <a:noFill/>
                            <a:miter lim="800000"/>
                            <a:headEnd/>
                            <a:tailEnd/>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157A05" w:rsidRPr="009C5E28" w:rsidRDefault="00157A05" w:rsidP="00FE37BD">
            <w:pPr>
              <w:spacing w:after="0"/>
              <w:jc w:val="center"/>
            </w:pPr>
            <w:r>
              <w:rPr>
                <w:noProof/>
                <w:lang w:eastAsia="de-DE"/>
              </w:rPr>
              <w:drawing>
                <wp:inline distT="0" distB="0" distL="0" distR="0">
                  <wp:extent cx="504190" cy="504190"/>
                  <wp:effectExtent l="0" t="0" r="0" b="0"/>
                  <wp:docPr id="55"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157A05" w:rsidRPr="009C5E28" w:rsidRDefault="00157A05" w:rsidP="00FE37BD">
            <w:pPr>
              <w:spacing w:after="0"/>
              <w:jc w:val="center"/>
            </w:pPr>
            <w:r>
              <w:rPr>
                <w:noProof/>
                <w:lang w:eastAsia="de-DE"/>
              </w:rPr>
              <w:drawing>
                <wp:inline distT="0" distB="0" distL="0" distR="0">
                  <wp:extent cx="504190" cy="504190"/>
                  <wp:effectExtent l="0" t="0" r="0" b="0"/>
                  <wp:docPr id="63"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157A05" w:rsidRPr="009C5E28" w:rsidRDefault="00157A05" w:rsidP="00FE37BD">
            <w:pPr>
              <w:spacing w:after="0"/>
              <w:jc w:val="center"/>
            </w:pPr>
            <w:r>
              <w:rPr>
                <w:noProof/>
                <w:lang w:eastAsia="de-DE"/>
              </w:rPr>
              <w:drawing>
                <wp:inline distT="0" distB="0" distL="0" distR="0">
                  <wp:extent cx="504000" cy="504000"/>
                  <wp:effectExtent l="19050" t="0" r="0" b="0"/>
                  <wp:docPr id="66" name="Bild 3" descr="C:\Users\Kristina\Documents\SVP CHEMIE\Piktogramme\Piktogramme\Grau\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istina\Documents\SVP CHEMIE\Piktogramme\Piktogramme\Grau\Reizend.png"/>
                          <pic:cNvPicPr>
                            <a:picLocks noChangeAspect="1" noChangeArrowheads="1"/>
                          </pic:cNvPicPr>
                        </pic:nvPicPr>
                        <pic:blipFill>
                          <a:blip r:embed="rId22" cstate="print"/>
                          <a:srcRect/>
                          <a:stretch>
                            <a:fillRect/>
                          </a:stretch>
                        </pic:blipFill>
                        <pic:spPr bwMode="auto">
                          <a:xfrm>
                            <a:off x="0" y="0"/>
                            <a:ext cx="504000" cy="504000"/>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157A05" w:rsidRPr="009C5E28" w:rsidRDefault="00157A05" w:rsidP="00FE37BD">
            <w:pPr>
              <w:spacing w:after="0"/>
              <w:jc w:val="center"/>
            </w:pPr>
            <w:r>
              <w:rPr>
                <w:noProof/>
                <w:lang w:eastAsia="de-DE"/>
              </w:rPr>
              <w:drawing>
                <wp:inline distT="0" distB="0" distL="0" distR="0">
                  <wp:extent cx="504190" cy="504190"/>
                  <wp:effectExtent l="0" t="0" r="0" b="0"/>
                  <wp:docPr id="67"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rsidR="00157A05" w:rsidRDefault="00157A05" w:rsidP="00157A05">
      <w:pPr>
        <w:tabs>
          <w:tab w:val="left" w:pos="1701"/>
          <w:tab w:val="left" w:pos="1985"/>
        </w:tabs>
        <w:ind w:left="1980" w:hanging="1980"/>
      </w:pPr>
    </w:p>
    <w:p w:rsidR="00157A05" w:rsidRDefault="00157A05" w:rsidP="00157A05">
      <w:pPr>
        <w:tabs>
          <w:tab w:val="left" w:pos="1701"/>
          <w:tab w:val="left" w:pos="1985"/>
        </w:tabs>
        <w:ind w:left="1980" w:hanging="1980"/>
      </w:pPr>
      <w:r>
        <w:t xml:space="preserve">Materialien: </w:t>
      </w:r>
      <w:r>
        <w:tab/>
      </w:r>
      <w:r>
        <w:tab/>
        <w:t>Luftballon, Glimmspan, Stativ, Abzug</w:t>
      </w:r>
    </w:p>
    <w:p w:rsidR="00157A05" w:rsidRPr="00ED07C2" w:rsidRDefault="00157A05" w:rsidP="00157A05">
      <w:pPr>
        <w:tabs>
          <w:tab w:val="left" w:pos="1701"/>
          <w:tab w:val="left" w:pos="1985"/>
        </w:tabs>
        <w:ind w:left="1980" w:hanging="1980"/>
      </w:pPr>
      <w:r>
        <w:t>Chemikalien:</w:t>
      </w:r>
      <w:r>
        <w:tab/>
      </w:r>
      <w:r>
        <w:tab/>
        <w:t>Wasserstoff</w:t>
      </w:r>
    </w:p>
    <w:p w:rsidR="00157A05" w:rsidRDefault="00157A05" w:rsidP="00157A05">
      <w:pPr>
        <w:tabs>
          <w:tab w:val="left" w:pos="1701"/>
          <w:tab w:val="left" w:pos="1985"/>
        </w:tabs>
        <w:ind w:left="1980" w:hanging="1980"/>
      </w:pPr>
      <w:r>
        <w:t xml:space="preserve">Durchführung: </w:t>
      </w:r>
      <w:r>
        <w:tab/>
      </w:r>
      <w:r>
        <w:tab/>
      </w:r>
      <w:r>
        <w:tab/>
        <w:t>Der Luftballon wird mit dem Wasserstoff befüllt und an einem Stativ befe</w:t>
      </w:r>
      <w:r>
        <w:t>s</w:t>
      </w:r>
      <w:r>
        <w:t>tigt. Anschließend wird der Glimmspan entzündet und vorsichtig an den Luftballon gehalten.</w:t>
      </w:r>
    </w:p>
    <w:p w:rsidR="00157A05" w:rsidRDefault="00157A05" w:rsidP="00157A05">
      <w:pPr>
        <w:tabs>
          <w:tab w:val="left" w:pos="1701"/>
          <w:tab w:val="left" w:pos="1985"/>
        </w:tabs>
        <w:ind w:left="1980" w:hanging="1980"/>
      </w:pPr>
      <w:r>
        <w:t>Beobachtung:</w:t>
      </w:r>
      <w:r>
        <w:tab/>
      </w:r>
      <w:r>
        <w:tab/>
      </w:r>
      <w:r>
        <w:tab/>
        <w:t xml:space="preserve">Der Luftballon geht mit einem lauten Knall kaputt und es ist ein </w:t>
      </w:r>
      <w:r w:rsidRPr="00D16028">
        <w:rPr>
          <w:color w:val="auto"/>
        </w:rPr>
        <w:t>orange</w:t>
      </w:r>
      <w:r>
        <w:rPr>
          <w:color w:val="auto"/>
        </w:rPr>
        <w:t>r</w:t>
      </w:r>
      <w:r>
        <w:t xml:space="preserve"> Feuerball zu erkennen (siehe Abbildung 4).</w:t>
      </w:r>
    </w:p>
    <w:p w:rsidR="00157A05" w:rsidRDefault="00157A05" w:rsidP="00157A05">
      <w:pPr>
        <w:pStyle w:val="Listenabsatz"/>
        <w:keepNext/>
        <w:numPr>
          <w:ilvl w:val="0"/>
          <w:numId w:val="26"/>
        </w:numPr>
        <w:tabs>
          <w:tab w:val="left" w:pos="1701"/>
          <w:tab w:val="left" w:pos="1985"/>
        </w:tabs>
      </w:pPr>
      <w:r>
        <w:rPr>
          <w:noProof/>
          <w:lang w:eastAsia="de-DE"/>
        </w:rPr>
        <w:lastRenderedPageBreak/>
        <w:drawing>
          <wp:inline distT="0" distB="0" distL="0" distR="0">
            <wp:extent cx="2030730" cy="2520062"/>
            <wp:effectExtent l="19050" t="0" r="7620" b="0"/>
            <wp:docPr id="68" name="Bild 11" descr="C:\Users\Kristina\AppData\Local\Microsoft\Windows\Temporary Internet Files\Content.Word\Wasserstoffball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ristina\AppData\Local\Microsoft\Windows\Temporary Internet Files\Content.Word\Wasserstoffballon.png"/>
                    <pic:cNvPicPr>
                      <a:picLocks noChangeAspect="1" noChangeArrowheads="1"/>
                    </pic:cNvPicPr>
                  </pic:nvPicPr>
                  <pic:blipFill>
                    <a:blip r:embed="rId24" cstate="print"/>
                    <a:srcRect/>
                    <a:stretch>
                      <a:fillRect/>
                    </a:stretch>
                  </pic:blipFill>
                  <pic:spPr bwMode="auto">
                    <a:xfrm>
                      <a:off x="0" y="0"/>
                      <a:ext cx="2030680" cy="2520000"/>
                    </a:xfrm>
                    <a:prstGeom prst="rect">
                      <a:avLst/>
                    </a:prstGeom>
                    <a:noFill/>
                    <a:ln w="9525">
                      <a:noFill/>
                      <a:miter lim="800000"/>
                      <a:headEnd/>
                      <a:tailEnd/>
                    </a:ln>
                  </pic:spPr>
                </pic:pic>
              </a:graphicData>
            </a:graphic>
          </wp:inline>
        </w:drawing>
      </w:r>
      <w:r>
        <w:tab/>
      </w:r>
      <w:r>
        <w:tab/>
        <w:t xml:space="preserve">2. </w:t>
      </w:r>
      <w:r>
        <w:rPr>
          <w:noProof/>
          <w:lang w:eastAsia="de-DE"/>
        </w:rPr>
        <w:drawing>
          <wp:inline distT="0" distB="0" distL="0" distR="0">
            <wp:extent cx="2306505" cy="2520000"/>
            <wp:effectExtent l="19050" t="0" r="0" b="0"/>
            <wp:docPr id="69" name="Bild 14" descr="C:\Users\Kristina\AppData\Local\Microsoft\Windows\Temporary Internet Files\Content.Word\H2 Expol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ristina\AppData\Local\Microsoft\Windows\Temporary Internet Files\Content.Word\H2 Expolsion.png"/>
                    <pic:cNvPicPr>
                      <a:picLocks noChangeAspect="1" noChangeArrowheads="1"/>
                    </pic:cNvPicPr>
                  </pic:nvPicPr>
                  <pic:blipFill>
                    <a:blip r:embed="rId9" cstate="print"/>
                    <a:srcRect/>
                    <a:stretch>
                      <a:fillRect/>
                    </a:stretch>
                  </pic:blipFill>
                  <pic:spPr bwMode="auto">
                    <a:xfrm>
                      <a:off x="0" y="0"/>
                      <a:ext cx="2306505" cy="2520000"/>
                    </a:xfrm>
                    <a:prstGeom prst="rect">
                      <a:avLst/>
                    </a:prstGeom>
                    <a:noFill/>
                    <a:ln w="9525">
                      <a:noFill/>
                      <a:miter lim="800000"/>
                      <a:headEnd/>
                      <a:tailEnd/>
                    </a:ln>
                  </pic:spPr>
                </pic:pic>
              </a:graphicData>
            </a:graphic>
          </wp:inline>
        </w:drawing>
      </w:r>
    </w:p>
    <w:p w:rsidR="00157A05" w:rsidRDefault="00157A05" w:rsidP="00157A05">
      <w:pPr>
        <w:pStyle w:val="Beschriftung"/>
        <w:jc w:val="center"/>
      </w:pPr>
      <w:r>
        <w:t xml:space="preserve">Abb. 4 - </w:t>
      </w:r>
      <w:r>
        <w:rPr>
          <w:noProof/>
        </w:rPr>
        <w:t xml:space="preserve"> 1. Wasserstoffballon, 2. Explosion des Wasserstoffs initiiert durch den Glimmspan.</w:t>
      </w:r>
    </w:p>
    <w:p w:rsidR="00157A05" w:rsidRDefault="00157A05" w:rsidP="00157A05">
      <w:pPr>
        <w:tabs>
          <w:tab w:val="left" w:pos="1701"/>
          <w:tab w:val="left" w:pos="1985"/>
        </w:tabs>
        <w:ind w:left="2124" w:hanging="2124"/>
      </w:pPr>
      <w:r>
        <w:t>Deutung:</w:t>
      </w:r>
      <w:r>
        <w:tab/>
      </w:r>
      <w:r>
        <w:tab/>
      </w:r>
      <w:r>
        <w:tab/>
        <w:t xml:space="preserve">Es findet eine einfache Verbrennungsreaktion von dem Wasserstoff statt. Der </w:t>
      </w:r>
      <w:proofErr w:type="spellStart"/>
      <w:r>
        <w:t>befüllte</w:t>
      </w:r>
      <w:proofErr w:type="spellEnd"/>
      <w:r>
        <w:t xml:space="preserve"> Luftballon stellt das System Gasballon dar. Der brennende Glimmspan zerstört dieses stabile System. Die Flamme aktiviert die Rea</w:t>
      </w:r>
      <w:r>
        <w:t>k</w:t>
      </w:r>
      <w:r>
        <w:t>tion, in diesem Fall die Verbrennung von Wasserstoff. Der laute Knall kommt dadurch zustande, dass der Wasserstoff sich mit dem Luftsaue</w:t>
      </w:r>
      <w:r>
        <w:t>r</w:t>
      </w:r>
      <w:r>
        <w:t>stoff vermischt so Knallgas entsteht, das den lauten Knall bedingt.</w:t>
      </w:r>
    </w:p>
    <w:p w:rsidR="00157A05" w:rsidRDefault="00157A05" w:rsidP="00157A05">
      <w:pPr>
        <w:tabs>
          <w:tab w:val="left" w:pos="1701"/>
          <w:tab w:val="left" w:pos="1985"/>
        </w:tabs>
        <w:ind w:left="2124" w:hanging="2124"/>
      </w:pPr>
      <w:r>
        <w:tab/>
      </w:r>
      <w:r>
        <w:tab/>
      </w:r>
      <w:r>
        <w:tab/>
      </w:r>
      <w:r w:rsidRPr="00376852">
        <w:rPr>
          <w:u w:val="single"/>
        </w:rPr>
        <w:t>Wortgleichung:</w:t>
      </w:r>
      <w:r>
        <w:t xml:space="preserve"> Wasserstoff + Sauerstoff </w:t>
      </w:r>
      <w:r>
        <w:rPr>
          <w:rFonts w:ascii="Calibri" w:hAnsi="Calibri"/>
        </w:rPr>
        <w:t>→</w:t>
      </w:r>
      <w:r>
        <w:t xml:space="preserve"> Wasser</w:t>
      </w:r>
    </w:p>
    <w:p w:rsidR="00157A05" w:rsidRPr="0069602C" w:rsidRDefault="00157A05" w:rsidP="00157A05">
      <w:pPr>
        <w:tabs>
          <w:tab w:val="left" w:pos="1701"/>
          <w:tab w:val="left" w:pos="1985"/>
        </w:tabs>
        <w:ind w:left="2124" w:hanging="2124"/>
        <w:rPr>
          <w:u w:val="single"/>
        </w:rPr>
      </w:pPr>
      <w:r>
        <w:tab/>
      </w:r>
      <w:r>
        <w:tab/>
      </w:r>
      <w:r>
        <w:tab/>
      </w:r>
      <w:r>
        <w:rPr>
          <w:u w:val="single"/>
        </w:rPr>
        <w:t>Reaktionsgleichung</w:t>
      </w:r>
      <w:r w:rsidRPr="00376852">
        <w:rPr>
          <w:u w:val="single"/>
        </w:rPr>
        <w:t>:</w:t>
      </w:r>
      <w:r>
        <w:t xml:space="preserve"> 2 H</w:t>
      </w:r>
      <w:r w:rsidRPr="00376852">
        <w:rPr>
          <w:vertAlign w:val="subscript"/>
        </w:rPr>
        <w:t>2(g)</w:t>
      </w:r>
      <w:r>
        <w:t xml:space="preserve"> + O</w:t>
      </w:r>
      <w:r w:rsidRPr="00376852">
        <w:rPr>
          <w:vertAlign w:val="subscript"/>
        </w:rPr>
        <w:t>2(g)</w:t>
      </w:r>
      <w:r>
        <w:t xml:space="preserve"> ⇌ 2 H</w:t>
      </w:r>
      <w:r w:rsidRPr="00376852">
        <w:rPr>
          <w:vertAlign w:val="subscript"/>
        </w:rPr>
        <w:t>2</w:t>
      </w:r>
      <w:r>
        <w:t>O</w:t>
      </w:r>
      <w:r w:rsidRPr="00376852">
        <w:rPr>
          <w:vertAlign w:val="subscript"/>
        </w:rPr>
        <w:t>(g)</w:t>
      </w:r>
    </w:p>
    <w:p w:rsidR="00157A05" w:rsidRDefault="00157A05" w:rsidP="00157A05">
      <w:pPr>
        <w:spacing w:line="276" w:lineRule="auto"/>
        <w:jc w:val="left"/>
      </w:pPr>
      <w:r>
        <w:t>Entsorgung:</w:t>
      </w:r>
      <w:r>
        <w:tab/>
        <w:t xml:space="preserve">           </w:t>
      </w:r>
      <w:r>
        <w:tab/>
        <w:t xml:space="preserve">Die Reste des Luftballons werden im Restmüll entsorgt. </w:t>
      </w:r>
    </w:p>
    <w:p w:rsidR="00157A05" w:rsidRPr="005B60E3" w:rsidRDefault="00157A05" w:rsidP="00157A05">
      <w:pPr>
        <w:spacing w:line="276" w:lineRule="auto"/>
        <w:jc w:val="left"/>
        <w:rPr>
          <w:rFonts w:asciiTheme="majorHAnsi" w:eastAsiaTheme="majorEastAsia" w:hAnsiTheme="majorHAnsi" w:cstheme="majorBidi"/>
          <w:b/>
          <w:bCs/>
          <w:sz w:val="28"/>
          <w:szCs w:val="28"/>
        </w:rPr>
      </w:pPr>
      <w:r>
        <w:t>Literatur:</w:t>
      </w:r>
      <w:r>
        <w:tab/>
      </w:r>
      <w:r>
        <w:tab/>
      </w:r>
      <w:r w:rsidRPr="00350A89">
        <w:rPr>
          <w:color w:val="auto"/>
        </w:rPr>
        <w:t>http://www.seilnacht.com/versuche/aktivie.html</w:t>
      </w:r>
      <w:r>
        <w:rPr>
          <w:color w:val="auto"/>
        </w:rPr>
        <w:t>, 25.07.16 (Zuletzt ab</w:t>
      </w:r>
      <w:r>
        <w:rPr>
          <w:color w:val="auto"/>
        </w:rPr>
        <w:tab/>
      </w:r>
      <w:r>
        <w:rPr>
          <w:color w:val="auto"/>
        </w:rPr>
        <w:tab/>
      </w:r>
      <w:r>
        <w:rPr>
          <w:color w:val="auto"/>
        </w:rPr>
        <w:tab/>
        <w:t>gerufen am 25.07.16 um 17:11 Uhr).</w:t>
      </w:r>
    </w:p>
    <w:p w:rsidR="00157A05" w:rsidRDefault="00157A05" w:rsidP="00157A05">
      <w:pPr>
        <w:tabs>
          <w:tab w:val="left" w:pos="1701"/>
          <w:tab w:val="left" w:pos="1985"/>
        </w:tabs>
        <w:ind w:left="1980" w:hanging="1980"/>
      </w:pPr>
    </w:p>
    <w:p w:rsidR="00157A05" w:rsidRDefault="00DA03AE" w:rsidP="00157A05">
      <w:pPr>
        <w:tabs>
          <w:tab w:val="left" w:pos="1701"/>
          <w:tab w:val="left" w:pos="1985"/>
        </w:tabs>
        <w:ind w:left="1980" w:hanging="1980"/>
      </w:pPr>
      <w:r>
        <w:rPr>
          <w:noProof/>
          <w:lang w:eastAsia="de-DE"/>
        </w:rPr>
      </w:r>
      <w:r>
        <w:rPr>
          <w:noProof/>
          <w:lang w:eastAsia="de-DE"/>
        </w:rPr>
        <w:pict>
          <v:shape id="Text Box 150" o:spid="_x0000_s1191" type="#_x0000_t202" style="width:467.1pt;height:170.15pt;visibility:visible;mso-position-horizontal-relative:char;mso-position-vertical-relative:line" fillcolor="white [3201]" strokecolor="#c0504d [3205]" strokeweight="1pt">
            <v:stroke dashstyle="dash"/>
            <v:shadow color="#868686"/>
            <v:textbox>
              <w:txbxContent>
                <w:p w:rsidR="00157A05" w:rsidRPr="00F31EBF" w:rsidRDefault="00157A05" w:rsidP="00157A05">
                  <w:pPr>
                    <w:rPr>
                      <w:color w:val="auto"/>
                    </w:rPr>
                  </w:pPr>
                  <w:r w:rsidRPr="00F31EBF">
                    <w:rPr>
                      <w:b/>
                      <w:color w:val="auto"/>
                    </w:rPr>
                    <w:t xml:space="preserve">Unterrichtsanschlüsse </w:t>
                  </w:r>
                  <w:r>
                    <w:rPr>
                      <w:color w:val="auto"/>
                    </w:rPr>
                    <w:t>Dieser Versuch eignet sich gut zum Einstieg in das Thema Aktivi</w:t>
                  </w:r>
                  <w:r>
                    <w:rPr>
                      <w:color w:val="auto"/>
                    </w:rPr>
                    <w:t>e</w:t>
                  </w:r>
                  <w:r>
                    <w:rPr>
                      <w:color w:val="auto"/>
                    </w:rPr>
                    <w:t>rungsenergie, da hier die Aktivierungsenergie gut sichtbar dargestellt wird und für die Schül</w:t>
                  </w:r>
                  <w:r>
                    <w:rPr>
                      <w:color w:val="auto"/>
                    </w:rPr>
                    <w:t>e</w:t>
                  </w:r>
                  <w:r>
                    <w:rPr>
                      <w:color w:val="auto"/>
                    </w:rPr>
                    <w:t>rinnen und Schüler einfach zu greifen ist, da sie Verbrennungen aus den Jahrgängen 5&amp;6 ke</w:t>
                  </w:r>
                  <w:r>
                    <w:rPr>
                      <w:color w:val="auto"/>
                    </w:rPr>
                    <w:t>n</w:t>
                  </w:r>
                  <w:r>
                    <w:rPr>
                      <w:color w:val="auto"/>
                    </w:rPr>
                    <w:t xml:space="preserve">nen. Der Materialaufwand ist auch nicht sehr hoch. Der Wasserstoffballon lässt sich schnell vor den Augen der Schülerinnen und Schüler </w:t>
                  </w:r>
                  <w:proofErr w:type="spellStart"/>
                  <w:r>
                    <w:rPr>
                      <w:color w:val="auto"/>
                    </w:rPr>
                    <w:t>befüllen</w:t>
                  </w:r>
                  <w:proofErr w:type="spellEnd"/>
                  <w:r>
                    <w:rPr>
                      <w:color w:val="auto"/>
                    </w:rPr>
                    <w:t xml:space="preserve"> und der Zeitaufwand für dieses Experiment ist nicht hoch. Bei diesem Versuch ist es wichtig die Schülerinnen und Schüler im Vorfeld dar</w:t>
                  </w:r>
                  <w:r>
                    <w:rPr>
                      <w:color w:val="auto"/>
                    </w:rPr>
                    <w:t>ü</w:t>
                  </w:r>
                  <w:r>
                    <w:rPr>
                      <w:color w:val="auto"/>
                    </w:rPr>
                    <w:t xml:space="preserve">ber zu informieren, dass es laut knallt und sie sich nicht erschrecken müssen. </w:t>
                  </w:r>
                </w:p>
              </w:txbxContent>
            </v:textbox>
            <w10:wrap type="none"/>
            <w10:anchorlock/>
          </v:shape>
        </w:pict>
      </w:r>
    </w:p>
    <w:p w:rsidR="00157A05" w:rsidRDefault="00157A05" w:rsidP="00157A05">
      <w:pPr>
        <w:tabs>
          <w:tab w:val="left" w:pos="1701"/>
          <w:tab w:val="left" w:pos="1985"/>
        </w:tabs>
        <w:ind w:left="1980" w:hanging="1980"/>
      </w:pPr>
    </w:p>
    <w:p w:rsidR="00157A05" w:rsidRPr="00CB1DA3" w:rsidRDefault="00DA03AE" w:rsidP="00157A05">
      <w:pPr>
        <w:pStyle w:val="berschrift2"/>
        <w:numPr>
          <w:ilvl w:val="1"/>
          <w:numId w:val="1"/>
        </w:numPr>
        <w:rPr>
          <w:color w:val="auto"/>
        </w:rPr>
      </w:pPr>
      <w:bookmarkStart w:id="12" w:name="_Toc457409222"/>
      <w:r w:rsidRPr="00DA03AE">
        <w:rPr>
          <w:noProof/>
          <w:lang w:eastAsia="de-DE"/>
        </w:rPr>
        <w:lastRenderedPageBreak/>
        <w:pict>
          <v:shape id="Text Box 134" o:spid="_x0000_s1181" type="#_x0000_t202" style="position:absolute;left:0;text-align:left;margin-left:-.05pt;margin-top:31.45pt;width:462.45pt;height:45.45pt;z-index:251806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" fillcolor="white [3201]" strokecolor="#4bacc6 [3208]" strokeweight="1pt">
            <v:stroke dashstyle="dash"/>
            <v:shadow color="#868686"/>
            <v:textbox>
              <w:txbxContent>
                <w:p w:rsidR="00157A05" w:rsidRPr="00F31EBF" w:rsidRDefault="00157A05" w:rsidP="00157A05">
                  <w:pPr>
                    <w:rPr>
                      <w:color w:val="auto"/>
                    </w:rPr>
                  </w:pPr>
                  <w:r>
                    <w:rPr>
                      <w:color w:val="auto"/>
                    </w:rPr>
                    <w:t>In diesem Versuch wird die Wirkung eines Katalysators auf die Aktivierungsenergie darg</w:t>
                  </w:r>
                  <w:r>
                    <w:rPr>
                      <w:color w:val="auto"/>
                    </w:rPr>
                    <w:t>e</w:t>
                  </w:r>
                  <w:r>
                    <w:rPr>
                      <w:color w:val="auto"/>
                    </w:rPr>
                    <w:t>stellt. Das benötigte Vorwissen für das Verständnis ist die Definition der Aktivierungsenergie.</w:t>
                  </w:r>
                </w:p>
              </w:txbxContent>
            </v:textbox>
            <w10:wrap type="square"/>
          </v:shape>
        </w:pict>
      </w:r>
      <w:bookmarkStart w:id="13" w:name="_Toc458021589"/>
      <w:r w:rsidR="00157A05" w:rsidRPr="00CB1DA3">
        <w:rPr>
          <w:color w:val="auto"/>
        </w:rPr>
        <w:t>V2 – Das edle Metall</w:t>
      </w:r>
      <w:bookmarkEnd w:id="12"/>
      <w:bookmarkEnd w:id="13"/>
    </w:p>
    <w:p w:rsidR="00157A05" w:rsidRDefault="00157A05" w:rsidP="00157A05">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157A05" w:rsidRPr="009C5E28" w:rsidTr="00FE37BD">
        <w:tc>
          <w:tcPr>
            <w:tcW w:w="9322" w:type="dxa"/>
            <w:gridSpan w:val="9"/>
            <w:shd w:val="clear" w:color="auto" w:fill="4F81BD"/>
            <w:vAlign w:val="center"/>
          </w:tcPr>
          <w:p w:rsidR="00157A05" w:rsidRPr="00F31EBF" w:rsidRDefault="00157A05" w:rsidP="00FE37BD">
            <w:pPr>
              <w:spacing w:after="0"/>
              <w:jc w:val="center"/>
              <w:rPr>
                <w:b/>
                <w:bCs/>
                <w:color w:val="FFFFFF" w:themeColor="background1"/>
              </w:rPr>
            </w:pPr>
            <w:r w:rsidRPr="00F31EBF">
              <w:rPr>
                <w:b/>
                <w:bCs/>
                <w:color w:val="FFFFFF" w:themeColor="background1"/>
              </w:rPr>
              <w:t>Gefahrenstoffe</w:t>
            </w:r>
          </w:p>
        </w:tc>
      </w:tr>
      <w:tr w:rsidR="00157A05" w:rsidRPr="009C5E28" w:rsidTr="00FE37BD">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157A05" w:rsidRPr="009C5E28" w:rsidRDefault="00157A05" w:rsidP="00FE37BD">
            <w:pPr>
              <w:spacing w:after="0" w:line="276" w:lineRule="auto"/>
              <w:jc w:val="center"/>
              <w:rPr>
                <w:b/>
                <w:bCs/>
              </w:rPr>
            </w:pPr>
            <w:r>
              <w:rPr>
                <w:sz w:val="20"/>
              </w:rPr>
              <w:t>Wasserstoffperoxid</w:t>
            </w:r>
          </w:p>
        </w:tc>
        <w:tc>
          <w:tcPr>
            <w:tcW w:w="3177" w:type="dxa"/>
            <w:gridSpan w:val="3"/>
            <w:tcBorders>
              <w:top w:val="single" w:sz="8" w:space="0" w:color="4F81BD"/>
              <w:bottom w:val="single" w:sz="8" w:space="0" w:color="4F81BD"/>
            </w:tcBorders>
            <w:shd w:val="clear" w:color="auto" w:fill="auto"/>
            <w:vAlign w:val="center"/>
          </w:tcPr>
          <w:p w:rsidR="00157A05" w:rsidRPr="009C5E28" w:rsidRDefault="00157A05" w:rsidP="00FE37BD">
            <w:pPr>
              <w:spacing w:after="0"/>
              <w:jc w:val="center"/>
            </w:pPr>
            <w:r w:rsidRPr="009C5E28">
              <w:rPr>
                <w:sz w:val="20"/>
              </w:rPr>
              <w:t xml:space="preserve">H: </w:t>
            </w:r>
            <w:r>
              <w:rPr>
                <w:sz w:val="20"/>
              </w:rPr>
              <w:t xml:space="preserve">272, 302, 314, 332, 335, 412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157A05" w:rsidRPr="009C5E28" w:rsidRDefault="00157A05" w:rsidP="00FE37BD">
            <w:pPr>
              <w:spacing w:after="0"/>
              <w:jc w:val="center"/>
            </w:pPr>
            <w:r w:rsidRPr="009C5E28">
              <w:rPr>
                <w:sz w:val="20"/>
              </w:rPr>
              <w:t xml:space="preserve">P: </w:t>
            </w:r>
            <w:r>
              <w:rPr>
                <w:sz w:val="20"/>
              </w:rPr>
              <w:t>220, 261, 305+ 351+ 338, 310</w:t>
            </w:r>
          </w:p>
        </w:tc>
      </w:tr>
      <w:tr w:rsidR="00157A05" w:rsidRPr="009C5E28" w:rsidTr="00FE37BD">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157A05" w:rsidRDefault="00157A05" w:rsidP="00FE37BD">
            <w:pPr>
              <w:spacing w:after="0" w:line="276" w:lineRule="auto"/>
              <w:jc w:val="center"/>
              <w:rPr>
                <w:sz w:val="20"/>
              </w:rPr>
            </w:pPr>
            <w:r>
              <w:rPr>
                <w:sz w:val="20"/>
              </w:rPr>
              <w:t>Platin</w:t>
            </w:r>
          </w:p>
        </w:tc>
        <w:tc>
          <w:tcPr>
            <w:tcW w:w="3177" w:type="dxa"/>
            <w:gridSpan w:val="3"/>
            <w:tcBorders>
              <w:top w:val="single" w:sz="8" w:space="0" w:color="4F81BD"/>
              <w:bottom w:val="single" w:sz="8" w:space="0" w:color="4F81BD"/>
            </w:tcBorders>
            <w:shd w:val="clear" w:color="auto" w:fill="auto"/>
            <w:vAlign w:val="center"/>
          </w:tcPr>
          <w:p w:rsidR="00157A05" w:rsidRPr="009C5E28" w:rsidRDefault="00157A05" w:rsidP="00FE37BD">
            <w:pPr>
              <w:spacing w:after="0"/>
              <w:jc w:val="center"/>
              <w:rPr>
                <w:sz w:val="20"/>
              </w:rPr>
            </w:pPr>
            <w:r>
              <w:rPr>
                <w:sz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157A05" w:rsidRPr="009C5E28" w:rsidRDefault="00157A05" w:rsidP="00FE37BD">
            <w:pPr>
              <w:spacing w:after="0"/>
              <w:jc w:val="center"/>
              <w:rPr>
                <w:sz w:val="20"/>
              </w:rPr>
            </w:pPr>
            <w:r>
              <w:rPr>
                <w:sz w:val="20"/>
              </w:rPr>
              <w:t>P: -</w:t>
            </w:r>
          </w:p>
        </w:tc>
      </w:tr>
      <w:tr w:rsidR="00157A05" w:rsidRPr="009C5E28" w:rsidTr="00FE37BD">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157A05" w:rsidRDefault="00157A05" w:rsidP="00FE37BD">
            <w:pPr>
              <w:spacing w:after="0" w:line="276" w:lineRule="auto"/>
              <w:jc w:val="center"/>
              <w:rPr>
                <w:sz w:val="20"/>
              </w:rPr>
            </w:pPr>
            <w:r>
              <w:rPr>
                <w:sz w:val="20"/>
              </w:rPr>
              <w:t>Sauerstoff</w:t>
            </w:r>
          </w:p>
        </w:tc>
        <w:tc>
          <w:tcPr>
            <w:tcW w:w="3177" w:type="dxa"/>
            <w:gridSpan w:val="3"/>
            <w:tcBorders>
              <w:top w:val="single" w:sz="8" w:space="0" w:color="4F81BD"/>
              <w:bottom w:val="single" w:sz="8" w:space="0" w:color="4F81BD"/>
            </w:tcBorders>
            <w:shd w:val="clear" w:color="auto" w:fill="auto"/>
            <w:vAlign w:val="center"/>
          </w:tcPr>
          <w:p w:rsidR="00157A05" w:rsidRPr="009C5E28" w:rsidRDefault="00157A05" w:rsidP="00FE37BD">
            <w:pPr>
              <w:spacing w:after="0"/>
              <w:jc w:val="center"/>
              <w:rPr>
                <w:sz w:val="20"/>
              </w:rPr>
            </w:pPr>
            <w:r>
              <w:rPr>
                <w:sz w:val="20"/>
              </w:rPr>
              <w:t>H: 270, 280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157A05" w:rsidRPr="009C5E28" w:rsidRDefault="00157A05" w:rsidP="00FE37BD">
            <w:pPr>
              <w:spacing w:after="0"/>
              <w:jc w:val="center"/>
              <w:rPr>
                <w:sz w:val="20"/>
              </w:rPr>
            </w:pPr>
            <w:r>
              <w:rPr>
                <w:sz w:val="20"/>
              </w:rPr>
              <w:t>P: 220, 403, 244, 370+ 376</w:t>
            </w:r>
          </w:p>
        </w:tc>
      </w:tr>
      <w:tr w:rsidR="00157A05" w:rsidRPr="009C5E28" w:rsidTr="00FE37BD">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157A05" w:rsidRDefault="00157A05" w:rsidP="00FE37BD">
            <w:pPr>
              <w:spacing w:after="0" w:line="276" w:lineRule="auto"/>
              <w:jc w:val="center"/>
              <w:rPr>
                <w:sz w:val="20"/>
              </w:rPr>
            </w:pPr>
            <w:r>
              <w:rPr>
                <w:sz w:val="20"/>
              </w:rPr>
              <w:t>Wasser</w:t>
            </w:r>
          </w:p>
        </w:tc>
        <w:tc>
          <w:tcPr>
            <w:tcW w:w="3177" w:type="dxa"/>
            <w:gridSpan w:val="3"/>
            <w:tcBorders>
              <w:top w:val="single" w:sz="8" w:space="0" w:color="4F81BD"/>
              <w:bottom w:val="single" w:sz="8" w:space="0" w:color="4F81BD"/>
            </w:tcBorders>
            <w:shd w:val="clear" w:color="auto" w:fill="auto"/>
            <w:vAlign w:val="center"/>
          </w:tcPr>
          <w:p w:rsidR="00157A05" w:rsidRDefault="00157A05" w:rsidP="00FE37BD">
            <w:pPr>
              <w:spacing w:after="0"/>
              <w:jc w:val="center"/>
              <w:rPr>
                <w:sz w:val="20"/>
              </w:rPr>
            </w:pPr>
            <w:r>
              <w:rPr>
                <w:sz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157A05" w:rsidRDefault="00157A05" w:rsidP="00FE37BD">
            <w:pPr>
              <w:spacing w:after="0"/>
              <w:jc w:val="center"/>
              <w:rPr>
                <w:sz w:val="20"/>
              </w:rPr>
            </w:pPr>
            <w:r>
              <w:rPr>
                <w:sz w:val="20"/>
              </w:rPr>
              <w:t>P: -</w:t>
            </w:r>
          </w:p>
        </w:tc>
      </w:tr>
      <w:tr w:rsidR="00157A05" w:rsidRPr="009C5E28" w:rsidTr="00FE37BD">
        <w:tc>
          <w:tcPr>
            <w:tcW w:w="1009" w:type="dxa"/>
            <w:tcBorders>
              <w:top w:val="single" w:sz="8" w:space="0" w:color="4F81BD"/>
              <w:left w:val="single" w:sz="8" w:space="0" w:color="4F81BD"/>
              <w:bottom w:val="single" w:sz="8" w:space="0" w:color="4F81BD"/>
            </w:tcBorders>
            <w:shd w:val="clear" w:color="auto" w:fill="auto"/>
            <w:vAlign w:val="center"/>
          </w:tcPr>
          <w:p w:rsidR="00157A05" w:rsidRPr="009C5E28" w:rsidRDefault="00157A05" w:rsidP="00FE37BD">
            <w:pPr>
              <w:spacing w:after="0"/>
              <w:jc w:val="center"/>
              <w:rPr>
                <w:b/>
                <w:bCs/>
              </w:rPr>
            </w:pPr>
            <w:r>
              <w:rPr>
                <w:b/>
                <w:bCs/>
                <w:noProof/>
                <w:lang w:eastAsia="de-DE"/>
              </w:rPr>
              <w:drawing>
                <wp:inline distT="0" distB="0" distL="0" distR="0">
                  <wp:extent cx="504000" cy="504000"/>
                  <wp:effectExtent l="19050" t="0" r="0" b="0"/>
                  <wp:docPr id="70" name="Bild 8" descr="C:\Users\Kristina\Documents\SVP CHEMIE\Piktogramme\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ristina\Documents\SVP CHEMIE\Piktogramme\Piktogramme\Ätzend.png"/>
                          <pic:cNvPicPr>
                            <a:picLocks noChangeAspect="1" noChangeArrowheads="1"/>
                          </pic:cNvPicPr>
                        </pic:nvPicPr>
                        <pic:blipFill>
                          <a:blip r:embed="rId25" cstate="print"/>
                          <a:srcRect/>
                          <a:stretch>
                            <a:fillRect/>
                          </a:stretch>
                        </pic:blipFill>
                        <pic:spPr bwMode="auto">
                          <a:xfrm>
                            <a:off x="0" y="0"/>
                            <a:ext cx="504000" cy="504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157A05" w:rsidRPr="009C5E28" w:rsidRDefault="00157A05" w:rsidP="00FE37BD">
            <w:pPr>
              <w:spacing w:after="0"/>
              <w:jc w:val="center"/>
            </w:pPr>
            <w:r w:rsidRPr="00AA1DFC">
              <w:rPr>
                <w:noProof/>
                <w:lang w:eastAsia="de-DE"/>
              </w:rPr>
              <w:drawing>
                <wp:inline distT="0" distB="0" distL="0" distR="0">
                  <wp:extent cx="504000" cy="504000"/>
                  <wp:effectExtent l="19050" t="0" r="0" b="0"/>
                  <wp:docPr id="71" name="Bild 11" descr="C:\Users\Kristina\Documents\SVP CHEMIE\Piktogramme\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ristina\Documents\SVP CHEMIE\Piktogramme\Piktogramme\Brandfördernd.png"/>
                          <pic:cNvPicPr>
                            <a:picLocks noChangeAspect="1" noChangeArrowheads="1"/>
                          </pic:cNvPicPr>
                        </pic:nvPicPr>
                        <pic:blipFill>
                          <a:blip r:embed="rId16" cstate="print"/>
                          <a:srcRect/>
                          <a:stretch>
                            <a:fillRect/>
                          </a:stretch>
                        </pic:blipFill>
                        <pic:spPr bwMode="auto">
                          <a:xfrm>
                            <a:off x="0" y="0"/>
                            <a:ext cx="504000" cy="504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157A05" w:rsidRPr="009C5E28" w:rsidRDefault="00157A05" w:rsidP="00FE37BD">
            <w:pPr>
              <w:spacing w:after="0"/>
              <w:jc w:val="center"/>
            </w:pPr>
            <w:r>
              <w:rPr>
                <w:noProof/>
                <w:lang w:eastAsia="de-DE"/>
              </w:rPr>
              <w:drawing>
                <wp:inline distT="0" distB="0" distL="0" distR="0">
                  <wp:extent cx="504000" cy="504000"/>
                  <wp:effectExtent l="19050" t="0" r="0" b="0"/>
                  <wp:docPr id="72" name="Bild 9" descr="C:\Users\Kristina\Documents\SVP CHEMIE\Piktogramme\Piktogramme\Grau\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istina\Documents\SVP CHEMIE\Piktogramme\Piktogramme\Grau\Brennbar.png"/>
                          <pic:cNvPicPr>
                            <a:picLocks noChangeAspect="1" noChangeArrowheads="1"/>
                          </pic:cNvPicPr>
                        </pic:nvPicPr>
                        <pic:blipFill>
                          <a:blip r:embed="rId26" cstate="print"/>
                          <a:srcRect/>
                          <a:stretch>
                            <a:fillRect/>
                          </a:stretch>
                        </pic:blipFill>
                        <pic:spPr bwMode="auto">
                          <a:xfrm>
                            <a:off x="0" y="0"/>
                            <a:ext cx="504000" cy="504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157A05" w:rsidRPr="009C5E28" w:rsidRDefault="00157A05" w:rsidP="00FE37BD">
            <w:pPr>
              <w:spacing w:after="0"/>
              <w:jc w:val="center"/>
            </w:pPr>
            <w:r>
              <w:rPr>
                <w:noProof/>
                <w:lang w:eastAsia="de-DE"/>
              </w:rPr>
              <w:drawing>
                <wp:inline distT="0" distB="0" distL="0" distR="0">
                  <wp:extent cx="504190" cy="504190"/>
                  <wp:effectExtent l="0" t="0" r="0" b="0"/>
                  <wp:docPr id="73"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157A05" w:rsidRPr="009C5E28" w:rsidRDefault="00157A05" w:rsidP="00FE37BD">
            <w:pPr>
              <w:spacing w:after="0"/>
              <w:jc w:val="center"/>
            </w:pPr>
            <w:r w:rsidRPr="00AA1DFC">
              <w:rPr>
                <w:noProof/>
                <w:lang w:eastAsia="de-DE"/>
              </w:rPr>
              <w:drawing>
                <wp:inline distT="0" distB="0" distL="0" distR="0">
                  <wp:extent cx="504000" cy="504000"/>
                  <wp:effectExtent l="19050" t="0" r="0" b="0"/>
                  <wp:docPr id="74" name="Bild 18" descr="C:\Users\Kristina\Documents\SVP CHEMIE\Piktogramme\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ristina\Documents\SVP CHEMIE\Piktogramme\Piktogramme\Gasflasche.png"/>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000" cy="504000"/>
                          </a:xfrm>
                          <a:prstGeom prst="rect">
                            <a:avLst/>
                          </a:prstGeom>
                          <a:noFill/>
                          <a:ln w="9525">
                            <a:noFill/>
                            <a:miter lim="800000"/>
                            <a:headEnd/>
                            <a:tailEnd/>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157A05" w:rsidRPr="009C5E28" w:rsidRDefault="00157A05" w:rsidP="00FE37BD">
            <w:pPr>
              <w:spacing w:after="0"/>
              <w:jc w:val="center"/>
            </w:pPr>
            <w:r>
              <w:rPr>
                <w:noProof/>
                <w:lang w:eastAsia="de-DE"/>
              </w:rPr>
              <w:drawing>
                <wp:inline distT="0" distB="0" distL="0" distR="0">
                  <wp:extent cx="504190" cy="504190"/>
                  <wp:effectExtent l="0" t="0" r="0" b="0"/>
                  <wp:docPr id="75"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157A05" w:rsidRPr="009C5E28" w:rsidRDefault="00157A05" w:rsidP="00FE37BD">
            <w:pPr>
              <w:spacing w:after="0"/>
              <w:jc w:val="center"/>
            </w:pPr>
            <w:r>
              <w:rPr>
                <w:noProof/>
                <w:lang w:eastAsia="de-DE"/>
              </w:rPr>
              <w:drawing>
                <wp:inline distT="0" distB="0" distL="0" distR="0">
                  <wp:extent cx="504190" cy="504190"/>
                  <wp:effectExtent l="0" t="0" r="0" b="0"/>
                  <wp:docPr id="76"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157A05" w:rsidRPr="009C5E28" w:rsidRDefault="00157A05" w:rsidP="00FE37BD">
            <w:pPr>
              <w:spacing w:after="0"/>
              <w:jc w:val="center"/>
            </w:pPr>
            <w:r>
              <w:rPr>
                <w:noProof/>
                <w:lang w:eastAsia="de-DE"/>
              </w:rPr>
              <w:drawing>
                <wp:inline distT="0" distB="0" distL="0" distR="0">
                  <wp:extent cx="504000" cy="504000"/>
                  <wp:effectExtent l="19050" t="0" r="0" b="0"/>
                  <wp:docPr id="77" name="Bild 7" descr="C:\Users\Kristina\Documents\SVP CHEMIE\Piktogramme\Piktogramme\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ristina\Documents\SVP CHEMIE\Piktogramme\Piktogramme\Reizend.png"/>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000" cy="504000"/>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157A05" w:rsidRPr="009C5E28" w:rsidRDefault="00157A05" w:rsidP="00FE37BD">
            <w:pPr>
              <w:spacing w:after="0"/>
              <w:jc w:val="center"/>
            </w:pPr>
            <w:r>
              <w:rPr>
                <w:noProof/>
                <w:lang w:eastAsia="de-DE"/>
              </w:rPr>
              <w:drawing>
                <wp:inline distT="0" distB="0" distL="0" distR="0">
                  <wp:extent cx="504190" cy="504190"/>
                  <wp:effectExtent l="0" t="0" r="0" b="0"/>
                  <wp:docPr id="78"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rsidR="00157A05" w:rsidRDefault="00DA03AE" w:rsidP="00157A05">
      <w:pPr>
        <w:tabs>
          <w:tab w:val="left" w:pos="1701"/>
          <w:tab w:val="left" w:pos="1985"/>
        </w:tabs>
        <w:ind w:left="1980" w:hanging="1980"/>
        <w:rPr>
          <w:color w:val="auto"/>
        </w:rPr>
      </w:pPr>
      <w:r>
        <w:rPr>
          <w:noProof/>
          <w:color w:val="auto"/>
          <w:lang w:eastAsia="de-DE"/>
        </w:rPr>
        <w:pict>
          <v:rect id="Rectangle 144" o:spid="_x0000_s1179" style="position:absolute;left:0;text-align:left;margin-left:-1.85pt;margin-top:8.95pt;width:469.5pt;height:45pt;z-index:251804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" strokecolor="red" strokeweight="4.5pt">
            <v:textbox>
              <w:txbxContent>
                <w:p w:rsidR="00157A05" w:rsidRPr="00483EF2" w:rsidRDefault="00157A05" w:rsidP="00157A05">
                  <w:pPr>
                    <w:rPr>
                      <w:b/>
                    </w:rPr>
                  </w:pPr>
                  <w:r w:rsidRPr="00483EF2">
                    <w:rPr>
                      <w:b/>
                    </w:rPr>
                    <w:t>Bei der Verwendung von Wasserstoffperoxid ist auf die starke Gefährdung bei Hautko</w:t>
                  </w:r>
                  <w:r w:rsidRPr="00483EF2">
                    <w:rPr>
                      <w:b/>
                    </w:rPr>
                    <w:t>n</w:t>
                  </w:r>
                  <w:r w:rsidRPr="00483EF2">
                    <w:rPr>
                      <w:b/>
                    </w:rPr>
                    <w:t>takt hinzuweisen. Daher sollte beim Abfüllen unbedingt Handschuhe getragen werden.</w:t>
                  </w:r>
                </w:p>
              </w:txbxContent>
            </v:textbox>
          </v:rect>
        </w:pict>
      </w:r>
    </w:p>
    <w:p w:rsidR="00157A05" w:rsidRDefault="00157A05" w:rsidP="00157A05">
      <w:pPr>
        <w:tabs>
          <w:tab w:val="left" w:pos="1701"/>
          <w:tab w:val="left" w:pos="1985"/>
        </w:tabs>
        <w:ind w:left="1980" w:hanging="1980"/>
        <w:rPr>
          <w:color w:val="auto"/>
        </w:rPr>
      </w:pPr>
    </w:p>
    <w:p w:rsidR="00157A05" w:rsidRDefault="00157A05" w:rsidP="00157A05">
      <w:pPr>
        <w:tabs>
          <w:tab w:val="left" w:pos="1701"/>
          <w:tab w:val="left" w:pos="1985"/>
        </w:tabs>
        <w:ind w:left="1980" w:hanging="1980"/>
      </w:pPr>
      <w:r>
        <w:t xml:space="preserve">Materialien: </w:t>
      </w:r>
      <w:r>
        <w:tab/>
      </w:r>
      <w:r>
        <w:tab/>
        <w:t xml:space="preserve">Platindraht, 100 </w:t>
      </w:r>
      <w:proofErr w:type="spellStart"/>
      <w:r>
        <w:t>mL</w:t>
      </w:r>
      <w:proofErr w:type="spellEnd"/>
      <w:r>
        <w:t xml:space="preserve"> Becherglas, Pinzette, Handschuhe, Pipette</w:t>
      </w:r>
    </w:p>
    <w:p w:rsidR="00157A05" w:rsidRPr="00ED07C2" w:rsidRDefault="00157A05" w:rsidP="00157A05">
      <w:pPr>
        <w:tabs>
          <w:tab w:val="left" w:pos="1701"/>
          <w:tab w:val="left" w:pos="1985"/>
        </w:tabs>
        <w:ind w:left="1980" w:hanging="1980"/>
      </w:pPr>
      <w:r>
        <w:t>Chemikalien:</w:t>
      </w:r>
      <w:r>
        <w:tab/>
      </w:r>
      <w:r>
        <w:tab/>
        <w:t>Wasserstoffperoxid</w:t>
      </w:r>
    </w:p>
    <w:p w:rsidR="00157A05" w:rsidRDefault="00157A05" w:rsidP="00157A05">
      <w:pPr>
        <w:tabs>
          <w:tab w:val="left" w:pos="1701"/>
          <w:tab w:val="left" w:pos="1985"/>
        </w:tabs>
        <w:ind w:left="1980" w:hanging="1980"/>
      </w:pPr>
      <w:r>
        <w:t>Durchführung:</w:t>
      </w:r>
      <w:r>
        <w:tab/>
      </w:r>
      <w:r>
        <w:tab/>
      </w:r>
      <w:r>
        <w:tab/>
        <w:t>In das Becherglas wird mithilfe der Pipette ca. 1 cm breit Wasserstoffper</w:t>
      </w:r>
      <w:r>
        <w:t>o</w:t>
      </w:r>
      <w:r>
        <w:t>xid gefüllt. Anschließend wird der Platindraht mit der Pinzette in das Wa</w:t>
      </w:r>
      <w:r>
        <w:t>s</w:t>
      </w:r>
      <w:r>
        <w:t>serstoffperoxid getaucht.</w:t>
      </w:r>
    </w:p>
    <w:p w:rsidR="00157A05" w:rsidRDefault="00157A05" w:rsidP="00157A05">
      <w:pPr>
        <w:tabs>
          <w:tab w:val="left" w:pos="1701"/>
          <w:tab w:val="left" w:pos="1985"/>
        </w:tabs>
        <w:ind w:left="1980" w:hanging="1980"/>
      </w:pPr>
      <w:r>
        <w:t>Beobachtung:</w:t>
      </w:r>
      <w:r>
        <w:tab/>
      </w:r>
      <w:r>
        <w:tab/>
      </w:r>
      <w:r>
        <w:tab/>
        <w:t>An der Oberfläche des Platindrahts ist eine deutliche Blasenbildung zu b</w:t>
      </w:r>
      <w:r>
        <w:t>e</w:t>
      </w:r>
      <w:r>
        <w:t>obachten (siehe Abbildung 5).</w:t>
      </w:r>
    </w:p>
    <w:p w:rsidR="00157A05" w:rsidRDefault="00157A05" w:rsidP="00157A05">
      <w:pPr>
        <w:keepNext/>
        <w:tabs>
          <w:tab w:val="left" w:pos="1701"/>
          <w:tab w:val="left" w:pos="1985"/>
        </w:tabs>
        <w:ind w:left="1980" w:hanging="1980"/>
        <w:jc w:val="center"/>
      </w:pPr>
      <w:r>
        <w:rPr>
          <w:noProof/>
          <w:lang w:eastAsia="de-DE"/>
        </w:rPr>
        <w:drawing>
          <wp:inline distT="0" distB="0" distL="0" distR="0">
            <wp:extent cx="3409950" cy="2092469"/>
            <wp:effectExtent l="19050" t="0" r="0" b="0"/>
            <wp:docPr id="7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3409524" cy="2092208"/>
                    </a:xfrm>
                    <a:prstGeom prst="rect">
                      <a:avLst/>
                    </a:prstGeom>
                    <a:noFill/>
                    <a:ln w="9525">
                      <a:noFill/>
                      <a:miter lim="800000"/>
                      <a:headEnd/>
                      <a:tailEnd/>
                    </a:ln>
                  </pic:spPr>
                </pic:pic>
              </a:graphicData>
            </a:graphic>
          </wp:inline>
        </w:drawing>
      </w:r>
    </w:p>
    <w:p w:rsidR="00157A05" w:rsidRDefault="00157A05" w:rsidP="00157A05">
      <w:pPr>
        <w:pStyle w:val="Beschriftung"/>
        <w:jc w:val="center"/>
      </w:pPr>
      <w:r>
        <w:t xml:space="preserve">Abb. 5 - </w:t>
      </w:r>
      <w:r>
        <w:rPr>
          <w:noProof/>
        </w:rPr>
        <w:t>Zersetzung des Wasserstoffperoxid am Platindraht.</w:t>
      </w:r>
    </w:p>
    <w:p w:rsidR="00157A05" w:rsidRDefault="00157A05" w:rsidP="00157A05">
      <w:pPr>
        <w:tabs>
          <w:tab w:val="left" w:pos="1701"/>
          <w:tab w:val="left" w:pos="1985"/>
        </w:tabs>
        <w:ind w:left="2124" w:hanging="2124"/>
      </w:pPr>
      <w:r>
        <w:t>Deutung:</w:t>
      </w:r>
      <w:r>
        <w:tab/>
      </w:r>
      <w:r>
        <w:tab/>
      </w:r>
      <w:r>
        <w:tab/>
        <w:t>Wasserstoffperoxid zerfällt bei Raumtemperatur und normalem Luf</w:t>
      </w:r>
      <w:r>
        <w:t>t</w:t>
      </w:r>
      <w:r>
        <w:t xml:space="preserve">druck nur sehr langsam. Platin ist ein katalytisch hoch wirksames Metall </w:t>
      </w:r>
      <w:r>
        <w:lastRenderedPageBreak/>
        <w:t xml:space="preserve">und beschleunigt die Zersetzung. An der Oberfläche des Platindrahts wird das Wasserstoffperoxid zu Sauerstoff und Wasser zersetzt. Der Sauerstoff verursacht die Blasenbildung. Die benötigte Aktivierungsenergie für den Zerfall wird durch den Kontakt mit dem Platindraht soweit erniedrigt, dass der Zerfall bei Raumtemperatur zu beobachten ist. Dies wird durch eine Zwischenstufe, die eine Verbindung aus dem Platindraht und dem Wasserstoffperoxid ist, hervorgerufen. Diese Zwischenstufe begünstigt die Bildung der </w:t>
      </w:r>
      <w:proofErr w:type="spellStart"/>
      <w:r>
        <w:t>Hydroxylradikale</w:t>
      </w:r>
      <w:proofErr w:type="spellEnd"/>
      <w:r>
        <w:t xml:space="preserve"> für die Zerfallsreaktion. Durch diese Zwischenstufe ist die Aktivierungsenergie soweit erniedrigt, dass eine Zersetzung bei RT stattfindet. Werden andere Drahte, wie Kupfer, Me</w:t>
      </w:r>
      <w:r>
        <w:t>s</w:t>
      </w:r>
      <w:r>
        <w:t>sing oder Nickel verwendet tritt keine Zerfallsreaktion auf, da Wasse</w:t>
      </w:r>
      <w:r>
        <w:t>r</w:t>
      </w:r>
      <w:r>
        <w:t>stoffperoxid dort als Oxidationsmittel wirkt und die Metallatome oxidiert und die Ionen in Lösung gehen Damit den Schülerinnen und Schüler g</w:t>
      </w:r>
      <w:r>
        <w:t>e</w:t>
      </w:r>
      <w:r>
        <w:t>zeigt wird, dass es sich bei dem entstandenen Gas um Sauerstoff handelt, kann dieses mit einem Reagenzglas aufgefangen werden und in das Re</w:t>
      </w:r>
      <w:r>
        <w:t>a</w:t>
      </w:r>
      <w:r>
        <w:t>genzglas ein Glimmspan gehalten werden. Leuchtet dieser dabei auf und beginnt zu brennen, so handelt es sich bei dem Gas um Sauerstoff.</w:t>
      </w:r>
    </w:p>
    <w:p w:rsidR="00157A05" w:rsidRDefault="00157A05" w:rsidP="00157A05">
      <w:pPr>
        <w:tabs>
          <w:tab w:val="left" w:pos="1701"/>
          <w:tab w:val="left" w:pos="1985"/>
        </w:tabs>
        <w:ind w:left="2124" w:hanging="2124"/>
      </w:pPr>
      <w:r>
        <w:tab/>
      </w:r>
      <w:r>
        <w:tab/>
      </w:r>
      <w:r>
        <w:tab/>
      </w:r>
      <w:r>
        <w:rPr>
          <w:u w:val="single"/>
        </w:rPr>
        <w:t>Wortgleichung</w:t>
      </w:r>
      <w:r w:rsidRPr="009D7A65">
        <w:rPr>
          <w:u w:val="single"/>
        </w:rPr>
        <w:t>:</w:t>
      </w:r>
      <w:r>
        <w:t xml:space="preserve"> Wasserstoffperoxid </w:t>
      </w:r>
      <w:r>
        <w:rPr>
          <w:rFonts w:ascii="Calibri" w:hAnsi="Calibri"/>
        </w:rPr>
        <w:t>→</w:t>
      </w:r>
      <w:r>
        <w:t xml:space="preserve"> Sauerstoff + Wasser</w:t>
      </w:r>
    </w:p>
    <w:p w:rsidR="00157A05" w:rsidRDefault="00157A05" w:rsidP="00157A05">
      <w:pPr>
        <w:tabs>
          <w:tab w:val="left" w:pos="1701"/>
          <w:tab w:val="left" w:pos="1985"/>
        </w:tabs>
        <w:ind w:left="2124" w:hanging="2124"/>
        <w:rPr>
          <w:rFonts w:ascii="Calibri" w:hAnsi="Calibri"/>
        </w:rPr>
      </w:pPr>
      <w:r w:rsidRPr="00020B18">
        <w:rPr>
          <w:rFonts w:ascii="Calibri" w:hAnsi="Calibri"/>
        </w:rPr>
        <w:tab/>
      </w:r>
      <w:r w:rsidRPr="00020B18">
        <w:rPr>
          <w:rFonts w:ascii="Calibri" w:hAnsi="Calibri"/>
        </w:rPr>
        <w:tab/>
      </w:r>
      <w:r w:rsidRPr="00020B18">
        <w:rPr>
          <w:rFonts w:ascii="Calibri" w:hAnsi="Calibri"/>
        </w:rPr>
        <w:tab/>
      </w:r>
      <w:r>
        <w:rPr>
          <w:rFonts w:ascii="Calibri" w:hAnsi="Calibri"/>
          <w:u w:val="single"/>
        </w:rPr>
        <w:t>Teilgleichungen:</w:t>
      </w:r>
    </w:p>
    <w:p w:rsidR="00157A05" w:rsidRPr="00020B18" w:rsidRDefault="00157A05" w:rsidP="00157A05">
      <w:pPr>
        <w:tabs>
          <w:tab w:val="left" w:pos="1701"/>
          <w:tab w:val="left" w:pos="1985"/>
        </w:tabs>
        <w:ind w:left="2124" w:hanging="2124"/>
        <w:rPr>
          <w:rFonts w:asciiTheme="majorHAnsi" w:hAnsiTheme="majorHAnsi"/>
          <w:vertAlign w:val="superscript"/>
        </w:rPr>
      </w:pPr>
      <w:r>
        <w:rPr>
          <w:rFonts w:ascii="Calibri" w:hAnsi="Calibri"/>
        </w:rPr>
        <w:tab/>
      </w:r>
      <w:r>
        <w:rPr>
          <w:rFonts w:ascii="Calibri" w:hAnsi="Calibri"/>
        </w:rPr>
        <w:tab/>
      </w:r>
      <w:r>
        <w:rPr>
          <w:rFonts w:ascii="Calibri" w:hAnsi="Calibri"/>
        </w:rPr>
        <w:tab/>
      </w:r>
      <w:r w:rsidRPr="00020B18">
        <w:rPr>
          <w:rFonts w:asciiTheme="majorHAnsi" w:hAnsiTheme="majorHAnsi"/>
        </w:rPr>
        <w:t>Oxidation: H</w:t>
      </w:r>
      <w:r w:rsidRPr="00020B18">
        <w:rPr>
          <w:rFonts w:asciiTheme="majorHAnsi" w:hAnsiTheme="majorHAnsi"/>
          <w:vertAlign w:val="subscript"/>
        </w:rPr>
        <w:t>2</w:t>
      </w:r>
      <w:r w:rsidRPr="00020B18">
        <w:rPr>
          <w:rFonts w:asciiTheme="majorHAnsi" w:hAnsiTheme="majorHAnsi"/>
        </w:rPr>
        <w:t>O</w:t>
      </w:r>
      <w:r w:rsidRPr="00020B18">
        <w:rPr>
          <w:rFonts w:asciiTheme="majorHAnsi" w:hAnsiTheme="majorHAnsi"/>
          <w:vertAlign w:val="subscript"/>
        </w:rPr>
        <w:t>2</w:t>
      </w:r>
      <w:r w:rsidRPr="00020B18">
        <w:rPr>
          <w:rFonts w:asciiTheme="majorHAnsi" w:hAnsiTheme="majorHAnsi"/>
        </w:rPr>
        <w:t xml:space="preserve"> → O</w:t>
      </w:r>
      <w:r w:rsidRPr="00020B18">
        <w:rPr>
          <w:rFonts w:asciiTheme="majorHAnsi" w:hAnsiTheme="majorHAnsi"/>
          <w:vertAlign w:val="subscript"/>
        </w:rPr>
        <w:t>2</w:t>
      </w:r>
      <w:r w:rsidRPr="00020B18">
        <w:rPr>
          <w:rFonts w:asciiTheme="majorHAnsi" w:hAnsiTheme="majorHAnsi"/>
        </w:rPr>
        <w:t xml:space="preserve"> + 2 H</w:t>
      </w:r>
      <w:r w:rsidRPr="00020B18">
        <w:rPr>
          <w:rFonts w:asciiTheme="majorHAnsi" w:hAnsiTheme="majorHAnsi"/>
          <w:vertAlign w:val="superscript"/>
        </w:rPr>
        <w:t>+</w:t>
      </w:r>
      <w:r w:rsidRPr="00020B18">
        <w:rPr>
          <w:rFonts w:asciiTheme="majorHAnsi" w:hAnsiTheme="majorHAnsi"/>
        </w:rPr>
        <w:t xml:space="preserve"> + 2 e</w:t>
      </w:r>
      <w:r w:rsidRPr="00020B18">
        <w:rPr>
          <w:rFonts w:asciiTheme="majorHAnsi" w:hAnsiTheme="majorHAnsi"/>
          <w:vertAlign w:val="superscript"/>
        </w:rPr>
        <w:t>-</w:t>
      </w:r>
    </w:p>
    <w:p w:rsidR="00157A05" w:rsidRPr="00020B18" w:rsidRDefault="00157A05" w:rsidP="00157A05">
      <w:pPr>
        <w:tabs>
          <w:tab w:val="left" w:pos="1701"/>
          <w:tab w:val="left" w:pos="1985"/>
        </w:tabs>
        <w:ind w:left="2124" w:hanging="2124"/>
        <w:rPr>
          <w:rFonts w:asciiTheme="majorHAnsi" w:hAnsiTheme="majorHAnsi"/>
          <w:vertAlign w:val="superscript"/>
        </w:rPr>
      </w:pPr>
      <w:r w:rsidRPr="00020B18">
        <w:rPr>
          <w:rFonts w:asciiTheme="majorHAnsi" w:hAnsiTheme="majorHAnsi"/>
        </w:rPr>
        <w:tab/>
      </w:r>
      <w:r w:rsidRPr="00020B18">
        <w:rPr>
          <w:rFonts w:asciiTheme="majorHAnsi" w:hAnsiTheme="majorHAnsi"/>
        </w:rPr>
        <w:tab/>
      </w:r>
      <w:r w:rsidRPr="00020B18">
        <w:rPr>
          <w:rFonts w:asciiTheme="majorHAnsi" w:hAnsiTheme="majorHAnsi"/>
        </w:rPr>
        <w:tab/>
        <w:t>Reduktion: H</w:t>
      </w:r>
      <w:r w:rsidRPr="00020B18">
        <w:rPr>
          <w:rFonts w:asciiTheme="majorHAnsi" w:hAnsiTheme="majorHAnsi"/>
          <w:vertAlign w:val="subscript"/>
        </w:rPr>
        <w:t>2</w:t>
      </w:r>
      <w:r w:rsidRPr="00020B18">
        <w:rPr>
          <w:rFonts w:asciiTheme="majorHAnsi" w:hAnsiTheme="majorHAnsi"/>
        </w:rPr>
        <w:t>O</w:t>
      </w:r>
      <w:r w:rsidRPr="00020B18">
        <w:rPr>
          <w:rFonts w:asciiTheme="majorHAnsi" w:hAnsiTheme="majorHAnsi"/>
          <w:vertAlign w:val="subscript"/>
        </w:rPr>
        <w:t>2</w:t>
      </w:r>
      <w:r w:rsidRPr="00020B18">
        <w:rPr>
          <w:rFonts w:asciiTheme="majorHAnsi" w:hAnsiTheme="majorHAnsi"/>
        </w:rPr>
        <w:t xml:space="preserve"> + 2 e</w:t>
      </w:r>
      <w:r w:rsidRPr="00020B18">
        <w:rPr>
          <w:rFonts w:asciiTheme="majorHAnsi" w:hAnsiTheme="majorHAnsi"/>
          <w:vertAlign w:val="superscript"/>
        </w:rPr>
        <w:t>-</w:t>
      </w:r>
      <w:r w:rsidRPr="00020B18">
        <w:rPr>
          <w:rFonts w:asciiTheme="majorHAnsi" w:hAnsiTheme="majorHAnsi"/>
        </w:rPr>
        <w:t xml:space="preserve"> → 2 OH</w:t>
      </w:r>
      <w:r w:rsidRPr="00020B18">
        <w:rPr>
          <w:rFonts w:asciiTheme="majorHAnsi" w:hAnsiTheme="majorHAnsi"/>
          <w:vertAlign w:val="superscript"/>
        </w:rPr>
        <w:t>-</w:t>
      </w:r>
    </w:p>
    <w:p w:rsidR="00157A05" w:rsidRPr="00020B18" w:rsidRDefault="00157A05" w:rsidP="00157A05">
      <w:pPr>
        <w:tabs>
          <w:tab w:val="left" w:pos="1701"/>
          <w:tab w:val="left" w:pos="1985"/>
        </w:tabs>
        <w:ind w:left="2124" w:hanging="2124"/>
        <w:rPr>
          <w:rFonts w:asciiTheme="majorHAnsi" w:hAnsiTheme="majorHAnsi"/>
        </w:rPr>
      </w:pPr>
      <w:r w:rsidRPr="00020B18">
        <w:rPr>
          <w:rFonts w:asciiTheme="majorHAnsi" w:hAnsiTheme="majorHAnsi"/>
        </w:rPr>
        <w:tab/>
      </w:r>
      <w:r w:rsidRPr="00020B18">
        <w:rPr>
          <w:rFonts w:asciiTheme="majorHAnsi" w:hAnsiTheme="majorHAnsi"/>
        </w:rPr>
        <w:tab/>
      </w:r>
      <w:r w:rsidRPr="00020B18">
        <w:rPr>
          <w:rFonts w:asciiTheme="majorHAnsi" w:hAnsiTheme="majorHAnsi"/>
        </w:rPr>
        <w:tab/>
      </w:r>
      <w:r>
        <w:rPr>
          <w:rFonts w:asciiTheme="majorHAnsi" w:hAnsiTheme="majorHAnsi"/>
          <w:u w:val="single"/>
        </w:rPr>
        <w:t>Redoxreaktion</w:t>
      </w:r>
      <w:r w:rsidRPr="00020B18">
        <w:rPr>
          <w:rFonts w:asciiTheme="majorHAnsi" w:hAnsiTheme="majorHAnsi"/>
        </w:rPr>
        <w:t xml:space="preserve"> 2 H</w:t>
      </w:r>
      <w:r w:rsidRPr="00020B18">
        <w:rPr>
          <w:rFonts w:asciiTheme="majorHAnsi" w:hAnsiTheme="majorHAnsi"/>
          <w:vertAlign w:val="subscript"/>
        </w:rPr>
        <w:t>2</w:t>
      </w:r>
      <w:r w:rsidRPr="00020B18">
        <w:rPr>
          <w:rFonts w:asciiTheme="majorHAnsi" w:hAnsiTheme="majorHAnsi"/>
        </w:rPr>
        <w:t>O</w:t>
      </w:r>
      <w:r w:rsidRPr="00020B18">
        <w:rPr>
          <w:rFonts w:asciiTheme="majorHAnsi" w:hAnsiTheme="majorHAnsi"/>
          <w:vertAlign w:val="subscript"/>
        </w:rPr>
        <w:t>2(</w:t>
      </w:r>
      <w:proofErr w:type="spellStart"/>
      <w:r w:rsidRPr="00020B18">
        <w:rPr>
          <w:rFonts w:asciiTheme="majorHAnsi" w:hAnsiTheme="majorHAnsi"/>
          <w:vertAlign w:val="subscript"/>
        </w:rPr>
        <w:t>aq</w:t>
      </w:r>
      <w:proofErr w:type="spellEnd"/>
      <w:r w:rsidRPr="00020B18">
        <w:rPr>
          <w:rFonts w:asciiTheme="majorHAnsi" w:hAnsiTheme="majorHAnsi"/>
          <w:vertAlign w:val="subscript"/>
        </w:rPr>
        <w:t>)</w:t>
      </w:r>
      <w:r w:rsidRPr="00020B18">
        <w:rPr>
          <w:rFonts w:asciiTheme="majorHAnsi" w:hAnsiTheme="majorHAnsi"/>
        </w:rPr>
        <w:t xml:space="preserve"> ⇌ O</w:t>
      </w:r>
      <w:r w:rsidRPr="00020B18">
        <w:rPr>
          <w:rFonts w:asciiTheme="majorHAnsi" w:hAnsiTheme="majorHAnsi"/>
          <w:vertAlign w:val="subscript"/>
        </w:rPr>
        <w:t>2(g)</w:t>
      </w:r>
      <w:r w:rsidRPr="00020B18">
        <w:rPr>
          <w:rFonts w:asciiTheme="majorHAnsi" w:hAnsiTheme="majorHAnsi"/>
        </w:rPr>
        <w:t xml:space="preserve"> + 2 H</w:t>
      </w:r>
      <w:r w:rsidRPr="00020B18">
        <w:rPr>
          <w:rFonts w:asciiTheme="majorHAnsi" w:hAnsiTheme="majorHAnsi"/>
          <w:vertAlign w:val="subscript"/>
        </w:rPr>
        <w:t>2</w:t>
      </w:r>
      <w:r w:rsidRPr="00020B18">
        <w:rPr>
          <w:rFonts w:asciiTheme="majorHAnsi" w:hAnsiTheme="majorHAnsi"/>
        </w:rPr>
        <w:t>O</w:t>
      </w:r>
      <w:r w:rsidRPr="00020B18">
        <w:rPr>
          <w:rFonts w:asciiTheme="majorHAnsi" w:hAnsiTheme="majorHAnsi"/>
          <w:vertAlign w:val="subscript"/>
        </w:rPr>
        <w:t>(l)</w:t>
      </w:r>
    </w:p>
    <w:p w:rsidR="00157A05" w:rsidRDefault="00157A05" w:rsidP="00157A05">
      <w:pPr>
        <w:spacing w:line="276" w:lineRule="auto"/>
        <w:jc w:val="left"/>
      </w:pPr>
      <w:r>
        <w:t>Entsorgung:</w:t>
      </w:r>
      <w:r>
        <w:tab/>
        <w:t xml:space="preserve">           </w:t>
      </w:r>
      <w:r>
        <w:tab/>
        <w:t xml:space="preserve">Das Wasserstoffperoxid wird stark mit Wasser verdünnt und in den </w:t>
      </w:r>
      <w:proofErr w:type="spellStart"/>
      <w:r>
        <w:t>Säu</w:t>
      </w:r>
      <w:proofErr w:type="spellEnd"/>
      <w:r>
        <w:t>-</w:t>
      </w:r>
      <w:r>
        <w:tab/>
      </w:r>
      <w:r>
        <w:tab/>
      </w:r>
      <w:r>
        <w:tab/>
      </w:r>
      <w:proofErr w:type="spellStart"/>
      <w:r>
        <w:t>re</w:t>
      </w:r>
      <w:proofErr w:type="spellEnd"/>
      <w:r>
        <w:t>-Base-Abfall gegeben.</w:t>
      </w:r>
    </w:p>
    <w:p w:rsidR="00157A05" w:rsidRPr="002730D3" w:rsidRDefault="00157A05" w:rsidP="00157A05">
      <w:pPr>
        <w:spacing w:line="276" w:lineRule="auto"/>
        <w:jc w:val="left"/>
      </w:pPr>
      <w:r>
        <w:t>Literatur:</w:t>
      </w:r>
      <w:r>
        <w:tab/>
      </w:r>
      <w:r>
        <w:tab/>
      </w:r>
      <w:r w:rsidRPr="002730D3">
        <w:rPr>
          <w:color w:val="auto"/>
        </w:rPr>
        <w:t xml:space="preserve">H. Schmidkunz, W. </w:t>
      </w:r>
      <w:proofErr w:type="spellStart"/>
      <w:r w:rsidRPr="002730D3">
        <w:rPr>
          <w:color w:val="auto"/>
        </w:rPr>
        <w:t>Rentzsch</w:t>
      </w:r>
      <w:proofErr w:type="spellEnd"/>
      <w:r w:rsidRPr="002730D3">
        <w:rPr>
          <w:color w:val="auto"/>
        </w:rPr>
        <w:t xml:space="preserve">, Chemische Freihandversuche- Kleine </w:t>
      </w:r>
      <w:proofErr w:type="spellStart"/>
      <w:r w:rsidRPr="002730D3">
        <w:rPr>
          <w:color w:val="auto"/>
        </w:rPr>
        <w:t>Versu</w:t>
      </w:r>
      <w:proofErr w:type="spellEnd"/>
      <w:r w:rsidRPr="002730D3">
        <w:rPr>
          <w:color w:val="auto"/>
        </w:rPr>
        <w:t>-</w:t>
      </w:r>
      <w:r w:rsidRPr="002730D3">
        <w:rPr>
          <w:color w:val="auto"/>
        </w:rPr>
        <w:tab/>
      </w:r>
      <w:r w:rsidRPr="002730D3">
        <w:rPr>
          <w:color w:val="auto"/>
        </w:rPr>
        <w:tab/>
      </w:r>
      <w:r w:rsidRPr="002730D3">
        <w:rPr>
          <w:color w:val="auto"/>
        </w:rPr>
        <w:tab/>
      </w:r>
      <w:proofErr w:type="spellStart"/>
      <w:r w:rsidRPr="002730D3">
        <w:rPr>
          <w:color w:val="auto"/>
        </w:rPr>
        <w:t>che</w:t>
      </w:r>
      <w:proofErr w:type="spellEnd"/>
      <w:r w:rsidRPr="002730D3">
        <w:rPr>
          <w:color w:val="auto"/>
        </w:rPr>
        <w:t xml:space="preserve"> mit großer Wirkung Band 1, </w:t>
      </w:r>
      <w:proofErr w:type="spellStart"/>
      <w:r w:rsidRPr="002730D3">
        <w:rPr>
          <w:color w:val="auto"/>
        </w:rPr>
        <w:t>Aulis</w:t>
      </w:r>
      <w:proofErr w:type="spellEnd"/>
      <w:r w:rsidRPr="002730D3">
        <w:rPr>
          <w:color w:val="auto"/>
        </w:rPr>
        <w:t xml:space="preserve"> Verlag, Köln 2011.</w:t>
      </w:r>
    </w:p>
    <w:p w:rsidR="00157A05" w:rsidRDefault="00DA03AE" w:rsidP="00157A05">
      <w:pPr>
        <w:tabs>
          <w:tab w:val="left" w:pos="1701"/>
          <w:tab w:val="left" w:pos="1985"/>
        </w:tabs>
        <w:ind w:left="1980" w:hanging="1980"/>
      </w:pPr>
      <w:r>
        <w:rPr>
          <w:noProof/>
          <w:lang w:eastAsia="de-DE"/>
        </w:rPr>
      </w:r>
      <w:r>
        <w:rPr>
          <w:noProof/>
          <w:lang w:eastAsia="de-DE"/>
        </w:rPr>
        <w:pict>
          <v:shape id="Text Box 149" o:spid="_x0000_s1190" type="#_x0000_t202" style="width:467.1pt;height:347.85pt;visibility:visible;mso-position-horizontal-relative:char;mso-position-vertical-relative:line" fillcolor="white [3201]" strokecolor="#c0504d [3205]" strokeweight="1pt">
            <v:stroke dashstyle="dash"/>
            <v:shadow color="#868686"/>
            <v:textbox>
              <w:txbxContent>
                <w:p w:rsidR="00157A05" w:rsidRPr="00F31EBF" w:rsidRDefault="00157A05" w:rsidP="00157A05">
                  <w:pPr>
                    <w:rPr>
                      <w:color w:val="auto"/>
                    </w:rPr>
                  </w:pPr>
                  <w:r w:rsidRPr="00F31EBF">
                    <w:rPr>
                      <w:b/>
                      <w:color w:val="auto"/>
                    </w:rPr>
                    <w:t xml:space="preserve">Unterrichtsanschlüsse </w:t>
                  </w:r>
                  <w:r>
                    <w:rPr>
                      <w:color w:val="auto"/>
                    </w:rPr>
                    <w:t>In diesem Versuch wird die Wirkung eines Katalysators auf die Aktivi</w:t>
                  </w:r>
                  <w:r>
                    <w:rPr>
                      <w:color w:val="auto"/>
                    </w:rPr>
                    <w:t>e</w:t>
                  </w:r>
                  <w:r>
                    <w:rPr>
                      <w:color w:val="auto"/>
                    </w:rPr>
                    <w:t>rungsenergie demonstriert. Für das Verständnis ist es wichtig, dass im Vorfeld der Begriff Akt</w:t>
                  </w:r>
                  <w:r>
                    <w:rPr>
                      <w:color w:val="auto"/>
                    </w:rPr>
                    <w:t>i</w:t>
                  </w:r>
                  <w:r>
                    <w:rPr>
                      <w:color w:val="auto"/>
                    </w:rPr>
                    <w:t>vierungsenergie behandelt wurde. Bei dem Versuch soll auch die Gefahr von Wasserstoffperoxid genannt werden und aufgrund dieser Gefahr wird der Versuch vom Lehrer als Demonstration</w:t>
                  </w:r>
                  <w:r>
                    <w:rPr>
                      <w:color w:val="auto"/>
                    </w:rPr>
                    <w:t>s</w:t>
                  </w:r>
                  <w:r>
                    <w:rPr>
                      <w:color w:val="auto"/>
                    </w:rPr>
                    <w:t>experiment durchgeführt. Somit ist für die Schülerinnen und Schüler der Einsatz der Handsch</w:t>
                  </w:r>
                  <w:r>
                    <w:rPr>
                      <w:color w:val="auto"/>
                    </w:rPr>
                    <w:t>u</w:t>
                  </w:r>
                  <w:r>
                    <w:rPr>
                      <w:color w:val="auto"/>
                    </w:rPr>
                    <w:t>he nachvollziehbar und schreckt sie nicht ab. Im Anschluss an diesen Versuch können Themen wie der Autokatalysator behandelt werden. Womöglich ist der Platindraht nicht in der Schule vorhanden, weil dieser in der Anschaffung sehr teuer ist. Eine Alternative ist, dass man die kat</w:t>
                  </w:r>
                  <w:r>
                    <w:rPr>
                      <w:color w:val="auto"/>
                    </w:rPr>
                    <w:t>a</w:t>
                  </w:r>
                  <w:r>
                    <w:rPr>
                      <w:color w:val="auto"/>
                    </w:rPr>
                    <w:t>lytische Zersetzung von Wasserstoffperoxid anhand von Hefebakterien demonstriert. Dazu wird frische Backhefe in Wasser gelöst und Wasserstoffperoxid hinzugegeben. Dabei wird ebenfalls eine Gasentwicklung beobachtet wird das Gas aufgefangen und in das Auffanggefäß ein Glim</w:t>
                  </w:r>
                  <w:r>
                    <w:rPr>
                      <w:color w:val="auto"/>
                    </w:rPr>
                    <w:t>m</w:t>
                  </w:r>
                  <w:r>
                    <w:rPr>
                      <w:color w:val="auto"/>
                    </w:rPr>
                    <w:t>span gehalten beginnt dieser zu brennen. Dies ist ein Nachweis für Sauerstoff, der bei der Rea</w:t>
                  </w:r>
                  <w:r>
                    <w:rPr>
                      <w:color w:val="auto"/>
                    </w:rPr>
                    <w:t>k</w:t>
                  </w:r>
                  <w:r>
                    <w:rPr>
                      <w:color w:val="auto"/>
                    </w:rPr>
                    <w:t>tion entstanden ist. Die Hefebakterien sind in der Lage das Wasserstoffperoxid mit dem Enzym Katalase in Sauerstoff und Wasser zu spalten, da Wasserstoffperoxid für sie ein Zellgift ist und zum Zelltod führen würde. Des Weiteren kann auch mit Blut die Zersetzung von Wasserstoffp</w:t>
                  </w:r>
                  <w:r>
                    <w:rPr>
                      <w:color w:val="auto"/>
                    </w:rPr>
                    <w:t>e</w:t>
                  </w:r>
                  <w:r>
                    <w:rPr>
                      <w:color w:val="auto"/>
                    </w:rPr>
                    <w:t xml:space="preserve">roxid dargestellt werden, da das Enzym </w:t>
                  </w:r>
                  <w:proofErr w:type="spellStart"/>
                  <w:r>
                    <w:rPr>
                      <w:color w:val="auto"/>
                    </w:rPr>
                    <w:t>Peroxidase</w:t>
                  </w:r>
                  <w:proofErr w:type="spellEnd"/>
                  <w:r>
                    <w:rPr>
                      <w:color w:val="auto"/>
                    </w:rPr>
                    <w:t xml:space="preserve"> die Zersetzung des Wasserstoffperoxids katalysiert.</w:t>
                  </w:r>
                </w:p>
              </w:txbxContent>
            </v:textbox>
            <w10:wrap type="none"/>
            <w10:anchorlock/>
          </v:shape>
        </w:pict>
      </w:r>
    </w:p>
    <w:p w:rsidR="00157A05" w:rsidRPr="00CC307A" w:rsidRDefault="00157A05" w:rsidP="00157A05">
      <w:pPr>
        <w:tabs>
          <w:tab w:val="left" w:pos="1701"/>
          <w:tab w:val="left" w:pos="1985"/>
        </w:tabs>
        <w:ind w:left="1980" w:hanging="1980"/>
      </w:pPr>
    </w:p>
    <w:p w:rsidR="00B619BB" w:rsidRDefault="00994634" w:rsidP="00CC307A">
      <w:pPr>
        <w:pStyle w:val="berschrift1"/>
      </w:pPr>
      <w:bookmarkStart w:id="14" w:name="_Toc458021590"/>
      <w:r>
        <w:t>Schülerversuch</w:t>
      </w:r>
      <w:r w:rsidR="00CC307A">
        <w:t>e</w:t>
      </w:r>
      <w:bookmarkEnd w:id="10"/>
      <w:bookmarkEnd w:id="14"/>
    </w:p>
    <w:p w:rsidR="00157A05" w:rsidRPr="00CC307A" w:rsidRDefault="00DA03AE" w:rsidP="00157A05">
      <w:pPr>
        <w:pStyle w:val="berschrift2"/>
        <w:numPr>
          <w:ilvl w:val="1"/>
          <w:numId w:val="1"/>
        </w:numPr>
        <w:rPr>
          <w:color w:val="auto"/>
        </w:rPr>
      </w:pPr>
      <w:r w:rsidRPr="00DA03AE">
        <w:rPr>
          <w:noProof/>
          <w:lang w:eastAsia="de-DE"/>
        </w:rPr>
        <w:pict>
          <v:shape id="Text Box 136" o:spid="_x0000_s1184" type="#_x0000_t202" style="position:absolute;left:0;text-align:left;margin-left:-.05pt;margin-top:31.45pt;width:462.45pt;height:86.1pt;z-index:251808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" fillcolor="white [3201]" strokecolor="#4bacc6 [3208]" strokeweight="1pt">
            <v:stroke dashstyle="dash"/>
            <v:shadow color="#868686"/>
            <v:textbox>
              <w:txbxContent>
                <w:p w:rsidR="00157A05" w:rsidRPr="00F31EBF" w:rsidRDefault="00157A05" w:rsidP="00157A05">
                  <w:pPr>
                    <w:rPr>
                      <w:color w:val="auto"/>
                    </w:rPr>
                  </w:pPr>
                  <w:r>
                    <w:rPr>
                      <w:color w:val="auto"/>
                    </w:rPr>
                    <w:t>In diesem Versuch wird die katalytische Wirkung von Asche behandelt. Durch die katalytische Wirkung ist es möglich einen Zuckerwürfel zu entzünden und diesen zu verbrennen. Dieser würde sonst nur schmelzen und karamellisieren. Dieser Versuch ist alltagsnah, da herkömml</w:t>
                  </w:r>
                  <w:r>
                    <w:rPr>
                      <w:color w:val="auto"/>
                    </w:rPr>
                    <w:t>i</w:t>
                  </w:r>
                  <w:r>
                    <w:rPr>
                      <w:color w:val="auto"/>
                    </w:rPr>
                    <w:t>che Chemikalien verwendet werden.</w:t>
                  </w:r>
                </w:p>
              </w:txbxContent>
            </v:textbox>
            <w10:wrap type="square"/>
          </v:shape>
        </w:pict>
      </w:r>
      <w:bookmarkStart w:id="15" w:name="_Toc457409224"/>
      <w:bookmarkStart w:id="16" w:name="_Toc458021591"/>
      <w:r w:rsidR="00157A05">
        <w:rPr>
          <w:color w:val="auto"/>
        </w:rPr>
        <w:t>V1</w:t>
      </w:r>
      <w:r w:rsidR="00157A05" w:rsidRPr="00CC307A">
        <w:rPr>
          <w:color w:val="auto"/>
        </w:rPr>
        <w:t xml:space="preserve"> – </w:t>
      </w:r>
      <w:r w:rsidR="00157A05">
        <w:rPr>
          <w:color w:val="auto"/>
        </w:rPr>
        <w:t>Zucker brennt doch</w:t>
      </w:r>
      <w:bookmarkEnd w:id="15"/>
      <w:bookmarkEnd w:id="16"/>
    </w:p>
    <w:p w:rsidR="00157A05" w:rsidRDefault="00157A05" w:rsidP="00157A05">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157A05" w:rsidRPr="009C5E28" w:rsidTr="00FE37BD">
        <w:tc>
          <w:tcPr>
            <w:tcW w:w="9322" w:type="dxa"/>
            <w:gridSpan w:val="9"/>
            <w:shd w:val="clear" w:color="auto" w:fill="4F81BD"/>
            <w:vAlign w:val="center"/>
          </w:tcPr>
          <w:p w:rsidR="00157A05" w:rsidRPr="00F31EBF" w:rsidRDefault="00157A05" w:rsidP="00FE37BD">
            <w:pPr>
              <w:spacing w:after="0"/>
              <w:jc w:val="center"/>
              <w:rPr>
                <w:b/>
                <w:bCs/>
                <w:color w:val="FFFFFF" w:themeColor="background1"/>
              </w:rPr>
            </w:pPr>
            <w:r w:rsidRPr="00F31EBF">
              <w:rPr>
                <w:b/>
                <w:bCs/>
                <w:color w:val="FFFFFF" w:themeColor="background1"/>
              </w:rPr>
              <w:t>Gefahrenstoffe</w:t>
            </w:r>
          </w:p>
        </w:tc>
      </w:tr>
      <w:tr w:rsidR="00157A05" w:rsidRPr="009C5E28" w:rsidTr="00FE37BD">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157A05" w:rsidRPr="009C5E28" w:rsidRDefault="00157A05" w:rsidP="00FE37BD">
            <w:pPr>
              <w:spacing w:after="0" w:line="276" w:lineRule="auto"/>
              <w:jc w:val="center"/>
              <w:rPr>
                <w:b/>
                <w:bCs/>
              </w:rPr>
            </w:pPr>
            <w:r>
              <w:rPr>
                <w:sz w:val="20"/>
              </w:rPr>
              <w:t>Zuckerwürfel</w:t>
            </w:r>
          </w:p>
        </w:tc>
        <w:tc>
          <w:tcPr>
            <w:tcW w:w="3177" w:type="dxa"/>
            <w:gridSpan w:val="3"/>
            <w:tcBorders>
              <w:top w:val="single" w:sz="8" w:space="0" w:color="4F81BD"/>
              <w:bottom w:val="single" w:sz="8" w:space="0" w:color="4F81BD"/>
            </w:tcBorders>
            <w:shd w:val="clear" w:color="auto" w:fill="auto"/>
            <w:vAlign w:val="center"/>
          </w:tcPr>
          <w:p w:rsidR="00157A05" w:rsidRPr="009C5E28" w:rsidRDefault="00157A05" w:rsidP="00FE37BD">
            <w:pPr>
              <w:spacing w:after="0"/>
              <w:jc w:val="center"/>
            </w:pPr>
            <w:r w:rsidRPr="009C5E28">
              <w:rPr>
                <w:sz w:val="20"/>
              </w:rPr>
              <w:t xml:space="preserve">H: </w:t>
            </w:r>
            <w:r>
              <w:rPr>
                <w:sz w:val="20"/>
              </w:rPr>
              <w:t xml:space="preserve">-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157A05" w:rsidRPr="009C5E28" w:rsidRDefault="00157A05" w:rsidP="00FE37BD">
            <w:pPr>
              <w:spacing w:after="0"/>
              <w:jc w:val="center"/>
            </w:pPr>
            <w:r w:rsidRPr="009C5E28">
              <w:rPr>
                <w:sz w:val="20"/>
              </w:rPr>
              <w:t xml:space="preserve">P: </w:t>
            </w:r>
            <w:r>
              <w:rPr>
                <w:sz w:val="20"/>
              </w:rPr>
              <w:t>-</w:t>
            </w:r>
          </w:p>
        </w:tc>
      </w:tr>
      <w:tr w:rsidR="00157A05" w:rsidRPr="009C5E28" w:rsidTr="00FE37BD">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157A05" w:rsidRDefault="00157A05" w:rsidP="00FE37BD">
            <w:pPr>
              <w:spacing w:after="0" w:line="276" w:lineRule="auto"/>
              <w:jc w:val="center"/>
              <w:rPr>
                <w:sz w:val="20"/>
              </w:rPr>
            </w:pPr>
            <w:r>
              <w:rPr>
                <w:sz w:val="20"/>
              </w:rPr>
              <w:t>Asche (pflanzlich)</w:t>
            </w:r>
          </w:p>
        </w:tc>
        <w:tc>
          <w:tcPr>
            <w:tcW w:w="3177" w:type="dxa"/>
            <w:gridSpan w:val="3"/>
            <w:tcBorders>
              <w:top w:val="single" w:sz="8" w:space="0" w:color="4F81BD"/>
              <w:bottom w:val="single" w:sz="8" w:space="0" w:color="4F81BD"/>
            </w:tcBorders>
            <w:shd w:val="clear" w:color="auto" w:fill="auto"/>
            <w:vAlign w:val="center"/>
          </w:tcPr>
          <w:p w:rsidR="00157A05" w:rsidRPr="009C5E28" w:rsidRDefault="00157A05" w:rsidP="00FE37BD">
            <w:pPr>
              <w:spacing w:after="0"/>
              <w:jc w:val="center"/>
              <w:rPr>
                <w:sz w:val="20"/>
              </w:rPr>
            </w:pPr>
            <w:r>
              <w:rPr>
                <w:sz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157A05" w:rsidRPr="009C5E28" w:rsidRDefault="00157A05" w:rsidP="00FE37BD">
            <w:pPr>
              <w:spacing w:after="0"/>
              <w:jc w:val="center"/>
              <w:rPr>
                <w:sz w:val="20"/>
              </w:rPr>
            </w:pPr>
            <w:r>
              <w:rPr>
                <w:sz w:val="20"/>
              </w:rPr>
              <w:t>P:-</w:t>
            </w:r>
          </w:p>
        </w:tc>
      </w:tr>
      <w:tr w:rsidR="00157A05" w:rsidRPr="009C5E28" w:rsidTr="00FE37BD">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157A05" w:rsidRDefault="00157A05" w:rsidP="00FE37BD">
            <w:pPr>
              <w:spacing w:after="0" w:line="276" w:lineRule="auto"/>
              <w:jc w:val="center"/>
              <w:rPr>
                <w:sz w:val="20"/>
              </w:rPr>
            </w:pPr>
            <w:r>
              <w:rPr>
                <w:sz w:val="20"/>
              </w:rPr>
              <w:t>Kohlenstoffdioxid</w:t>
            </w:r>
          </w:p>
        </w:tc>
        <w:tc>
          <w:tcPr>
            <w:tcW w:w="3177" w:type="dxa"/>
            <w:gridSpan w:val="3"/>
            <w:tcBorders>
              <w:top w:val="single" w:sz="8" w:space="0" w:color="4F81BD"/>
              <w:bottom w:val="single" w:sz="8" w:space="0" w:color="4F81BD"/>
            </w:tcBorders>
            <w:shd w:val="clear" w:color="auto" w:fill="auto"/>
            <w:vAlign w:val="center"/>
          </w:tcPr>
          <w:p w:rsidR="00157A05" w:rsidRDefault="00157A05" w:rsidP="00FE37BD">
            <w:pPr>
              <w:spacing w:after="0"/>
              <w:jc w:val="center"/>
              <w:rPr>
                <w:sz w:val="20"/>
              </w:rPr>
            </w:pPr>
            <w:r>
              <w:rPr>
                <w:sz w:val="20"/>
              </w:rPr>
              <w:t>H: 280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157A05" w:rsidRDefault="00157A05" w:rsidP="00FE37BD">
            <w:pPr>
              <w:spacing w:after="0"/>
              <w:jc w:val="center"/>
              <w:rPr>
                <w:sz w:val="20"/>
              </w:rPr>
            </w:pPr>
            <w:r>
              <w:rPr>
                <w:sz w:val="20"/>
              </w:rPr>
              <w:t>P: 403</w:t>
            </w:r>
          </w:p>
        </w:tc>
      </w:tr>
      <w:tr w:rsidR="00157A05" w:rsidRPr="009C5E28" w:rsidTr="00FE37BD">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157A05" w:rsidRDefault="00157A05" w:rsidP="00FE37BD">
            <w:pPr>
              <w:spacing w:after="0" w:line="276" w:lineRule="auto"/>
              <w:jc w:val="center"/>
              <w:rPr>
                <w:sz w:val="20"/>
              </w:rPr>
            </w:pPr>
            <w:r>
              <w:rPr>
                <w:sz w:val="20"/>
              </w:rPr>
              <w:t>Wasser</w:t>
            </w:r>
          </w:p>
        </w:tc>
        <w:tc>
          <w:tcPr>
            <w:tcW w:w="3177" w:type="dxa"/>
            <w:gridSpan w:val="3"/>
            <w:tcBorders>
              <w:top w:val="single" w:sz="8" w:space="0" w:color="4F81BD"/>
              <w:bottom w:val="single" w:sz="8" w:space="0" w:color="4F81BD"/>
            </w:tcBorders>
            <w:shd w:val="clear" w:color="auto" w:fill="auto"/>
            <w:vAlign w:val="center"/>
          </w:tcPr>
          <w:p w:rsidR="00157A05" w:rsidRDefault="00157A05" w:rsidP="00FE37BD">
            <w:pPr>
              <w:spacing w:after="0"/>
              <w:jc w:val="center"/>
              <w:rPr>
                <w:sz w:val="20"/>
              </w:rPr>
            </w:pPr>
            <w:r>
              <w:rPr>
                <w:sz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157A05" w:rsidRDefault="00157A05" w:rsidP="00FE37BD">
            <w:pPr>
              <w:spacing w:after="0"/>
              <w:jc w:val="center"/>
              <w:rPr>
                <w:sz w:val="20"/>
              </w:rPr>
            </w:pPr>
            <w:r>
              <w:rPr>
                <w:sz w:val="20"/>
              </w:rPr>
              <w:t>P: -</w:t>
            </w:r>
          </w:p>
        </w:tc>
      </w:tr>
      <w:tr w:rsidR="00157A05" w:rsidRPr="009C5E28" w:rsidTr="00FE37BD">
        <w:tc>
          <w:tcPr>
            <w:tcW w:w="1009" w:type="dxa"/>
            <w:tcBorders>
              <w:top w:val="single" w:sz="8" w:space="0" w:color="4F81BD"/>
              <w:left w:val="single" w:sz="8" w:space="0" w:color="4F81BD"/>
              <w:bottom w:val="single" w:sz="8" w:space="0" w:color="4F81BD"/>
            </w:tcBorders>
            <w:shd w:val="clear" w:color="auto" w:fill="auto"/>
            <w:vAlign w:val="center"/>
          </w:tcPr>
          <w:p w:rsidR="00157A05" w:rsidRPr="009C5E28" w:rsidRDefault="00157A05" w:rsidP="00FE37BD">
            <w:pPr>
              <w:spacing w:after="0"/>
              <w:jc w:val="center"/>
              <w:rPr>
                <w:b/>
                <w:bCs/>
              </w:rPr>
            </w:pPr>
            <w:r>
              <w:rPr>
                <w:b/>
                <w:bCs/>
                <w:noProof/>
                <w:lang w:eastAsia="de-DE"/>
              </w:rPr>
              <w:lastRenderedPageBreak/>
              <w:drawing>
                <wp:inline distT="0" distB="0" distL="0" distR="0">
                  <wp:extent cx="505833" cy="504000"/>
                  <wp:effectExtent l="19050" t="0" r="8517" b="0"/>
                  <wp:docPr id="80" name="Bild 2" descr="C:\Users\Kristina\Documents\SVP CHEMIE\Piktogramme\Piktogramme\Grau\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istina\Documents\SVP CHEMIE\Piktogramme\Piktogramme\Grau\Ätzend.png"/>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5833" cy="504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157A05" w:rsidRPr="009C5E28" w:rsidRDefault="00157A05" w:rsidP="00FE37BD">
            <w:pPr>
              <w:spacing w:after="0"/>
              <w:jc w:val="center"/>
            </w:pPr>
            <w:r>
              <w:rPr>
                <w:noProof/>
                <w:lang w:eastAsia="de-DE"/>
              </w:rPr>
              <w:drawing>
                <wp:inline distT="0" distB="0" distL="0" distR="0">
                  <wp:extent cx="504190" cy="504190"/>
                  <wp:effectExtent l="0" t="0" r="0" b="0"/>
                  <wp:docPr id="81"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157A05" w:rsidRPr="009C5E28" w:rsidRDefault="00157A05" w:rsidP="00FE37BD">
            <w:pPr>
              <w:spacing w:after="0"/>
              <w:jc w:val="center"/>
            </w:pPr>
            <w:r>
              <w:rPr>
                <w:noProof/>
                <w:lang w:eastAsia="de-DE"/>
              </w:rPr>
              <w:drawing>
                <wp:inline distT="0" distB="0" distL="0" distR="0">
                  <wp:extent cx="504668" cy="504000"/>
                  <wp:effectExtent l="19050" t="0" r="0" b="0"/>
                  <wp:docPr id="82" name="Bild 30" descr="C:\Users\Kristina\Documents\SVP CHEMIE\Piktogramme\Piktogramme\Grau\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ristina\Documents\SVP CHEMIE\Piktogramme\Piktogramme\Grau\Brennbar.png"/>
                          <pic:cNvPicPr>
                            <a:picLocks noChangeAspect="1" noChangeArrowheads="1"/>
                          </pic:cNvPicPr>
                        </pic:nvPicPr>
                        <pic:blipFill>
                          <a:blip r:embed="rId26" cstate="print"/>
                          <a:srcRect/>
                          <a:stretch>
                            <a:fillRect/>
                          </a:stretch>
                        </pic:blipFill>
                        <pic:spPr bwMode="auto">
                          <a:xfrm>
                            <a:off x="0" y="0"/>
                            <a:ext cx="504668" cy="504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157A05" w:rsidRPr="009C5E28" w:rsidRDefault="00157A05" w:rsidP="00FE37BD">
            <w:pPr>
              <w:spacing w:after="0"/>
              <w:jc w:val="center"/>
            </w:pPr>
            <w:r>
              <w:rPr>
                <w:noProof/>
                <w:lang w:eastAsia="de-DE"/>
              </w:rPr>
              <w:drawing>
                <wp:inline distT="0" distB="0" distL="0" distR="0">
                  <wp:extent cx="504190" cy="504190"/>
                  <wp:effectExtent l="0" t="0" r="0" b="0"/>
                  <wp:docPr id="83"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157A05" w:rsidRPr="009C5E28" w:rsidRDefault="00157A05" w:rsidP="00FE37BD">
            <w:pPr>
              <w:spacing w:after="0"/>
              <w:jc w:val="center"/>
            </w:pPr>
            <w:r>
              <w:rPr>
                <w:noProof/>
                <w:lang w:eastAsia="de-DE"/>
              </w:rPr>
              <w:drawing>
                <wp:inline distT="0" distB="0" distL="0" distR="0">
                  <wp:extent cx="504000" cy="504000"/>
                  <wp:effectExtent l="19050" t="0" r="0" b="0"/>
                  <wp:docPr id="84" name="Bild 5" descr="C:\Users\Kristina\Documents\SVP CHEMIE\Piktogramme\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istina\Documents\SVP CHEMIE\Piktogramme\Piktogramme\Gasflasche.png"/>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000" cy="504000"/>
                          </a:xfrm>
                          <a:prstGeom prst="rect">
                            <a:avLst/>
                          </a:prstGeom>
                          <a:noFill/>
                          <a:ln w="9525">
                            <a:noFill/>
                            <a:miter lim="800000"/>
                            <a:headEnd/>
                            <a:tailEnd/>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157A05" w:rsidRPr="009C5E28" w:rsidRDefault="00157A05" w:rsidP="00FE37BD">
            <w:pPr>
              <w:spacing w:after="0"/>
              <w:jc w:val="center"/>
            </w:pPr>
            <w:r>
              <w:rPr>
                <w:noProof/>
                <w:lang w:eastAsia="de-DE"/>
              </w:rPr>
              <w:drawing>
                <wp:inline distT="0" distB="0" distL="0" distR="0">
                  <wp:extent cx="504190" cy="504190"/>
                  <wp:effectExtent l="0" t="0" r="0" b="0"/>
                  <wp:docPr id="85"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157A05" w:rsidRPr="009C5E28" w:rsidRDefault="00157A05" w:rsidP="00FE37BD">
            <w:pPr>
              <w:spacing w:after="0"/>
              <w:jc w:val="center"/>
            </w:pPr>
            <w:r>
              <w:rPr>
                <w:noProof/>
                <w:lang w:eastAsia="de-DE"/>
              </w:rPr>
              <w:drawing>
                <wp:inline distT="0" distB="0" distL="0" distR="0">
                  <wp:extent cx="504190" cy="504190"/>
                  <wp:effectExtent l="0" t="0" r="0" b="0"/>
                  <wp:docPr id="86"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157A05" w:rsidRPr="009C5E28" w:rsidRDefault="00157A05" w:rsidP="00FE37BD">
            <w:pPr>
              <w:spacing w:after="0"/>
              <w:jc w:val="center"/>
            </w:pPr>
            <w:r>
              <w:rPr>
                <w:noProof/>
                <w:lang w:eastAsia="de-DE"/>
              </w:rPr>
              <w:drawing>
                <wp:inline distT="0" distB="0" distL="0" distR="0">
                  <wp:extent cx="504000" cy="504000"/>
                  <wp:effectExtent l="19050" t="0" r="0" b="0"/>
                  <wp:docPr id="87" name="Bild 3" descr="C:\Users\Kristina\Documents\SVP CHEMIE\Piktogramme\Piktogramme\Grau\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istina\Documents\SVP CHEMIE\Piktogramme\Piktogramme\Grau\Reizend.png"/>
                          <pic:cNvPicPr>
                            <a:picLocks noChangeAspect="1" noChangeArrowheads="1"/>
                          </pic:cNvPicPr>
                        </pic:nvPicPr>
                        <pic:blipFill>
                          <a:blip r:embed="rId22" cstate="print"/>
                          <a:srcRect/>
                          <a:stretch>
                            <a:fillRect/>
                          </a:stretch>
                        </pic:blipFill>
                        <pic:spPr bwMode="auto">
                          <a:xfrm>
                            <a:off x="0" y="0"/>
                            <a:ext cx="504000" cy="504000"/>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157A05" w:rsidRPr="009C5E28" w:rsidRDefault="00157A05" w:rsidP="00FE37BD">
            <w:pPr>
              <w:spacing w:after="0"/>
              <w:jc w:val="center"/>
            </w:pPr>
            <w:r>
              <w:rPr>
                <w:noProof/>
                <w:lang w:eastAsia="de-DE"/>
              </w:rPr>
              <w:drawing>
                <wp:inline distT="0" distB="0" distL="0" distR="0">
                  <wp:extent cx="504190" cy="504190"/>
                  <wp:effectExtent l="0" t="0" r="0" b="0"/>
                  <wp:docPr id="88"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rsidR="00157A05" w:rsidRDefault="00157A05" w:rsidP="00157A05">
      <w:pPr>
        <w:tabs>
          <w:tab w:val="left" w:pos="1701"/>
          <w:tab w:val="left" w:pos="1985"/>
        </w:tabs>
        <w:ind w:left="1980" w:hanging="1980"/>
      </w:pPr>
    </w:p>
    <w:p w:rsidR="00157A05" w:rsidRDefault="00157A05" w:rsidP="00157A05">
      <w:pPr>
        <w:tabs>
          <w:tab w:val="left" w:pos="1701"/>
          <w:tab w:val="left" w:pos="1985"/>
        </w:tabs>
        <w:ind w:left="1980" w:hanging="1980"/>
      </w:pPr>
      <w:r>
        <w:t xml:space="preserve">Materialien: </w:t>
      </w:r>
      <w:r>
        <w:tab/>
      </w:r>
      <w:r>
        <w:tab/>
      </w:r>
      <w:proofErr w:type="spellStart"/>
      <w:r>
        <w:t>Gasbrennner</w:t>
      </w:r>
      <w:proofErr w:type="spellEnd"/>
      <w:r>
        <w:t>, Dreifuß mit Drahtnetz, Alufolie</w:t>
      </w:r>
    </w:p>
    <w:p w:rsidR="00157A05" w:rsidRPr="00ED07C2" w:rsidRDefault="00157A05" w:rsidP="00157A05">
      <w:pPr>
        <w:tabs>
          <w:tab w:val="left" w:pos="1701"/>
          <w:tab w:val="left" w:pos="1985"/>
        </w:tabs>
        <w:ind w:left="1980" w:hanging="1980"/>
      </w:pPr>
      <w:r>
        <w:t>Chemikalien:</w:t>
      </w:r>
      <w:r>
        <w:tab/>
      </w:r>
      <w:r>
        <w:tab/>
        <w:t>2 Zuckerwürfel, Asche</w:t>
      </w:r>
    </w:p>
    <w:p w:rsidR="00157A05" w:rsidRDefault="00157A05" w:rsidP="00157A05">
      <w:pPr>
        <w:tabs>
          <w:tab w:val="left" w:pos="1701"/>
          <w:tab w:val="left" w:pos="1985"/>
        </w:tabs>
        <w:ind w:left="1980" w:hanging="1980"/>
        <w:rPr>
          <w:noProof/>
          <w:lang w:eastAsia="de-DE"/>
        </w:rPr>
      </w:pPr>
      <w:r>
        <w:t xml:space="preserve">Durchführung: </w:t>
      </w:r>
      <w:r>
        <w:tab/>
      </w:r>
      <w:r>
        <w:tab/>
      </w:r>
      <w:r>
        <w:tab/>
        <w:t>Die beiden Zuckerwürfel werden jeweils auf Alufolie gelegt. Einer der be</w:t>
      </w:r>
      <w:r>
        <w:t>i</w:t>
      </w:r>
      <w:r>
        <w:t>den wird noch in Asche gewälzt. Anschließend wird das normale Stück Würfelzucker mit der Alufolie auf den Dreifuß gelegt und von oben mit e</w:t>
      </w:r>
      <w:r>
        <w:t>i</w:t>
      </w:r>
      <w:r>
        <w:t>nem Gasbrenner erhitzt. Dies wird mit dem aschummantelten Stück Zucker wiederholt (siehe Abbildung 6).</w:t>
      </w:r>
      <w:r w:rsidRPr="00270442">
        <w:rPr>
          <w:noProof/>
          <w:lang w:eastAsia="de-DE"/>
        </w:rPr>
        <w:t xml:space="preserve"> </w:t>
      </w:r>
    </w:p>
    <w:p w:rsidR="00157A05" w:rsidRDefault="00157A05" w:rsidP="00157A05">
      <w:pPr>
        <w:tabs>
          <w:tab w:val="left" w:pos="1701"/>
          <w:tab w:val="left" w:pos="1985"/>
        </w:tabs>
        <w:ind w:left="1980" w:hanging="1980"/>
        <w:jc w:val="center"/>
      </w:pPr>
      <w:r>
        <w:rPr>
          <w:noProof/>
          <w:lang w:eastAsia="de-DE"/>
        </w:rPr>
        <w:drawing>
          <wp:inline distT="0" distB="0" distL="0" distR="0">
            <wp:extent cx="4048125" cy="1495425"/>
            <wp:effectExtent l="19050" t="0" r="9525" b="0"/>
            <wp:docPr id="89"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srcRect/>
                    <a:stretch>
                      <a:fillRect/>
                    </a:stretch>
                  </pic:blipFill>
                  <pic:spPr bwMode="auto">
                    <a:xfrm>
                      <a:off x="0" y="0"/>
                      <a:ext cx="4048125" cy="1495425"/>
                    </a:xfrm>
                    <a:prstGeom prst="rect">
                      <a:avLst/>
                    </a:prstGeom>
                    <a:noFill/>
                    <a:ln w="9525">
                      <a:noFill/>
                      <a:miter lim="800000"/>
                      <a:headEnd/>
                      <a:tailEnd/>
                    </a:ln>
                  </pic:spPr>
                </pic:pic>
              </a:graphicData>
            </a:graphic>
          </wp:inline>
        </w:drawing>
      </w:r>
    </w:p>
    <w:p w:rsidR="00157A05" w:rsidRDefault="00157A05" w:rsidP="00157A05">
      <w:pPr>
        <w:pStyle w:val="Beschriftung"/>
        <w:jc w:val="center"/>
        <w:rPr>
          <w:noProof/>
        </w:rPr>
      </w:pPr>
      <w:r>
        <w:t xml:space="preserve">Abb. 6- </w:t>
      </w:r>
      <w:r>
        <w:rPr>
          <w:noProof/>
        </w:rPr>
        <w:t xml:space="preserve"> Würfelzucker vor dem Erhitzen. Links der normale Würfelzucker. Rechts der Würfelzucker, der in Asche gewälzt wurde.</w:t>
      </w:r>
    </w:p>
    <w:p w:rsidR="00157A05" w:rsidRDefault="00157A05" w:rsidP="00157A05">
      <w:pPr>
        <w:tabs>
          <w:tab w:val="left" w:pos="1701"/>
          <w:tab w:val="left" w:pos="1985"/>
        </w:tabs>
        <w:ind w:left="1980" w:hanging="1980"/>
      </w:pPr>
      <w:r>
        <w:t>Beobachtung:</w:t>
      </w:r>
      <w:r>
        <w:tab/>
      </w:r>
      <w:r>
        <w:tab/>
      </w:r>
      <w:r>
        <w:tab/>
        <w:t>Der normale Zucker schmilzt und karamellisiert, aber er beginnt nicht zu brennen. Der Würfelzucker mit der Asche schmilzt nicht so schnell und es ist beim Entfernen des Gasbrenners eine Flamme auf dem Zuckerwürfel zu erkennen. (siehe Abbildung 7).</w:t>
      </w:r>
    </w:p>
    <w:p w:rsidR="00157A05" w:rsidRDefault="00157A05" w:rsidP="00157A05">
      <w:pPr>
        <w:pStyle w:val="Listenabsatz"/>
        <w:keepNext/>
        <w:numPr>
          <w:ilvl w:val="0"/>
          <w:numId w:val="28"/>
        </w:numPr>
      </w:pPr>
      <w:r>
        <w:rPr>
          <w:noProof/>
          <w:lang w:eastAsia="de-DE"/>
        </w:rPr>
        <w:drawing>
          <wp:inline distT="0" distB="0" distL="0" distR="0">
            <wp:extent cx="2129109" cy="1440000"/>
            <wp:effectExtent l="19050" t="0" r="4491" b="0"/>
            <wp:docPr id="90"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cstate="print"/>
                    <a:srcRect/>
                    <a:stretch>
                      <a:fillRect/>
                    </a:stretch>
                  </pic:blipFill>
                  <pic:spPr bwMode="auto">
                    <a:xfrm>
                      <a:off x="0" y="0"/>
                      <a:ext cx="2129109" cy="1440000"/>
                    </a:xfrm>
                    <a:prstGeom prst="rect">
                      <a:avLst/>
                    </a:prstGeom>
                    <a:noFill/>
                    <a:ln w="9525">
                      <a:noFill/>
                      <a:miter lim="800000"/>
                      <a:headEnd/>
                      <a:tailEnd/>
                    </a:ln>
                  </pic:spPr>
                </pic:pic>
              </a:graphicData>
            </a:graphic>
          </wp:inline>
        </w:drawing>
      </w:r>
      <w:r>
        <w:tab/>
      </w:r>
      <w:r>
        <w:tab/>
        <w:t>2.</w:t>
      </w:r>
      <w:r w:rsidRPr="00F40CAF">
        <w:t xml:space="preserve"> </w:t>
      </w:r>
      <w:r>
        <w:rPr>
          <w:noProof/>
          <w:lang w:eastAsia="de-DE"/>
        </w:rPr>
        <w:drawing>
          <wp:inline distT="0" distB="0" distL="0" distR="0">
            <wp:extent cx="1879041" cy="1495425"/>
            <wp:effectExtent l="19050" t="0" r="6909" b="0"/>
            <wp:docPr id="9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cstate="print"/>
                    <a:srcRect/>
                    <a:stretch>
                      <a:fillRect/>
                    </a:stretch>
                  </pic:blipFill>
                  <pic:spPr bwMode="auto">
                    <a:xfrm>
                      <a:off x="0" y="0"/>
                      <a:ext cx="1879041" cy="1495425"/>
                    </a:xfrm>
                    <a:prstGeom prst="rect">
                      <a:avLst/>
                    </a:prstGeom>
                    <a:noFill/>
                    <a:ln w="9525">
                      <a:noFill/>
                      <a:miter lim="800000"/>
                      <a:headEnd/>
                      <a:tailEnd/>
                    </a:ln>
                  </pic:spPr>
                </pic:pic>
              </a:graphicData>
            </a:graphic>
          </wp:inline>
        </w:drawing>
      </w:r>
    </w:p>
    <w:p w:rsidR="00157A05" w:rsidRPr="0049126F" w:rsidRDefault="00157A05" w:rsidP="00157A05">
      <w:pPr>
        <w:pStyle w:val="Beschriftung"/>
        <w:jc w:val="center"/>
      </w:pPr>
      <w:r>
        <w:t>Abbildung 7: 1. Normaler Würfelzucker während des Erhitzens, 2. selbstbrennender Würfelzucker mit Asche.</w:t>
      </w:r>
    </w:p>
    <w:p w:rsidR="00157A05" w:rsidRDefault="00157A05" w:rsidP="00157A05">
      <w:pPr>
        <w:tabs>
          <w:tab w:val="left" w:pos="1701"/>
          <w:tab w:val="left" w:pos="1985"/>
        </w:tabs>
        <w:ind w:left="2124" w:hanging="2124"/>
      </w:pPr>
      <w:r>
        <w:t>Deutung:</w:t>
      </w:r>
      <w:r>
        <w:tab/>
      </w:r>
      <w:r>
        <w:tab/>
      </w:r>
      <w:r>
        <w:tab/>
        <w:t>Asche ist das Verbrennungsprodukt von Holzkohle oder Pflanzenteilen. Bei der Verbrennung von Holzkohle werden nur die organischen Bestan</w:t>
      </w:r>
      <w:r>
        <w:t>d</w:t>
      </w:r>
      <w:r>
        <w:t xml:space="preserve">teile oxidiert und die in der Zelle enthaltenen Mineralstoffe bleiben übrig. Diese Mineralstoffe, wie Kalium und Magnesium, sind katalytisch aktiv. </w:t>
      </w:r>
      <w:r>
        <w:lastRenderedPageBreak/>
        <w:t>Dies zeigt sich im Vergleich zu dem Erhitzen eines normalen Würfelz</w:t>
      </w:r>
      <w:r>
        <w:t>u</w:t>
      </w:r>
      <w:r>
        <w:t>ckers, der nur schmilzt und zu Karamell wird. Der ascheummantelte Z</w:t>
      </w:r>
      <w:r>
        <w:t>u</w:t>
      </w:r>
      <w:r>
        <w:t>ckerwürfel schmilzt jedoch nicht und brennt weiter. Die Mineralstoffe senken die Aktivierungsenergie, die zum Verbrennen des Zuckers ben</w:t>
      </w:r>
      <w:r>
        <w:t>ö</w:t>
      </w:r>
      <w:r>
        <w:t>tigt wird, sodass es zu einer schnelleren Gleichgewichtseinstellung führt und darum zu einer höheren Reaktionsgeschwindigkeit.</w:t>
      </w:r>
    </w:p>
    <w:p w:rsidR="00157A05" w:rsidRDefault="00157A05" w:rsidP="00157A05">
      <w:pPr>
        <w:tabs>
          <w:tab w:val="left" w:pos="1701"/>
          <w:tab w:val="left" w:pos="1985"/>
        </w:tabs>
        <w:ind w:left="2124" w:hanging="2124"/>
      </w:pPr>
      <w:r>
        <w:tab/>
      </w:r>
      <w:r>
        <w:tab/>
      </w:r>
      <w:r>
        <w:tab/>
      </w:r>
      <w:r>
        <w:rPr>
          <w:u w:val="single"/>
        </w:rPr>
        <w:t>Wortgleichung:</w:t>
      </w:r>
      <w:r>
        <w:t xml:space="preserve"> Zucker </w:t>
      </w:r>
      <w:r>
        <w:rPr>
          <w:rFonts w:ascii="Calibri" w:hAnsi="Calibri"/>
        </w:rPr>
        <w:t>→</w:t>
      </w:r>
      <w:r>
        <w:t xml:space="preserve"> Kohlenstoffdioxid + Wasser</w:t>
      </w:r>
    </w:p>
    <w:p w:rsidR="00157A05" w:rsidRPr="009E5DBF" w:rsidRDefault="00157A05" w:rsidP="00157A05">
      <w:pPr>
        <w:tabs>
          <w:tab w:val="left" w:pos="1701"/>
          <w:tab w:val="left" w:pos="1985"/>
        </w:tabs>
        <w:ind w:left="2124" w:hanging="2124"/>
      </w:pPr>
      <w:r>
        <w:tab/>
      </w:r>
      <w:r>
        <w:tab/>
      </w:r>
      <w:r>
        <w:tab/>
      </w:r>
      <w:r w:rsidRPr="00D95EC4">
        <w:rPr>
          <w:u w:val="single"/>
        </w:rPr>
        <w:t>Reaktionsgleichung</w:t>
      </w:r>
      <w:r w:rsidRPr="009E5DBF">
        <w:rPr>
          <w:u w:val="single"/>
        </w:rPr>
        <w:t xml:space="preserve">: </w:t>
      </w:r>
      <w:r w:rsidRPr="009E5DBF">
        <w:t>C</w:t>
      </w:r>
      <w:r w:rsidRPr="009E5DBF">
        <w:rPr>
          <w:vertAlign w:val="subscript"/>
        </w:rPr>
        <w:t>12</w:t>
      </w:r>
      <w:r w:rsidRPr="009E5DBF">
        <w:t>H</w:t>
      </w:r>
      <w:r w:rsidRPr="009E5DBF">
        <w:rPr>
          <w:vertAlign w:val="subscript"/>
        </w:rPr>
        <w:t>22</w:t>
      </w:r>
      <w:r w:rsidRPr="009E5DBF">
        <w:t>O</w:t>
      </w:r>
      <w:r w:rsidRPr="009E5DBF">
        <w:rPr>
          <w:vertAlign w:val="subscript"/>
        </w:rPr>
        <w:t>11(s)</w:t>
      </w:r>
      <w:r w:rsidRPr="009E5DBF">
        <w:t xml:space="preserve"> + 12 O</w:t>
      </w:r>
      <w:r w:rsidRPr="009E5DBF">
        <w:rPr>
          <w:vertAlign w:val="subscript"/>
        </w:rPr>
        <w:t>2(g)</w:t>
      </w:r>
      <w:r w:rsidRPr="009E5DBF">
        <w:t xml:space="preserve"> ⇌ 12 CO</w:t>
      </w:r>
      <w:r w:rsidRPr="009E5DBF">
        <w:rPr>
          <w:vertAlign w:val="subscript"/>
        </w:rPr>
        <w:t>2(g)</w:t>
      </w:r>
      <w:r w:rsidRPr="009E5DBF">
        <w:t xml:space="preserve"> + 11 H</w:t>
      </w:r>
      <w:r w:rsidRPr="009E5DBF">
        <w:rPr>
          <w:vertAlign w:val="subscript"/>
        </w:rPr>
        <w:t>2</w:t>
      </w:r>
      <w:r w:rsidRPr="009E5DBF">
        <w:t>O</w:t>
      </w:r>
      <w:r w:rsidRPr="009E5DBF">
        <w:rPr>
          <w:vertAlign w:val="subscript"/>
        </w:rPr>
        <w:t>(g)</w:t>
      </w:r>
    </w:p>
    <w:p w:rsidR="00157A05" w:rsidRDefault="00157A05" w:rsidP="00157A05">
      <w:pPr>
        <w:spacing w:line="276" w:lineRule="auto"/>
        <w:jc w:val="left"/>
      </w:pPr>
      <w:r>
        <w:t>Entsorgung:</w:t>
      </w:r>
      <w:r>
        <w:tab/>
        <w:t xml:space="preserve">           </w:t>
      </w:r>
      <w:r>
        <w:tab/>
        <w:t xml:space="preserve">Die Reste der Zuckerwürfel und die Alufolie werden im Feststoffabfall </w:t>
      </w:r>
      <w:r>
        <w:tab/>
      </w:r>
      <w:r>
        <w:tab/>
      </w:r>
      <w:r>
        <w:tab/>
        <w:t xml:space="preserve">entsorgt. </w:t>
      </w:r>
    </w:p>
    <w:p w:rsidR="00157A05" w:rsidRPr="00411DF2" w:rsidRDefault="00157A05" w:rsidP="00157A05">
      <w:pPr>
        <w:spacing w:line="276" w:lineRule="auto"/>
        <w:jc w:val="left"/>
        <w:rPr>
          <w:rFonts w:asciiTheme="majorHAnsi" w:eastAsiaTheme="majorEastAsia" w:hAnsiTheme="majorHAnsi" w:cstheme="majorBidi"/>
          <w:b/>
          <w:bCs/>
          <w:color w:val="FF0000"/>
          <w:sz w:val="28"/>
          <w:szCs w:val="28"/>
        </w:rPr>
      </w:pPr>
      <w:r>
        <w:t>Literatur:</w:t>
      </w:r>
      <w:r>
        <w:tab/>
      </w:r>
      <w:r>
        <w:tab/>
      </w:r>
      <w:r w:rsidRPr="00270442">
        <w:rPr>
          <w:color w:val="auto"/>
        </w:rPr>
        <w:t xml:space="preserve">D. </w:t>
      </w:r>
      <w:proofErr w:type="spellStart"/>
      <w:r w:rsidRPr="00270442">
        <w:rPr>
          <w:color w:val="auto"/>
        </w:rPr>
        <w:t>Wiechoczek</w:t>
      </w:r>
      <w:proofErr w:type="spellEnd"/>
      <w:r w:rsidRPr="00270442">
        <w:rPr>
          <w:color w:val="auto"/>
        </w:rPr>
        <w:t>, http://www.chemieunterricht.de/dc2/katalyse/vkat-</w:t>
      </w:r>
      <w:r w:rsidRPr="00270442">
        <w:rPr>
          <w:color w:val="auto"/>
        </w:rPr>
        <w:tab/>
      </w:r>
      <w:r w:rsidRPr="00270442">
        <w:rPr>
          <w:color w:val="auto"/>
        </w:rPr>
        <w:tab/>
      </w:r>
      <w:r w:rsidRPr="00270442">
        <w:rPr>
          <w:color w:val="auto"/>
        </w:rPr>
        <w:tab/>
        <w:t>005.htm 27.07.16 (Zuletzt abgerufen am 27.07.16 um 19:21 Uhr).</w:t>
      </w:r>
    </w:p>
    <w:p w:rsidR="00157A05" w:rsidRDefault="00DA03AE" w:rsidP="00157A05">
      <w:pPr>
        <w:tabs>
          <w:tab w:val="left" w:pos="1701"/>
          <w:tab w:val="left" w:pos="1985"/>
        </w:tabs>
        <w:ind w:left="1980" w:hanging="1980"/>
      </w:pPr>
      <w:r>
        <w:rPr>
          <w:noProof/>
          <w:lang w:eastAsia="de-DE"/>
        </w:rPr>
      </w:r>
      <w:r>
        <w:rPr>
          <w:noProof/>
          <w:lang w:eastAsia="de-DE"/>
        </w:rPr>
        <w:pict>
          <v:shape id="Text Box 148" o:spid="_x0000_s1189" type="#_x0000_t202" style="width:456.65pt;height:140.1pt;visibility:visible;mso-position-horizontal-relative:char;mso-position-vertical-relative:line" fillcolor="white [3201]" strokecolor="#c0504d [3205]" strokeweight="1pt">
            <v:stroke dashstyle="dash"/>
            <v:shadow color="#868686"/>
            <v:textbox>
              <w:txbxContent>
                <w:p w:rsidR="00157A05" w:rsidRPr="001D271E" w:rsidRDefault="00157A05" w:rsidP="00157A05">
                  <w:pPr>
                    <w:rPr>
                      <w:color w:val="auto"/>
                    </w:rPr>
                  </w:pPr>
                  <w:r w:rsidRPr="00F31EBF">
                    <w:rPr>
                      <w:b/>
                      <w:color w:val="auto"/>
                    </w:rPr>
                    <w:t xml:space="preserve">Unterrichtsanschlüsse </w:t>
                  </w:r>
                  <w:r>
                    <w:rPr>
                      <w:color w:val="auto"/>
                    </w:rPr>
                    <w:t>Dieser Versuch demonstriert die katalytische Wirkung der Asche bei einem Würfelzucker. Das Thema Verbrennungen mit Sauerstoff sollte im Vorfeld behandelt werden, damit die Schülerinnen und Schüler in der Lage sind die Beobachtungen zu erklären. Der Materialaufwand ist auch nicht sehr hoch. Der Alltagsbezug ist hoch, da es herkömmliche Chemikalien sind die Verwendung finden. Anzumerken ist, dass die Lehrperson einen Erzi</w:t>
                  </w:r>
                  <w:r>
                    <w:rPr>
                      <w:color w:val="auto"/>
                    </w:rPr>
                    <w:t>e</w:t>
                  </w:r>
                  <w:r>
                    <w:rPr>
                      <w:color w:val="auto"/>
                    </w:rPr>
                    <w:t>hungsauftrag erfüllen muss und daher wird in diesem Experiment von der Verwendung von Zigarettenasche abgeraten.</w:t>
                  </w:r>
                </w:p>
                <w:p w:rsidR="00157A05" w:rsidRPr="00F31EBF" w:rsidRDefault="00157A05" w:rsidP="00157A05">
                  <w:pPr>
                    <w:rPr>
                      <w:color w:val="auto"/>
                    </w:rPr>
                  </w:pPr>
                </w:p>
              </w:txbxContent>
            </v:textbox>
            <w10:wrap type="none"/>
            <w10:anchorlock/>
          </v:shape>
        </w:pict>
      </w:r>
    </w:p>
    <w:p w:rsidR="00D6456E" w:rsidRPr="00D6456E" w:rsidRDefault="00DA03AE" w:rsidP="00D6456E">
      <w:pPr>
        <w:pStyle w:val="berschrift2"/>
        <w:numPr>
          <w:ilvl w:val="1"/>
          <w:numId w:val="1"/>
        </w:numPr>
        <w:rPr>
          <w:color w:val="auto"/>
        </w:rPr>
      </w:pPr>
      <w:r w:rsidRPr="00DA03AE">
        <w:rPr>
          <w:noProof/>
          <w:lang w:eastAsia="de-DE"/>
        </w:rPr>
        <w:pict>
          <v:shape id="Text Box 142" o:spid="_x0000_s1185" type="#_x0000_t202" style="position:absolute;left:0;text-align:left;margin-left:-.05pt;margin-top:31.45pt;width:462.45pt;height:120.35pt;z-index:251809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" fillcolor="white [3201]" strokecolor="#4bacc6 [3208]" strokeweight="1pt">
            <v:stroke dashstyle="dash"/>
            <v:shadow color="#868686"/>
            <v:textbox>
              <w:txbxContent>
                <w:p w:rsidR="00157A05" w:rsidRPr="00F31EBF" w:rsidRDefault="00157A05" w:rsidP="00157A05">
                  <w:pPr>
                    <w:rPr>
                      <w:color w:val="auto"/>
                    </w:rPr>
                  </w:pPr>
                  <w:r>
                    <w:rPr>
                      <w:color w:val="auto"/>
                    </w:rPr>
                    <w:t>In diesem Versuch wird die autokatalytische Reaktion von der Permanganat- und Oxalsäure-Oxidation gezeigt. Als Vorwissen wird bei den Schülerinnen und Schüler die Aktivierungsene</w:t>
                  </w:r>
                  <w:r>
                    <w:rPr>
                      <w:color w:val="auto"/>
                    </w:rPr>
                    <w:t>r</w:t>
                  </w:r>
                  <w:r>
                    <w:rPr>
                      <w:color w:val="auto"/>
                    </w:rPr>
                    <w:t>gie benötigt und die Funktionsweise eines Katalysators. Dieser Versuch soll den Schülerinnen und Schüler zweigen, dass Zwischenstufen einer chemischen Reaktion ebenfalls eine katalyt</w:t>
                  </w:r>
                  <w:r>
                    <w:rPr>
                      <w:color w:val="auto"/>
                    </w:rPr>
                    <w:t>i</w:t>
                  </w:r>
                  <w:r>
                    <w:rPr>
                      <w:color w:val="auto"/>
                    </w:rPr>
                    <w:t>sche Wirkung auf eine Umsetzungsreaktion haben und die Katalysatoren nicht immer von a</w:t>
                  </w:r>
                  <w:r>
                    <w:rPr>
                      <w:color w:val="auto"/>
                    </w:rPr>
                    <w:t>u</w:t>
                  </w:r>
                  <w:r>
                    <w:rPr>
                      <w:color w:val="auto"/>
                    </w:rPr>
                    <w:t>ßerhalb zugeführt werden müssen.</w:t>
                  </w:r>
                </w:p>
              </w:txbxContent>
            </v:textbox>
            <w10:wrap type="square"/>
          </v:shape>
        </w:pict>
      </w:r>
      <w:bookmarkStart w:id="17" w:name="_Toc458021592"/>
      <w:r w:rsidR="00157A05">
        <w:rPr>
          <w:color w:val="auto"/>
        </w:rPr>
        <w:t>V2</w:t>
      </w:r>
      <w:r w:rsidR="00157A05" w:rsidRPr="00CC307A">
        <w:rPr>
          <w:color w:val="auto"/>
        </w:rPr>
        <w:t xml:space="preserve"> – </w:t>
      </w:r>
      <w:r w:rsidR="00157A05">
        <w:rPr>
          <w:color w:val="auto"/>
        </w:rPr>
        <w:t xml:space="preserve">Autokatalyse bei der Permanganat/ </w:t>
      </w:r>
      <w:proofErr w:type="spellStart"/>
      <w:r w:rsidR="00157A05">
        <w:rPr>
          <w:color w:val="auto"/>
        </w:rPr>
        <w:t>Oxalsäure</w:t>
      </w:r>
      <w:proofErr w:type="spellEnd"/>
      <w:r w:rsidR="00157A05">
        <w:rPr>
          <w:color w:val="auto"/>
        </w:rPr>
        <w:noBreakHyphen/>
        <w:t>Oxidation</w:t>
      </w:r>
      <w:bookmarkEnd w:id="17"/>
      <w:r w:rsidR="00157A05">
        <w:rPr>
          <w:color w:val="auto"/>
        </w:rPr>
        <w:t xml:space="preserve"> </w:t>
      </w:r>
    </w:p>
    <w:p w:rsidR="00157A05" w:rsidRDefault="00157A05" w:rsidP="00157A05">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157A05" w:rsidRPr="009C5E28" w:rsidTr="00FE37BD">
        <w:tc>
          <w:tcPr>
            <w:tcW w:w="9322" w:type="dxa"/>
            <w:gridSpan w:val="9"/>
            <w:shd w:val="clear" w:color="auto" w:fill="4F81BD"/>
            <w:vAlign w:val="center"/>
          </w:tcPr>
          <w:p w:rsidR="00157A05" w:rsidRPr="00F31EBF" w:rsidRDefault="00157A05" w:rsidP="00FE37BD">
            <w:pPr>
              <w:spacing w:after="0"/>
              <w:jc w:val="center"/>
              <w:rPr>
                <w:b/>
                <w:bCs/>
                <w:color w:val="FFFFFF" w:themeColor="background1"/>
              </w:rPr>
            </w:pPr>
            <w:r w:rsidRPr="00F31EBF">
              <w:rPr>
                <w:b/>
                <w:bCs/>
                <w:color w:val="FFFFFF" w:themeColor="background1"/>
              </w:rPr>
              <w:t>Gefahrenstoffe</w:t>
            </w:r>
          </w:p>
        </w:tc>
      </w:tr>
      <w:tr w:rsidR="00157A05" w:rsidRPr="009C5E28" w:rsidTr="00FE37BD">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157A05" w:rsidRPr="009C5E28" w:rsidRDefault="00157A05" w:rsidP="00FE37BD">
            <w:pPr>
              <w:spacing w:after="0" w:line="276" w:lineRule="auto"/>
              <w:jc w:val="center"/>
              <w:rPr>
                <w:b/>
                <w:bCs/>
              </w:rPr>
            </w:pPr>
            <w:r>
              <w:rPr>
                <w:sz w:val="20"/>
              </w:rPr>
              <w:t>Oxalsäure</w:t>
            </w:r>
          </w:p>
        </w:tc>
        <w:tc>
          <w:tcPr>
            <w:tcW w:w="3177" w:type="dxa"/>
            <w:gridSpan w:val="3"/>
            <w:tcBorders>
              <w:top w:val="single" w:sz="8" w:space="0" w:color="4F81BD"/>
              <w:bottom w:val="single" w:sz="8" w:space="0" w:color="4F81BD"/>
            </w:tcBorders>
            <w:shd w:val="clear" w:color="auto" w:fill="auto"/>
            <w:vAlign w:val="center"/>
          </w:tcPr>
          <w:p w:rsidR="00157A05" w:rsidRPr="009C5E28" w:rsidRDefault="00157A05" w:rsidP="00FE37BD">
            <w:pPr>
              <w:spacing w:after="0"/>
              <w:jc w:val="center"/>
            </w:pPr>
            <w:r w:rsidRPr="009C5E28">
              <w:rPr>
                <w:sz w:val="20"/>
              </w:rPr>
              <w:t xml:space="preserve">H: </w:t>
            </w:r>
            <w:r>
              <w:rPr>
                <w:sz w:val="20"/>
              </w:rPr>
              <w:t>-</w:t>
            </w:r>
            <w:r w:rsidRPr="00B2674B">
              <w:rPr>
                <w:sz w:val="20"/>
              </w:rPr>
              <w:t>302, 312, 318</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157A05" w:rsidRPr="009C5E28" w:rsidRDefault="00157A05" w:rsidP="00FE37BD">
            <w:pPr>
              <w:spacing w:after="0"/>
              <w:jc w:val="center"/>
            </w:pPr>
            <w:r w:rsidRPr="009C5E28">
              <w:rPr>
                <w:sz w:val="20"/>
              </w:rPr>
              <w:t xml:space="preserve">P: </w:t>
            </w:r>
            <w:r>
              <w:rPr>
                <w:sz w:val="20"/>
              </w:rPr>
              <w:t>280, 264a, 301+312, 305+351+338</w:t>
            </w:r>
          </w:p>
        </w:tc>
      </w:tr>
      <w:tr w:rsidR="00157A05" w:rsidRPr="009C5E28" w:rsidTr="00FE37BD">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157A05" w:rsidRDefault="00157A05" w:rsidP="00FE37BD">
            <w:pPr>
              <w:spacing w:after="0" w:line="276" w:lineRule="auto"/>
              <w:jc w:val="center"/>
              <w:rPr>
                <w:sz w:val="20"/>
              </w:rPr>
            </w:pPr>
            <w:r>
              <w:rPr>
                <w:sz w:val="20"/>
              </w:rPr>
              <w:t>Kaliumpermanganat</w:t>
            </w:r>
          </w:p>
        </w:tc>
        <w:tc>
          <w:tcPr>
            <w:tcW w:w="3177" w:type="dxa"/>
            <w:gridSpan w:val="3"/>
            <w:tcBorders>
              <w:top w:val="single" w:sz="8" w:space="0" w:color="4F81BD"/>
              <w:bottom w:val="single" w:sz="8" w:space="0" w:color="4F81BD"/>
            </w:tcBorders>
            <w:shd w:val="clear" w:color="auto" w:fill="auto"/>
            <w:vAlign w:val="center"/>
          </w:tcPr>
          <w:p w:rsidR="00157A05" w:rsidRPr="009C5E28" w:rsidRDefault="00157A05" w:rsidP="00FE37BD">
            <w:pPr>
              <w:spacing w:after="0"/>
              <w:jc w:val="center"/>
              <w:rPr>
                <w:sz w:val="20"/>
              </w:rPr>
            </w:pPr>
            <w:r>
              <w:rPr>
                <w:sz w:val="20"/>
              </w:rPr>
              <w:t>H: 272, 302, 314, 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157A05" w:rsidRPr="009C5E28" w:rsidRDefault="00157A05" w:rsidP="00FE37BD">
            <w:pPr>
              <w:spacing w:after="0"/>
              <w:jc w:val="center"/>
              <w:rPr>
                <w:sz w:val="20"/>
              </w:rPr>
            </w:pPr>
            <w:r>
              <w:rPr>
                <w:sz w:val="20"/>
              </w:rPr>
              <w:t>P: 220,273, 280, 305+ 351+ 338, 501.1</w:t>
            </w:r>
          </w:p>
        </w:tc>
      </w:tr>
      <w:tr w:rsidR="00157A05" w:rsidRPr="009C5E28" w:rsidTr="00FE37BD">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157A05" w:rsidRDefault="00157A05" w:rsidP="00FE37BD">
            <w:pPr>
              <w:spacing w:after="0" w:line="276" w:lineRule="auto"/>
              <w:jc w:val="center"/>
              <w:rPr>
                <w:sz w:val="20"/>
              </w:rPr>
            </w:pPr>
            <w:r>
              <w:rPr>
                <w:sz w:val="20"/>
              </w:rPr>
              <w:t>Mangansulfat</w:t>
            </w:r>
          </w:p>
        </w:tc>
        <w:tc>
          <w:tcPr>
            <w:tcW w:w="3177" w:type="dxa"/>
            <w:gridSpan w:val="3"/>
            <w:tcBorders>
              <w:top w:val="single" w:sz="8" w:space="0" w:color="4F81BD"/>
              <w:bottom w:val="single" w:sz="8" w:space="0" w:color="4F81BD"/>
            </w:tcBorders>
            <w:shd w:val="clear" w:color="auto" w:fill="auto"/>
            <w:vAlign w:val="center"/>
          </w:tcPr>
          <w:p w:rsidR="00157A05" w:rsidRDefault="00157A05" w:rsidP="00FE37BD">
            <w:pPr>
              <w:spacing w:after="0"/>
              <w:jc w:val="center"/>
              <w:rPr>
                <w:sz w:val="20"/>
              </w:rPr>
            </w:pPr>
            <w:r>
              <w:rPr>
                <w:sz w:val="20"/>
              </w:rPr>
              <w:t>H: 373, 411</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157A05" w:rsidRDefault="00157A05" w:rsidP="00FE37BD">
            <w:pPr>
              <w:spacing w:after="0"/>
              <w:jc w:val="center"/>
              <w:rPr>
                <w:sz w:val="20"/>
              </w:rPr>
            </w:pPr>
            <w:r>
              <w:rPr>
                <w:sz w:val="20"/>
              </w:rPr>
              <w:t>P: 273</w:t>
            </w:r>
          </w:p>
        </w:tc>
      </w:tr>
      <w:tr w:rsidR="00157A05" w:rsidRPr="009C5E28" w:rsidTr="00FE37BD">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157A05" w:rsidRDefault="00157A05" w:rsidP="00FE37BD">
            <w:pPr>
              <w:spacing w:after="0" w:line="276" w:lineRule="auto"/>
              <w:jc w:val="center"/>
              <w:rPr>
                <w:sz w:val="20"/>
              </w:rPr>
            </w:pPr>
            <w:r>
              <w:rPr>
                <w:sz w:val="20"/>
              </w:rPr>
              <w:lastRenderedPageBreak/>
              <w:t>Schwefelsäure</w:t>
            </w:r>
          </w:p>
        </w:tc>
        <w:tc>
          <w:tcPr>
            <w:tcW w:w="3177" w:type="dxa"/>
            <w:gridSpan w:val="3"/>
            <w:tcBorders>
              <w:top w:val="single" w:sz="8" w:space="0" w:color="4F81BD"/>
              <w:bottom w:val="single" w:sz="8" w:space="0" w:color="4F81BD"/>
            </w:tcBorders>
            <w:shd w:val="clear" w:color="auto" w:fill="auto"/>
            <w:vAlign w:val="center"/>
          </w:tcPr>
          <w:p w:rsidR="00157A05" w:rsidRDefault="00157A05" w:rsidP="00FE37BD">
            <w:pPr>
              <w:spacing w:after="0"/>
              <w:jc w:val="center"/>
              <w:rPr>
                <w:sz w:val="20"/>
              </w:rPr>
            </w:pPr>
            <w:r>
              <w:rPr>
                <w:sz w:val="20"/>
              </w:rPr>
              <w:t>H:290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157A05" w:rsidRDefault="00157A05" w:rsidP="00FE37BD">
            <w:pPr>
              <w:spacing w:after="0"/>
              <w:jc w:val="center"/>
              <w:rPr>
                <w:sz w:val="20"/>
              </w:rPr>
            </w:pPr>
            <w:r>
              <w:rPr>
                <w:sz w:val="20"/>
              </w:rPr>
              <w:t>P:280,301+330+331, 305+351+338</w:t>
            </w:r>
          </w:p>
        </w:tc>
      </w:tr>
      <w:tr w:rsidR="00157A05" w:rsidRPr="009C5E28" w:rsidTr="00FE37BD">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157A05" w:rsidRDefault="00157A05" w:rsidP="00FE37BD">
            <w:pPr>
              <w:spacing w:after="0" w:line="276" w:lineRule="auto"/>
              <w:jc w:val="center"/>
              <w:rPr>
                <w:sz w:val="20"/>
              </w:rPr>
            </w:pPr>
            <w:r>
              <w:rPr>
                <w:sz w:val="20"/>
              </w:rPr>
              <w:t>Kohlenstoffdioxid</w:t>
            </w:r>
          </w:p>
        </w:tc>
        <w:tc>
          <w:tcPr>
            <w:tcW w:w="3177" w:type="dxa"/>
            <w:gridSpan w:val="3"/>
            <w:tcBorders>
              <w:top w:val="single" w:sz="8" w:space="0" w:color="4F81BD"/>
              <w:bottom w:val="single" w:sz="8" w:space="0" w:color="4F81BD"/>
            </w:tcBorders>
            <w:shd w:val="clear" w:color="auto" w:fill="auto"/>
            <w:vAlign w:val="center"/>
          </w:tcPr>
          <w:p w:rsidR="00157A05" w:rsidRDefault="00157A05" w:rsidP="00FE37BD">
            <w:pPr>
              <w:spacing w:after="0"/>
              <w:jc w:val="center"/>
              <w:rPr>
                <w:sz w:val="20"/>
              </w:rPr>
            </w:pPr>
            <w:r>
              <w:rPr>
                <w:sz w:val="20"/>
              </w:rPr>
              <w:t>H: 280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157A05" w:rsidRDefault="00157A05" w:rsidP="00FE37BD">
            <w:pPr>
              <w:spacing w:after="0"/>
              <w:jc w:val="center"/>
              <w:rPr>
                <w:sz w:val="20"/>
              </w:rPr>
            </w:pPr>
            <w:r>
              <w:rPr>
                <w:sz w:val="20"/>
              </w:rPr>
              <w:t>P: 403</w:t>
            </w:r>
          </w:p>
        </w:tc>
      </w:tr>
      <w:tr w:rsidR="00157A05" w:rsidRPr="009C5E28" w:rsidTr="00FE37BD">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157A05" w:rsidRDefault="00157A05" w:rsidP="00FE37BD">
            <w:pPr>
              <w:spacing w:after="0" w:line="276" w:lineRule="auto"/>
              <w:jc w:val="center"/>
              <w:rPr>
                <w:sz w:val="20"/>
              </w:rPr>
            </w:pPr>
            <w:r>
              <w:rPr>
                <w:sz w:val="20"/>
              </w:rPr>
              <w:t>Wasser</w:t>
            </w:r>
          </w:p>
        </w:tc>
        <w:tc>
          <w:tcPr>
            <w:tcW w:w="3177" w:type="dxa"/>
            <w:gridSpan w:val="3"/>
            <w:tcBorders>
              <w:top w:val="single" w:sz="8" w:space="0" w:color="4F81BD"/>
              <w:bottom w:val="single" w:sz="8" w:space="0" w:color="4F81BD"/>
            </w:tcBorders>
            <w:shd w:val="clear" w:color="auto" w:fill="auto"/>
            <w:vAlign w:val="center"/>
          </w:tcPr>
          <w:p w:rsidR="00157A05" w:rsidRDefault="00157A05" w:rsidP="00FE37BD">
            <w:pPr>
              <w:spacing w:after="0"/>
              <w:jc w:val="center"/>
              <w:rPr>
                <w:sz w:val="20"/>
              </w:rPr>
            </w:pPr>
            <w:r>
              <w:rPr>
                <w:sz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157A05" w:rsidRDefault="00157A05" w:rsidP="00FE37BD">
            <w:pPr>
              <w:spacing w:after="0"/>
              <w:jc w:val="center"/>
              <w:rPr>
                <w:sz w:val="20"/>
              </w:rPr>
            </w:pPr>
            <w:r>
              <w:rPr>
                <w:sz w:val="20"/>
              </w:rPr>
              <w:t>P: -</w:t>
            </w:r>
          </w:p>
        </w:tc>
      </w:tr>
      <w:tr w:rsidR="00157A05" w:rsidRPr="009C5E28" w:rsidTr="00FE37BD">
        <w:tc>
          <w:tcPr>
            <w:tcW w:w="1009" w:type="dxa"/>
            <w:tcBorders>
              <w:top w:val="single" w:sz="8" w:space="0" w:color="4F81BD"/>
              <w:left w:val="single" w:sz="8" w:space="0" w:color="4F81BD"/>
              <w:bottom w:val="single" w:sz="8" w:space="0" w:color="4F81BD"/>
            </w:tcBorders>
            <w:shd w:val="clear" w:color="auto" w:fill="auto"/>
            <w:vAlign w:val="center"/>
          </w:tcPr>
          <w:p w:rsidR="00157A05" w:rsidRPr="009C5E28" w:rsidRDefault="00157A05" w:rsidP="00FE37BD">
            <w:pPr>
              <w:spacing w:after="0"/>
              <w:jc w:val="center"/>
              <w:rPr>
                <w:b/>
                <w:bCs/>
              </w:rPr>
            </w:pPr>
            <w:r>
              <w:rPr>
                <w:b/>
                <w:bCs/>
                <w:noProof/>
                <w:lang w:eastAsia="de-DE"/>
              </w:rPr>
              <w:drawing>
                <wp:inline distT="0" distB="0" distL="0" distR="0">
                  <wp:extent cx="504000" cy="504000"/>
                  <wp:effectExtent l="19050" t="0" r="0" b="0"/>
                  <wp:docPr id="92" name="Bild 13" descr="C:\Users\Kristina\Documents\SVP CHEMIE\Piktogramme\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ristina\Documents\SVP CHEMIE\Piktogramme\Piktogramme\Ätzend.png"/>
                          <pic:cNvPicPr>
                            <a:picLocks noChangeAspect="1" noChangeArrowheads="1"/>
                          </pic:cNvPicPr>
                        </pic:nvPicPr>
                        <pic:blipFill>
                          <a:blip r:embed="rId25" cstate="print"/>
                          <a:srcRect/>
                          <a:stretch>
                            <a:fillRect/>
                          </a:stretch>
                        </pic:blipFill>
                        <pic:spPr bwMode="auto">
                          <a:xfrm>
                            <a:off x="0" y="0"/>
                            <a:ext cx="504000" cy="504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157A05" w:rsidRPr="009C5E28" w:rsidRDefault="00157A05" w:rsidP="00FE37BD">
            <w:pPr>
              <w:spacing w:after="0"/>
              <w:jc w:val="center"/>
            </w:pPr>
            <w:r>
              <w:rPr>
                <w:noProof/>
                <w:lang w:eastAsia="de-DE"/>
              </w:rPr>
              <w:drawing>
                <wp:inline distT="0" distB="0" distL="0" distR="0">
                  <wp:extent cx="504000" cy="504000"/>
                  <wp:effectExtent l="19050" t="0" r="0" b="0"/>
                  <wp:docPr id="93" name="Bild 15" descr="C:\Users\Kristina\Documents\SVP CHEMIE\Piktogramme\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ristina\Documents\SVP CHEMIE\Piktogramme\Piktogramme\Brandfördernd.png"/>
                          <pic:cNvPicPr>
                            <a:picLocks noChangeAspect="1" noChangeArrowheads="1"/>
                          </pic:cNvPicPr>
                        </pic:nvPicPr>
                        <pic:blipFill>
                          <a:blip r:embed="rId16" cstate="print"/>
                          <a:srcRect/>
                          <a:stretch>
                            <a:fillRect/>
                          </a:stretch>
                        </pic:blipFill>
                        <pic:spPr bwMode="auto">
                          <a:xfrm>
                            <a:off x="0" y="0"/>
                            <a:ext cx="504000" cy="504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157A05" w:rsidRPr="009C5E28" w:rsidRDefault="00157A05" w:rsidP="00FE37BD">
            <w:pPr>
              <w:spacing w:after="0"/>
              <w:jc w:val="center"/>
            </w:pPr>
            <w:r>
              <w:rPr>
                <w:noProof/>
                <w:lang w:eastAsia="de-DE"/>
              </w:rPr>
              <w:drawing>
                <wp:inline distT="0" distB="0" distL="0" distR="0">
                  <wp:extent cx="504668" cy="504000"/>
                  <wp:effectExtent l="19050" t="0" r="0" b="0"/>
                  <wp:docPr id="94" name="Bild 30" descr="C:\Users\Kristina\Documents\SVP CHEMIE\Piktogramme\Piktogramme\Grau\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ristina\Documents\SVP CHEMIE\Piktogramme\Piktogramme\Grau\Brennbar.png"/>
                          <pic:cNvPicPr>
                            <a:picLocks noChangeAspect="1" noChangeArrowheads="1"/>
                          </pic:cNvPicPr>
                        </pic:nvPicPr>
                        <pic:blipFill>
                          <a:blip r:embed="rId26" cstate="print"/>
                          <a:srcRect/>
                          <a:stretch>
                            <a:fillRect/>
                          </a:stretch>
                        </pic:blipFill>
                        <pic:spPr bwMode="auto">
                          <a:xfrm>
                            <a:off x="0" y="0"/>
                            <a:ext cx="504668" cy="504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157A05" w:rsidRPr="009C5E28" w:rsidRDefault="00157A05" w:rsidP="00FE37BD">
            <w:pPr>
              <w:spacing w:after="0"/>
              <w:jc w:val="center"/>
            </w:pPr>
            <w:r>
              <w:rPr>
                <w:noProof/>
                <w:lang w:eastAsia="de-DE"/>
              </w:rPr>
              <w:drawing>
                <wp:inline distT="0" distB="0" distL="0" distR="0">
                  <wp:extent cx="504190" cy="504190"/>
                  <wp:effectExtent l="0" t="0" r="0" b="0"/>
                  <wp:docPr id="95"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157A05" w:rsidRPr="009C5E28" w:rsidRDefault="00157A05" w:rsidP="00FE37BD">
            <w:pPr>
              <w:spacing w:after="0"/>
              <w:jc w:val="center"/>
            </w:pPr>
            <w:r w:rsidRPr="00870491">
              <w:rPr>
                <w:noProof/>
                <w:lang w:eastAsia="de-DE"/>
              </w:rPr>
              <w:drawing>
                <wp:inline distT="0" distB="0" distL="0" distR="0">
                  <wp:extent cx="504000" cy="504000"/>
                  <wp:effectExtent l="19050" t="0" r="0" b="0"/>
                  <wp:docPr id="96" name="Bild 5" descr="C:\Users\Kristina\Documents\SVP CHEMIE\Piktogramme\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istina\Documents\SVP CHEMIE\Piktogramme\Piktogramme\Gasflasche.png"/>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000" cy="504000"/>
                          </a:xfrm>
                          <a:prstGeom prst="rect">
                            <a:avLst/>
                          </a:prstGeom>
                          <a:noFill/>
                          <a:ln w="9525">
                            <a:noFill/>
                            <a:miter lim="800000"/>
                            <a:headEnd/>
                            <a:tailEnd/>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157A05" w:rsidRPr="009C5E28" w:rsidRDefault="00157A05" w:rsidP="00FE37BD">
            <w:pPr>
              <w:spacing w:after="0"/>
              <w:jc w:val="center"/>
            </w:pPr>
            <w:r>
              <w:rPr>
                <w:noProof/>
                <w:lang w:eastAsia="de-DE"/>
              </w:rPr>
              <w:drawing>
                <wp:inline distT="0" distB="0" distL="0" distR="0">
                  <wp:extent cx="504000" cy="504000"/>
                  <wp:effectExtent l="19050" t="0" r="0" b="0"/>
                  <wp:docPr id="97" name="Bild 17" descr="C:\Users\Kristina\Documents\SVP CHEMIE\Piktogramme\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ristina\Documents\SVP CHEMIE\Piktogramme\Piktogramme\Gesundheitsgefahr.png"/>
                          <pic:cNvPicPr>
                            <a:picLocks noChangeAspect="1" noChangeArrowheads="1"/>
                          </pic:cNvPicPr>
                        </pic:nvPicPr>
                        <pic:blipFill>
                          <a:blip r:embed="rId32" cstate="print"/>
                          <a:srcRect/>
                          <a:stretch>
                            <a:fillRect/>
                          </a:stretch>
                        </pic:blipFill>
                        <pic:spPr bwMode="auto">
                          <a:xfrm>
                            <a:off x="0" y="0"/>
                            <a:ext cx="504000" cy="504000"/>
                          </a:xfrm>
                          <a:prstGeom prst="rect">
                            <a:avLst/>
                          </a:prstGeom>
                          <a:noFill/>
                          <a:ln w="9525">
                            <a:noFill/>
                            <a:miter lim="800000"/>
                            <a:headEnd/>
                            <a:tailEnd/>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157A05" w:rsidRPr="009C5E28" w:rsidRDefault="00157A05" w:rsidP="00FE37BD">
            <w:pPr>
              <w:spacing w:after="0"/>
              <w:jc w:val="center"/>
            </w:pPr>
            <w:r>
              <w:rPr>
                <w:noProof/>
                <w:lang w:eastAsia="de-DE"/>
              </w:rPr>
              <w:drawing>
                <wp:inline distT="0" distB="0" distL="0" distR="0">
                  <wp:extent cx="504190" cy="504190"/>
                  <wp:effectExtent l="0" t="0" r="0" b="0"/>
                  <wp:docPr id="98"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157A05" w:rsidRPr="009C5E28" w:rsidRDefault="00157A05" w:rsidP="00FE37BD">
            <w:pPr>
              <w:spacing w:after="0"/>
              <w:jc w:val="center"/>
            </w:pPr>
            <w:r>
              <w:rPr>
                <w:noProof/>
                <w:lang w:eastAsia="de-DE"/>
              </w:rPr>
              <w:drawing>
                <wp:inline distT="0" distB="0" distL="0" distR="0">
                  <wp:extent cx="504000" cy="504000"/>
                  <wp:effectExtent l="19050" t="0" r="0" b="0"/>
                  <wp:docPr id="99" name="Bild 14" descr="C:\Users\Kristina\Documents\SVP CHEMIE\Piktogramme\Piktogramme\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ristina\Documents\SVP CHEMIE\Piktogramme\Piktogramme\Reizend.png"/>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000" cy="504000"/>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157A05" w:rsidRPr="009C5E28" w:rsidRDefault="00157A05" w:rsidP="00FE37BD">
            <w:pPr>
              <w:spacing w:after="0"/>
              <w:jc w:val="center"/>
            </w:pPr>
            <w:r>
              <w:rPr>
                <w:noProof/>
                <w:lang w:eastAsia="de-DE"/>
              </w:rPr>
              <w:drawing>
                <wp:inline distT="0" distB="0" distL="0" distR="0">
                  <wp:extent cx="504000" cy="504000"/>
                  <wp:effectExtent l="19050" t="0" r="0" b="0"/>
                  <wp:docPr id="100" name="Bild 16" descr="C:\Users\Kristina\Documents\SVP CHEMIE\Piktogramme\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ristina\Documents\SVP CHEMIE\Piktogramme\Piktogramme\Umweltgefahr.png"/>
                          <pic:cNvPicPr>
                            <a:picLocks noChangeAspect="1" noChangeArrowheads="1"/>
                          </pic:cNvPicPr>
                        </pic:nvPicPr>
                        <pic:blipFill>
                          <a:blip r:embed="rId33" cstate="print"/>
                          <a:srcRect/>
                          <a:stretch>
                            <a:fillRect/>
                          </a:stretch>
                        </pic:blipFill>
                        <pic:spPr bwMode="auto">
                          <a:xfrm>
                            <a:off x="0" y="0"/>
                            <a:ext cx="504000" cy="504000"/>
                          </a:xfrm>
                          <a:prstGeom prst="rect">
                            <a:avLst/>
                          </a:prstGeom>
                          <a:noFill/>
                          <a:ln w="9525">
                            <a:noFill/>
                            <a:miter lim="800000"/>
                            <a:headEnd/>
                            <a:tailEnd/>
                          </a:ln>
                        </pic:spPr>
                      </pic:pic>
                    </a:graphicData>
                  </a:graphic>
                </wp:inline>
              </w:drawing>
            </w:r>
          </w:p>
        </w:tc>
      </w:tr>
    </w:tbl>
    <w:p w:rsidR="00157A05" w:rsidRDefault="00157A05" w:rsidP="00157A05">
      <w:pPr>
        <w:tabs>
          <w:tab w:val="left" w:pos="1701"/>
          <w:tab w:val="left" w:pos="1985"/>
        </w:tabs>
        <w:ind w:left="1980" w:hanging="1980"/>
      </w:pPr>
    </w:p>
    <w:p w:rsidR="00157A05" w:rsidRDefault="00157A05" w:rsidP="00157A05">
      <w:pPr>
        <w:tabs>
          <w:tab w:val="left" w:pos="1701"/>
          <w:tab w:val="left" w:pos="1985"/>
        </w:tabs>
        <w:ind w:left="1980" w:hanging="1980"/>
      </w:pPr>
      <w:r>
        <w:t xml:space="preserve">Materialien: </w:t>
      </w:r>
      <w:r>
        <w:tab/>
      </w:r>
      <w:r>
        <w:tab/>
        <w:t xml:space="preserve">6 Reagenzgläser, Reagenzglasständer, 3 Pipetten, </w:t>
      </w:r>
      <w:proofErr w:type="spellStart"/>
      <w:r>
        <w:t>Peleusball</w:t>
      </w:r>
      <w:proofErr w:type="spellEnd"/>
      <w:r>
        <w:t>, Spritzflasche, Abzug, 6 Gummistopfen</w:t>
      </w:r>
    </w:p>
    <w:p w:rsidR="00157A05" w:rsidRPr="00ED07C2" w:rsidRDefault="00157A05" w:rsidP="00157A05">
      <w:pPr>
        <w:tabs>
          <w:tab w:val="left" w:pos="1701"/>
          <w:tab w:val="left" w:pos="1985"/>
        </w:tabs>
        <w:ind w:left="1980" w:hanging="1980"/>
      </w:pPr>
      <w:r>
        <w:t>Chemikalien:</w:t>
      </w:r>
      <w:r>
        <w:tab/>
      </w:r>
      <w:r>
        <w:tab/>
        <w:t xml:space="preserve">Oxalsäure (c= 0,05 </w:t>
      </w:r>
      <w:proofErr w:type="spellStart"/>
      <w:r>
        <w:t>mol</w:t>
      </w:r>
      <w:proofErr w:type="spellEnd"/>
      <w:r>
        <w:t xml:space="preserve">/L), Kaliumpermanganat (c= 0,02 </w:t>
      </w:r>
      <w:proofErr w:type="spellStart"/>
      <w:r>
        <w:t>mol</w:t>
      </w:r>
      <w:proofErr w:type="spellEnd"/>
      <w:r>
        <w:t>/L, frisch z</w:t>
      </w:r>
      <w:r>
        <w:t>u</w:t>
      </w:r>
      <w:r>
        <w:t xml:space="preserve">bereitet), Mangansulfat (c= 0,1 </w:t>
      </w:r>
      <w:proofErr w:type="spellStart"/>
      <w:r>
        <w:t>mol</w:t>
      </w:r>
      <w:proofErr w:type="spellEnd"/>
      <w:r>
        <w:t>/L) und halbkonzentrierte Schwefelsä</w:t>
      </w:r>
      <w:r>
        <w:t>u</w:t>
      </w:r>
      <w:r>
        <w:t>re</w:t>
      </w:r>
    </w:p>
    <w:p w:rsidR="00157A05" w:rsidRDefault="00157A05" w:rsidP="00157A05">
      <w:pPr>
        <w:tabs>
          <w:tab w:val="left" w:pos="1701"/>
          <w:tab w:val="left" w:pos="1985"/>
        </w:tabs>
        <w:ind w:left="1980" w:hanging="1980"/>
        <w:rPr>
          <w:noProof/>
          <w:lang w:eastAsia="de-DE"/>
        </w:rPr>
      </w:pPr>
      <w:r>
        <w:t xml:space="preserve">Durchführung: </w:t>
      </w:r>
      <w:r>
        <w:tab/>
      </w:r>
      <w:r>
        <w:tab/>
        <w:t xml:space="preserve">Zu Beginn werden die Reagenzgläser von 1-5 durchnummeriert. In das </w:t>
      </w:r>
      <w:proofErr w:type="spellStart"/>
      <w:r>
        <w:t>unbeschriftete</w:t>
      </w:r>
      <w:proofErr w:type="spellEnd"/>
      <w:r>
        <w:t xml:space="preserve"> Reagenzglas werden 2 </w:t>
      </w:r>
      <w:proofErr w:type="spellStart"/>
      <w:r>
        <w:t>mL</w:t>
      </w:r>
      <w:proofErr w:type="spellEnd"/>
      <w:r>
        <w:t xml:space="preserve"> Wasser gefüllt. In die beschrift</w:t>
      </w:r>
      <w:r>
        <w:t>e</w:t>
      </w:r>
      <w:r>
        <w:t xml:space="preserve">ten Reagenzgläser 1-5 werden 2 </w:t>
      </w:r>
      <w:proofErr w:type="spellStart"/>
      <w:r>
        <w:t>mL</w:t>
      </w:r>
      <w:proofErr w:type="spellEnd"/>
      <w:r>
        <w:t xml:space="preserve"> Oxalsäure und 1 </w:t>
      </w:r>
      <w:proofErr w:type="spellStart"/>
      <w:r>
        <w:t>mL</w:t>
      </w:r>
      <w:proofErr w:type="spellEnd"/>
      <w:r>
        <w:t xml:space="preserve"> Schwefelsäure g</w:t>
      </w:r>
      <w:r>
        <w:t>e</w:t>
      </w:r>
      <w:r>
        <w:t xml:space="preserve">füllt. In das Reagenzglas 1 wird keine Mangansulfat-Lösung gegeben. In die Reagenzgläser 2-5 werden 0,1, 0,2, 0,4, 0,5 </w:t>
      </w:r>
      <w:proofErr w:type="spellStart"/>
      <w:r>
        <w:t>mL</w:t>
      </w:r>
      <w:proofErr w:type="spellEnd"/>
      <w:r>
        <w:t xml:space="preserve"> Mangansulfat-Lösung geg</w:t>
      </w:r>
      <w:r>
        <w:t>e</w:t>
      </w:r>
      <w:r>
        <w:t>ben. Alle Reagenzgläser werden mit destilliertem Wasser</w:t>
      </w:r>
      <w:r w:rsidRPr="00270442">
        <w:rPr>
          <w:noProof/>
          <w:lang w:eastAsia="de-DE"/>
        </w:rPr>
        <w:t xml:space="preserve"> </w:t>
      </w:r>
      <w:r>
        <w:rPr>
          <w:noProof/>
          <w:lang w:eastAsia="de-DE"/>
        </w:rPr>
        <w:t>auf das gleiche Volumen gebracht. Nun wird in alle 6 Reagenzgläser 1 mL Kalimpermanganat gegeben. Das unbeschriftete Reagenzglas dient als Vergleichsprobe. Die Zeiten bis zur vollständigen Entfärbung sollten notiert werden.</w:t>
      </w:r>
    </w:p>
    <w:p w:rsidR="00157A05" w:rsidRDefault="00157A05" w:rsidP="00157A05">
      <w:pPr>
        <w:tabs>
          <w:tab w:val="left" w:pos="1701"/>
          <w:tab w:val="left" w:pos="1985"/>
        </w:tabs>
        <w:ind w:left="1980" w:hanging="1980"/>
      </w:pPr>
      <w:r>
        <w:t>Beobachtung:</w:t>
      </w:r>
      <w:r>
        <w:tab/>
      </w:r>
      <w:r>
        <w:tab/>
      </w:r>
      <w:r>
        <w:tab/>
        <w:t>In dem Vergleichsreagenzglas liegt eine violette Färbung durch das Kal</w:t>
      </w:r>
      <w:r>
        <w:t>i</w:t>
      </w:r>
      <w:r>
        <w:t>umpermanganat vor. Diese Färbung tritt bei all den anderen Reagenzgl</w:t>
      </w:r>
      <w:r>
        <w:t>ä</w:t>
      </w:r>
      <w:r>
        <w:t>sern auch auf, nur, dass die violette Färbung sich nach kurzer Zeit ändert. Der Farbverlauf ist von violett über braun (siehe Abbildung 8) zu farblos (siehe Abbildung 9). Es wird ebenfalls beobachtet, dass die Zeit der Entfä</w:t>
      </w:r>
      <w:r>
        <w:t>r</w:t>
      </w:r>
      <w:r>
        <w:t>bung von Reagenzglas 1-5 in immer kürzeren Zeitintervallen geschieht.</w:t>
      </w:r>
    </w:p>
    <w:p w:rsidR="00157A05" w:rsidRDefault="00157A05" w:rsidP="00157A05">
      <w:pPr>
        <w:pStyle w:val="Beschriftung"/>
        <w:jc w:val="center"/>
      </w:pPr>
      <w:r>
        <w:rPr>
          <w:bCs w:val="0"/>
          <w:noProof/>
          <w:lang w:eastAsia="de-DE"/>
        </w:rPr>
        <w:drawing>
          <wp:inline distT="0" distB="0" distL="0" distR="0">
            <wp:extent cx="4562475" cy="1590675"/>
            <wp:effectExtent l="19050" t="0" r="9525" b="0"/>
            <wp:docPr id="101"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srcRect/>
                    <a:stretch>
                      <a:fillRect/>
                    </a:stretch>
                  </pic:blipFill>
                  <pic:spPr bwMode="auto">
                    <a:xfrm>
                      <a:off x="0" y="0"/>
                      <a:ext cx="4562475" cy="1590675"/>
                    </a:xfrm>
                    <a:prstGeom prst="rect">
                      <a:avLst/>
                    </a:prstGeom>
                    <a:noFill/>
                    <a:ln w="9525">
                      <a:noFill/>
                      <a:miter lim="800000"/>
                      <a:headEnd/>
                      <a:tailEnd/>
                    </a:ln>
                  </pic:spPr>
                </pic:pic>
              </a:graphicData>
            </a:graphic>
          </wp:inline>
        </w:drawing>
      </w:r>
    </w:p>
    <w:p w:rsidR="00157A05" w:rsidRDefault="00157A05" w:rsidP="00157A05">
      <w:pPr>
        <w:pStyle w:val="Beschriftung"/>
        <w:jc w:val="center"/>
      </w:pPr>
      <w:r>
        <w:lastRenderedPageBreak/>
        <w:t>Abbildung 8: Autokatalytische Reaktion von Kaliumpermanganat mit Oxalsäure. Ganz links ist die Vergleichsprobe zu sehen. Danach ist von links nach rechts der Reihe nach Reagenzglas 1-5, mit brauner Färbung.</w:t>
      </w:r>
    </w:p>
    <w:p w:rsidR="00157A05" w:rsidRDefault="00157A05" w:rsidP="00157A05">
      <w:pPr>
        <w:keepNext/>
        <w:jc w:val="center"/>
      </w:pPr>
      <w:r>
        <w:rPr>
          <w:noProof/>
          <w:lang w:eastAsia="de-DE"/>
        </w:rPr>
        <w:drawing>
          <wp:inline distT="0" distB="0" distL="0" distR="0">
            <wp:extent cx="5108372" cy="1260000"/>
            <wp:effectExtent l="19050" t="0" r="0" b="0"/>
            <wp:docPr id="102"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srcRect/>
                    <a:stretch>
                      <a:fillRect/>
                    </a:stretch>
                  </pic:blipFill>
                  <pic:spPr bwMode="auto">
                    <a:xfrm>
                      <a:off x="0" y="0"/>
                      <a:ext cx="5108372" cy="1260000"/>
                    </a:xfrm>
                    <a:prstGeom prst="rect">
                      <a:avLst/>
                    </a:prstGeom>
                    <a:noFill/>
                    <a:ln w="9525">
                      <a:noFill/>
                      <a:miter lim="800000"/>
                      <a:headEnd/>
                      <a:tailEnd/>
                    </a:ln>
                  </pic:spPr>
                </pic:pic>
              </a:graphicData>
            </a:graphic>
          </wp:inline>
        </w:drawing>
      </w:r>
    </w:p>
    <w:p w:rsidR="00157A05" w:rsidRPr="00255BBD" w:rsidRDefault="00157A05" w:rsidP="00157A05">
      <w:pPr>
        <w:pStyle w:val="Beschriftung"/>
        <w:jc w:val="center"/>
      </w:pPr>
      <w:r>
        <w:t>Abbildung 9: Ende der Autokatalyse von Kaliumpermanganat mit Oxalsäure. Ganz links ist die violette Vergleichsl</w:t>
      </w:r>
      <w:r>
        <w:t>ö</w:t>
      </w:r>
      <w:r>
        <w:t xml:space="preserve">sung zu erkennen. Danach in der Reihenfolge von links nach rechts </w:t>
      </w:r>
      <w:proofErr w:type="gramStart"/>
      <w:r>
        <w:t>die Reagenzgläser</w:t>
      </w:r>
      <w:proofErr w:type="gramEnd"/>
      <w:r>
        <w:t xml:space="preserve"> 1-4 alle sind farblos.</w:t>
      </w:r>
    </w:p>
    <w:p w:rsidR="00157A05" w:rsidRDefault="00157A05" w:rsidP="00157A05">
      <w:pPr>
        <w:tabs>
          <w:tab w:val="left" w:pos="1701"/>
          <w:tab w:val="left" w:pos="1985"/>
        </w:tabs>
        <w:ind w:left="2124" w:hanging="2124"/>
      </w:pPr>
      <w:r>
        <w:t>Deutung:</w:t>
      </w:r>
      <w:r>
        <w:tab/>
      </w:r>
      <w:r>
        <w:tab/>
      </w:r>
      <w:r>
        <w:tab/>
        <w:t>Die violette Färbung im Vergleichsglas ist durch das Kaliumpermanganat bedient. Die braune Farbe der Lösungen 2-5 in der Abbildung 5 kommt durch Manganoxid, das auch Braunstein genannt wird. In Abbildung 6 sind die Lösungen 1-5 farblos. Dies zeigt das Ende der Oxidationsreaktion von Kaliumpermanganat mit Oxalsäure an. Das immer kürzer werdende Zeitintervall der Entfärbung ist dadurch bedingt, dass die Mn</w:t>
      </w:r>
      <w:r w:rsidRPr="00AD4CB8">
        <w:rPr>
          <w:vertAlign w:val="superscript"/>
        </w:rPr>
        <w:t>2+</w:t>
      </w:r>
      <w:r>
        <w:t>-Ionen die Reaktion katalysieren. Je mehr Mn</w:t>
      </w:r>
      <w:r>
        <w:rPr>
          <w:vertAlign w:val="superscript"/>
        </w:rPr>
        <w:t>2+</w:t>
      </w:r>
      <w:r>
        <w:t>-Ionen, die aus dem Mangansulfat stammen, vorhanden sind, desto schneller verläuft die Reaktion. Das Re</w:t>
      </w:r>
      <w:r>
        <w:t>a</w:t>
      </w:r>
      <w:r>
        <w:t>genzglas 1 benötigt die längste Zeit zur Entfärbung, da hier im Vorfeld keine Mn</w:t>
      </w:r>
      <w:r w:rsidRPr="00AD4CB8">
        <w:rPr>
          <w:vertAlign w:val="superscript"/>
        </w:rPr>
        <w:t>2+</w:t>
      </w:r>
      <w:r>
        <w:t>-Ionen in Form von Mangansulfat hinzugefügt wurden. Dort muss die Reaktion bis zur Bildung von Mn</w:t>
      </w:r>
      <w:r w:rsidRPr="00AD4CB8">
        <w:rPr>
          <w:vertAlign w:val="superscript"/>
        </w:rPr>
        <w:t>2+</w:t>
      </w:r>
      <w:r>
        <w:t xml:space="preserve">-Ionen ablaufen und diese  gebildeten Ionen katalysieren dann erst die Reaktion. Der Braunstein ist ein stabiles Zwischenprodukt und wird im Verlauf der Reaktion gebildet und wieder umgesetzt. Damit die Reaktion nicht auf der Stufe des </w:t>
      </w:r>
      <w:proofErr w:type="gramStart"/>
      <w:r>
        <w:t>Brau</w:t>
      </w:r>
      <w:r>
        <w:t>n</w:t>
      </w:r>
      <w:r>
        <w:t>stein</w:t>
      </w:r>
      <w:proofErr w:type="gramEnd"/>
      <w:r>
        <w:t xml:space="preserve"> stehen bleibt wurde mit Salpetersäure angesäuert. Da im sauern B</w:t>
      </w:r>
      <w:r>
        <w:t>e</w:t>
      </w:r>
      <w:r>
        <w:t>reich die Oxidation vom Permanganat-Ion bis zum Mangan-Ion stattfi</w:t>
      </w:r>
      <w:r>
        <w:t>n</w:t>
      </w:r>
      <w:r>
        <w:t>den kann.</w:t>
      </w:r>
    </w:p>
    <w:p w:rsidR="00157A05" w:rsidRPr="00020B18" w:rsidRDefault="00157A05" w:rsidP="00157A05">
      <w:pPr>
        <w:tabs>
          <w:tab w:val="left" w:pos="1701"/>
          <w:tab w:val="left" w:pos="1985"/>
        </w:tabs>
        <w:ind w:left="2124" w:hanging="2124"/>
        <w:rPr>
          <w:rFonts w:asciiTheme="majorHAnsi" w:hAnsiTheme="majorHAnsi"/>
        </w:rPr>
      </w:pPr>
      <w:r w:rsidRPr="00140D02">
        <w:tab/>
      </w:r>
      <w:r w:rsidRPr="00140D02">
        <w:tab/>
      </w:r>
      <w:r w:rsidRPr="00140D02">
        <w:tab/>
      </w:r>
      <w:r w:rsidRPr="00020B18">
        <w:rPr>
          <w:rFonts w:asciiTheme="majorHAnsi" w:hAnsiTheme="majorHAnsi"/>
          <w:u w:val="single"/>
        </w:rPr>
        <w:t>Wortgleichung:</w:t>
      </w:r>
      <w:r w:rsidRPr="00020B18">
        <w:rPr>
          <w:rFonts w:asciiTheme="majorHAnsi" w:hAnsiTheme="majorHAnsi"/>
        </w:rPr>
        <w:t xml:space="preserve"> Oxalsäure + Kaliumpermanganat + Protonen → Kohlen</w:t>
      </w:r>
      <w:r>
        <w:rPr>
          <w:rFonts w:asciiTheme="majorHAnsi" w:hAnsiTheme="majorHAnsi"/>
        </w:rPr>
        <w:t>-</w:t>
      </w:r>
      <w:r w:rsidRPr="00020B18">
        <w:rPr>
          <w:rFonts w:asciiTheme="majorHAnsi" w:hAnsiTheme="majorHAnsi"/>
        </w:rPr>
        <w:tab/>
      </w:r>
      <w:r w:rsidRPr="00020B18">
        <w:rPr>
          <w:rFonts w:asciiTheme="majorHAnsi" w:hAnsiTheme="majorHAnsi"/>
        </w:rPr>
        <w:tab/>
        <w:t xml:space="preserve">    </w:t>
      </w:r>
      <w:proofErr w:type="spellStart"/>
      <w:r w:rsidRPr="00020B18">
        <w:rPr>
          <w:rFonts w:asciiTheme="majorHAnsi" w:hAnsiTheme="majorHAnsi"/>
        </w:rPr>
        <w:t>stoffdioxid</w:t>
      </w:r>
      <w:proofErr w:type="spellEnd"/>
      <w:r w:rsidRPr="00020B18">
        <w:rPr>
          <w:rFonts w:asciiTheme="majorHAnsi" w:hAnsiTheme="majorHAnsi"/>
        </w:rPr>
        <w:t xml:space="preserve"> + Mangan-Ionen +Wasser</w:t>
      </w:r>
    </w:p>
    <w:p w:rsidR="00157A05" w:rsidRPr="00020B18" w:rsidRDefault="00157A05" w:rsidP="00157A05">
      <w:pPr>
        <w:tabs>
          <w:tab w:val="left" w:pos="1701"/>
          <w:tab w:val="left" w:pos="1985"/>
        </w:tabs>
        <w:ind w:left="2124" w:hanging="2124"/>
        <w:rPr>
          <w:rFonts w:asciiTheme="majorHAnsi" w:hAnsiTheme="majorHAnsi"/>
        </w:rPr>
      </w:pPr>
      <w:r w:rsidRPr="00020B18">
        <w:rPr>
          <w:rFonts w:asciiTheme="majorHAnsi" w:hAnsiTheme="majorHAnsi"/>
        </w:rPr>
        <w:tab/>
      </w:r>
      <w:r w:rsidRPr="00020B18">
        <w:rPr>
          <w:rFonts w:asciiTheme="majorHAnsi" w:hAnsiTheme="majorHAnsi"/>
        </w:rPr>
        <w:tab/>
      </w:r>
      <w:r w:rsidRPr="00020B18">
        <w:rPr>
          <w:rFonts w:asciiTheme="majorHAnsi" w:hAnsiTheme="majorHAnsi"/>
        </w:rPr>
        <w:tab/>
      </w:r>
      <w:r w:rsidRPr="00020B18">
        <w:rPr>
          <w:rFonts w:asciiTheme="majorHAnsi" w:hAnsiTheme="majorHAnsi"/>
          <w:u w:val="single"/>
        </w:rPr>
        <w:t>Teilgleichungen:</w:t>
      </w:r>
    </w:p>
    <w:p w:rsidR="00157A05" w:rsidRPr="009E5DBF" w:rsidRDefault="00157A05" w:rsidP="00157A05">
      <w:pPr>
        <w:tabs>
          <w:tab w:val="left" w:pos="1701"/>
          <w:tab w:val="left" w:pos="1985"/>
        </w:tabs>
        <w:ind w:left="2124" w:hanging="2124"/>
        <w:rPr>
          <w:rFonts w:asciiTheme="majorHAnsi" w:hAnsiTheme="majorHAnsi"/>
          <w:vertAlign w:val="superscript"/>
        </w:rPr>
      </w:pPr>
      <w:r w:rsidRPr="00020B18">
        <w:rPr>
          <w:rFonts w:asciiTheme="majorHAnsi" w:hAnsiTheme="majorHAnsi"/>
        </w:rPr>
        <w:tab/>
      </w:r>
      <w:r w:rsidRPr="00020B18">
        <w:rPr>
          <w:rFonts w:asciiTheme="majorHAnsi" w:hAnsiTheme="majorHAnsi"/>
        </w:rPr>
        <w:tab/>
      </w:r>
      <w:r w:rsidRPr="00020B18">
        <w:rPr>
          <w:rFonts w:asciiTheme="majorHAnsi" w:hAnsiTheme="majorHAnsi"/>
        </w:rPr>
        <w:tab/>
      </w:r>
      <w:r w:rsidRPr="009E5DBF">
        <w:rPr>
          <w:rFonts w:asciiTheme="majorHAnsi" w:hAnsiTheme="majorHAnsi"/>
        </w:rPr>
        <w:t>Oxidation: COOH-COOH → 2 CO</w:t>
      </w:r>
      <w:r w:rsidRPr="009E5DBF">
        <w:rPr>
          <w:rFonts w:asciiTheme="majorHAnsi" w:hAnsiTheme="majorHAnsi"/>
          <w:vertAlign w:val="subscript"/>
        </w:rPr>
        <w:t>2</w:t>
      </w:r>
      <w:r w:rsidRPr="009E5DBF">
        <w:rPr>
          <w:rFonts w:asciiTheme="majorHAnsi" w:hAnsiTheme="majorHAnsi"/>
        </w:rPr>
        <w:t xml:space="preserve"> + 2 e</w:t>
      </w:r>
      <w:r w:rsidRPr="009E5DBF">
        <w:rPr>
          <w:rFonts w:asciiTheme="majorHAnsi" w:hAnsiTheme="majorHAnsi"/>
          <w:vertAlign w:val="superscript"/>
        </w:rPr>
        <w:t>-</w:t>
      </w:r>
      <w:r w:rsidRPr="009E5DBF">
        <w:rPr>
          <w:rFonts w:asciiTheme="majorHAnsi" w:hAnsiTheme="majorHAnsi"/>
        </w:rPr>
        <w:t xml:space="preserve"> + 2 H</w:t>
      </w:r>
      <w:r w:rsidRPr="009E5DBF">
        <w:rPr>
          <w:rFonts w:asciiTheme="majorHAnsi" w:hAnsiTheme="majorHAnsi"/>
          <w:vertAlign w:val="superscript"/>
        </w:rPr>
        <w:t>+</w:t>
      </w:r>
    </w:p>
    <w:p w:rsidR="00157A05" w:rsidRPr="00020B18" w:rsidRDefault="00157A05" w:rsidP="00157A05">
      <w:pPr>
        <w:tabs>
          <w:tab w:val="left" w:pos="1701"/>
          <w:tab w:val="left" w:pos="1985"/>
        </w:tabs>
        <w:ind w:left="2124" w:hanging="2124"/>
        <w:rPr>
          <w:rFonts w:asciiTheme="majorHAnsi" w:hAnsiTheme="majorHAnsi"/>
        </w:rPr>
      </w:pPr>
      <w:r w:rsidRPr="009E5DBF">
        <w:rPr>
          <w:rFonts w:asciiTheme="majorHAnsi" w:hAnsiTheme="majorHAnsi"/>
        </w:rPr>
        <w:tab/>
      </w:r>
      <w:r w:rsidRPr="009E5DBF">
        <w:rPr>
          <w:rFonts w:asciiTheme="majorHAnsi" w:hAnsiTheme="majorHAnsi"/>
        </w:rPr>
        <w:tab/>
      </w:r>
      <w:r w:rsidRPr="009E5DBF">
        <w:rPr>
          <w:rFonts w:asciiTheme="majorHAnsi" w:hAnsiTheme="majorHAnsi"/>
        </w:rPr>
        <w:tab/>
      </w:r>
      <w:r w:rsidRPr="00020B18">
        <w:rPr>
          <w:rFonts w:asciiTheme="majorHAnsi" w:hAnsiTheme="majorHAnsi"/>
        </w:rPr>
        <w:t xml:space="preserve">Reduktion: </w:t>
      </w:r>
      <w:r>
        <w:rPr>
          <w:rFonts w:asciiTheme="majorHAnsi" w:hAnsiTheme="majorHAnsi"/>
        </w:rPr>
        <w:t xml:space="preserve">2 </w:t>
      </w:r>
      <w:r w:rsidRPr="00020B18">
        <w:rPr>
          <w:rFonts w:asciiTheme="majorHAnsi" w:hAnsiTheme="majorHAnsi"/>
        </w:rPr>
        <w:t>MnO</w:t>
      </w:r>
      <w:r w:rsidRPr="00020B18">
        <w:rPr>
          <w:rFonts w:asciiTheme="majorHAnsi" w:hAnsiTheme="majorHAnsi"/>
          <w:vertAlign w:val="subscript"/>
        </w:rPr>
        <w:t>4</w:t>
      </w:r>
      <w:r w:rsidRPr="00020B18">
        <w:rPr>
          <w:rFonts w:asciiTheme="majorHAnsi" w:hAnsiTheme="majorHAnsi"/>
          <w:vertAlign w:val="superscript"/>
        </w:rPr>
        <w:t>-</w:t>
      </w:r>
      <w:r w:rsidRPr="00020B18">
        <w:rPr>
          <w:rFonts w:asciiTheme="majorHAnsi" w:hAnsiTheme="majorHAnsi"/>
        </w:rPr>
        <w:t xml:space="preserve"> + </w:t>
      </w:r>
      <w:r>
        <w:rPr>
          <w:rFonts w:asciiTheme="majorHAnsi" w:hAnsiTheme="majorHAnsi"/>
        </w:rPr>
        <w:t>16</w:t>
      </w:r>
      <w:r w:rsidRPr="00020B18">
        <w:rPr>
          <w:rFonts w:asciiTheme="majorHAnsi" w:hAnsiTheme="majorHAnsi"/>
        </w:rPr>
        <w:t xml:space="preserve"> H</w:t>
      </w:r>
      <w:r w:rsidRPr="00020B18">
        <w:rPr>
          <w:rFonts w:asciiTheme="majorHAnsi" w:hAnsiTheme="majorHAnsi"/>
          <w:vertAlign w:val="superscript"/>
        </w:rPr>
        <w:t>+</w:t>
      </w:r>
      <w:r w:rsidRPr="00020B18">
        <w:rPr>
          <w:rFonts w:asciiTheme="majorHAnsi" w:hAnsiTheme="majorHAnsi"/>
        </w:rPr>
        <w:t xml:space="preserve"> + </w:t>
      </w:r>
      <w:r>
        <w:rPr>
          <w:rFonts w:asciiTheme="majorHAnsi" w:hAnsiTheme="majorHAnsi"/>
        </w:rPr>
        <w:t>10</w:t>
      </w:r>
      <w:r w:rsidRPr="00020B18">
        <w:rPr>
          <w:rFonts w:asciiTheme="majorHAnsi" w:hAnsiTheme="majorHAnsi"/>
        </w:rPr>
        <w:t xml:space="preserve"> e</w:t>
      </w:r>
      <w:r w:rsidRPr="00020B18">
        <w:rPr>
          <w:rFonts w:asciiTheme="majorHAnsi" w:hAnsiTheme="majorHAnsi"/>
          <w:vertAlign w:val="superscript"/>
        </w:rPr>
        <w:t>-</w:t>
      </w:r>
      <w:r w:rsidRPr="00020B18">
        <w:rPr>
          <w:rFonts w:asciiTheme="majorHAnsi" w:hAnsiTheme="majorHAnsi"/>
        </w:rPr>
        <w:t xml:space="preserve"> →</w:t>
      </w:r>
      <w:r>
        <w:rPr>
          <w:rFonts w:asciiTheme="majorHAnsi" w:hAnsiTheme="majorHAnsi"/>
        </w:rPr>
        <w:t>2</w:t>
      </w:r>
      <w:r w:rsidRPr="00020B18">
        <w:rPr>
          <w:rFonts w:asciiTheme="majorHAnsi" w:hAnsiTheme="majorHAnsi"/>
        </w:rPr>
        <w:t xml:space="preserve"> Mn</w:t>
      </w:r>
      <w:r w:rsidRPr="00020B18">
        <w:rPr>
          <w:rFonts w:asciiTheme="majorHAnsi" w:hAnsiTheme="majorHAnsi"/>
          <w:vertAlign w:val="superscript"/>
        </w:rPr>
        <w:t>2+</w:t>
      </w:r>
      <w:r w:rsidRPr="00020B18">
        <w:rPr>
          <w:rFonts w:asciiTheme="majorHAnsi" w:hAnsiTheme="majorHAnsi"/>
        </w:rPr>
        <w:t xml:space="preserve"> + </w:t>
      </w:r>
      <w:r>
        <w:rPr>
          <w:rFonts w:asciiTheme="majorHAnsi" w:hAnsiTheme="majorHAnsi"/>
        </w:rPr>
        <w:t>8</w:t>
      </w:r>
      <w:r w:rsidRPr="00020B18">
        <w:rPr>
          <w:rFonts w:asciiTheme="majorHAnsi" w:hAnsiTheme="majorHAnsi"/>
        </w:rPr>
        <w:t xml:space="preserve"> H</w:t>
      </w:r>
      <w:r w:rsidRPr="00020B18">
        <w:rPr>
          <w:rFonts w:asciiTheme="majorHAnsi" w:hAnsiTheme="majorHAnsi"/>
          <w:vertAlign w:val="subscript"/>
        </w:rPr>
        <w:t>2</w:t>
      </w:r>
      <w:r w:rsidRPr="00020B18">
        <w:rPr>
          <w:rFonts w:asciiTheme="majorHAnsi" w:hAnsiTheme="majorHAnsi"/>
        </w:rPr>
        <w:t>O</w:t>
      </w:r>
    </w:p>
    <w:p w:rsidR="00157A05" w:rsidRPr="00020B18" w:rsidRDefault="00157A05" w:rsidP="00157A05">
      <w:pPr>
        <w:tabs>
          <w:tab w:val="left" w:pos="1701"/>
          <w:tab w:val="left" w:pos="1985"/>
        </w:tabs>
        <w:ind w:left="2124" w:hanging="2124"/>
        <w:rPr>
          <w:rFonts w:asciiTheme="majorHAnsi" w:hAnsiTheme="majorHAnsi"/>
        </w:rPr>
      </w:pPr>
      <w:r w:rsidRPr="00020B18">
        <w:rPr>
          <w:rFonts w:asciiTheme="majorHAnsi" w:hAnsiTheme="majorHAnsi"/>
        </w:rPr>
        <w:tab/>
      </w:r>
      <w:r w:rsidRPr="00020B18">
        <w:rPr>
          <w:rFonts w:asciiTheme="majorHAnsi" w:hAnsiTheme="majorHAnsi"/>
        </w:rPr>
        <w:tab/>
      </w:r>
      <w:r w:rsidRPr="00020B18">
        <w:rPr>
          <w:rFonts w:asciiTheme="majorHAnsi" w:hAnsiTheme="majorHAnsi"/>
        </w:rPr>
        <w:tab/>
      </w:r>
      <w:r w:rsidRPr="00020B18">
        <w:rPr>
          <w:rFonts w:asciiTheme="majorHAnsi" w:hAnsiTheme="majorHAnsi"/>
          <w:u w:val="single"/>
        </w:rPr>
        <w:t xml:space="preserve">Gesamt </w:t>
      </w:r>
      <w:r>
        <w:rPr>
          <w:rFonts w:asciiTheme="majorHAnsi" w:hAnsiTheme="majorHAnsi"/>
          <w:u w:val="single"/>
        </w:rPr>
        <w:t>Redoxgleichung</w:t>
      </w:r>
      <w:r w:rsidRPr="00020B18">
        <w:rPr>
          <w:rFonts w:asciiTheme="majorHAnsi" w:hAnsiTheme="majorHAnsi"/>
        </w:rPr>
        <w:t>5 COOH-COOH + 2 MnO</w:t>
      </w:r>
      <w:r w:rsidRPr="00020B18">
        <w:rPr>
          <w:rFonts w:asciiTheme="majorHAnsi" w:hAnsiTheme="majorHAnsi"/>
          <w:vertAlign w:val="subscript"/>
        </w:rPr>
        <w:t>4</w:t>
      </w:r>
      <w:r w:rsidRPr="00020B18">
        <w:rPr>
          <w:rFonts w:asciiTheme="majorHAnsi" w:hAnsiTheme="majorHAnsi"/>
          <w:vertAlign w:val="superscript"/>
        </w:rPr>
        <w:t>-</w:t>
      </w:r>
      <w:r w:rsidRPr="00020B18">
        <w:rPr>
          <w:rFonts w:asciiTheme="majorHAnsi" w:hAnsiTheme="majorHAnsi"/>
          <w:vertAlign w:val="subscript"/>
        </w:rPr>
        <w:t>(</w:t>
      </w:r>
      <w:proofErr w:type="spellStart"/>
      <w:r w:rsidRPr="00020B18">
        <w:rPr>
          <w:rFonts w:asciiTheme="majorHAnsi" w:hAnsiTheme="majorHAnsi"/>
          <w:vertAlign w:val="subscript"/>
        </w:rPr>
        <w:t>aq</w:t>
      </w:r>
      <w:proofErr w:type="spellEnd"/>
      <w:r w:rsidRPr="00020B18">
        <w:rPr>
          <w:rFonts w:asciiTheme="majorHAnsi" w:hAnsiTheme="majorHAnsi"/>
          <w:vertAlign w:val="subscript"/>
        </w:rPr>
        <w:t>)</w:t>
      </w:r>
      <w:r w:rsidRPr="00020B18">
        <w:rPr>
          <w:rFonts w:asciiTheme="majorHAnsi" w:hAnsiTheme="majorHAnsi"/>
        </w:rPr>
        <w:t xml:space="preserve"> +6 H</w:t>
      </w:r>
      <w:r w:rsidRPr="00020B18">
        <w:rPr>
          <w:rFonts w:asciiTheme="majorHAnsi" w:hAnsiTheme="majorHAnsi"/>
          <w:vertAlign w:val="superscript"/>
        </w:rPr>
        <w:t>+</w:t>
      </w:r>
      <w:r w:rsidRPr="00020B18">
        <w:rPr>
          <w:rFonts w:asciiTheme="majorHAnsi" w:hAnsiTheme="majorHAnsi"/>
          <w:vertAlign w:val="subscript"/>
        </w:rPr>
        <w:t>(</w:t>
      </w:r>
      <w:proofErr w:type="spellStart"/>
      <w:r w:rsidRPr="00020B18">
        <w:rPr>
          <w:rFonts w:asciiTheme="majorHAnsi" w:hAnsiTheme="majorHAnsi"/>
          <w:vertAlign w:val="subscript"/>
        </w:rPr>
        <w:t>aq</w:t>
      </w:r>
      <w:proofErr w:type="spellEnd"/>
      <w:r w:rsidRPr="00020B18">
        <w:rPr>
          <w:rFonts w:asciiTheme="majorHAnsi" w:hAnsiTheme="majorHAnsi"/>
          <w:vertAlign w:val="subscript"/>
        </w:rPr>
        <w:t>)</w:t>
      </w:r>
      <w:r w:rsidRPr="00020B18">
        <w:rPr>
          <w:rFonts w:asciiTheme="majorHAnsi" w:hAnsiTheme="majorHAnsi"/>
        </w:rPr>
        <w:t xml:space="preserve"> ⇌ 10 CO</w:t>
      </w:r>
      <w:r w:rsidRPr="00020B18">
        <w:rPr>
          <w:rFonts w:asciiTheme="majorHAnsi" w:hAnsiTheme="majorHAnsi"/>
          <w:vertAlign w:val="subscript"/>
        </w:rPr>
        <w:t>2(g)</w:t>
      </w:r>
      <w:r w:rsidRPr="00020B18">
        <w:rPr>
          <w:rFonts w:asciiTheme="majorHAnsi" w:hAnsiTheme="majorHAnsi"/>
        </w:rPr>
        <w:t xml:space="preserve"> + 2 Mn</w:t>
      </w:r>
      <w:r w:rsidRPr="00020B18">
        <w:rPr>
          <w:rFonts w:asciiTheme="majorHAnsi" w:hAnsiTheme="majorHAnsi"/>
          <w:vertAlign w:val="superscript"/>
        </w:rPr>
        <w:t>2+</w:t>
      </w:r>
      <w:r w:rsidRPr="00020B18">
        <w:rPr>
          <w:rFonts w:asciiTheme="majorHAnsi" w:hAnsiTheme="majorHAnsi"/>
          <w:vertAlign w:val="subscript"/>
        </w:rPr>
        <w:t>(</w:t>
      </w:r>
      <w:proofErr w:type="spellStart"/>
      <w:r w:rsidRPr="00020B18">
        <w:rPr>
          <w:rFonts w:asciiTheme="majorHAnsi" w:hAnsiTheme="majorHAnsi"/>
          <w:vertAlign w:val="subscript"/>
        </w:rPr>
        <w:t>aq</w:t>
      </w:r>
      <w:proofErr w:type="spellEnd"/>
      <w:r w:rsidRPr="00020B18">
        <w:rPr>
          <w:rFonts w:asciiTheme="majorHAnsi" w:hAnsiTheme="majorHAnsi"/>
          <w:vertAlign w:val="subscript"/>
        </w:rPr>
        <w:t xml:space="preserve">) </w:t>
      </w:r>
      <w:r w:rsidRPr="00020B18">
        <w:rPr>
          <w:rFonts w:asciiTheme="majorHAnsi" w:hAnsiTheme="majorHAnsi"/>
        </w:rPr>
        <w:t>+ 8 H</w:t>
      </w:r>
      <w:r w:rsidRPr="00020B18">
        <w:rPr>
          <w:rFonts w:asciiTheme="majorHAnsi" w:hAnsiTheme="majorHAnsi"/>
          <w:vertAlign w:val="subscript"/>
        </w:rPr>
        <w:t>2</w:t>
      </w:r>
      <w:r w:rsidRPr="00020B18">
        <w:rPr>
          <w:rFonts w:asciiTheme="majorHAnsi" w:hAnsiTheme="majorHAnsi"/>
        </w:rPr>
        <w:t>O</w:t>
      </w:r>
      <w:r w:rsidRPr="00020B18">
        <w:rPr>
          <w:rFonts w:asciiTheme="majorHAnsi" w:hAnsiTheme="majorHAnsi"/>
          <w:vertAlign w:val="subscript"/>
        </w:rPr>
        <w:t>(l)</w:t>
      </w:r>
    </w:p>
    <w:p w:rsidR="00157A05" w:rsidRDefault="00157A05" w:rsidP="00157A05">
      <w:pPr>
        <w:spacing w:line="276" w:lineRule="auto"/>
        <w:jc w:val="left"/>
      </w:pPr>
      <w:r>
        <w:t>Entsorgung:</w:t>
      </w:r>
      <w:r>
        <w:tab/>
        <w:t xml:space="preserve">           </w:t>
      </w:r>
      <w:r>
        <w:tab/>
        <w:t>Die Reste der werden in den Schwermetallbehälter gegeben.</w:t>
      </w:r>
    </w:p>
    <w:p w:rsidR="00157A05" w:rsidRPr="00411DF2" w:rsidRDefault="00157A05" w:rsidP="00157A05">
      <w:pPr>
        <w:spacing w:line="276" w:lineRule="auto"/>
        <w:jc w:val="left"/>
        <w:rPr>
          <w:rFonts w:asciiTheme="majorHAnsi" w:eastAsiaTheme="majorEastAsia" w:hAnsiTheme="majorHAnsi" w:cstheme="majorBidi"/>
          <w:b/>
          <w:bCs/>
          <w:color w:val="FF0000"/>
          <w:sz w:val="28"/>
          <w:szCs w:val="28"/>
        </w:rPr>
      </w:pPr>
      <w:r>
        <w:lastRenderedPageBreak/>
        <w:t>Literatur:</w:t>
      </w:r>
      <w:r>
        <w:tab/>
      </w:r>
      <w:r>
        <w:tab/>
      </w:r>
      <w:r w:rsidRPr="00270442">
        <w:rPr>
          <w:color w:val="auto"/>
        </w:rPr>
        <w:t xml:space="preserve">D. </w:t>
      </w:r>
      <w:proofErr w:type="spellStart"/>
      <w:r w:rsidRPr="00270442">
        <w:rPr>
          <w:color w:val="auto"/>
        </w:rPr>
        <w:t>Wiechoczek</w:t>
      </w:r>
      <w:proofErr w:type="spellEnd"/>
      <w:r w:rsidRPr="00270442">
        <w:rPr>
          <w:color w:val="auto"/>
        </w:rPr>
        <w:t>, http://www.chemieunterricht.de/dc2/katalyse/vkat-</w:t>
      </w:r>
      <w:r w:rsidRPr="00270442">
        <w:rPr>
          <w:color w:val="auto"/>
        </w:rPr>
        <w:tab/>
      </w:r>
      <w:r w:rsidRPr="00270442">
        <w:rPr>
          <w:color w:val="auto"/>
        </w:rPr>
        <w:tab/>
      </w:r>
      <w:r w:rsidRPr="00270442">
        <w:rPr>
          <w:color w:val="auto"/>
        </w:rPr>
        <w:tab/>
        <w:t xml:space="preserve">005.htm 27.07.16 (Zuletzt abgerufen am 27.07.16 um </w:t>
      </w:r>
      <w:r>
        <w:rPr>
          <w:color w:val="auto"/>
        </w:rPr>
        <w:t>20:45</w:t>
      </w:r>
      <w:r w:rsidRPr="00270442">
        <w:rPr>
          <w:color w:val="auto"/>
        </w:rPr>
        <w:t xml:space="preserve"> Uhr).</w:t>
      </w:r>
    </w:p>
    <w:p w:rsidR="00157A05" w:rsidRPr="00C1389B" w:rsidRDefault="00DA03AE" w:rsidP="00157A05">
      <w:pPr>
        <w:tabs>
          <w:tab w:val="left" w:pos="1701"/>
          <w:tab w:val="left" w:pos="1985"/>
        </w:tabs>
        <w:ind w:left="1980" w:hanging="1980"/>
        <w:rPr>
          <w:b/>
        </w:rPr>
      </w:pPr>
      <w:r>
        <w:rPr>
          <w:b/>
          <w:noProof/>
          <w:lang w:eastAsia="de-DE"/>
        </w:rPr>
      </w:r>
      <w:r>
        <w:rPr>
          <w:b/>
          <w:noProof/>
          <w:lang w:eastAsia="de-DE"/>
        </w:rPr>
        <w:pict>
          <v:shape id="Text Box 147" o:spid="_x0000_s1188" type="#_x0000_t202" style="width:467.1pt;height:314.3pt;visibility:visible;mso-position-horizontal-relative:char;mso-position-vertical-relative:line" fillcolor="white [3201]" strokecolor="#c0504d [3205]" strokeweight="1pt">
            <v:stroke dashstyle="dash"/>
            <v:shadow color="#868686"/>
            <v:textbox>
              <w:txbxContent>
                <w:p w:rsidR="00157A05" w:rsidRPr="001D271E" w:rsidRDefault="00157A05" w:rsidP="00157A05">
                  <w:pPr>
                    <w:rPr>
                      <w:color w:val="auto"/>
                    </w:rPr>
                  </w:pPr>
                  <w:r w:rsidRPr="00F31EBF">
                    <w:rPr>
                      <w:b/>
                      <w:color w:val="auto"/>
                    </w:rPr>
                    <w:t xml:space="preserve">Unterrichtsanschlüsse </w:t>
                  </w:r>
                  <w:r>
                    <w:rPr>
                      <w:color w:val="auto"/>
                    </w:rPr>
                    <w:t>Dieser Versuch demonstriert, dass bei Reaktionen auch Katalysatoren während der Reaktion gebildet werden. Diese besondere Form wird auch als Autokatalyse b</w:t>
                  </w:r>
                  <w:r>
                    <w:rPr>
                      <w:color w:val="auto"/>
                    </w:rPr>
                    <w:t>e</w:t>
                  </w:r>
                  <w:r>
                    <w:rPr>
                      <w:color w:val="auto"/>
                    </w:rPr>
                    <w:t>zeichnet. Das Arbeiten unter einem Abzug ist zwingend notwendig, da Mangansulfat bei läng</w:t>
                  </w:r>
                  <w:r>
                    <w:rPr>
                      <w:color w:val="auto"/>
                    </w:rPr>
                    <w:t>e</w:t>
                  </w:r>
                  <w:r>
                    <w:rPr>
                      <w:color w:val="auto"/>
                    </w:rPr>
                    <w:t xml:space="preserve">rer und wiederholter Exposition Gesundheitsschäden verursacht. Dazu wird ein Fachraum mit mehreren Abzügen benötigt. Die Schülerinnen und Schüler führen den Versuch als eine Gruppe von ca. fünf Personen durch, wobei immer zwei </w:t>
                  </w:r>
                  <w:proofErr w:type="spellStart"/>
                  <w:r>
                    <w:rPr>
                      <w:color w:val="auto"/>
                    </w:rPr>
                    <w:t>SchülerInnen</w:t>
                  </w:r>
                  <w:proofErr w:type="spellEnd"/>
                  <w:r>
                    <w:rPr>
                      <w:color w:val="auto"/>
                    </w:rPr>
                    <w:t>- Gruppen parallel in einem Abzug arbeiten können. Daher werden drei Abzüge im Fachraum benötigt. Eine Alternative wäre, dass die Lösungen von der Lehrperson angesetzt werden und Reagenzglasständer vorbereitet we</w:t>
                  </w:r>
                  <w:r>
                    <w:rPr>
                      <w:color w:val="auto"/>
                    </w:rPr>
                    <w:t>r</w:t>
                  </w:r>
                  <w:r>
                    <w:rPr>
                      <w:color w:val="auto"/>
                    </w:rPr>
                    <w:t xml:space="preserve">den, sodass die Schülerinnen und Schüler nur noch das Mangansulfat zugeben müssen und ihre Beobachtung notieren und anschließend alle </w:t>
                  </w:r>
                  <w:proofErr w:type="spellStart"/>
                  <w:r>
                    <w:rPr>
                      <w:color w:val="auto"/>
                    </w:rPr>
                    <w:t>Reagnezglasständer</w:t>
                  </w:r>
                  <w:proofErr w:type="spellEnd"/>
                  <w:r>
                    <w:rPr>
                      <w:color w:val="auto"/>
                    </w:rPr>
                    <w:t xml:space="preserve"> unter dem Abzug aufgebwahrt werden, damit die Exposition nicht schädlich ist. Die vorsichtige Handhabung von Schwefelsä</w:t>
                  </w:r>
                  <w:r>
                    <w:rPr>
                      <w:color w:val="auto"/>
                    </w:rPr>
                    <w:t>u</w:t>
                  </w:r>
                  <w:r>
                    <w:rPr>
                      <w:color w:val="auto"/>
                    </w:rPr>
                    <w:t xml:space="preserve">re und Oxalsäure ist ebenfalls zu erwähnen. In diesem Versuch soll nicht auf den erweiterten </w:t>
                  </w:r>
                  <w:proofErr w:type="spellStart"/>
                  <w:r>
                    <w:rPr>
                      <w:color w:val="auto"/>
                    </w:rPr>
                    <w:t>Redoxbegriff</w:t>
                  </w:r>
                  <w:proofErr w:type="spellEnd"/>
                  <w:r>
                    <w:rPr>
                      <w:color w:val="auto"/>
                    </w:rPr>
                    <w:t xml:space="preserve"> eingegangen werden, da dies erst in den höheren Klassenstufen thematisiert wird. Daher ist hier eine didaktische Reduktion anzubringen, dass eine Verbindung, die in diesem Fall das Endprodukt der Reaktion ist, den Verlauf der Reaktion beschleunigt.</w:t>
                  </w:r>
                </w:p>
                <w:p w:rsidR="00157A05" w:rsidRPr="00F31EBF" w:rsidRDefault="00157A05" w:rsidP="00157A05">
                  <w:pPr>
                    <w:rPr>
                      <w:color w:val="auto"/>
                    </w:rPr>
                  </w:pPr>
                </w:p>
              </w:txbxContent>
            </v:textbox>
            <w10:wrap type="none"/>
            <w10:anchorlock/>
          </v:shape>
        </w:pict>
      </w:r>
    </w:p>
    <w:p w:rsidR="00157A05" w:rsidRDefault="00157A05" w:rsidP="00157A05">
      <w:pPr>
        <w:tabs>
          <w:tab w:val="left" w:pos="1701"/>
          <w:tab w:val="left" w:pos="1985"/>
        </w:tabs>
        <w:ind w:left="1980" w:hanging="1980"/>
        <w:rPr>
          <w:color w:val="1F497D" w:themeColor="text2"/>
        </w:rPr>
      </w:pPr>
    </w:p>
    <w:p w:rsidR="00A0582F" w:rsidRPr="00F74A95" w:rsidRDefault="00A0582F" w:rsidP="00A0582F">
      <w:pPr>
        <w:rPr>
          <w:color w:val="1F497D" w:themeColor="text2"/>
        </w:rPr>
        <w:sectPr w:rsidR="00A0582F" w:rsidRPr="00F74A95" w:rsidSect="0007729E">
          <w:headerReference w:type="default" r:id="rId36"/>
          <w:pgSz w:w="11906" w:h="16838"/>
          <w:pgMar w:top="1417" w:right="1417" w:bottom="709" w:left="1417" w:header="708" w:footer="708" w:gutter="0"/>
          <w:pgNumType w:start="0"/>
          <w:cols w:space="708"/>
          <w:titlePg/>
          <w:docGrid w:linePitch="360"/>
        </w:sectPr>
      </w:pPr>
    </w:p>
    <w:p w:rsidR="00157A05" w:rsidRDefault="00157A05" w:rsidP="00157A05">
      <w:pPr>
        <w:tabs>
          <w:tab w:val="left" w:pos="1701"/>
          <w:tab w:val="left" w:pos="1985"/>
        </w:tabs>
        <w:rPr>
          <w:b/>
          <w:sz w:val="28"/>
        </w:rPr>
      </w:pPr>
      <w:r>
        <w:rPr>
          <w:b/>
          <w:sz w:val="28"/>
        </w:rPr>
        <w:lastRenderedPageBreak/>
        <w:t>Protokoll und Auswertung des Versuchs „Der Wasserstoffballon“</w:t>
      </w:r>
    </w:p>
    <w:p w:rsidR="00157A05" w:rsidRDefault="00157A05" w:rsidP="00157A05">
      <w:pPr>
        <w:tabs>
          <w:tab w:val="left" w:pos="1701"/>
          <w:tab w:val="left" w:pos="1985"/>
        </w:tabs>
        <w:rPr>
          <w:b/>
          <w:sz w:val="28"/>
        </w:rPr>
      </w:pPr>
    </w:p>
    <w:p w:rsidR="00157A05" w:rsidRDefault="00157A05" w:rsidP="00157A05">
      <w:pPr>
        <w:rPr>
          <w:color w:val="auto"/>
        </w:rPr>
      </w:pPr>
      <w:r w:rsidRPr="0018450E">
        <w:rPr>
          <w:b/>
          <w:color w:val="auto"/>
          <w:u w:val="single"/>
        </w:rPr>
        <w:t>Arbeitsauftrag:</w:t>
      </w:r>
    </w:p>
    <w:p w:rsidR="00157A05" w:rsidRDefault="00157A05" w:rsidP="00157A05">
      <w:pPr>
        <w:rPr>
          <w:color w:val="auto"/>
        </w:rPr>
      </w:pPr>
      <w:r>
        <w:rPr>
          <w:color w:val="auto"/>
        </w:rPr>
        <w:t>Fertige ein Protokoll des Versuchs, den der/die Lehrer/in vorgeführt hat an. Verwende dazu die folgende Vorlage:</w:t>
      </w:r>
    </w:p>
    <w:p w:rsidR="00157A05" w:rsidRDefault="00157A05" w:rsidP="00157A05">
      <w:pPr>
        <w:spacing w:line="480" w:lineRule="auto"/>
        <w:rPr>
          <w:b/>
          <w:color w:val="auto"/>
          <w:u w:val="single"/>
        </w:rPr>
      </w:pPr>
      <w:r>
        <w:rPr>
          <w:b/>
          <w:color w:val="auto"/>
        </w:rPr>
        <w:t>Material:</w:t>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p>
    <w:p w:rsidR="00157A05" w:rsidRDefault="00157A05" w:rsidP="00157A05">
      <w:pPr>
        <w:spacing w:line="480" w:lineRule="auto"/>
        <w:rPr>
          <w:b/>
          <w:color w:val="auto"/>
          <w:u w:val="single"/>
        </w:rPr>
      </w:pPr>
      <w:r>
        <w:rPr>
          <w:b/>
          <w:color w:val="auto"/>
        </w:rPr>
        <w:t>Chemikalien:</w:t>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p>
    <w:p w:rsidR="00157A05" w:rsidRDefault="00157A05" w:rsidP="00157A05">
      <w:pPr>
        <w:spacing w:line="480" w:lineRule="auto"/>
        <w:rPr>
          <w:b/>
          <w:color w:val="auto"/>
          <w:u w:val="single"/>
        </w:rPr>
      </w:pPr>
      <w:r>
        <w:rPr>
          <w:b/>
          <w:color w:val="auto"/>
        </w:rPr>
        <w:t>Durchführung:</w:t>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p>
    <w:p w:rsidR="00157A05" w:rsidRDefault="00157A05" w:rsidP="00157A05">
      <w:pPr>
        <w:spacing w:line="480" w:lineRule="auto"/>
        <w:rPr>
          <w:b/>
          <w:color w:val="auto"/>
          <w:u w:val="single"/>
        </w:rPr>
      </w:pPr>
      <w:r>
        <w:rPr>
          <w:b/>
          <w:color w:val="auto"/>
        </w:rPr>
        <w:t>Beobachtung:</w:t>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p>
    <w:p w:rsidR="00157A05" w:rsidRDefault="00157A05" w:rsidP="00157A05">
      <w:pPr>
        <w:spacing w:line="480" w:lineRule="auto"/>
        <w:rPr>
          <w:b/>
          <w:color w:val="auto"/>
          <w:u w:val="single"/>
        </w:rPr>
      </w:pPr>
      <w:r>
        <w:rPr>
          <w:b/>
          <w:color w:val="auto"/>
        </w:rPr>
        <w:t>Deutung:</w:t>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r>
        <w:rPr>
          <w:b/>
          <w:color w:val="auto"/>
          <w:u w:val="single"/>
        </w:rPr>
        <w:tab/>
      </w:r>
    </w:p>
    <w:p w:rsidR="00157A05" w:rsidRDefault="00157A05" w:rsidP="00157A05">
      <w:pPr>
        <w:rPr>
          <w:b/>
          <w:color w:val="auto"/>
        </w:rPr>
      </w:pPr>
      <w:r>
        <w:rPr>
          <w:b/>
          <w:color w:val="auto"/>
        </w:rPr>
        <w:t>Aufgaben:</w:t>
      </w:r>
    </w:p>
    <w:p w:rsidR="00157A05" w:rsidRDefault="00157A05" w:rsidP="00157A05">
      <w:pPr>
        <w:rPr>
          <w:color w:val="auto"/>
        </w:rPr>
      </w:pPr>
      <w:r w:rsidRPr="00F21369">
        <w:rPr>
          <w:b/>
          <w:noProof/>
          <w:color w:val="auto"/>
          <w:lang w:eastAsia="de-DE"/>
        </w:rPr>
        <w:drawing>
          <wp:anchor distT="0" distB="0" distL="114300" distR="114300" simplePos="0" relativeHeight="251812864" behindDoc="0" locked="0" layoutInCell="1" allowOverlap="1">
            <wp:simplePos x="0" y="0"/>
            <wp:positionH relativeFrom="margin">
              <wp:posOffset>3910330</wp:posOffset>
            </wp:positionH>
            <wp:positionV relativeFrom="margin">
              <wp:posOffset>6196330</wp:posOffset>
            </wp:positionV>
            <wp:extent cx="1914525" cy="1828800"/>
            <wp:effectExtent l="19050" t="0" r="9525" b="0"/>
            <wp:wrapSquare wrapText="bothSides"/>
            <wp:docPr id="103" name="Grafik 12" descr="Energiediagramm exother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iediagramm exotherme.png"/>
                    <pic:cNvPicPr/>
                  </pic:nvPicPr>
                  <pic:blipFill>
                    <a:blip r:embed="rId37" cstate="print"/>
                    <a:stretch>
                      <a:fillRect/>
                    </a:stretch>
                  </pic:blipFill>
                  <pic:spPr>
                    <a:xfrm>
                      <a:off x="0" y="0"/>
                      <a:ext cx="1914525" cy="1828800"/>
                    </a:xfrm>
                    <a:prstGeom prst="rect">
                      <a:avLst/>
                    </a:prstGeom>
                  </pic:spPr>
                </pic:pic>
              </a:graphicData>
            </a:graphic>
          </wp:anchor>
        </w:drawing>
      </w:r>
      <w:r>
        <w:rPr>
          <w:b/>
          <w:color w:val="auto"/>
        </w:rPr>
        <w:t xml:space="preserve">1. </w:t>
      </w:r>
      <w:r w:rsidRPr="00004C8E">
        <w:rPr>
          <w:color w:val="auto"/>
        </w:rPr>
        <w:t>Nenne die Edukte und Produkte der ablaufenden Reaktion.</w:t>
      </w:r>
    </w:p>
    <w:p w:rsidR="00157A05" w:rsidRDefault="00157A05" w:rsidP="00157A05">
      <w:pPr>
        <w:rPr>
          <w:color w:val="auto"/>
        </w:rPr>
      </w:pPr>
      <w:r w:rsidRPr="00004C8E">
        <w:rPr>
          <w:b/>
          <w:color w:val="auto"/>
        </w:rPr>
        <w:t>2.</w:t>
      </w:r>
      <w:r>
        <w:rPr>
          <w:b/>
          <w:color w:val="auto"/>
        </w:rPr>
        <w:t xml:space="preserve"> </w:t>
      </w:r>
      <w:r>
        <w:rPr>
          <w:color w:val="auto"/>
        </w:rPr>
        <w:t>Das nebenstehende Diagramm zeigt einen exothermen Rea</w:t>
      </w:r>
      <w:r>
        <w:rPr>
          <w:color w:val="auto"/>
        </w:rPr>
        <w:t>k</w:t>
      </w:r>
      <w:r>
        <w:rPr>
          <w:color w:val="auto"/>
        </w:rPr>
        <w:t>tionsverlauf. Wende das Diagramm auf den durchgeführten Versuch an und ordne die Fachbegriffe richtig zu.</w:t>
      </w:r>
    </w:p>
    <w:p w:rsidR="00157A05" w:rsidRDefault="00157A05" w:rsidP="00157A05">
      <w:pPr>
        <w:rPr>
          <w:color w:val="auto"/>
        </w:rPr>
      </w:pPr>
    </w:p>
    <w:p w:rsidR="00157A05" w:rsidRPr="00216420" w:rsidRDefault="00DA03AE" w:rsidP="00157A05">
      <w:pPr>
        <w:rPr>
          <w:color w:val="auto"/>
        </w:rPr>
      </w:pPr>
      <w:r w:rsidRPr="00DA03AE">
        <w:rPr>
          <w:noProof/>
          <w:lang w:eastAsia="de-DE"/>
        </w:rPr>
        <w:pict>
          <v:shape id="Text Box 145" o:spid="_x0000_s1186" type="#_x0000_t202" style="position:absolute;left:0;text-align:left;margin-left:289.9pt;margin-top:38.95pt;width:177pt;height:20.55pt;z-index:25181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" stroked="f">
            <v:textbox style="mso-fit-shape-to-text:t" inset="0,0,0,0">
              <w:txbxContent>
                <w:p w:rsidR="00157A05" w:rsidRPr="00B26AA2" w:rsidRDefault="00157A05" w:rsidP="00157A05">
                  <w:pPr>
                    <w:pStyle w:val="Beschriftung"/>
                    <w:rPr>
                      <w:b/>
                      <w:noProof/>
                    </w:rPr>
                  </w:pPr>
                  <w:r>
                    <w:t>Abbildung: Diagramm für Aufgabe 2.</w:t>
                  </w:r>
                </w:p>
              </w:txbxContent>
            </v:textbox>
            <w10:wrap type="square"/>
          </v:shape>
        </w:pict>
      </w:r>
      <w:r w:rsidR="00157A05" w:rsidRPr="00216420">
        <w:rPr>
          <w:b/>
          <w:color w:val="auto"/>
        </w:rPr>
        <w:t>3.</w:t>
      </w:r>
      <w:r w:rsidR="00157A05">
        <w:rPr>
          <w:b/>
          <w:color w:val="auto"/>
        </w:rPr>
        <w:t xml:space="preserve"> </w:t>
      </w:r>
      <w:r w:rsidR="00157A05" w:rsidRPr="00216420">
        <w:rPr>
          <w:color w:val="auto"/>
        </w:rPr>
        <w:t>Diskutiere deine Ergebnisse</w:t>
      </w:r>
      <w:r w:rsidR="00157A05">
        <w:rPr>
          <w:color w:val="auto"/>
        </w:rPr>
        <w:t xml:space="preserve"> aus Aufgabe 2</w:t>
      </w:r>
      <w:r w:rsidR="00157A05">
        <w:rPr>
          <w:b/>
          <w:color w:val="auto"/>
        </w:rPr>
        <w:t xml:space="preserve"> </w:t>
      </w:r>
      <w:r w:rsidR="00157A05">
        <w:rPr>
          <w:color w:val="auto"/>
        </w:rPr>
        <w:t>in der Gruppe und vergleiche diese mit einer endothermen Reaktion. Fertige dazu auch ein Energiediagramm an.</w:t>
      </w:r>
    </w:p>
    <w:p w:rsidR="00157A05" w:rsidRPr="00216420" w:rsidRDefault="00157A05" w:rsidP="00157A05">
      <w:pPr>
        <w:rPr>
          <w:b/>
          <w:color w:val="auto"/>
        </w:rPr>
      </w:pPr>
    </w:p>
    <w:p w:rsidR="00A0582F" w:rsidRPr="005240FE" w:rsidRDefault="00A0582F" w:rsidP="00A0582F">
      <w:pPr>
        <w:sectPr w:rsidR="00A0582F" w:rsidRPr="005240FE" w:rsidSect="0049087A">
          <w:headerReference w:type="default" r:id="rId38"/>
          <w:pgSz w:w="11906" w:h="16838"/>
          <w:pgMar w:top="1417" w:right="1417" w:bottom="709" w:left="1417" w:header="708" w:footer="708" w:gutter="0"/>
          <w:pgNumType w:start="0"/>
          <w:cols w:space="708"/>
          <w:docGrid w:linePitch="360"/>
        </w:sectPr>
      </w:pPr>
    </w:p>
    <w:p w:rsidR="00FB3D74" w:rsidRPr="00E54798" w:rsidRDefault="00FA486B" w:rsidP="00AA612B">
      <w:pPr>
        <w:pStyle w:val="berschrift1"/>
        <w:rPr>
          <w:color w:val="auto"/>
        </w:rPr>
      </w:pPr>
      <w:bookmarkStart w:id="18" w:name="_Toc457409226"/>
      <w:bookmarkStart w:id="19" w:name="_Toc458021593"/>
      <w:r>
        <w:rPr>
          <w:color w:val="auto"/>
        </w:rPr>
        <w:lastRenderedPageBreak/>
        <w:t>Didaktischer Kommentar zum Schülerarbeitsblatt</w:t>
      </w:r>
      <w:bookmarkEnd w:id="18"/>
      <w:bookmarkEnd w:id="19"/>
    </w:p>
    <w:p w:rsidR="00157A05" w:rsidRPr="00E54798" w:rsidRDefault="00157A05" w:rsidP="00157A05">
      <w:pPr>
        <w:rPr>
          <w:color w:val="auto"/>
        </w:rPr>
      </w:pPr>
      <w:r>
        <w:rPr>
          <w:color w:val="auto"/>
        </w:rPr>
        <w:t xml:space="preserve">Mithilfe </w:t>
      </w:r>
      <w:proofErr w:type="gramStart"/>
      <w:r>
        <w:rPr>
          <w:color w:val="auto"/>
        </w:rPr>
        <w:t>diese</w:t>
      </w:r>
      <w:proofErr w:type="gramEnd"/>
      <w:r>
        <w:rPr>
          <w:color w:val="auto"/>
        </w:rPr>
        <w:t xml:space="preserve"> Arbeitsblattes sollen die Schülerinnen und Schüler das Anfertigen eines Protokolls üben und sollen das dargestellte Experiment in den fachlichen Hintergrund integrieren. Des Weiteren werden die Eigenschaften einer </w:t>
      </w:r>
      <w:proofErr w:type="spellStart"/>
      <w:r>
        <w:rPr>
          <w:color w:val="auto"/>
        </w:rPr>
        <w:t>exo</w:t>
      </w:r>
      <w:proofErr w:type="spellEnd"/>
      <w:r>
        <w:rPr>
          <w:color w:val="auto"/>
        </w:rPr>
        <w:t>- und endothermen Reaktion wiederholt und die Unterschiede der beiden Reaktionstypen werden in Form eines Energiediagramms dargestellt.</w:t>
      </w:r>
    </w:p>
    <w:p w:rsidR="00157A05" w:rsidRPr="00E54798" w:rsidRDefault="00157A05" w:rsidP="00157A05">
      <w:pPr>
        <w:pStyle w:val="berschrift2"/>
        <w:numPr>
          <w:ilvl w:val="1"/>
          <w:numId w:val="1"/>
        </w:numPr>
        <w:rPr>
          <w:color w:val="auto"/>
        </w:rPr>
      </w:pPr>
      <w:bookmarkStart w:id="20" w:name="_Toc457409227"/>
      <w:bookmarkStart w:id="21" w:name="_Toc458021594"/>
      <w:r w:rsidRPr="00E54798">
        <w:rPr>
          <w:color w:val="auto"/>
        </w:rPr>
        <w:t>Erwartungshorizont (Kerncurriculum)</w:t>
      </w:r>
      <w:bookmarkEnd w:id="20"/>
      <w:bookmarkEnd w:id="21"/>
    </w:p>
    <w:p w:rsidR="00157A05" w:rsidRPr="004411DA" w:rsidRDefault="00157A05" w:rsidP="00157A05">
      <w:pPr>
        <w:tabs>
          <w:tab w:val="left" w:pos="0"/>
        </w:tabs>
        <w:rPr>
          <w:rFonts w:asciiTheme="majorHAnsi" w:hAnsiTheme="majorHAnsi"/>
          <w:color w:val="auto"/>
        </w:rPr>
      </w:pPr>
      <w:r>
        <w:rPr>
          <w:rFonts w:asciiTheme="majorHAnsi" w:hAnsiTheme="majorHAnsi"/>
          <w:color w:val="auto"/>
        </w:rPr>
        <w:t>Durch dieses Arbeitsblatt wird die Kompetenz der Erkenntnisgewinnung gefördert, da die Sch</w:t>
      </w:r>
      <w:r>
        <w:rPr>
          <w:rFonts w:asciiTheme="majorHAnsi" w:hAnsiTheme="majorHAnsi"/>
          <w:color w:val="auto"/>
        </w:rPr>
        <w:t>ü</w:t>
      </w:r>
      <w:r>
        <w:rPr>
          <w:rFonts w:asciiTheme="majorHAnsi" w:hAnsiTheme="majorHAnsi"/>
          <w:color w:val="auto"/>
        </w:rPr>
        <w:t>lerinnen und Schüler ein einfaches Versuchsprotokoll anfertigen. Allgemein wird hier das Basi</w:t>
      </w:r>
      <w:r>
        <w:rPr>
          <w:rFonts w:asciiTheme="majorHAnsi" w:hAnsiTheme="majorHAnsi"/>
          <w:color w:val="auto"/>
        </w:rPr>
        <w:t>s</w:t>
      </w:r>
      <w:r>
        <w:rPr>
          <w:rFonts w:asciiTheme="majorHAnsi" w:hAnsiTheme="majorHAnsi"/>
          <w:color w:val="auto"/>
        </w:rPr>
        <w:t>konzept der Energie thematisiert und auch die Kompetenz der Kommunikation geschult, da sich die Schülerinnen und Schüler der korrekten Fachsprache bedienen müssen, um das Arbeitsblatt erfolgreich bearbeiten zu können. In der ersten Aufgabe sollen die Schülerinnen und Schüler das vorgeführte verbalisieren, in dem sie noch einmal die Edukte und Produkte benennen. Dieser Aufgabentyp fällt unter den Anforderungsbereich I, weil die Schülerinnen und Schüler das ni</w:t>
      </w:r>
      <w:r>
        <w:rPr>
          <w:rFonts w:asciiTheme="majorHAnsi" w:hAnsiTheme="majorHAnsi"/>
          <w:color w:val="auto"/>
        </w:rPr>
        <w:t>e</w:t>
      </w:r>
      <w:r>
        <w:rPr>
          <w:rFonts w:asciiTheme="majorHAnsi" w:hAnsiTheme="majorHAnsi"/>
          <w:color w:val="auto"/>
        </w:rPr>
        <w:t>dergeschriebene des Protokolls reproduzieren müssen und noch keine Erweiterung oder A</w:t>
      </w:r>
      <w:r>
        <w:rPr>
          <w:rFonts w:asciiTheme="majorHAnsi" w:hAnsiTheme="majorHAnsi"/>
          <w:color w:val="auto"/>
        </w:rPr>
        <w:t>n</w:t>
      </w:r>
      <w:r>
        <w:rPr>
          <w:rFonts w:asciiTheme="majorHAnsi" w:hAnsiTheme="majorHAnsi"/>
          <w:color w:val="auto"/>
        </w:rPr>
        <w:t xml:space="preserve">wendung vornehmen. In der zweiten Aufgabe sollen die Schülerinnen und Schüler das gezeigte Diagramm auf den Versuch übertragen und die Fachbegriffe korrekt zu sortieren. Dies </w:t>
      </w:r>
      <w:proofErr w:type="gramStart"/>
      <w:r>
        <w:rPr>
          <w:rFonts w:asciiTheme="majorHAnsi" w:hAnsiTheme="majorHAnsi"/>
          <w:color w:val="auto"/>
        </w:rPr>
        <w:t>ist</w:t>
      </w:r>
      <w:proofErr w:type="gramEnd"/>
      <w:r>
        <w:rPr>
          <w:rFonts w:asciiTheme="majorHAnsi" w:hAnsiTheme="majorHAnsi"/>
          <w:color w:val="auto"/>
        </w:rPr>
        <w:t xml:space="preserve"> eine Aufgabe des Anforderungsbereichs II, weil eine Übertragung des Diagramms auf den Versuch stattfindet und eine Anwendung der Fachbegriffe. Des Weiteren soll diese Aufgabe dem besseren Verständnis zutragen. In der dritten Aufgabe sollen die Schülerinnen und Schüler ihre Ergebni</w:t>
      </w:r>
      <w:r>
        <w:rPr>
          <w:rFonts w:asciiTheme="majorHAnsi" w:hAnsiTheme="majorHAnsi"/>
          <w:color w:val="auto"/>
        </w:rPr>
        <w:t>s</w:t>
      </w:r>
      <w:r>
        <w:rPr>
          <w:rFonts w:asciiTheme="majorHAnsi" w:hAnsiTheme="majorHAnsi"/>
          <w:color w:val="auto"/>
        </w:rPr>
        <w:t>se in einer Kleingruppe diskutieren und so die Fachsprache richtig anwenden. Des Weiteren sollen sie einen Transfer vornehmen, indem sie ein Energiediagramm einer endothermen Rea</w:t>
      </w:r>
      <w:r>
        <w:rPr>
          <w:rFonts w:asciiTheme="majorHAnsi" w:hAnsiTheme="majorHAnsi"/>
          <w:color w:val="auto"/>
        </w:rPr>
        <w:t>k</w:t>
      </w:r>
      <w:r>
        <w:rPr>
          <w:rFonts w:asciiTheme="majorHAnsi" w:hAnsiTheme="majorHAnsi"/>
          <w:color w:val="auto"/>
        </w:rPr>
        <w:t>tion erstellen und die Fachbegriffe auch dort richtig einordnen. Hier liegt der dritte Anford</w:t>
      </w:r>
      <w:r>
        <w:rPr>
          <w:rFonts w:asciiTheme="majorHAnsi" w:hAnsiTheme="majorHAnsi"/>
          <w:color w:val="auto"/>
        </w:rPr>
        <w:t>e</w:t>
      </w:r>
      <w:r>
        <w:rPr>
          <w:rFonts w:asciiTheme="majorHAnsi" w:hAnsiTheme="majorHAnsi"/>
          <w:color w:val="auto"/>
        </w:rPr>
        <w:t>rungsbereich vor, weil die Schülerinnen und Schüler ihr neuerlangtes Wissen auf einen neuen Sachverhalt anwenden.</w:t>
      </w:r>
    </w:p>
    <w:p w:rsidR="00157A05" w:rsidRPr="00E54798" w:rsidRDefault="00157A05" w:rsidP="00157A05">
      <w:pPr>
        <w:pStyle w:val="berschrift2"/>
        <w:numPr>
          <w:ilvl w:val="1"/>
          <w:numId w:val="1"/>
        </w:numPr>
        <w:rPr>
          <w:color w:val="auto"/>
        </w:rPr>
      </w:pPr>
      <w:bookmarkStart w:id="22" w:name="_Toc457409228"/>
      <w:bookmarkStart w:id="23" w:name="_Toc458021595"/>
      <w:r w:rsidRPr="00E54798">
        <w:rPr>
          <w:color w:val="auto"/>
        </w:rPr>
        <w:t>Erwartungshorizont (Inhaltlich)</w:t>
      </w:r>
      <w:bookmarkEnd w:id="22"/>
      <w:bookmarkEnd w:id="23"/>
    </w:p>
    <w:p w:rsidR="00157A05" w:rsidRDefault="00157A05" w:rsidP="00157A05">
      <w:pPr>
        <w:rPr>
          <w:color w:val="auto"/>
        </w:rPr>
      </w:pPr>
      <w:r w:rsidRPr="0018450E">
        <w:rPr>
          <w:b/>
          <w:color w:val="auto"/>
          <w:u w:val="single"/>
        </w:rPr>
        <w:t>Arbeitsauftrag:</w:t>
      </w:r>
    </w:p>
    <w:p w:rsidR="00157A05" w:rsidRDefault="00157A05" w:rsidP="00157A05">
      <w:pPr>
        <w:rPr>
          <w:color w:val="auto"/>
        </w:rPr>
      </w:pPr>
      <w:r>
        <w:rPr>
          <w:color w:val="auto"/>
        </w:rPr>
        <w:t>Fertige ein Protokoll des Versuchs, den der/die Lehrer/in vorgeführt hat an. Verwende dazu die folgende Vorlage:</w:t>
      </w:r>
    </w:p>
    <w:p w:rsidR="00157A05" w:rsidRDefault="00157A05" w:rsidP="00157A05">
      <w:pPr>
        <w:spacing w:line="480" w:lineRule="auto"/>
        <w:rPr>
          <w:b/>
          <w:color w:val="auto"/>
          <w:u w:val="single"/>
        </w:rPr>
      </w:pPr>
      <w:r>
        <w:rPr>
          <w:b/>
          <w:color w:val="auto"/>
        </w:rPr>
        <w:t xml:space="preserve">Material: </w:t>
      </w:r>
      <w:r w:rsidRPr="006456AB">
        <w:rPr>
          <w:i/>
          <w:color w:val="auto"/>
        </w:rPr>
        <w:t>Luftballon, Stativ, Glimmspan, Feuerzeug</w:t>
      </w:r>
    </w:p>
    <w:p w:rsidR="00157A05" w:rsidRDefault="00157A05" w:rsidP="00157A05">
      <w:pPr>
        <w:spacing w:line="480" w:lineRule="auto"/>
        <w:rPr>
          <w:b/>
          <w:color w:val="auto"/>
          <w:u w:val="single"/>
        </w:rPr>
      </w:pPr>
      <w:r>
        <w:rPr>
          <w:b/>
          <w:color w:val="auto"/>
        </w:rPr>
        <w:t>Chemikalien:</w:t>
      </w:r>
      <w:r w:rsidRPr="00C67E15">
        <w:rPr>
          <w:b/>
          <w:color w:val="auto"/>
        </w:rPr>
        <w:tab/>
        <w:t xml:space="preserve"> </w:t>
      </w:r>
      <w:r>
        <w:rPr>
          <w:i/>
          <w:color w:val="auto"/>
        </w:rPr>
        <w:t>Wasserstoff</w:t>
      </w:r>
    </w:p>
    <w:p w:rsidR="00157A05" w:rsidRDefault="00157A05" w:rsidP="00157A05">
      <w:pPr>
        <w:spacing w:line="480" w:lineRule="auto"/>
        <w:rPr>
          <w:b/>
          <w:color w:val="auto"/>
          <w:u w:val="single"/>
        </w:rPr>
      </w:pPr>
      <w:r>
        <w:rPr>
          <w:b/>
          <w:color w:val="auto"/>
        </w:rPr>
        <w:lastRenderedPageBreak/>
        <w:t>Durchführung:</w:t>
      </w:r>
      <w:r w:rsidRPr="006456AB">
        <w:t xml:space="preserve"> </w:t>
      </w:r>
      <w:r w:rsidRPr="006456AB">
        <w:rPr>
          <w:i/>
        </w:rPr>
        <w:t>Der Luftballon wird mit dem Wasserstoff befüllt und an einem Stativ befestigt. Anschließend wird der Glimmspan entzündet und vorsichtig an den Luftballon gehalten</w:t>
      </w:r>
      <w:r>
        <w:rPr>
          <w:i/>
        </w:rPr>
        <w:t>.</w:t>
      </w:r>
    </w:p>
    <w:p w:rsidR="00157A05" w:rsidRPr="006456AB" w:rsidRDefault="00157A05" w:rsidP="00157A05">
      <w:pPr>
        <w:spacing w:line="480" w:lineRule="auto"/>
        <w:rPr>
          <w:i/>
          <w:color w:val="auto"/>
        </w:rPr>
      </w:pPr>
      <w:r>
        <w:rPr>
          <w:b/>
          <w:color w:val="auto"/>
        </w:rPr>
        <w:t>Beobachtung:</w:t>
      </w:r>
      <w:r>
        <w:rPr>
          <w:b/>
          <w:color w:val="auto"/>
          <w:u w:val="single"/>
        </w:rPr>
        <w:tab/>
      </w:r>
      <w:r>
        <w:rPr>
          <w:i/>
          <w:color w:val="auto"/>
        </w:rPr>
        <w:t xml:space="preserve"> </w:t>
      </w:r>
      <w:r w:rsidRPr="00C67E15">
        <w:rPr>
          <w:i/>
        </w:rPr>
        <w:t xml:space="preserve">Der Luftballon geht mit einem lauten Knall kaputt und es ist ein </w:t>
      </w:r>
      <w:r w:rsidRPr="00C67E15">
        <w:rPr>
          <w:i/>
          <w:color w:val="auto"/>
        </w:rPr>
        <w:t>oranger</w:t>
      </w:r>
      <w:r w:rsidRPr="00C67E15">
        <w:rPr>
          <w:i/>
        </w:rPr>
        <w:t xml:space="preserve"> Feuerball zu erkennen.</w:t>
      </w:r>
    </w:p>
    <w:p w:rsidR="00157A05" w:rsidRPr="00C67E15" w:rsidRDefault="00157A05" w:rsidP="00157A05">
      <w:pPr>
        <w:spacing w:line="480" w:lineRule="auto"/>
        <w:rPr>
          <w:i/>
        </w:rPr>
      </w:pPr>
      <w:r>
        <w:rPr>
          <w:b/>
          <w:color w:val="auto"/>
        </w:rPr>
        <w:t xml:space="preserve">Deutung: </w:t>
      </w:r>
      <w:r w:rsidRPr="006456AB">
        <w:rPr>
          <w:i/>
        </w:rPr>
        <w:t xml:space="preserve">Es findet eine einfache Verbrennungsreaktion von dem Wasserstoff statt. Der brennende Glimmspan zerstört dieses stabile System. Die Flamme aktiviert die Reaktion, da in diesem Fall die Verbrennung von Wasserstoff. </w:t>
      </w:r>
      <w:r w:rsidRPr="00C67E15">
        <w:rPr>
          <w:i/>
        </w:rPr>
        <w:t>Der laute Knall kommt dadurch zustande, dass der Wasserstoff sich mit dem Luftsauerstoff vermischt so Knallgas entsteht, das den lauten Knall bedingt.</w:t>
      </w:r>
    </w:p>
    <w:p w:rsidR="00157A05" w:rsidRPr="006456AB" w:rsidRDefault="00157A05" w:rsidP="00157A05">
      <w:pPr>
        <w:spacing w:line="480" w:lineRule="auto"/>
        <w:rPr>
          <w:i/>
          <w:color w:val="auto"/>
          <w:u w:val="single"/>
        </w:rPr>
      </w:pPr>
    </w:p>
    <w:p w:rsidR="00157A05" w:rsidRDefault="00157A05" w:rsidP="00157A05">
      <w:pPr>
        <w:rPr>
          <w:b/>
          <w:color w:val="auto"/>
        </w:rPr>
      </w:pPr>
      <w:r>
        <w:rPr>
          <w:b/>
          <w:color w:val="auto"/>
        </w:rPr>
        <w:t>Aufgaben:</w:t>
      </w:r>
    </w:p>
    <w:p w:rsidR="00157A05" w:rsidRDefault="00157A05" w:rsidP="00157A05">
      <w:pPr>
        <w:rPr>
          <w:color w:val="auto"/>
        </w:rPr>
      </w:pPr>
      <w:r>
        <w:rPr>
          <w:b/>
          <w:color w:val="auto"/>
        </w:rPr>
        <w:t xml:space="preserve">1. </w:t>
      </w:r>
      <w:r w:rsidRPr="00004C8E">
        <w:rPr>
          <w:color w:val="auto"/>
        </w:rPr>
        <w:t>Nenne die Edukte und Produkte der ablaufenden Reaktion.</w:t>
      </w:r>
    </w:p>
    <w:p w:rsidR="00157A05" w:rsidRDefault="00157A05" w:rsidP="00157A05">
      <w:pPr>
        <w:rPr>
          <w:i/>
          <w:color w:val="auto"/>
        </w:rPr>
      </w:pPr>
      <w:r>
        <w:rPr>
          <w:i/>
          <w:color w:val="auto"/>
        </w:rPr>
        <w:t>Edukte: Wasserstoff und der Sauerstoff in der Luft</w:t>
      </w:r>
    </w:p>
    <w:p w:rsidR="00157A05" w:rsidRPr="006456AB" w:rsidRDefault="00157A05" w:rsidP="00157A05">
      <w:pPr>
        <w:rPr>
          <w:i/>
          <w:color w:val="auto"/>
        </w:rPr>
      </w:pPr>
      <w:r>
        <w:rPr>
          <w:i/>
          <w:color w:val="auto"/>
        </w:rPr>
        <w:t>Produkte: Wasser</w:t>
      </w:r>
    </w:p>
    <w:p w:rsidR="00157A05" w:rsidRDefault="00157A05" w:rsidP="00157A05">
      <w:pPr>
        <w:rPr>
          <w:color w:val="auto"/>
        </w:rPr>
      </w:pPr>
      <w:r>
        <w:rPr>
          <w:b/>
          <w:noProof/>
          <w:color w:val="auto"/>
          <w:lang w:eastAsia="de-DE"/>
        </w:rPr>
        <w:drawing>
          <wp:anchor distT="0" distB="0" distL="114300" distR="114300" simplePos="0" relativeHeight="251815936" behindDoc="0" locked="0" layoutInCell="1" allowOverlap="1">
            <wp:simplePos x="0" y="0"/>
            <wp:positionH relativeFrom="margin">
              <wp:posOffset>3681730</wp:posOffset>
            </wp:positionH>
            <wp:positionV relativeFrom="margin">
              <wp:posOffset>5072380</wp:posOffset>
            </wp:positionV>
            <wp:extent cx="1914525" cy="1828800"/>
            <wp:effectExtent l="19050" t="0" r="9525" b="0"/>
            <wp:wrapSquare wrapText="bothSides"/>
            <wp:docPr id="104" name="Grafik 12" descr="Energiediagramm exother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iediagramm exotherme.png"/>
                    <pic:cNvPicPr/>
                  </pic:nvPicPr>
                  <pic:blipFill>
                    <a:blip r:embed="rId37" cstate="print"/>
                    <a:stretch>
                      <a:fillRect/>
                    </a:stretch>
                  </pic:blipFill>
                  <pic:spPr>
                    <a:xfrm>
                      <a:off x="0" y="0"/>
                      <a:ext cx="1914525" cy="1828800"/>
                    </a:xfrm>
                    <a:prstGeom prst="rect">
                      <a:avLst/>
                    </a:prstGeom>
                  </pic:spPr>
                </pic:pic>
              </a:graphicData>
            </a:graphic>
          </wp:anchor>
        </w:drawing>
      </w:r>
      <w:r w:rsidRPr="00004C8E">
        <w:rPr>
          <w:b/>
          <w:color w:val="auto"/>
        </w:rPr>
        <w:t>2.</w:t>
      </w:r>
      <w:r>
        <w:rPr>
          <w:b/>
          <w:color w:val="auto"/>
        </w:rPr>
        <w:t xml:space="preserve"> </w:t>
      </w:r>
      <w:r>
        <w:rPr>
          <w:color w:val="auto"/>
        </w:rPr>
        <w:t>Das nebenstehende Diagramm zeigt einen exothermen Reaktionsverlauf. Wende das Diagramm auf den durchg</w:t>
      </w:r>
      <w:r>
        <w:rPr>
          <w:color w:val="auto"/>
        </w:rPr>
        <w:t>e</w:t>
      </w:r>
      <w:r>
        <w:rPr>
          <w:color w:val="auto"/>
        </w:rPr>
        <w:t>führten Versuch an und ordne die Fachbegriffe richtig zu.</w:t>
      </w:r>
    </w:p>
    <w:p w:rsidR="00157A05" w:rsidRDefault="00157A05" w:rsidP="00157A05">
      <w:pPr>
        <w:rPr>
          <w:i/>
          <w:color w:val="auto"/>
        </w:rPr>
      </w:pPr>
      <w:r>
        <w:rPr>
          <w:i/>
          <w:color w:val="auto"/>
        </w:rPr>
        <w:t>Ausgangsstoffe: Wasserstoff und Luftsauerstoff</w:t>
      </w:r>
    </w:p>
    <w:p w:rsidR="00157A05" w:rsidRDefault="00157A05" w:rsidP="00157A05">
      <w:pPr>
        <w:rPr>
          <w:i/>
          <w:color w:val="auto"/>
        </w:rPr>
      </w:pPr>
      <w:r>
        <w:rPr>
          <w:i/>
          <w:color w:val="auto"/>
        </w:rPr>
        <w:t>Aktivierungsenergie: Flamme des Glimmspans</w:t>
      </w:r>
    </w:p>
    <w:p w:rsidR="00157A05" w:rsidRDefault="00157A05" w:rsidP="00157A05">
      <w:pPr>
        <w:rPr>
          <w:i/>
          <w:color w:val="auto"/>
        </w:rPr>
      </w:pPr>
      <w:r>
        <w:rPr>
          <w:i/>
          <w:color w:val="auto"/>
        </w:rPr>
        <w:t>Endstoffe: Wasser</w:t>
      </w:r>
    </w:p>
    <w:p w:rsidR="00157A05" w:rsidRDefault="00DA03AE" w:rsidP="00157A05">
      <w:pPr>
        <w:rPr>
          <w:color w:val="auto"/>
        </w:rPr>
      </w:pPr>
      <w:r w:rsidRPr="00DA03AE">
        <w:rPr>
          <w:b/>
          <w:noProof/>
          <w:color w:val="auto"/>
          <w:lang w:eastAsia="de-DE"/>
        </w:rPr>
        <w:pict>
          <v:shape id="Text Box 146" o:spid="_x0000_s1187" type="#_x0000_t202" style="position:absolute;left:0;text-align:left;margin-left:281.65pt;margin-top:3.85pt;width:177pt;height:20.55pt;z-index:25181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" stroked="f">
            <v:textbox style="mso-fit-shape-to-text:t" inset="0,0,0,0">
              <w:txbxContent>
                <w:p w:rsidR="00157A05" w:rsidRPr="00453B98" w:rsidRDefault="00157A05" w:rsidP="00157A05">
                  <w:pPr>
                    <w:pStyle w:val="Beschriftung"/>
                    <w:rPr>
                      <w:b/>
                      <w:noProof/>
                      <w:vertAlign w:val="superscript"/>
                    </w:rPr>
                  </w:pPr>
                  <w:r>
                    <w:t>Abbildung: Diagramm für Aufgabe 2.</w:t>
                  </w:r>
                  <w:r>
                    <w:rPr>
                      <w:vertAlign w:val="superscript"/>
                    </w:rPr>
                    <w:t>[3]</w:t>
                  </w:r>
                </w:p>
              </w:txbxContent>
            </v:textbox>
            <w10:wrap type="square"/>
          </v:shape>
        </w:pict>
      </w:r>
      <w:r w:rsidR="00157A05">
        <w:rPr>
          <w:i/>
          <w:color w:val="auto"/>
        </w:rPr>
        <w:t>Freiwerdende Energie: Wärmeenergie und Lichtenergie</w:t>
      </w:r>
    </w:p>
    <w:p w:rsidR="00157A05" w:rsidRDefault="00157A05" w:rsidP="00157A05">
      <w:pPr>
        <w:rPr>
          <w:color w:val="auto"/>
        </w:rPr>
      </w:pPr>
      <w:r w:rsidRPr="00216420">
        <w:rPr>
          <w:b/>
          <w:color w:val="auto"/>
        </w:rPr>
        <w:t>3.</w:t>
      </w:r>
      <w:r>
        <w:rPr>
          <w:b/>
          <w:color w:val="auto"/>
        </w:rPr>
        <w:t xml:space="preserve"> </w:t>
      </w:r>
      <w:r w:rsidRPr="00216420">
        <w:rPr>
          <w:color w:val="auto"/>
        </w:rPr>
        <w:t>Diskutiere deine Ergebnisse</w:t>
      </w:r>
      <w:r>
        <w:rPr>
          <w:color w:val="auto"/>
        </w:rPr>
        <w:t xml:space="preserve"> aus Aufgabe 2</w:t>
      </w:r>
      <w:r>
        <w:rPr>
          <w:b/>
          <w:color w:val="auto"/>
        </w:rPr>
        <w:t xml:space="preserve"> </w:t>
      </w:r>
      <w:r>
        <w:rPr>
          <w:color w:val="auto"/>
        </w:rPr>
        <w:t>in der Gruppe und vergleiche diese mit einer end</w:t>
      </w:r>
      <w:r>
        <w:rPr>
          <w:color w:val="auto"/>
        </w:rPr>
        <w:t>o</w:t>
      </w:r>
      <w:r>
        <w:rPr>
          <w:color w:val="auto"/>
        </w:rPr>
        <w:t>thermen Reaktion. Fertige dazu auch ein Energiediagramm an.</w:t>
      </w:r>
    </w:p>
    <w:p w:rsidR="00157A05" w:rsidRPr="008711EA" w:rsidRDefault="00157A05" w:rsidP="00157A05">
      <w:pPr>
        <w:rPr>
          <w:i/>
          <w:color w:val="auto"/>
        </w:rPr>
      </w:pPr>
      <w:r>
        <w:rPr>
          <w:i/>
          <w:color w:val="auto"/>
        </w:rPr>
        <w:t>Bei einer endothermen Reaktion wird keine Energie frei, sondern es wird Energie aufgenommen. Daher liegen die Edukte energetisch unterhalb der Produkte und die aufzuwendende Aktivierung</w:t>
      </w:r>
      <w:r>
        <w:rPr>
          <w:i/>
          <w:color w:val="auto"/>
        </w:rPr>
        <w:t>s</w:t>
      </w:r>
      <w:r>
        <w:rPr>
          <w:i/>
          <w:color w:val="auto"/>
        </w:rPr>
        <w:t xml:space="preserve">energie ist im Vergleich zu der exothermen Reaktion viel höher. </w:t>
      </w:r>
    </w:p>
    <w:p w:rsidR="00157A05" w:rsidRDefault="00157A05" w:rsidP="00157A05">
      <w:pPr>
        <w:keepNext/>
        <w:jc w:val="center"/>
      </w:pPr>
      <w:r>
        <w:rPr>
          <w:noProof/>
          <w:lang w:eastAsia="de-DE"/>
        </w:rPr>
        <w:lastRenderedPageBreak/>
        <w:drawing>
          <wp:inline distT="0" distB="0" distL="0" distR="0">
            <wp:extent cx="2679438" cy="2520000"/>
            <wp:effectExtent l="19050" t="0" r="6612" b="0"/>
            <wp:docPr id="105" name="Grafik 46" descr="Energiediagramm endothe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iediagramm endotherm.png"/>
                    <pic:cNvPicPr/>
                  </pic:nvPicPr>
                  <pic:blipFill>
                    <a:blip r:embed="rId39" cstate="print"/>
                    <a:stretch>
                      <a:fillRect/>
                    </a:stretch>
                  </pic:blipFill>
                  <pic:spPr>
                    <a:xfrm>
                      <a:off x="0" y="0"/>
                      <a:ext cx="2679438" cy="2520000"/>
                    </a:xfrm>
                    <a:prstGeom prst="rect">
                      <a:avLst/>
                    </a:prstGeom>
                  </pic:spPr>
                </pic:pic>
              </a:graphicData>
            </a:graphic>
          </wp:inline>
        </w:drawing>
      </w:r>
    </w:p>
    <w:p w:rsidR="00157A05" w:rsidRDefault="00157A05" w:rsidP="00157A05">
      <w:pPr>
        <w:pStyle w:val="Beschriftung"/>
        <w:jc w:val="center"/>
      </w:pPr>
      <w:r>
        <w:t>Abbildung 10: Energiediagramm einer endothermen Reaktion.</w:t>
      </w:r>
    </w:p>
    <w:p w:rsidR="00157A05" w:rsidRDefault="00157A05" w:rsidP="00157A05"/>
    <w:p w:rsidR="00157A05" w:rsidRPr="00396F30" w:rsidRDefault="00157A05" w:rsidP="00157A05"/>
    <w:p w:rsidR="00396F30" w:rsidRPr="00396F30" w:rsidRDefault="00396F30" w:rsidP="00F66F01"/>
    <w:sectPr w:rsidR="00396F30" w:rsidRPr="00396F30" w:rsidSect="00A0582F">
      <w:headerReference w:type="default" r:id="rId40"/>
      <w:pgSz w:w="11906" w:h="16838"/>
      <w:pgMar w:top="1417" w:right="1417" w:bottom="709" w:left="1417" w:header="708" w:footer="708" w:gutter="0"/>
      <w:pgNumType w:start="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42C3" w:rsidRDefault="00B842C3" w:rsidP="0086227B">
      <w:pPr>
        <w:spacing w:after="0" w:line="240" w:lineRule="auto"/>
      </w:pPr>
      <w:r>
        <w:separator/>
      </w:r>
    </w:p>
  </w:endnote>
  <w:endnote w:type="continuationSeparator" w:id="0">
    <w:p w:rsidR="00B842C3" w:rsidRDefault="00B842C3" w:rsidP="008622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42C3" w:rsidRDefault="00B842C3" w:rsidP="0086227B">
      <w:pPr>
        <w:spacing w:after="0" w:line="240" w:lineRule="auto"/>
      </w:pPr>
      <w:r>
        <w:separator/>
      </w:r>
    </w:p>
  </w:footnote>
  <w:footnote w:type="continuationSeparator" w:id="0">
    <w:p w:rsidR="00B842C3" w:rsidRDefault="00B842C3" w:rsidP="008622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84343485"/>
      <w:docPartObj>
        <w:docPartGallery w:val="Page Numbers (Top of Page)"/>
        <w:docPartUnique/>
      </w:docPartObj>
    </w:sdtPr>
    <w:sdtContent>
      <w:p w:rsidR="0090107B" w:rsidRPr="0080101C" w:rsidRDefault="00DA03AE" w:rsidP="00337B69">
        <w:pPr>
          <w:pStyle w:val="Kopfzeile"/>
          <w:tabs>
            <w:tab w:val="left" w:pos="0"/>
            <w:tab w:val="left" w:pos="284"/>
          </w:tabs>
          <w:jc w:val="right"/>
          <w:rPr>
            <w:rFonts w:asciiTheme="majorHAnsi" w:hAnsiTheme="majorHAnsi"/>
            <w:sz w:val="20"/>
            <w:szCs w:val="20"/>
          </w:rPr>
        </w:pPr>
        <w:fldSimple w:instr=" STYLEREF  &quot;Überschrift 1&quot; \n  \* MERGEFORMAT ">
          <w:r w:rsidR="00D6456E" w:rsidRPr="00D6456E">
            <w:rPr>
              <w:b/>
              <w:bCs/>
              <w:noProof/>
              <w:sz w:val="20"/>
            </w:rPr>
            <w:t>4</w:t>
          </w:r>
        </w:fldSimple>
        <w:r w:rsidR="0090107B" w:rsidRPr="00AA612B">
          <w:rPr>
            <w:rFonts w:asciiTheme="majorHAnsi" w:hAnsiTheme="majorHAnsi" w:cs="Arial"/>
            <w:sz w:val="20"/>
            <w:szCs w:val="20"/>
          </w:rPr>
          <w:t xml:space="preserve"> </w:t>
        </w:r>
        <w:fldSimple w:instr=" STYLEREF  &quot;Überschrift 1&quot;  \* MERGEFORMAT ">
          <w:r w:rsidR="00D6456E">
            <w:rPr>
              <w:noProof/>
            </w:rPr>
            <w:t>Schülerversuche</w:t>
          </w:r>
        </w:fldSimple>
        <w:r w:rsidR="0090107B" w:rsidRPr="0080101C">
          <w:rPr>
            <w:rFonts w:asciiTheme="majorHAnsi" w:hAnsiTheme="majorHAnsi"/>
            <w:sz w:val="20"/>
            <w:szCs w:val="20"/>
          </w:rPr>
          <w:tab/>
        </w:r>
        <w:r w:rsidR="0090107B" w:rsidRPr="0080101C">
          <w:rPr>
            <w:rFonts w:asciiTheme="majorHAnsi" w:hAnsiTheme="majorHAnsi"/>
            <w:sz w:val="20"/>
            <w:szCs w:val="20"/>
          </w:rPr>
          <w:tab/>
        </w:r>
        <w:r w:rsidR="0090107B" w:rsidRPr="0080101C">
          <w:rPr>
            <w:rFonts w:asciiTheme="majorHAnsi" w:hAnsiTheme="majorHAnsi" w:cs="Arial"/>
            <w:sz w:val="20"/>
            <w:szCs w:val="20"/>
          </w:rPr>
          <w:t xml:space="preserve"> </w:t>
        </w:r>
      </w:p>
    </w:sdtContent>
  </w:sdt>
  <w:p w:rsidR="0090107B" w:rsidRPr="00337B69" w:rsidRDefault="00DA03AE" w:rsidP="00337B69">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5" type="#_x0000_t32" style="position:absolute;left:0;text-align:left;margin-left:-3.35pt;margin-top:3.05pt;width:462pt;height:.05pt;flip:x;z-index:251658240" o:connectortype="straigh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32404297"/>
      <w:docPartObj>
        <w:docPartGallery w:val="Page Numbers (Top of Page)"/>
        <w:docPartUnique/>
      </w:docPartObj>
    </w:sdtPr>
    <w:sdtContent>
      <w:p w:rsidR="0090107B" w:rsidRPr="00337B69" w:rsidRDefault="00DA03AE" w:rsidP="00337B69">
        <w:pPr>
          <w:pStyle w:val="Kopfzeile"/>
          <w:tabs>
            <w:tab w:val="left" w:pos="0"/>
            <w:tab w:val="left" w:pos="284"/>
          </w:tabs>
          <w:jc w:val="right"/>
          <w:rPr>
            <w:rFonts w:asciiTheme="majorHAnsi" w:hAnsiTheme="majorHAnsi"/>
            <w:sz w:val="20"/>
            <w:szCs w:val="20"/>
          </w:rPr>
        </w:pP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27211388"/>
      <w:docPartObj>
        <w:docPartGallery w:val="Page Numbers (Top of Page)"/>
        <w:docPartUnique/>
      </w:docPartObj>
    </w:sdtPr>
    <w:sdtContent>
      <w:p w:rsidR="0090107B" w:rsidRPr="0080101C" w:rsidRDefault="00DA03AE" w:rsidP="0049087A">
        <w:pPr>
          <w:pStyle w:val="Kopfzeile"/>
          <w:tabs>
            <w:tab w:val="left" w:pos="0"/>
            <w:tab w:val="left" w:pos="284"/>
          </w:tabs>
          <w:jc w:val="right"/>
          <w:rPr>
            <w:rFonts w:asciiTheme="majorHAnsi" w:hAnsiTheme="majorHAnsi"/>
            <w:sz w:val="20"/>
            <w:szCs w:val="20"/>
          </w:rPr>
        </w:pPr>
        <w:fldSimple w:instr=" STYLEREF  &quot;Überschrift 1&quot; \n  \* MERGEFORMAT ">
          <w:r w:rsidR="00D6456E" w:rsidRPr="00D6456E">
            <w:rPr>
              <w:b/>
              <w:bCs/>
              <w:noProof/>
            </w:rPr>
            <w:t>5</w:t>
          </w:r>
        </w:fldSimple>
        <w:r w:rsidR="0090107B" w:rsidRPr="00AA612B">
          <w:rPr>
            <w:rFonts w:asciiTheme="majorHAnsi" w:hAnsiTheme="majorHAnsi" w:cs="Arial"/>
            <w:sz w:val="20"/>
            <w:szCs w:val="20"/>
          </w:rPr>
          <w:t xml:space="preserve"> </w:t>
        </w:r>
        <w:fldSimple w:instr=" STYLEREF  &quot;Überschrift 1&quot;  \* MERGEFORMAT ">
          <w:r w:rsidR="00D6456E" w:rsidRPr="00D6456E">
            <w:rPr>
              <w:b/>
              <w:bCs/>
              <w:noProof/>
            </w:rPr>
            <w:t>Didaktischer</w:t>
          </w:r>
          <w:r w:rsidR="00D6456E">
            <w:rPr>
              <w:noProof/>
            </w:rPr>
            <w:t xml:space="preserve"> Kommentar zum Schülerarbeitsblatt</w:t>
          </w:r>
        </w:fldSimple>
        <w:r w:rsidR="0090107B" w:rsidRPr="0080101C">
          <w:rPr>
            <w:rFonts w:asciiTheme="majorHAnsi" w:hAnsiTheme="majorHAnsi"/>
            <w:sz w:val="20"/>
            <w:szCs w:val="20"/>
          </w:rPr>
          <w:tab/>
        </w:r>
        <w:r w:rsidR="0090107B" w:rsidRPr="0080101C">
          <w:rPr>
            <w:rFonts w:asciiTheme="majorHAnsi" w:hAnsiTheme="majorHAnsi"/>
            <w:sz w:val="20"/>
            <w:szCs w:val="20"/>
          </w:rPr>
          <w:tab/>
        </w:r>
        <w:r w:rsidR="0090107B" w:rsidRPr="0080101C">
          <w:rPr>
            <w:rFonts w:asciiTheme="majorHAnsi" w:hAnsiTheme="majorHAnsi" w:cs="Arial"/>
            <w:sz w:val="20"/>
            <w:szCs w:val="20"/>
          </w:rPr>
          <w:t xml:space="preserve"> </w:t>
        </w:r>
      </w:p>
    </w:sdtContent>
  </w:sdt>
  <w:p w:rsidR="0090107B" w:rsidRPr="0080101C" w:rsidRDefault="00DA03AE" w:rsidP="0049087A">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2" type="#_x0000_t32" style="position:absolute;left:0;text-align:left;margin-left:-3.35pt;margin-top:3.05pt;width:462pt;height:.05pt;flip:x;z-index:251664384" o:connectortype="straigh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610DA"/>
    <w:multiLevelType w:val="hybridMultilevel"/>
    <w:tmpl w:val="3D4AC6E0"/>
    <w:lvl w:ilvl="0" w:tplc="4C781D6C">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1844F23"/>
    <w:multiLevelType w:val="hybridMultilevel"/>
    <w:tmpl w:val="52563BBE"/>
    <w:lvl w:ilvl="0" w:tplc="47586E54">
      <w:start w:val="1"/>
      <w:numFmt w:val="bullet"/>
      <w:lvlText w:val="-"/>
      <w:lvlJc w:val="left"/>
      <w:pPr>
        <w:tabs>
          <w:tab w:val="num" w:pos="720"/>
        </w:tabs>
        <w:ind w:left="720" w:hanging="360"/>
      </w:pPr>
      <w:rPr>
        <w:rFonts w:ascii="Calibri" w:hAnsi="Calibri" w:hint="default"/>
      </w:rPr>
    </w:lvl>
    <w:lvl w:ilvl="1" w:tplc="232A57F0">
      <w:start w:val="1"/>
      <w:numFmt w:val="bullet"/>
      <w:lvlText w:val="-"/>
      <w:lvlJc w:val="left"/>
      <w:pPr>
        <w:tabs>
          <w:tab w:val="num" w:pos="1440"/>
        </w:tabs>
        <w:ind w:left="1440" w:hanging="360"/>
      </w:pPr>
      <w:rPr>
        <w:rFonts w:ascii="Calibri" w:hAnsi="Calibri" w:hint="default"/>
      </w:rPr>
    </w:lvl>
    <w:lvl w:ilvl="2" w:tplc="229C0C3C" w:tentative="1">
      <w:start w:val="1"/>
      <w:numFmt w:val="bullet"/>
      <w:lvlText w:val="-"/>
      <w:lvlJc w:val="left"/>
      <w:pPr>
        <w:tabs>
          <w:tab w:val="num" w:pos="2160"/>
        </w:tabs>
        <w:ind w:left="2160" w:hanging="360"/>
      </w:pPr>
      <w:rPr>
        <w:rFonts w:ascii="Calibri" w:hAnsi="Calibri" w:hint="default"/>
      </w:rPr>
    </w:lvl>
    <w:lvl w:ilvl="3" w:tplc="C0DA1EF6" w:tentative="1">
      <w:start w:val="1"/>
      <w:numFmt w:val="bullet"/>
      <w:lvlText w:val="-"/>
      <w:lvlJc w:val="left"/>
      <w:pPr>
        <w:tabs>
          <w:tab w:val="num" w:pos="2880"/>
        </w:tabs>
        <w:ind w:left="2880" w:hanging="360"/>
      </w:pPr>
      <w:rPr>
        <w:rFonts w:ascii="Calibri" w:hAnsi="Calibri" w:hint="default"/>
      </w:rPr>
    </w:lvl>
    <w:lvl w:ilvl="4" w:tplc="125A49B8" w:tentative="1">
      <w:start w:val="1"/>
      <w:numFmt w:val="bullet"/>
      <w:lvlText w:val="-"/>
      <w:lvlJc w:val="left"/>
      <w:pPr>
        <w:tabs>
          <w:tab w:val="num" w:pos="3600"/>
        </w:tabs>
        <w:ind w:left="3600" w:hanging="360"/>
      </w:pPr>
      <w:rPr>
        <w:rFonts w:ascii="Calibri" w:hAnsi="Calibri" w:hint="default"/>
      </w:rPr>
    </w:lvl>
    <w:lvl w:ilvl="5" w:tplc="6CCAE740" w:tentative="1">
      <w:start w:val="1"/>
      <w:numFmt w:val="bullet"/>
      <w:lvlText w:val="-"/>
      <w:lvlJc w:val="left"/>
      <w:pPr>
        <w:tabs>
          <w:tab w:val="num" w:pos="4320"/>
        </w:tabs>
        <w:ind w:left="4320" w:hanging="360"/>
      </w:pPr>
      <w:rPr>
        <w:rFonts w:ascii="Calibri" w:hAnsi="Calibri" w:hint="default"/>
      </w:rPr>
    </w:lvl>
    <w:lvl w:ilvl="6" w:tplc="2658662C" w:tentative="1">
      <w:start w:val="1"/>
      <w:numFmt w:val="bullet"/>
      <w:lvlText w:val="-"/>
      <w:lvlJc w:val="left"/>
      <w:pPr>
        <w:tabs>
          <w:tab w:val="num" w:pos="5040"/>
        </w:tabs>
        <w:ind w:left="5040" w:hanging="360"/>
      </w:pPr>
      <w:rPr>
        <w:rFonts w:ascii="Calibri" w:hAnsi="Calibri" w:hint="default"/>
      </w:rPr>
    </w:lvl>
    <w:lvl w:ilvl="7" w:tplc="2E609824" w:tentative="1">
      <w:start w:val="1"/>
      <w:numFmt w:val="bullet"/>
      <w:lvlText w:val="-"/>
      <w:lvlJc w:val="left"/>
      <w:pPr>
        <w:tabs>
          <w:tab w:val="num" w:pos="5760"/>
        </w:tabs>
        <w:ind w:left="5760" w:hanging="360"/>
      </w:pPr>
      <w:rPr>
        <w:rFonts w:ascii="Calibri" w:hAnsi="Calibri" w:hint="default"/>
      </w:rPr>
    </w:lvl>
    <w:lvl w:ilvl="8" w:tplc="079AE742" w:tentative="1">
      <w:start w:val="1"/>
      <w:numFmt w:val="bullet"/>
      <w:lvlText w:val="-"/>
      <w:lvlJc w:val="left"/>
      <w:pPr>
        <w:tabs>
          <w:tab w:val="num" w:pos="6480"/>
        </w:tabs>
        <w:ind w:left="6480" w:hanging="360"/>
      </w:pPr>
      <w:rPr>
        <w:rFonts w:ascii="Calibri" w:hAnsi="Calibri" w:hint="default"/>
      </w:rPr>
    </w:lvl>
  </w:abstractNum>
  <w:abstractNum w:abstractNumId="5">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AA2248A"/>
    <w:multiLevelType w:val="hybridMultilevel"/>
    <w:tmpl w:val="13AE49A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0">
    <w:nsid w:val="519C23A9"/>
    <w:multiLevelType w:val="hybridMultilevel"/>
    <w:tmpl w:val="34868A98"/>
    <w:lvl w:ilvl="0" w:tplc="5FE2F820">
      <w:start w:val="1"/>
      <w:numFmt w:val="decimal"/>
      <w:lvlText w:val="%1."/>
      <w:lvlJc w:val="left"/>
      <w:pPr>
        <w:ind w:left="720" w:hanging="360"/>
      </w:pPr>
      <w:rPr>
        <w:rFonts w:hint="default"/>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58516379"/>
    <w:multiLevelType w:val="hybridMultilevel"/>
    <w:tmpl w:val="D5B4EE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601E2804"/>
    <w:multiLevelType w:val="hybridMultilevel"/>
    <w:tmpl w:val="2BF47FEA"/>
    <w:lvl w:ilvl="0" w:tplc="B0F091DC">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3">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9"/>
  </w:num>
  <w:num w:numId="4">
    <w:abstractNumId w:val="9"/>
  </w:num>
  <w:num w:numId="5">
    <w:abstractNumId w:val="9"/>
  </w:num>
  <w:num w:numId="6">
    <w:abstractNumId w:val="9"/>
  </w:num>
  <w:num w:numId="7">
    <w:abstractNumId w:val="9"/>
  </w:num>
  <w:num w:numId="8">
    <w:abstractNumId w:val="9"/>
  </w:num>
  <w:num w:numId="9">
    <w:abstractNumId w:val="9"/>
  </w:num>
  <w:num w:numId="10">
    <w:abstractNumId w:val="9"/>
  </w:num>
  <w:num w:numId="11">
    <w:abstractNumId w:val="5"/>
  </w:num>
  <w:num w:numId="12">
    <w:abstractNumId w:val="1"/>
  </w:num>
  <w:num w:numId="13">
    <w:abstractNumId w:val="8"/>
  </w:num>
  <w:num w:numId="14">
    <w:abstractNumId w:val="6"/>
  </w:num>
  <w:num w:numId="15">
    <w:abstractNumId w:val="13"/>
  </w:num>
  <w:num w:numId="16">
    <w:abstractNumId w:val="2"/>
  </w:num>
  <w:num w:numId="17">
    <w:abstractNumId w:val="14"/>
  </w:num>
  <w:num w:numId="18">
    <w:abstractNumId w:val="3"/>
  </w:num>
  <w:num w:numId="19">
    <w:abstractNumId w:val="0"/>
  </w:num>
  <w:num w:numId="20">
    <w:abstractNumId w:val="4"/>
  </w:num>
  <w:num w:numId="21">
    <w:abstractNumId w:val="9"/>
  </w:num>
  <w:num w:numId="22">
    <w:abstractNumId w:val="9"/>
  </w:num>
  <w:num w:numId="23">
    <w:abstractNumId w:val="9"/>
  </w:num>
  <w:num w:numId="24">
    <w:abstractNumId w:val="9"/>
  </w:num>
  <w:num w:numId="25">
    <w:abstractNumId w:val="9"/>
  </w:num>
  <w:num w:numId="26">
    <w:abstractNumId w:val="11"/>
  </w:num>
  <w:num w:numId="27">
    <w:abstractNumId w:val="12"/>
  </w:num>
  <w:num w:numId="28">
    <w:abstractNumId w:val="10"/>
  </w:num>
  <w:num w:numId="2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425"/>
  <w:drawingGridHorizontalSpacing w:val="110"/>
  <w:displayHorizontalDrawingGridEvery w:val="2"/>
  <w:characterSpacingControl w:val="doNotCompress"/>
  <w:hdrShapeDefaults>
    <o:shapedefaults v:ext="edit" spidmax="24578">
      <o:colormenu v:ext="edit" strokecolor="red"/>
    </o:shapedefaults>
    <o:shapelayout v:ext="edit">
      <o:idmap v:ext="edit" data="2"/>
      <o:rules v:ext="edit">
        <o:r id="V:Rule3" type="connector" idref="#_x0000_s2055"/>
        <o:r id="V:Rule4" type="connector" idref="#_x0000_s2052"/>
      </o:rules>
    </o:shapelayout>
  </w:hdrShapeDefaults>
  <w:footnotePr>
    <w:footnote w:id="-1"/>
    <w:footnote w:id="0"/>
  </w:footnotePr>
  <w:endnotePr>
    <w:endnote w:id="-1"/>
    <w:endnote w:id="0"/>
  </w:endnotePr>
  <w:compat/>
  <w:rsids>
    <w:rsidRoot w:val="0086227B"/>
    <w:rsid w:val="00004C8E"/>
    <w:rsid w:val="00007E3F"/>
    <w:rsid w:val="00011800"/>
    <w:rsid w:val="00011A13"/>
    <w:rsid w:val="000137A3"/>
    <w:rsid w:val="00014E7D"/>
    <w:rsid w:val="00020B18"/>
    <w:rsid w:val="00022871"/>
    <w:rsid w:val="00041562"/>
    <w:rsid w:val="00042803"/>
    <w:rsid w:val="00053C0B"/>
    <w:rsid w:val="00056798"/>
    <w:rsid w:val="0006287D"/>
    <w:rsid w:val="0006684E"/>
    <w:rsid w:val="00066DE1"/>
    <w:rsid w:val="00067519"/>
    <w:rsid w:val="00067AEC"/>
    <w:rsid w:val="00072812"/>
    <w:rsid w:val="00074A34"/>
    <w:rsid w:val="0007729E"/>
    <w:rsid w:val="000972FF"/>
    <w:rsid w:val="000C4EB4"/>
    <w:rsid w:val="000D10FB"/>
    <w:rsid w:val="000D2C37"/>
    <w:rsid w:val="000D7381"/>
    <w:rsid w:val="000E0164"/>
    <w:rsid w:val="000E0EBE"/>
    <w:rsid w:val="000E21A7"/>
    <w:rsid w:val="000E7DB1"/>
    <w:rsid w:val="000F41EE"/>
    <w:rsid w:val="000F5EEC"/>
    <w:rsid w:val="001022B4"/>
    <w:rsid w:val="0012481E"/>
    <w:rsid w:val="00125CEA"/>
    <w:rsid w:val="001350B7"/>
    <w:rsid w:val="00135300"/>
    <w:rsid w:val="0013621E"/>
    <w:rsid w:val="00140D02"/>
    <w:rsid w:val="00153EA8"/>
    <w:rsid w:val="00155E6E"/>
    <w:rsid w:val="00157A05"/>
    <w:rsid w:val="00157F3D"/>
    <w:rsid w:val="0018450E"/>
    <w:rsid w:val="00185EF7"/>
    <w:rsid w:val="001A7524"/>
    <w:rsid w:val="001B46E0"/>
    <w:rsid w:val="001C5EFC"/>
    <w:rsid w:val="001D271E"/>
    <w:rsid w:val="001F5106"/>
    <w:rsid w:val="00200213"/>
    <w:rsid w:val="00206D6B"/>
    <w:rsid w:val="00216420"/>
    <w:rsid w:val="00216E3C"/>
    <w:rsid w:val="00223176"/>
    <w:rsid w:val="0023241F"/>
    <w:rsid w:val="002347FE"/>
    <w:rsid w:val="002375EF"/>
    <w:rsid w:val="00240F95"/>
    <w:rsid w:val="00244B6F"/>
    <w:rsid w:val="00254F3F"/>
    <w:rsid w:val="00255BBD"/>
    <w:rsid w:val="00270289"/>
    <w:rsid w:val="00270442"/>
    <w:rsid w:val="002730D3"/>
    <w:rsid w:val="0028080E"/>
    <w:rsid w:val="0028646F"/>
    <w:rsid w:val="002944CF"/>
    <w:rsid w:val="002A533B"/>
    <w:rsid w:val="002A716F"/>
    <w:rsid w:val="002A7855"/>
    <w:rsid w:val="002B0B14"/>
    <w:rsid w:val="002E0F34"/>
    <w:rsid w:val="002E2DD3"/>
    <w:rsid w:val="002E38A0"/>
    <w:rsid w:val="002E5FCC"/>
    <w:rsid w:val="002F25D2"/>
    <w:rsid w:val="002F38EE"/>
    <w:rsid w:val="00321771"/>
    <w:rsid w:val="00335CB1"/>
    <w:rsid w:val="0033677B"/>
    <w:rsid w:val="00336B3B"/>
    <w:rsid w:val="00337B69"/>
    <w:rsid w:val="00344BB7"/>
    <w:rsid w:val="00345293"/>
    <w:rsid w:val="00345F54"/>
    <w:rsid w:val="00350A89"/>
    <w:rsid w:val="00376852"/>
    <w:rsid w:val="0038284A"/>
    <w:rsid w:val="003837C2"/>
    <w:rsid w:val="00384682"/>
    <w:rsid w:val="00396F30"/>
    <w:rsid w:val="003B49C6"/>
    <w:rsid w:val="003C5747"/>
    <w:rsid w:val="003C6697"/>
    <w:rsid w:val="003D529E"/>
    <w:rsid w:val="003D6B97"/>
    <w:rsid w:val="003E6987"/>
    <w:rsid w:val="003E69AB"/>
    <w:rsid w:val="003F6708"/>
    <w:rsid w:val="00400009"/>
    <w:rsid w:val="00401750"/>
    <w:rsid w:val="004102B8"/>
    <w:rsid w:val="00411DF2"/>
    <w:rsid w:val="0041565C"/>
    <w:rsid w:val="0043425A"/>
    <w:rsid w:val="00434D4E"/>
    <w:rsid w:val="00434F30"/>
    <w:rsid w:val="004411DA"/>
    <w:rsid w:val="00442EB1"/>
    <w:rsid w:val="0045192E"/>
    <w:rsid w:val="00453B98"/>
    <w:rsid w:val="00483EF2"/>
    <w:rsid w:val="00486C9F"/>
    <w:rsid w:val="0049087A"/>
    <w:rsid w:val="0049126F"/>
    <w:rsid w:val="004927C0"/>
    <w:rsid w:val="00492839"/>
    <w:rsid w:val="004944F3"/>
    <w:rsid w:val="0049743B"/>
    <w:rsid w:val="00497DAF"/>
    <w:rsid w:val="004B200E"/>
    <w:rsid w:val="004B3E0E"/>
    <w:rsid w:val="004C64A6"/>
    <w:rsid w:val="004D2994"/>
    <w:rsid w:val="004D7998"/>
    <w:rsid w:val="004E307D"/>
    <w:rsid w:val="004E64AD"/>
    <w:rsid w:val="004F074D"/>
    <w:rsid w:val="004F1A17"/>
    <w:rsid w:val="00503C6A"/>
    <w:rsid w:val="005115B1"/>
    <w:rsid w:val="00511B2E"/>
    <w:rsid w:val="00512CDD"/>
    <w:rsid w:val="005131C3"/>
    <w:rsid w:val="005228A9"/>
    <w:rsid w:val="005240FE"/>
    <w:rsid w:val="00526F69"/>
    <w:rsid w:val="00527A65"/>
    <w:rsid w:val="00530A18"/>
    <w:rsid w:val="00530E96"/>
    <w:rsid w:val="00532CD5"/>
    <w:rsid w:val="00544922"/>
    <w:rsid w:val="00545A72"/>
    <w:rsid w:val="005650D4"/>
    <w:rsid w:val="005669B2"/>
    <w:rsid w:val="00573704"/>
    <w:rsid w:val="00574063"/>
    <w:rsid w:val="005745F8"/>
    <w:rsid w:val="0057596C"/>
    <w:rsid w:val="00591B02"/>
    <w:rsid w:val="00595177"/>
    <w:rsid w:val="005978FA"/>
    <w:rsid w:val="005A2E89"/>
    <w:rsid w:val="005A4229"/>
    <w:rsid w:val="005B1F71"/>
    <w:rsid w:val="005B23FC"/>
    <w:rsid w:val="005B60E3"/>
    <w:rsid w:val="005B7081"/>
    <w:rsid w:val="005E1939"/>
    <w:rsid w:val="005E2061"/>
    <w:rsid w:val="005E3970"/>
    <w:rsid w:val="005F2176"/>
    <w:rsid w:val="00626874"/>
    <w:rsid w:val="00631F0F"/>
    <w:rsid w:val="00637239"/>
    <w:rsid w:val="00642D8E"/>
    <w:rsid w:val="006456AB"/>
    <w:rsid w:val="00654117"/>
    <w:rsid w:val="0065598E"/>
    <w:rsid w:val="00672281"/>
    <w:rsid w:val="00681739"/>
    <w:rsid w:val="00690534"/>
    <w:rsid w:val="00692352"/>
    <w:rsid w:val="006943C9"/>
    <w:rsid w:val="0069602C"/>
    <w:rsid w:val="006968E6"/>
    <w:rsid w:val="006A0F35"/>
    <w:rsid w:val="006B3EC2"/>
    <w:rsid w:val="006C5B0D"/>
    <w:rsid w:val="006C7B24"/>
    <w:rsid w:val="006E32AF"/>
    <w:rsid w:val="006E451C"/>
    <w:rsid w:val="006F4715"/>
    <w:rsid w:val="0070673B"/>
    <w:rsid w:val="00707392"/>
    <w:rsid w:val="00715EB2"/>
    <w:rsid w:val="0072123D"/>
    <w:rsid w:val="007378A9"/>
    <w:rsid w:val="00741E85"/>
    <w:rsid w:val="00746773"/>
    <w:rsid w:val="00775EEC"/>
    <w:rsid w:val="0078071E"/>
    <w:rsid w:val="00790D3B"/>
    <w:rsid w:val="0079143E"/>
    <w:rsid w:val="007A7FA8"/>
    <w:rsid w:val="007D5838"/>
    <w:rsid w:val="007E4AF4"/>
    <w:rsid w:val="007E586C"/>
    <w:rsid w:val="007E7412"/>
    <w:rsid w:val="007F2348"/>
    <w:rsid w:val="00801678"/>
    <w:rsid w:val="00803E78"/>
    <w:rsid w:val="008042F5"/>
    <w:rsid w:val="00815FB9"/>
    <w:rsid w:val="0082230A"/>
    <w:rsid w:val="00834257"/>
    <w:rsid w:val="00837114"/>
    <w:rsid w:val="00840230"/>
    <w:rsid w:val="0086227B"/>
    <w:rsid w:val="008664DF"/>
    <w:rsid w:val="00866E33"/>
    <w:rsid w:val="00870491"/>
    <w:rsid w:val="008711EA"/>
    <w:rsid w:val="00875E5B"/>
    <w:rsid w:val="0088451A"/>
    <w:rsid w:val="00896D5A"/>
    <w:rsid w:val="008A1B68"/>
    <w:rsid w:val="008A5D98"/>
    <w:rsid w:val="008B5C95"/>
    <w:rsid w:val="008B7FD6"/>
    <w:rsid w:val="008C71EE"/>
    <w:rsid w:val="008D0ED6"/>
    <w:rsid w:val="008D1673"/>
    <w:rsid w:val="008D67B2"/>
    <w:rsid w:val="008E12F8"/>
    <w:rsid w:val="008E1A25"/>
    <w:rsid w:val="008E345D"/>
    <w:rsid w:val="008F3A87"/>
    <w:rsid w:val="0090107B"/>
    <w:rsid w:val="00905459"/>
    <w:rsid w:val="00906EFA"/>
    <w:rsid w:val="00913D97"/>
    <w:rsid w:val="00917FB4"/>
    <w:rsid w:val="00931804"/>
    <w:rsid w:val="00936F75"/>
    <w:rsid w:val="0094350A"/>
    <w:rsid w:val="00946F4E"/>
    <w:rsid w:val="00954985"/>
    <w:rsid w:val="00954DC8"/>
    <w:rsid w:val="00961647"/>
    <w:rsid w:val="00971E91"/>
    <w:rsid w:val="009735A3"/>
    <w:rsid w:val="00973F3F"/>
    <w:rsid w:val="009775D7"/>
    <w:rsid w:val="009778D6"/>
    <w:rsid w:val="00977ED8"/>
    <w:rsid w:val="0098168E"/>
    <w:rsid w:val="00993407"/>
    <w:rsid w:val="00994634"/>
    <w:rsid w:val="009B0D3F"/>
    <w:rsid w:val="009C6F21"/>
    <w:rsid w:val="009C7687"/>
    <w:rsid w:val="009D150C"/>
    <w:rsid w:val="009D4BD9"/>
    <w:rsid w:val="009D7A65"/>
    <w:rsid w:val="009F03DB"/>
    <w:rsid w:val="009F0667"/>
    <w:rsid w:val="009F0CE9"/>
    <w:rsid w:val="009F5A39"/>
    <w:rsid w:val="009F61D4"/>
    <w:rsid w:val="00A006C3"/>
    <w:rsid w:val="00A012CE"/>
    <w:rsid w:val="00A0568C"/>
    <w:rsid w:val="00A0582F"/>
    <w:rsid w:val="00A05C2F"/>
    <w:rsid w:val="00A2136F"/>
    <w:rsid w:val="00A2301A"/>
    <w:rsid w:val="00A25128"/>
    <w:rsid w:val="00A61671"/>
    <w:rsid w:val="00A7439F"/>
    <w:rsid w:val="00A75F0A"/>
    <w:rsid w:val="00A778C9"/>
    <w:rsid w:val="00A90BD6"/>
    <w:rsid w:val="00A9233D"/>
    <w:rsid w:val="00A96F52"/>
    <w:rsid w:val="00AA1DFC"/>
    <w:rsid w:val="00AA604B"/>
    <w:rsid w:val="00AA612B"/>
    <w:rsid w:val="00AA7791"/>
    <w:rsid w:val="00AD0C24"/>
    <w:rsid w:val="00AD4CB8"/>
    <w:rsid w:val="00AD50EE"/>
    <w:rsid w:val="00AD7D1F"/>
    <w:rsid w:val="00AE1230"/>
    <w:rsid w:val="00AF1310"/>
    <w:rsid w:val="00B014C0"/>
    <w:rsid w:val="00B02829"/>
    <w:rsid w:val="00B12B19"/>
    <w:rsid w:val="00B21F20"/>
    <w:rsid w:val="00B2674B"/>
    <w:rsid w:val="00B3171A"/>
    <w:rsid w:val="00B433C0"/>
    <w:rsid w:val="00B45FD3"/>
    <w:rsid w:val="00B51643"/>
    <w:rsid w:val="00B51B39"/>
    <w:rsid w:val="00B571E6"/>
    <w:rsid w:val="00B619BB"/>
    <w:rsid w:val="00B62129"/>
    <w:rsid w:val="00B624B9"/>
    <w:rsid w:val="00B70810"/>
    <w:rsid w:val="00B75B57"/>
    <w:rsid w:val="00B842C3"/>
    <w:rsid w:val="00B86241"/>
    <w:rsid w:val="00B901F6"/>
    <w:rsid w:val="00B93BBF"/>
    <w:rsid w:val="00B95BF6"/>
    <w:rsid w:val="00B96C3C"/>
    <w:rsid w:val="00BA0E9B"/>
    <w:rsid w:val="00BC4F56"/>
    <w:rsid w:val="00BC6DF7"/>
    <w:rsid w:val="00BD1D31"/>
    <w:rsid w:val="00BE4E5B"/>
    <w:rsid w:val="00BF2E3A"/>
    <w:rsid w:val="00BF7B08"/>
    <w:rsid w:val="00C0569E"/>
    <w:rsid w:val="00C10E22"/>
    <w:rsid w:val="00C12650"/>
    <w:rsid w:val="00C1389B"/>
    <w:rsid w:val="00C23319"/>
    <w:rsid w:val="00C364B2"/>
    <w:rsid w:val="00C428C7"/>
    <w:rsid w:val="00C460EB"/>
    <w:rsid w:val="00C51D56"/>
    <w:rsid w:val="00C638E6"/>
    <w:rsid w:val="00C66D91"/>
    <w:rsid w:val="00C67E15"/>
    <w:rsid w:val="00C7477F"/>
    <w:rsid w:val="00CA6231"/>
    <w:rsid w:val="00CB175F"/>
    <w:rsid w:val="00CB1DA3"/>
    <w:rsid w:val="00CB2161"/>
    <w:rsid w:val="00CB7552"/>
    <w:rsid w:val="00CC307A"/>
    <w:rsid w:val="00CE1F14"/>
    <w:rsid w:val="00CF0B61"/>
    <w:rsid w:val="00CF79FE"/>
    <w:rsid w:val="00D014CA"/>
    <w:rsid w:val="00D03F1C"/>
    <w:rsid w:val="00D069A2"/>
    <w:rsid w:val="00D1194E"/>
    <w:rsid w:val="00D16028"/>
    <w:rsid w:val="00D219F8"/>
    <w:rsid w:val="00D34D89"/>
    <w:rsid w:val="00D407E8"/>
    <w:rsid w:val="00D40986"/>
    <w:rsid w:val="00D45BFA"/>
    <w:rsid w:val="00D54590"/>
    <w:rsid w:val="00D60010"/>
    <w:rsid w:val="00D624D2"/>
    <w:rsid w:val="00D6456E"/>
    <w:rsid w:val="00D674F8"/>
    <w:rsid w:val="00D76EE6"/>
    <w:rsid w:val="00D76F6F"/>
    <w:rsid w:val="00D812A7"/>
    <w:rsid w:val="00D8676C"/>
    <w:rsid w:val="00D90F31"/>
    <w:rsid w:val="00D92822"/>
    <w:rsid w:val="00DA03AE"/>
    <w:rsid w:val="00DA6545"/>
    <w:rsid w:val="00DC0309"/>
    <w:rsid w:val="00DC2070"/>
    <w:rsid w:val="00DD465D"/>
    <w:rsid w:val="00DE01BD"/>
    <w:rsid w:val="00DE18A7"/>
    <w:rsid w:val="00DE2374"/>
    <w:rsid w:val="00E03989"/>
    <w:rsid w:val="00E17CDE"/>
    <w:rsid w:val="00E22516"/>
    <w:rsid w:val="00E22D23"/>
    <w:rsid w:val="00E22DEA"/>
    <w:rsid w:val="00E24354"/>
    <w:rsid w:val="00E25EF9"/>
    <w:rsid w:val="00E26180"/>
    <w:rsid w:val="00E51037"/>
    <w:rsid w:val="00E5368C"/>
    <w:rsid w:val="00E54798"/>
    <w:rsid w:val="00E556F2"/>
    <w:rsid w:val="00E57932"/>
    <w:rsid w:val="00E65DAD"/>
    <w:rsid w:val="00E74BB8"/>
    <w:rsid w:val="00E74F8B"/>
    <w:rsid w:val="00E84393"/>
    <w:rsid w:val="00E866D8"/>
    <w:rsid w:val="00E91F32"/>
    <w:rsid w:val="00E96AD6"/>
    <w:rsid w:val="00EA2A58"/>
    <w:rsid w:val="00EB3DFE"/>
    <w:rsid w:val="00EB3EA7"/>
    <w:rsid w:val="00EB6DB7"/>
    <w:rsid w:val="00ED07C2"/>
    <w:rsid w:val="00ED1F5D"/>
    <w:rsid w:val="00EE1EFF"/>
    <w:rsid w:val="00EE79E0"/>
    <w:rsid w:val="00EF161C"/>
    <w:rsid w:val="00EF5479"/>
    <w:rsid w:val="00F12F13"/>
    <w:rsid w:val="00F17765"/>
    <w:rsid w:val="00F17797"/>
    <w:rsid w:val="00F2604C"/>
    <w:rsid w:val="00F26486"/>
    <w:rsid w:val="00F31EBF"/>
    <w:rsid w:val="00F342CA"/>
    <w:rsid w:val="00F3487A"/>
    <w:rsid w:val="00F401C8"/>
    <w:rsid w:val="00F40CAF"/>
    <w:rsid w:val="00F50AB8"/>
    <w:rsid w:val="00F5345D"/>
    <w:rsid w:val="00F66F01"/>
    <w:rsid w:val="00F74A95"/>
    <w:rsid w:val="00F849B0"/>
    <w:rsid w:val="00FA486B"/>
    <w:rsid w:val="00FA58C5"/>
    <w:rsid w:val="00FB311A"/>
    <w:rsid w:val="00FB3D74"/>
    <w:rsid w:val="00FC02BE"/>
    <w:rsid w:val="00FD644E"/>
    <w:rsid w:val="00FE54D8"/>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8">
      <o:colormenu v:ext="edit" strokecolor="red"/>
    </o:shapedefaults>
    <o:shapelayout v:ext="edit">
      <o:idmap v:ext="edit" data="1"/>
      <o:rules v:ext="edit">
        <o:r id="V:Rule3" type="connector" idref="#_x0000_s1153"/>
        <o:r id="V:Rule4" type="connector" idref="#_x0000_s11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gitternetz">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80973201">
      <w:bodyDiv w:val="1"/>
      <w:marLeft w:val="0"/>
      <w:marRight w:val="0"/>
      <w:marTop w:val="0"/>
      <w:marBottom w:val="0"/>
      <w:divBdr>
        <w:top w:val="none" w:sz="0" w:space="0" w:color="auto"/>
        <w:left w:val="none" w:sz="0" w:space="0" w:color="auto"/>
        <w:bottom w:val="none" w:sz="0" w:space="0" w:color="auto"/>
        <w:right w:val="none" w:sz="0" w:space="0" w:color="auto"/>
      </w:divBdr>
      <w:divsChild>
        <w:div w:id="1876887429">
          <w:marLeft w:val="1267"/>
          <w:marRight w:val="0"/>
          <w:marTop w:val="0"/>
          <w:marBottom w:val="0"/>
          <w:divBdr>
            <w:top w:val="none" w:sz="0" w:space="0" w:color="auto"/>
            <w:left w:val="none" w:sz="0" w:space="0" w:color="auto"/>
            <w:bottom w:val="none" w:sz="0" w:space="0" w:color="auto"/>
            <w:right w:val="none" w:sz="0" w:space="0" w:color="auto"/>
          </w:divBdr>
        </w:div>
        <w:div w:id="1603998381">
          <w:marLeft w:val="1267"/>
          <w:marRight w:val="0"/>
          <w:marTop w:val="0"/>
          <w:marBottom w:val="0"/>
          <w:divBdr>
            <w:top w:val="none" w:sz="0" w:space="0" w:color="auto"/>
            <w:left w:val="none" w:sz="0" w:space="0" w:color="auto"/>
            <w:bottom w:val="none" w:sz="0" w:space="0" w:color="auto"/>
            <w:right w:val="none" w:sz="0" w:space="0" w:color="auto"/>
          </w:divBdr>
        </w:div>
        <w:div w:id="805465768">
          <w:marLeft w:val="1267"/>
          <w:marRight w:val="0"/>
          <w:marTop w:val="0"/>
          <w:marBottom w:val="0"/>
          <w:divBdr>
            <w:top w:val="none" w:sz="0" w:space="0" w:color="auto"/>
            <w:left w:val="none" w:sz="0" w:space="0" w:color="auto"/>
            <w:bottom w:val="none" w:sz="0" w:space="0" w:color="auto"/>
            <w:right w:val="none" w:sz="0" w:space="0" w:color="auto"/>
          </w:divBdr>
        </w:div>
      </w:divsChild>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B79718B4-5B77-41C6-950F-ED80FA56B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3078</Words>
  <Characters>19394</Characters>
  <Application>Microsoft Office Word</Application>
  <DocSecurity>0</DocSecurity>
  <Lines>161</Lines>
  <Paragraphs>44</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22428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Kristina</cp:lastModifiedBy>
  <cp:revision>3</cp:revision>
  <cp:lastPrinted>2016-08-07T18:41:00Z</cp:lastPrinted>
  <dcterms:created xsi:type="dcterms:W3CDTF">2016-08-10T09:45:00Z</dcterms:created>
  <dcterms:modified xsi:type="dcterms:W3CDTF">2016-08-10T09:50:00Z</dcterms:modified>
</cp:coreProperties>
</file>