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A7665" w14:textId="77777777" w:rsidR="00954DC8" w:rsidRPr="009D1355" w:rsidRDefault="00954DC8" w:rsidP="00346B45">
      <w:pPr>
        <w:widowControl w:val="0"/>
        <w:autoSpaceDE w:val="0"/>
        <w:autoSpaceDN w:val="0"/>
        <w:adjustRightInd w:val="0"/>
        <w:spacing w:line="480" w:lineRule="auto"/>
        <w:contextualSpacing/>
        <w:rPr>
          <w:rFonts w:ascii="Times-Roman" w:hAnsi="Times-Roman" w:cs="Times-Roman"/>
        </w:rPr>
      </w:pPr>
      <w:bookmarkStart w:id="0" w:name="_GoBack"/>
      <w:bookmarkEnd w:id="0"/>
      <w:r>
        <w:rPr>
          <w:rFonts w:ascii="Times-Roman" w:hAnsi="Times-Roman" w:cs="Times-Roman"/>
          <w:b/>
          <w:sz w:val="28"/>
          <w:szCs w:val="28"/>
        </w:rPr>
        <w:t>Schulversuchspraktikum</w:t>
      </w:r>
    </w:p>
    <w:p w14:paraId="51ACFAAD" w14:textId="0652E763" w:rsidR="00954DC8" w:rsidRDefault="00510A9C" w:rsidP="00346B45">
      <w:pPr>
        <w:widowControl w:val="0"/>
        <w:contextualSpacing/>
      </w:pPr>
      <w:r>
        <w:t>Tatjana Müller</w:t>
      </w:r>
    </w:p>
    <w:p w14:paraId="74198D98" w14:textId="32077841" w:rsidR="00954DC8" w:rsidRDefault="00F74A95" w:rsidP="00346B45">
      <w:pPr>
        <w:widowControl w:val="0"/>
        <w:contextualSpacing/>
      </w:pPr>
      <w:r>
        <w:t>S</w:t>
      </w:r>
      <w:r w:rsidR="00346B45">
        <w:t>ommersemester 2017</w:t>
      </w:r>
    </w:p>
    <w:p w14:paraId="1359FCC1" w14:textId="2CB0ACA3" w:rsidR="00954DC8" w:rsidRDefault="00954DC8" w:rsidP="00346B45">
      <w:pPr>
        <w:widowControl w:val="0"/>
        <w:contextualSpacing/>
      </w:pPr>
      <w:r>
        <w:t xml:space="preserve">Klassenstufen </w:t>
      </w:r>
      <w:r w:rsidR="00510A9C">
        <w:t>7 &amp; 8</w:t>
      </w:r>
    </w:p>
    <w:p w14:paraId="7E422764" w14:textId="77777777" w:rsidR="00954DC8" w:rsidRDefault="00954DC8" w:rsidP="00346B45">
      <w:pPr>
        <w:widowControl w:val="0"/>
        <w:contextualSpacing/>
      </w:pPr>
      <w:r>
        <w:tab/>
      </w:r>
    </w:p>
    <w:p w14:paraId="4AEE18C5" w14:textId="0BD68530" w:rsidR="008B7FD6" w:rsidRDefault="008B7FD6" w:rsidP="00A2731F">
      <w:pPr>
        <w:widowControl w:val="0"/>
        <w:contextualSpacing/>
      </w:pPr>
    </w:p>
    <w:p w14:paraId="2B3917B5" w14:textId="15D32EA8" w:rsidR="008B7FD6" w:rsidRDefault="008B7FD6" w:rsidP="00A2731F">
      <w:pPr>
        <w:widowControl w:val="0"/>
        <w:contextualSpacing/>
      </w:pPr>
    </w:p>
    <w:p w14:paraId="51C5D7E8" w14:textId="10DBC5D4" w:rsidR="004574B8" w:rsidRDefault="004574B8" w:rsidP="00A2731F">
      <w:pPr>
        <w:widowControl w:val="0"/>
        <w:contextualSpacing/>
        <w:rPr>
          <w:rFonts w:ascii="Times New Roman" w:hAnsi="Times New Roman" w:cs="Times New Roman"/>
          <w:sz w:val="52"/>
          <w:szCs w:val="24"/>
        </w:rPr>
      </w:pPr>
      <w:r>
        <w:rPr>
          <w:noProof/>
          <w:lang w:eastAsia="zh-TW"/>
        </w:rPr>
        <w:drawing>
          <wp:anchor distT="0" distB="0" distL="114300" distR="114300" simplePos="0" relativeHeight="251791360" behindDoc="0" locked="0" layoutInCell="1" allowOverlap="1" wp14:anchorId="5F15CCE2" wp14:editId="4C37CEE5">
            <wp:simplePos x="895350" y="2533650"/>
            <wp:positionH relativeFrom="margin">
              <wp:align>center</wp:align>
            </wp:positionH>
            <wp:positionV relativeFrom="margin">
              <wp:posOffset>2499995</wp:posOffset>
            </wp:positionV>
            <wp:extent cx="3981450" cy="432181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475.JPG"/>
                    <pic:cNvPicPr/>
                  </pic:nvPicPr>
                  <pic:blipFill rotWithShape="1">
                    <a:blip r:embed="rId8">
                      <a:extLst>
                        <a:ext uri="{28A0092B-C50C-407E-A947-70E740481C1C}">
                          <a14:useLocalDpi xmlns:a14="http://schemas.microsoft.com/office/drawing/2010/main"/>
                        </a:ext>
                      </a:extLst>
                    </a:blip>
                    <a:srcRect/>
                    <a:stretch/>
                  </pic:blipFill>
                  <pic:spPr bwMode="auto">
                    <a:xfrm>
                      <a:off x="0" y="0"/>
                      <a:ext cx="3981450" cy="4321810"/>
                    </a:xfrm>
                    <a:prstGeom prst="rect">
                      <a:avLst/>
                    </a:prstGeom>
                    <a:ln>
                      <a:noFill/>
                    </a:ln>
                    <a:extLst>
                      <a:ext uri="{53640926-AAD7-44D8-BBD7-CCE9431645EC}">
                        <a14:shadowObscured xmlns:a14="http://schemas.microsoft.com/office/drawing/2010/main"/>
                      </a:ext>
                    </a:extLst>
                  </pic:spPr>
                </pic:pic>
              </a:graphicData>
            </a:graphic>
          </wp:anchor>
        </w:drawing>
      </w:r>
    </w:p>
    <w:p w14:paraId="2DF8B8D2" w14:textId="77777777" w:rsidR="004574B8" w:rsidRDefault="004574B8" w:rsidP="00A2731F">
      <w:pPr>
        <w:widowControl w:val="0"/>
        <w:contextualSpacing/>
        <w:rPr>
          <w:rFonts w:ascii="Times New Roman" w:hAnsi="Times New Roman" w:cs="Times New Roman"/>
          <w:sz w:val="52"/>
          <w:szCs w:val="24"/>
        </w:rPr>
      </w:pPr>
    </w:p>
    <w:p w14:paraId="39D72C74" w14:textId="77777777" w:rsidR="004574B8" w:rsidRDefault="004574B8" w:rsidP="00A2731F">
      <w:pPr>
        <w:widowControl w:val="0"/>
        <w:contextualSpacing/>
        <w:rPr>
          <w:rFonts w:ascii="Times New Roman" w:hAnsi="Times New Roman" w:cs="Times New Roman"/>
          <w:sz w:val="52"/>
          <w:szCs w:val="24"/>
        </w:rPr>
      </w:pPr>
    </w:p>
    <w:p w14:paraId="0ED121A8" w14:textId="77777777" w:rsidR="004574B8" w:rsidRDefault="004574B8" w:rsidP="00A2731F">
      <w:pPr>
        <w:widowControl w:val="0"/>
        <w:contextualSpacing/>
        <w:rPr>
          <w:rFonts w:ascii="Times New Roman" w:hAnsi="Times New Roman" w:cs="Times New Roman"/>
          <w:sz w:val="52"/>
          <w:szCs w:val="24"/>
        </w:rPr>
      </w:pPr>
    </w:p>
    <w:p w14:paraId="250B0F14" w14:textId="77777777" w:rsidR="004574B8" w:rsidRDefault="004574B8" w:rsidP="00A2731F">
      <w:pPr>
        <w:widowControl w:val="0"/>
        <w:contextualSpacing/>
        <w:rPr>
          <w:rFonts w:ascii="Times New Roman" w:hAnsi="Times New Roman" w:cs="Times New Roman"/>
          <w:sz w:val="52"/>
          <w:szCs w:val="24"/>
        </w:rPr>
      </w:pPr>
    </w:p>
    <w:p w14:paraId="344E4BA8" w14:textId="77777777" w:rsidR="004574B8" w:rsidRDefault="004574B8" w:rsidP="00A2731F">
      <w:pPr>
        <w:widowControl w:val="0"/>
        <w:contextualSpacing/>
        <w:rPr>
          <w:rFonts w:ascii="Times New Roman" w:hAnsi="Times New Roman" w:cs="Times New Roman"/>
          <w:sz w:val="52"/>
          <w:szCs w:val="24"/>
        </w:rPr>
      </w:pPr>
    </w:p>
    <w:p w14:paraId="3AB93A42" w14:textId="77777777" w:rsidR="004574B8" w:rsidRDefault="004574B8" w:rsidP="00A2731F">
      <w:pPr>
        <w:widowControl w:val="0"/>
        <w:contextualSpacing/>
        <w:rPr>
          <w:rFonts w:ascii="Times New Roman" w:hAnsi="Times New Roman" w:cs="Times New Roman"/>
          <w:sz w:val="52"/>
          <w:szCs w:val="24"/>
        </w:rPr>
      </w:pPr>
    </w:p>
    <w:p w14:paraId="6EFCC1BA" w14:textId="77777777" w:rsidR="004574B8" w:rsidRDefault="004574B8" w:rsidP="00A2731F">
      <w:pPr>
        <w:widowControl w:val="0"/>
        <w:contextualSpacing/>
        <w:rPr>
          <w:rFonts w:ascii="Times New Roman" w:hAnsi="Times New Roman" w:cs="Times New Roman"/>
          <w:sz w:val="52"/>
          <w:szCs w:val="24"/>
        </w:rPr>
      </w:pPr>
    </w:p>
    <w:p w14:paraId="484F41F0" w14:textId="2C6BFD2B" w:rsidR="008B7FD6" w:rsidRDefault="00FE098A" w:rsidP="00A2731F">
      <w:pPr>
        <w:widowControl w:val="0"/>
        <w:contextualSpacing/>
        <w:rPr>
          <w:rFonts w:ascii="Times New Roman" w:hAnsi="Times New Roman" w:cs="Times New Roman"/>
          <w:sz w:val="52"/>
          <w:szCs w:val="24"/>
        </w:rPr>
      </w:pPr>
      <w:r>
        <w:rPr>
          <w:rFonts w:ascii="Times New Roman" w:hAnsi="Times New Roman" w:cs="Times New Roman"/>
          <w:noProof/>
          <w:sz w:val="52"/>
          <w:szCs w:val="24"/>
          <w:lang w:eastAsia="de-DE"/>
        </w:rPr>
        <mc:AlternateContent>
          <mc:Choice Requires="wps">
            <w:drawing>
              <wp:anchor distT="0" distB="0" distL="114300" distR="114300" simplePos="0" relativeHeight="251784192" behindDoc="0" locked="0" layoutInCell="1" allowOverlap="1" wp14:anchorId="6C1F7AAD" wp14:editId="687A0703">
                <wp:simplePos x="0" y="0"/>
                <wp:positionH relativeFrom="column">
                  <wp:posOffset>24130</wp:posOffset>
                </wp:positionH>
                <wp:positionV relativeFrom="paragraph">
                  <wp:posOffset>560705</wp:posOffset>
                </wp:positionV>
                <wp:extent cx="5695950" cy="0"/>
                <wp:effectExtent l="9525" t="13335" r="9525" b="5715"/>
                <wp:wrapNone/>
                <wp:docPr id="23"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097081"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6mIQIAAD4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"/>
            </w:pict>
          </mc:Fallback>
        </mc:AlternateContent>
      </w:r>
    </w:p>
    <w:p w14:paraId="594A1B7A" w14:textId="3BBB8C88" w:rsidR="00FD0D38" w:rsidRDefault="004574B8" w:rsidP="00346B45">
      <w:pPr>
        <w:widowControl w:val="0"/>
        <w:autoSpaceDE w:val="0"/>
        <w:autoSpaceDN w:val="0"/>
        <w:adjustRightInd w:val="0"/>
        <w:contextualSpacing/>
        <w:jc w:val="center"/>
        <w:rPr>
          <w:rFonts w:asciiTheme="majorHAnsi" w:hAnsiTheme="majorHAnsi" w:cs="Times New Roman"/>
          <w:b/>
          <w:sz w:val="52"/>
          <w:szCs w:val="24"/>
        </w:rPr>
      </w:pPr>
      <w:r>
        <w:rPr>
          <w:rFonts w:asciiTheme="majorHAnsi" w:hAnsiTheme="majorHAnsi" w:cs="Times New Roman"/>
          <w:b/>
          <w:sz w:val="52"/>
          <w:szCs w:val="24"/>
        </w:rPr>
        <w:t>E</w:t>
      </w:r>
      <w:r w:rsidR="00FD0D38">
        <w:rPr>
          <w:rFonts w:asciiTheme="majorHAnsi" w:hAnsiTheme="majorHAnsi" w:cs="Times New Roman"/>
          <w:b/>
          <w:sz w:val="52"/>
          <w:szCs w:val="24"/>
        </w:rPr>
        <w:t xml:space="preserve">nergie, Energieumwandlung, exotherme und endotherme </w:t>
      </w:r>
    </w:p>
    <w:p w14:paraId="23A15D18" w14:textId="76D80BD0" w:rsidR="0006684E" w:rsidRPr="00984EF9" w:rsidRDefault="00FD0D38" w:rsidP="00346B45">
      <w:pPr>
        <w:widowControl w:val="0"/>
        <w:autoSpaceDE w:val="0"/>
        <w:autoSpaceDN w:val="0"/>
        <w:adjustRightInd w:val="0"/>
        <w:contextualSpacing/>
        <w:jc w:val="center"/>
        <w:rPr>
          <w:rFonts w:asciiTheme="majorHAnsi" w:hAnsiTheme="majorHAnsi" w:cs="Times New Roman"/>
          <w:b/>
          <w:sz w:val="52"/>
          <w:szCs w:val="24"/>
        </w:rPr>
      </w:pPr>
      <w:r>
        <w:rPr>
          <w:rFonts w:asciiTheme="majorHAnsi" w:hAnsiTheme="majorHAnsi" w:cs="Times New Roman"/>
          <w:b/>
          <w:sz w:val="52"/>
          <w:szCs w:val="24"/>
        </w:rPr>
        <w:t>Reaktionen</w:t>
      </w:r>
    </w:p>
    <w:p w14:paraId="507BE9BB" w14:textId="7F7F2097" w:rsidR="00A2731F" w:rsidRDefault="00FE098A" w:rsidP="00C14A35">
      <w:pPr>
        <w:widowControl w:val="0"/>
        <w:autoSpaceDE w:val="0"/>
        <w:autoSpaceDN w:val="0"/>
        <w:adjustRightInd w:val="0"/>
        <w:contextualSpacing/>
        <w:jc w:val="center"/>
        <w:rPr>
          <w:rFonts w:asciiTheme="majorHAnsi" w:hAnsiTheme="majorHAnsi" w:cs="Times New Roman"/>
          <w:b/>
          <w:sz w:val="44"/>
          <w:szCs w:val="44"/>
        </w:rPr>
      </w:pPr>
      <w:r>
        <w:rPr>
          <w:noProof/>
          <w:lang w:eastAsia="de-DE"/>
        </w:rPr>
        <mc:AlternateContent>
          <mc:Choice Requires="wps">
            <w:drawing>
              <wp:anchor distT="0" distB="0" distL="114300" distR="114300" simplePos="0" relativeHeight="251789312" behindDoc="0" locked="0" layoutInCell="1" allowOverlap="1" wp14:anchorId="6C1F7AAD" wp14:editId="0549E913">
                <wp:simplePos x="0" y="0"/>
                <wp:positionH relativeFrom="column">
                  <wp:posOffset>24130</wp:posOffset>
                </wp:positionH>
                <wp:positionV relativeFrom="paragraph">
                  <wp:posOffset>480695</wp:posOffset>
                </wp:positionV>
                <wp:extent cx="5695950" cy="0"/>
                <wp:effectExtent l="9525" t="6350" r="9525" b="12700"/>
                <wp:wrapNone/>
                <wp:docPr id="22"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06D4E" id="AutoShape 133" o:spid="_x0000_s1026" type="#_x0000_t32" style="position:absolute;margin-left:1.9pt;margin-top:37.85pt;width:448.5pt;height: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13IgIAAD4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"/>
            </w:pict>
          </mc:Fallback>
        </mc:AlternateContent>
      </w:r>
      <w:r w:rsidR="00984EF9" w:rsidRPr="00984EF9">
        <w:rPr>
          <w:rFonts w:asciiTheme="majorHAnsi" w:hAnsiTheme="majorHAnsi" w:cs="Times New Roman"/>
          <w:b/>
          <w:sz w:val="44"/>
          <w:szCs w:val="44"/>
        </w:rPr>
        <w:t>Kurzprotokoll</w:t>
      </w:r>
    </w:p>
    <w:p w14:paraId="00D6A730" w14:textId="0F153D38" w:rsidR="00A2731F" w:rsidRDefault="00A2731F" w:rsidP="00A2731F">
      <w:pPr>
        <w:pBdr>
          <w:bottom w:val="single" w:sz="6" w:space="1" w:color="auto"/>
        </w:pBdr>
        <w:rPr>
          <w:b/>
        </w:rPr>
      </w:pPr>
      <w:r w:rsidRPr="00A90BD6">
        <w:rPr>
          <w:b/>
        </w:rPr>
        <w:lastRenderedPageBreak/>
        <w:t>Auf einen Blick:</w:t>
      </w:r>
    </w:p>
    <w:p w14:paraId="45D89DED" w14:textId="7052CB91" w:rsidR="00A2731F" w:rsidRPr="00F31EBF" w:rsidRDefault="00BE6ADD" w:rsidP="00A2731F">
      <w:pPr>
        <w:rPr>
          <w:i/>
          <w:color w:val="auto"/>
        </w:rPr>
      </w:pPr>
      <w:r>
        <w:rPr>
          <w:rFonts w:asciiTheme="majorHAnsi" w:hAnsiTheme="majorHAnsi"/>
          <w:color w:val="auto"/>
        </w:rPr>
        <w:t xml:space="preserve">Dieses Protokoll zeigt zwei Versuche zum Thema Energie und der </w:t>
      </w:r>
      <w:r w:rsidR="00182AC6">
        <w:rPr>
          <w:rFonts w:asciiTheme="majorHAnsi" w:hAnsiTheme="majorHAnsi"/>
          <w:color w:val="auto"/>
        </w:rPr>
        <w:t>Abgabe als Wärmeenergie an die Umgebung auf. Der Lehrerversuch stellt dabei einen Modellversuch zur Wärmeabgabe an die Umgebung dar. Bei dem zweiten Versuch können die Schülerinnen und Schüler (SuS) ihren eigenen Taschenwärmer herstellen.</w:t>
      </w:r>
    </w:p>
    <w:p w14:paraId="6E67A361" w14:textId="77777777" w:rsidR="00A90BD6" w:rsidRDefault="00A90BD6" w:rsidP="00A2731F">
      <w:pPr>
        <w:widowControl w:val="0"/>
        <w:contextualSpacing/>
      </w:pPr>
    </w:p>
    <w:p w14:paraId="18F3B7FA" w14:textId="77777777" w:rsidR="00A90BD6" w:rsidRPr="00A90BD6" w:rsidRDefault="00A90BD6" w:rsidP="00A2731F">
      <w:pPr>
        <w:widowControl w:val="0"/>
        <w:contextualSpacing/>
      </w:pPr>
    </w:p>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EndPr/>
      <w:sdtContent>
        <w:p w14:paraId="58E5AF7C" w14:textId="77777777" w:rsidR="00E26180" w:rsidRDefault="00E26180" w:rsidP="00A2731F">
          <w:pPr>
            <w:pStyle w:val="Inhaltsverzeichnisberschrift"/>
            <w:keepNext w:val="0"/>
            <w:keepLines w:val="0"/>
            <w:widowControl w:val="0"/>
            <w:spacing w:line="360" w:lineRule="auto"/>
            <w:contextualSpacing/>
            <w:jc w:val="both"/>
          </w:pPr>
          <w:r w:rsidRPr="00E26180">
            <w:rPr>
              <w:color w:val="auto"/>
            </w:rPr>
            <w:t>Inhalt</w:t>
          </w:r>
        </w:p>
        <w:p w14:paraId="7E8A14B0" w14:textId="77777777" w:rsidR="00E26180" w:rsidRPr="00E26180" w:rsidRDefault="00E26180" w:rsidP="00A2731F">
          <w:pPr>
            <w:widowControl w:val="0"/>
            <w:contextualSpacing/>
          </w:pPr>
        </w:p>
        <w:p w14:paraId="0F2D1158" w14:textId="67E9C550" w:rsidR="00F06E27" w:rsidRDefault="00E26180">
          <w:pPr>
            <w:pStyle w:val="Verzeichnis1"/>
            <w:tabs>
              <w:tab w:val="left" w:pos="440"/>
              <w:tab w:val="right" w:leader="dot" w:pos="9062"/>
            </w:tabs>
            <w:rPr>
              <w:rFonts w:asciiTheme="minorHAnsi" w:eastAsiaTheme="minorEastAsia" w:hAnsiTheme="minorHAnsi"/>
              <w:noProof/>
              <w:color w:val="auto"/>
              <w:lang w:eastAsia="de-DE"/>
            </w:rPr>
          </w:pPr>
          <w:r>
            <w:fldChar w:fldCharType="begin"/>
          </w:r>
          <w:r>
            <w:instrText xml:space="preserve"> TOC \o "1-3" \h \z \u </w:instrText>
          </w:r>
          <w:r>
            <w:fldChar w:fldCharType="separate"/>
          </w:r>
          <w:hyperlink w:anchor="_Toc488865327" w:history="1">
            <w:r w:rsidR="00F06E27" w:rsidRPr="00481BFE">
              <w:rPr>
                <w:rStyle w:val="Hyperlink"/>
                <w:noProof/>
              </w:rPr>
              <w:t>1</w:t>
            </w:r>
            <w:r w:rsidR="00F06E27">
              <w:rPr>
                <w:rFonts w:asciiTheme="minorHAnsi" w:eastAsiaTheme="minorEastAsia" w:hAnsiTheme="minorHAnsi"/>
                <w:noProof/>
                <w:color w:val="auto"/>
                <w:lang w:eastAsia="de-DE"/>
              </w:rPr>
              <w:tab/>
            </w:r>
            <w:r w:rsidR="00F06E27" w:rsidRPr="00481BFE">
              <w:rPr>
                <w:rStyle w:val="Hyperlink"/>
                <w:noProof/>
              </w:rPr>
              <w:t>Weitere Lehrerversuche</w:t>
            </w:r>
            <w:r w:rsidR="00F06E27">
              <w:rPr>
                <w:noProof/>
                <w:webHidden/>
              </w:rPr>
              <w:tab/>
            </w:r>
            <w:r w:rsidR="00F06E27">
              <w:rPr>
                <w:noProof/>
                <w:webHidden/>
              </w:rPr>
              <w:fldChar w:fldCharType="begin"/>
            </w:r>
            <w:r w:rsidR="00F06E27">
              <w:rPr>
                <w:noProof/>
                <w:webHidden/>
              </w:rPr>
              <w:instrText xml:space="preserve"> PAGEREF _Toc488865327 \h </w:instrText>
            </w:r>
            <w:r w:rsidR="00F06E27">
              <w:rPr>
                <w:noProof/>
                <w:webHidden/>
              </w:rPr>
            </w:r>
            <w:r w:rsidR="00F06E27">
              <w:rPr>
                <w:noProof/>
                <w:webHidden/>
              </w:rPr>
              <w:fldChar w:fldCharType="separate"/>
            </w:r>
            <w:r w:rsidR="008A187A">
              <w:rPr>
                <w:noProof/>
                <w:webHidden/>
              </w:rPr>
              <w:t>1</w:t>
            </w:r>
            <w:r w:rsidR="00F06E27">
              <w:rPr>
                <w:noProof/>
                <w:webHidden/>
              </w:rPr>
              <w:fldChar w:fldCharType="end"/>
            </w:r>
          </w:hyperlink>
        </w:p>
        <w:p w14:paraId="4EFF0A3A" w14:textId="4CC785A3" w:rsidR="00F06E27" w:rsidRDefault="00E75EA3">
          <w:pPr>
            <w:pStyle w:val="Verzeichnis2"/>
            <w:tabs>
              <w:tab w:val="left" w:pos="880"/>
              <w:tab w:val="right" w:leader="dot" w:pos="9062"/>
            </w:tabs>
            <w:rPr>
              <w:rFonts w:asciiTheme="minorHAnsi" w:eastAsiaTheme="minorEastAsia" w:hAnsiTheme="minorHAnsi"/>
              <w:noProof/>
              <w:color w:val="auto"/>
              <w:lang w:eastAsia="de-DE"/>
            </w:rPr>
          </w:pPr>
          <w:hyperlink w:anchor="_Toc488865328" w:history="1">
            <w:r w:rsidR="00F06E27" w:rsidRPr="00481BFE">
              <w:rPr>
                <w:rStyle w:val="Hyperlink"/>
                <w:noProof/>
              </w:rPr>
              <w:t>1.1</w:t>
            </w:r>
            <w:r w:rsidR="00F06E27">
              <w:rPr>
                <w:rFonts w:asciiTheme="minorHAnsi" w:eastAsiaTheme="minorEastAsia" w:hAnsiTheme="minorHAnsi"/>
                <w:noProof/>
                <w:color w:val="auto"/>
                <w:lang w:eastAsia="de-DE"/>
              </w:rPr>
              <w:tab/>
            </w:r>
            <w:r w:rsidR="00F06E27" w:rsidRPr="00481BFE">
              <w:rPr>
                <w:rStyle w:val="Hyperlink"/>
                <w:noProof/>
              </w:rPr>
              <w:t>V1 – Modellversuch zum Wärmeaustausch zwischen Systemen</w:t>
            </w:r>
            <w:r w:rsidR="00F06E27">
              <w:rPr>
                <w:noProof/>
                <w:webHidden/>
              </w:rPr>
              <w:tab/>
            </w:r>
            <w:r w:rsidR="00F06E27">
              <w:rPr>
                <w:noProof/>
                <w:webHidden/>
              </w:rPr>
              <w:fldChar w:fldCharType="begin"/>
            </w:r>
            <w:r w:rsidR="00F06E27">
              <w:rPr>
                <w:noProof/>
                <w:webHidden/>
              </w:rPr>
              <w:instrText xml:space="preserve"> PAGEREF _Toc488865328 \h </w:instrText>
            </w:r>
            <w:r w:rsidR="00F06E27">
              <w:rPr>
                <w:noProof/>
                <w:webHidden/>
              </w:rPr>
            </w:r>
            <w:r w:rsidR="00F06E27">
              <w:rPr>
                <w:noProof/>
                <w:webHidden/>
              </w:rPr>
              <w:fldChar w:fldCharType="separate"/>
            </w:r>
            <w:r w:rsidR="008A187A">
              <w:rPr>
                <w:noProof/>
                <w:webHidden/>
              </w:rPr>
              <w:t>1</w:t>
            </w:r>
            <w:r w:rsidR="00F06E27">
              <w:rPr>
                <w:noProof/>
                <w:webHidden/>
              </w:rPr>
              <w:fldChar w:fldCharType="end"/>
            </w:r>
          </w:hyperlink>
        </w:p>
        <w:p w14:paraId="293821D2" w14:textId="545A7BF6" w:rsidR="00F06E27" w:rsidRDefault="00E75EA3">
          <w:pPr>
            <w:pStyle w:val="Verzeichnis1"/>
            <w:tabs>
              <w:tab w:val="left" w:pos="440"/>
              <w:tab w:val="right" w:leader="dot" w:pos="9062"/>
            </w:tabs>
            <w:rPr>
              <w:rFonts w:asciiTheme="minorHAnsi" w:eastAsiaTheme="minorEastAsia" w:hAnsiTheme="minorHAnsi"/>
              <w:noProof/>
              <w:color w:val="auto"/>
              <w:lang w:eastAsia="de-DE"/>
            </w:rPr>
          </w:pPr>
          <w:hyperlink w:anchor="_Toc488865329" w:history="1">
            <w:r w:rsidR="00F06E27" w:rsidRPr="00481BFE">
              <w:rPr>
                <w:rStyle w:val="Hyperlink"/>
                <w:noProof/>
              </w:rPr>
              <w:t>2</w:t>
            </w:r>
            <w:r w:rsidR="00F06E27">
              <w:rPr>
                <w:rFonts w:asciiTheme="minorHAnsi" w:eastAsiaTheme="minorEastAsia" w:hAnsiTheme="minorHAnsi"/>
                <w:noProof/>
                <w:color w:val="auto"/>
                <w:lang w:eastAsia="de-DE"/>
              </w:rPr>
              <w:tab/>
            </w:r>
            <w:r w:rsidR="00F06E27" w:rsidRPr="00481BFE">
              <w:rPr>
                <w:rStyle w:val="Hyperlink"/>
                <w:noProof/>
              </w:rPr>
              <w:t>Weitere Schülerversuche</w:t>
            </w:r>
            <w:r w:rsidR="00F06E27">
              <w:rPr>
                <w:noProof/>
                <w:webHidden/>
              </w:rPr>
              <w:tab/>
            </w:r>
            <w:r w:rsidR="00F06E27">
              <w:rPr>
                <w:noProof/>
                <w:webHidden/>
              </w:rPr>
              <w:fldChar w:fldCharType="begin"/>
            </w:r>
            <w:r w:rsidR="00F06E27">
              <w:rPr>
                <w:noProof/>
                <w:webHidden/>
              </w:rPr>
              <w:instrText xml:space="preserve"> PAGEREF _Toc488865329 \h </w:instrText>
            </w:r>
            <w:r w:rsidR="00F06E27">
              <w:rPr>
                <w:noProof/>
                <w:webHidden/>
              </w:rPr>
            </w:r>
            <w:r w:rsidR="00F06E27">
              <w:rPr>
                <w:noProof/>
                <w:webHidden/>
              </w:rPr>
              <w:fldChar w:fldCharType="separate"/>
            </w:r>
            <w:r w:rsidR="008A187A">
              <w:rPr>
                <w:noProof/>
                <w:webHidden/>
              </w:rPr>
              <w:t>2</w:t>
            </w:r>
            <w:r w:rsidR="00F06E27">
              <w:rPr>
                <w:noProof/>
                <w:webHidden/>
              </w:rPr>
              <w:fldChar w:fldCharType="end"/>
            </w:r>
          </w:hyperlink>
        </w:p>
        <w:p w14:paraId="69764B74" w14:textId="28C920B5" w:rsidR="00F06E27" w:rsidRDefault="00E75EA3">
          <w:pPr>
            <w:pStyle w:val="Verzeichnis2"/>
            <w:tabs>
              <w:tab w:val="left" w:pos="880"/>
              <w:tab w:val="right" w:leader="dot" w:pos="9062"/>
            </w:tabs>
            <w:rPr>
              <w:rFonts w:asciiTheme="minorHAnsi" w:eastAsiaTheme="minorEastAsia" w:hAnsiTheme="minorHAnsi"/>
              <w:noProof/>
              <w:color w:val="auto"/>
              <w:lang w:eastAsia="de-DE"/>
            </w:rPr>
          </w:pPr>
          <w:hyperlink w:anchor="_Toc488865330" w:history="1">
            <w:r w:rsidR="00F06E27" w:rsidRPr="00481BFE">
              <w:rPr>
                <w:rStyle w:val="Hyperlink"/>
                <w:noProof/>
              </w:rPr>
              <w:t>2.1</w:t>
            </w:r>
            <w:r w:rsidR="00F06E27">
              <w:rPr>
                <w:rFonts w:asciiTheme="minorHAnsi" w:eastAsiaTheme="minorEastAsia" w:hAnsiTheme="minorHAnsi"/>
                <w:noProof/>
                <w:color w:val="auto"/>
                <w:lang w:eastAsia="de-DE"/>
              </w:rPr>
              <w:tab/>
            </w:r>
            <w:r w:rsidR="00F06E27" w:rsidRPr="00481BFE">
              <w:rPr>
                <w:rStyle w:val="Hyperlink"/>
                <w:noProof/>
              </w:rPr>
              <w:t>V2 – Der Taschenwärmer</w:t>
            </w:r>
            <w:r w:rsidR="00F06E27">
              <w:rPr>
                <w:noProof/>
                <w:webHidden/>
              </w:rPr>
              <w:tab/>
            </w:r>
            <w:r w:rsidR="00F06E27">
              <w:rPr>
                <w:noProof/>
                <w:webHidden/>
              </w:rPr>
              <w:fldChar w:fldCharType="begin"/>
            </w:r>
            <w:r w:rsidR="00F06E27">
              <w:rPr>
                <w:noProof/>
                <w:webHidden/>
              </w:rPr>
              <w:instrText xml:space="preserve"> PAGEREF _Toc488865330 \h </w:instrText>
            </w:r>
            <w:r w:rsidR="00F06E27">
              <w:rPr>
                <w:noProof/>
                <w:webHidden/>
              </w:rPr>
            </w:r>
            <w:r w:rsidR="00F06E27">
              <w:rPr>
                <w:noProof/>
                <w:webHidden/>
              </w:rPr>
              <w:fldChar w:fldCharType="separate"/>
            </w:r>
            <w:r w:rsidR="008A187A">
              <w:rPr>
                <w:noProof/>
                <w:webHidden/>
              </w:rPr>
              <w:t>2</w:t>
            </w:r>
            <w:r w:rsidR="00F06E27">
              <w:rPr>
                <w:noProof/>
                <w:webHidden/>
              </w:rPr>
              <w:fldChar w:fldCharType="end"/>
            </w:r>
          </w:hyperlink>
        </w:p>
        <w:p w14:paraId="2E88943A" w14:textId="4C8115C5" w:rsidR="00E26180" w:rsidRDefault="00E26180" w:rsidP="00A2731F">
          <w:pPr>
            <w:widowControl w:val="0"/>
            <w:contextualSpacing/>
          </w:pPr>
          <w:r>
            <w:fldChar w:fldCharType="end"/>
          </w:r>
        </w:p>
      </w:sdtContent>
    </w:sdt>
    <w:p w14:paraId="20763230" w14:textId="7170114F" w:rsidR="005B0270" w:rsidRDefault="005B0270" w:rsidP="00A2731F">
      <w:pPr>
        <w:widowControl w:val="0"/>
        <w:contextualSpacing/>
      </w:pPr>
    </w:p>
    <w:p w14:paraId="7354F48A" w14:textId="77777777" w:rsidR="005B0270" w:rsidRPr="005B0270" w:rsidRDefault="005B0270" w:rsidP="00A2731F">
      <w:pPr>
        <w:widowControl w:val="0"/>
        <w:contextualSpacing/>
        <w:sectPr w:rsidR="005B0270" w:rsidRPr="005B0270" w:rsidSect="00984EF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709" w:left="1417" w:header="708" w:footer="708" w:gutter="0"/>
          <w:pgNumType w:start="0"/>
          <w:cols w:space="708"/>
          <w:docGrid w:linePitch="360"/>
        </w:sectPr>
      </w:pPr>
    </w:p>
    <w:p w14:paraId="70957CC8" w14:textId="5D979A39" w:rsidR="0086227B" w:rsidRDefault="00984EF9" w:rsidP="00510A9C">
      <w:pPr>
        <w:pStyle w:val="berschrift1"/>
        <w:keepNext w:val="0"/>
        <w:keepLines w:val="0"/>
        <w:widowControl w:val="0"/>
        <w:ind w:left="0" w:firstLine="0"/>
        <w:contextualSpacing/>
      </w:pPr>
      <w:bookmarkStart w:id="1" w:name="_Toc488865327"/>
      <w:r>
        <w:lastRenderedPageBreak/>
        <w:t xml:space="preserve">Weitere </w:t>
      </w:r>
      <w:r w:rsidR="00977ED8">
        <w:t>Lehrer</w:t>
      </w:r>
      <w:r w:rsidR="00F31EBF">
        <w:t>versuch</w:t>
      </w:r>
      <w:r>
        <w:t>e</w:t>
      </w:r>
      <w:bookmarkEnd w:id="1"/>
    </w:p>
    <w:p w14:paraId="4177ABD6" w14:textId="124D9B9A" w:rsidR="00A2731F" w:rsidRPr="00510A9C" w:rsidRDefault="00984EF9" w:rsidP="00A2731F">
      <w:pPr>
        <w:pStyle w:val="berschrift2"/>
        <w:keepNext w:val="0"/>
        <w:keepLines w:val="0"/>
        <w:widowControl w:val="0"/>
        <w:contextualSpacing/>
      </w:pPr>
      <w:bookmarkStart w:id="2" w:name="_Toc488865328"/>
      <w:r>
        <w:t xml:space="preserve">V1 – </w:t>
      </w:r>
      <w:r w:rsidR="00510A9C">
        <w:t>Modellversuch zum Wärmeaustausch zwischen Systemen</w:t>
      </w:r>
      <w:bookmarkStart w:id="3" w:name="_Toc425776595"/>
      <w:bookmarkEnd w:id="2"/>
      <w:bookmarkEnd w:id="3"/>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D76F6F" w:rsidRPr="009C5E28" w14:paraId="090FD812" w14:textId="77777777" w:rsidTr="007917D6">
        <w:tc>
          <w:tcPr>
            <w:tcW w:w="9322" w:type="dxa"/>
            <w:gridSpan w:val="9"/>
            <w:shd w:val="clear" w:color="auto" w:fill="4F81BD"/>
            <w:vAlign w:val="center"/>
          </w:tcPr>
          <w:p w14:paraId="028D7D62" w14:textId="77777777" w:rsidR="00D76F6F" w:rsidRPr="00F31EBF" w:rsidRDefault="00D76F6F" w:rsidP="00A2731F">
            <w:pPr>
              <w:widowControl w:val="0"/>
              <w:spacing w:after="0"/>
              <w:contextualSpacing/>
              <w:rPr>
                <w:b/>
                <w:bCs/>
                <w:color w:val="FFFFFF" w:themeColor="background1"/>
              </w:rPr>
            </w:pPr>
            <w:r w:rsidRPr="00F31EBF">
              <w:rPr>
                <w:b/>
                <w:bCs/>
                <w:color w:val="FFFFFF" w:themeColor="background1"/>
              </w:rPr>
              <w:t>Gefahrenstoffe</w:t>
            </w:r>
          </w:p>
        </w:tc>
      </w:tr>
      <w:tr w:rsidR="00D76F6F" w:rsidRPr="009C5E28" w14:paraId="5D881AF6" w14:textId="77777777" w:rsidTr="00D76F6F">
        <w:trPr>
          <w:trHeight w:val="434"/>
        </w:trPr>
        <w:tc>
          <w:tcPr>
            <w:tcW w:w="3027" w:type="dxa"/>
            <w:gridSpan w:val="3"/>
            <w:shd w:val="clear" w:color="auto" w:fill="auto"/>
            <w:vAlign w:val="center"/>
          </w:tcPr>
          <w:p w14:paraId="5F1CA110" w14:textId="32D75045" w:rsidR="00D76F6F" w:rsidRPr="009C5E28" w:rsidRDefault="00510A9C" w:rsidP="00510A9C">
            <w:pPr>
              <w:widowControl w:val="0"/>
              <w:spacing w:after="0"/>
              <w:contextualSpacing/>
              <w:jc w:val="center"/>
              <w:rPr>
                <w:bCs/>
                <w:sz w:val="20"/>
              </w:rPr>
            </w:pPr>
            <w:r>
              <w:rPr>
                <w:color w:val="auto"/>
                <w:sz w:val="20"/>
                <w:szCs w:val="20"/>
              </w:rPr>
              <w:t>Wasser</w:t>
            </w:r>
          </w:p>
        </w:tc>
        <w:tc>
          <w:tcPr>
            <w:tcW w:w="3177" w:type="dxa"/>
            <w:gridSpan w:val="3"/>
            <w:shd w:val="clear" w:color="auto" w:fill="auto"/>
            <w:vAlign w:val="center"/>
          </w:tcPr>
          <w:p w14:paraId="685BDC32" w14:textId="5B5F36BD" w:rsidR="00D76F6F" w:rsidRPr="009C5E28" w:rsidRDefault="00510A9C" w:rsidP="00510A9C">
            <w:pPr>
              <w:pStyle w:val="Beschriftung"/>
              <w:widowControl w:val="0"/>
              <w:spacing w:after="0" w:line="360" w:lineRule="auto"/>
              <w:contextualSpacing/>
              <w:jc w:val="center"/>
              <w:rPr>
                <w:sz w:val="20"/>
              </w:rPr>
            </w:pPr>
            <w:r>
              <w:rPr>
                <w:sz w:val="20"/>
              </w:rPr>
              <w:t>H: -</w:t>
            </w:r>
          </w:p>
        </w:tc>
        <w:tc>
          <w:tcPr>
            <w:tcW w:w="3118" w:type="dxa"/>
            <w:gridSpan w:val="3"/>
            <w:shd w:val="clear" w:color="auto" w:fill="auto"/>
            <w:vAlign w:val="center"/>
          </w:tcPr>
          <w:p w14:paraId="271B4DE5" w14:textId="69555A32" w:rsidR="00D76F6F" w:rsidRPr="009C5E28" w:rsidRDefault="00510A9C" w:rsidP="00510A9C">
            <w:pPr>
              <w:pStyle w:val="Beschriftung"/>
              <w:widowControl w:val="0"/>
              <w:spacing w:after="0" w:line="360" w:lineRule="auto"/>
              <w:contextualSpacing/>
              <w:jc w:val="center"/>
              <w:rPr>
                <w:sz w:val="20"/>
              </w:rPr>
            </w:pPr>
            <w:r>
              <w:rPr>
                <w:sz w:val="20"/>
              </w:rPr>
              <w:t>P: -</w:t>
            </w:r>
          </w:p>
        </w:tc>
      </w:tr>
      <w:tr w:rsidR="00D76F6F" w:rsidRPr="009C5E28" w14:paraId="09289861" w14:textId="77777777" w:rsidTr="00D76F6F">
        <w:tc>
          <w:tcPr>
            <w:tcW w:w="1009" w:type="dxa"/>
            <w:tcBorders>
              <w:top w:val="single" w:sz="8" w:space="0" w:color="4F81BD"/>
              <w:left w:val="single" w:sz="8" w:space="0" w:color="4F81BD"/>
              <w:bottom w:val="single" w:sz="8" w:space="0" w:color="4F81BD"/>
            </w:tcBorders>
            <w:shd w:val="clear" w:color="auto" w:fill="auto"/>
            <w:vAlign w:val="center"/>
          </w:tcPr>
          <w:p w14:paraId="497F483A" w14:textId="210CD46A" w:rsidR="00D76F6F" w:rsidRPr="009C5E28" w:rsidRDefault="0090577B" w:rsidP="00A2731F">
            <w:pPr>
              <w:widowControl w:val="0"/>
              <w:spacing w:after="0"/>
              <w:contextualSpacing/>
              <w:rPr>
                <w:b/>
                <w:bCs/>
              </w:rPr>
            </w:pPr>
            <w:r w:rsidRPr="0090577B">
              <w:rPr>
                <w:b/>
                <w:bCs/>
                <w:noProof/>
                <w:lang w:eastAsia="zh-TW"/>
              </w:rPr>
              <w:drawing>
                <wp:inline distT="0" distB="0" distL="0" distR="0" wp14:anchorId="76F3BB56" wp14:editId="219FBA48">
                  <wp:extent cx="540000" cy="540000"/>
                  <wp:effectExtent l="0" t="0" r="0" b="0"/>
                  <wp:docPr id="1" name="Grafik 1"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3302B263" w14:textId="2231ECB2" w:rsidR="00D76F6F" w:rsidRPr="009C5E28" w:rsidRDefault="0090577B" w:rsidP="00A2731F">
            <w:pPr>
              <w:widowControl w:val="0"/>
              <w:spacing w:after="0"/>
              <w:contextualSpacing/>
            </w:pPr>
            <w:r w:rsidRPr="0090577B">
              <w:rPr>
                <w:noProof/>
                <w:lang w:eastAsia="zh-TW"/>
              </w:rPr>
              <w:drawing>
                <wp:inline distT="0" distB="0" distL="0" distR="0" wp14:anchorId="6D85E8C9" wp14:editId="35573E75">
                  <wp:extent cx="540000" cy="540000"/>
                  <wp:effectExtent l="0" t="0" r="0" b="0"/>
                  <wp:docPr id="2" name="Grafik 2"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0982473A" w14:textId="70B0FF40" w:rsidR="00D76F6F" w:rsidRPr="009C5E28" w:rsidRDefault="0090577B" w:rsidP="00A2731F">
            <w:pPr>
              <w:widowControl w:val="0"/>
              <w:spacing w:after="0"/>
              <w:contextualSpacing/>
            </w:pPr>
            <w:r w:rsidRPr="0090577B">
              <w:rPr>
                <w:noProof/>
                <w:lang w:eastAsia="zh-TW"/>
              </w:rPr>
              <w:drawing>
                <wp:inline distT="0" distB="0" distL="0" distR="0" wp14:anchorId="24BC915D" wp14:editId="1A0C93DD">
                  <wp:extent cx="540000" cy="540000"/>
                  <wp:effectExtent l="0" t="0" r="0" b="0"/>
                  <wp:docPr id="3" name="Grafik 3"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65F32594" w14:textId="238700D0" w:rsidR="00D76F6F" w:rsidRPr="009C5E28" w:rsidRDefault="0090577B" w:rsidP="00A2731F">
            <w:pPr>
              <w:widowControl w:val="0"/>
              <w:spacing w:after="0"/>
              <w:contextualSpacing/>
            </w:pPr>
            <w:r w:rsidRPr="0090577B">
              <w:rPr>
                <w:noProof/>
                <w:lang w:eastAsia="zh-TW"/>
              </w:rPr>
              <w:drawing>
                <wp:inline distT="0" distB="0" distL="0" distR="0" wp14:anchorId="55D0FADC" wp14:editId="7F322D29">
                  <wp:extent cx="540000" cy="540000"/>
                  <wp:effectExtent l="0" t="0" r="0" b="0"/>
                  <wp:docPr id="6" name="Grafik 6"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3BF590BB" w14:textId="631C5B03" w:rsidR="00D76F6F" w:rsidRPr="009C5E28" w:rsidRDefault="0090577B" w:rsidP="00A2731F">
            <w:pPr>
              <w:widowControl w:val="0"/>
              <w:spacing w:after="0"/>
              <w:contextualSpacing/>
            </w:pPr>
            <w:r w:rsidRPr="0090577B">
              <w:rPr>
                <w:noProof/>
                <w:lang w:eastAsia="zh-TW"/>
              </w:rPr>
              <w:drawing>
                <wp:inline distT="0" distB="0" distL="0" distR="0" wp14:anchorId="41B7926C" wp14:editId="02014834">
                  <wp:extent cx="540000" cy="540000"/>
                  <wp:effectExtent l="0" t="0" r="0" b="0"/>
                  <wp:docPr id="7" name="Grafik 7"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56BE3A56" w14:textId="00508B6A" w:rsidR="00D76F6F" w:rsidRPr="009C5E28" w:rsidRDefault="0090577B" w:rsidP="00A2731F">
            <w:pPr>
              <w:widowControl w:val="0"/>
              <w:spacing w:after="0"/>
              <w:contextualSpacing/>
            </w:pPr>
            <w:r w:rsidRPr="0090577B">
              <w:rPr>
                <w:noProof/>
                <w:lang w:eastAsia="zh-TW"/>
              </w:rPr>
              <w:drawing>
                <wp:inline distT="0" distB="0" distL="0" distR="0" wp14:anchorId="11959161" wp14:editId="39927403">
                  <wp:extent cx="540000" cy="540000"/>
                  <wp:effectExtent l="0" t="0" r="0" b="0"/>
                  <wp:docPr id="8" name="Grafik 8"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5AD0DE5E" w14:textId="17907B34" w:rsidR="00D76F6F" w:rsidRPr="009C5E28" w:rsidRDefault="0090577B" w:rsidP="00A2731F">
            <w:pPr>
              <w:widowControl w:val="0"/>
              <w:spacing w:after="0"/>
              <w:contextualSpacing/>
            </w:pPr>
            <w:r w:rsidRPr="0090577B">
              <w:rPr>
                <w:noProof/>
                <w:lang w:eastAsia="zh-TW"/>
              </w:rPr>
              <w:drawing>
                <wp:inline distT="0" distB="0" distL="0" distR="0" wp14:anchorId="1DC985B8" wp14:editId="48696A8F">
                  <wp:extent cx="540000" cy="540000"/>
                  <wp:effectExtent l="0" t="0" r="0" b="0"/>
                  <wp:docPr id="9" name="Grafik 9"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19EF8FEC" w14:textId="5008A0CF" w:rsidR="00D76F6F" w:rsidRPr="009C5E28" w:rsidRDefault="0090577B" w:rsidP="00A2731F">
            <w:pPr>
              <w:widowControl w:val="0"/>
              <w:spacing w:after="0"/>
              <w:contextualSpacing/>
            </w:pPr>
            <w:r w:rsidRPr="0090577B">
              <w:rPr>
                <w:noProof/>
                <w:lang w:eastAsia="zh-TW"/>
              </w:rPr>
              <w:drawing>
                <wp:inline distT="0" distB="0" distL="0" distR="0" wp14:anchorId="775B448E" wp14:editId="52FDE73B">
                  <wp:extent cx="540000" cy="540000"/>
                  <wp:effectExtent l="0" t="0" r="0" b="0"/>
                  <wp:docPr id="10" name="Grafik 10"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1671070F" w14:textId="4466E44B" w:rsidR="00D76F6F" w:rsidRPr="009C5E28" w:rsidRDefault="0090577B" w:rsidP="00A2731F">
            <w:pPr>
              <w:widowControl w:val="0"/>
              <w:spacing w:after="0"/>
              <w:contextualSpacing/>
            </w:pPr>
            <w:r w:rsidRPr="0090577B">
              <w:rPr>
                <w:noProof/>
                <w:lang w:eastAsia="zh-TW"/>
              </w:rPr>
              <w:drawing>
                <wp:inline distT="0" distB="0" distL="0" distR="0" wp14:anchorId="34B478F1" wp14:editId="0B09C519">
                  <wp:extent cx="540000" cy="540000"/>
                  <wp:effectExtent l="0" t="0" r="0" b="0"/>
                  <wp:docPr id="11" name="Grafik 11"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4008DED7" w14:textId="77777777" w:rsidR="00B901F6" w:rsidRDefault="00B901F6" w:rsidP="00A2731F">
      <w:pPr>
        <w:widowControl w:val="0"/>
        <w:tabs>
          <w:tab w:val="left" w:pos="1701"/>
          <w:tab w:val="left" w:pos="1985"/>
        </w:tabs>
        <w:ind w:left="1980" w:hanging="1980"/>
        <w:contextualSpacing/>
      </w:pPr>
    </w:p>
    <w:p w14:paraId="21336BBB" w14:textId="77777777" w:rsidR="00A2731F" w:rsidRPr="00A2731F" w:rsidRDefault="00A2731F" w:rsidP="00A2731F">
      <w:pPr>
        <w:widowControl w:val="0"/>
        <w:ind w:left="1701" w:hanging="1701"/>
        <w:contextualSpacing/>
        <w:rPr>
          <w:b/>
        </w:rPr>
      </w:pPr>
      <w:r w:rsidRPr="00A2731F">
        <w:rPr>
          <w:b/>
        </w:rPr>
        <w:t>Materialien:</w:t>
      </w:r>
    </w:p>
    <w:p w14:paraId="2F59A729" w14:textId="7CA0B3D7" w:rsidR="00A9233D" w:rsidRDefault="00510A9C" w:rsidP="00510A9C">
      <w:pPr>
        <w:widowControl w:val="0"/>
        <w:contextualSpacing/>
      </w:pPr>
      <w:r>
        <w:t>Erlenmeyerkolben (200 mL), Kristallisationsschale (140 mL), 2 Thermometer, Wasserkocher, Messzylinder</w:t>
      </w:r>
    </w:p>
    <w:p w14:paraId="721A2B36" w14:textId="6C302CB4" w:rsidR="00A2731F" w:rsidRDefault="00A2731F" w:rsidP="00A2731F">
      <w:pPr>
        <w:widowControl w:val="0"/>
        <w:ind w:left="1701" w:hanging="1701"/>
        <w:contextualSpacing/>
      </w:pPr>
    </w:p>
    <w:p w14:paraId="7FA87E5B" w14:textId="159D6F0F" w:rsidR="00A2731F" w:rsidRPr="00A2731F" w:rsidRDefault="00A2731F" w:rsidP="00A2731F">
      <w:pPr>
        <w:widowControl w:val="0"/>
        <w:ind w:left="1701" w:hanging="1701"/>
        <w:contextualSpacing/>
        <w:rPr>
          <w:b/>
        </w:rPr>
      </w:pPr>
      <w:r w:rsidRPr="00A2731F">
        <w:rPr>
          <w:b/>
        </w:rPr>
        <w:t>Chemikalien:</w:t>
      </w:r>
    </w:p>
    <w:p w14:paraId="1D6EAD8F" w14:textId="6B417860" w:rsidR="008E1A25" w:rsidRDefault="00510A9C" w:rsidP="00A2731F">
      <w:pPr>
        <w:widowControl w:val="0"/>
        <w:ind w:left="1701" w:hanging="1701"/>
        <w:contextualSpacing/>
      </w:pPr>
      <w:r>
        <w:t>Wasser</w:t>
      </w:r>
    </w:p>
    <w:p w14:paraId="0D1342EE" w14:textId="79FCE8A1" w:rsidR="00A2731F" w:rsidRPr="00ED07C2" w:rsidRDefault="00A2731F" w:rsidP="00A2731F">
      <w:pPr>
        <w:widowControl w:val="0"/>
        <w:ind w:left="1701" w:hanging="1701"/>
        <w:contextualSpacing/>
      </w:pPr>
    </w:p>
    <w:p w14:paraId="6DDA66DA" w14:textId="421AED2D" w:rsidR="00A2731F" w:rsidRPr="00A2731F" w:rsidRDefault="00A2731F" w:rsidP="00A2731F">
      <w:pPr>
        <w:widowControl w:val="0"/>
        <w:ind w:left="1701" w:hanging="1701"/>
        <w:contextualSpacing/>
        <w:rPr>
          <w:b/>
        </w:rPr>
      </w:pPr>
      <w:r w:rsidRPr="00A2731F">
        <w:rPr>
          <w:b/>
        </w:rPr>
        <w:t>Durchführung:</w:t>
      </w:r>
      <w:r w:rsidR="00243494" w:rsidRPr="00243494">
        <w:rPr>
          <w:noProof/>
        </w:rPr>
        <w:t xml:space="preserve"> </w:t>
      </w:r>
    </w:p>
    <w:p w14:paraId="04BF1928" w14:textId="6A519535" w:rsidR="00A2731F" w:rsidRDefault="0023628F" w:rsidP="00A2731F">
      <w:pPr>
        <w:widowControl w:val="0"/>
        <w:contextualSpacing/>
      </w:pPr>
      <w:r>
        <w:t>In die Kristallisationsschale werden 162 mL Leitungswasser gegeben. In den Erlenmeyerkolben werden ebenfalls 162 mL Wasser gegeben, dieses wurde jedoch zuvor erhitzt. In den Erlenmeyerkolben, sowie in die Kristallisationsschale wird ein Thermometer gegeben. Nun wird der Erlenmeyerkolben in die Kristallisationsschale gestellt.</w:t>
      </w:r>
    </w:p>
    <w:p w14:paraId="23652599" w14:textId="380EA3A1" w:rsidR="0023628F" w:rsidRDefault="0023628F" w:rsidP="00A2731F">
      <w:pPr>
        <w:widowControl w:val="0"/>
        <w:contextualSpacing/>
      </w:pPr>
    </w:p>
    <w:p w14:paraId="41DA7C3E" w14:textId="77777777" w:rsidR="00A2731F" w:rsidRPr="00A2731F" w:rsidRDefault="00A2731F" w:rsidP="00A2731F">
      <w:pPr>
        <w:widowControl w:val="0"/>
        <w:ind w:left="1701" w:hanging="1701"/>
        <w:contextualSpacing/>
        <w:rPr>
          <w:b/>
        </w:rPr>
      </w:pPr>
      <w:r w:rsidRPr="00A2731F">
        <w:rPr>
          <w:b/>
        </w:rPr>
        <w:t>Beobachtung:</w:t>
      </w:r>
    </w:p>
    <w:p w14:paraId="5FA42CD9" w14:textId="295BE9DD" w:rsidR="0023628F" w:rsidRDefault="0023628F" w:rsidP="0023628F">
      <w:pPr>
        <w:widowControl w:val="0"/>
        <w:contextualSpacing/>
      </w:pPr>
      <w:r>
        <w:t>Die Temperatur des Wassers in dem Erlenmeyerkolben sinkt, während die Temperatur des Wassers in der Kristallisationsschale steigt.</w:t>
      </w:r>
    </w:p>
    <w:p w14:paraId="22DAFA7E" w14:textId="77777777" w:rsidR="0023628F" w:rsidRDefault="0023628F" w:rsidP="0023628F">
      <w:pPr>
        <w:widowControl w:val="0"/>
        <w:contextualSpacing/>
      </w:pPr>
    </w:p>
    <w:p w14:paraId="4E8E0EF6" w14:textId="0FD2017E" w:rsidR="00A2731F" w:rsidRDefault="00A44080" w:rsidP="00A2731F">
      <w:pPr>
        <w:widowControl w:val="0"/>
        <w:ind w:left="1701" w:hanging="1701"/>
        <w:contextualSpacing/>
        <w:rPr>
          <w:b/>
        </w:rPr>
      </w:pPr>
      <w:r w:rsidRPr="00A2731F">
        <w:rPr>
          <w:b/>
        </w:rPr>
        <w:t>Deutung:</w:t>
      </w:r>
    </w:p>
    <w:p w14:paraId="37D95AD9" w14:textId="536FC64E" w:rsidR="001B6316" w:rsidRDefault="00FE3590" w:rsidP="00CD405F">
      <w:pPr>
        <w:widowControl w:val="0"/>
        <w:tabs>
          <w:tab w:val="left" w:pos="1701"/>
          <w:tab w:val="left" w:pos="1985"/>
        </w:tabs>
        <w:contextualSpacing/>
      </w:pPr>
      <w:r>
        <w:t>Die</w:t>
      </w:r>
      <w:r w:rsidR="0023628F">
        <w:t xml:space="preserve"> Energie in Form von Wärme </w:t>
      </w:r>
      <w:r>
        <w:t xml:space="preserve">geht </w:t>
      </w:r>
      <w:r w:rsidR="0023628F">
        <w:t xml:space="preserve">nicht verloren, sondern </w:t>
      </w:r>
      <w:r>
        <w:t xml:space="preserve">wird </w:t>
      </w:r>
      <w:r w:rsidR="0023628F">
        <w:t xml:space="preserve">an </w:t>
      </w:r>
      <w:r w:rsidR="0076296D">
        <w:t>ein anderes System übertragen.</w:t>
      </w:r>
    </w:p>
    <w:p w14:paraId="70056593" w14:textId="2F4CC5BB" w:rsidR="00CD405F" w:rsidRPr="00CD405F" w:rsidRDefault="00CD405F" w:rsidP="00CD405F">
      <w:pPr>
        <w:widowControl w:val="0"/>
        <w:tabs>
          <w:tab w:val="left" w:pos="1701"/>
          <w:tab w:val="left" w:pos="1985"/>
        </w:tabs>
        <w:contextualSpacing/>
      </w:pPr>
    </w:p>
    <w:p w14:paraId="40D32408" w14:textId="5638743C" w:rsidR="00A2731F" w:rsidRPr="00A2731F" w:rsidRDefault="00A44080" w:rsidP="00A2731F">
      <w:pPr>
        <w:widowControl w:val="0"/>
        <w:ind w:left="1701" w:hanging="1701"/>
        <w:contextualSpacing/>
        <w:rPr>
          <w:b/>
        </w:rPr>
      </w:pPr>
      <w:r w:rsidRPr="00A2731F">
        <w:rPr>
          <w:b/>
        </w:rPr>
        <w:t>Entsorgung:</w:t>
      </w:r>
    </w:p>
    <w:p w14:paraId="13456FB2" w14:textId="56386B36" w:rsidR="00216E3C" w:rsidRDefault="0076296D" w:rsidP="00A2731F">
      <w:pPr>
        <w:widowControl w:val="0"/>
        <w:ind w:left="1701" w:hanging="1701"/>
        <w:contextualSpacing/>
      </w:pPr>
      <w:r>
        <w:t>Das Wasser kann über den Ausguss entsorgt werden.</w:t>
      </w:r>
    </w:p>
    <w:p w14:paraId="36493C18" w14:textId="2E74DD03" w:rsidR="0090577B" w:rsidRDefault="0090577B" w:rsidP="0076296D">
      <w:pPr>
        <w:widowControl w:val="0"/>
        <w:tabs>
          <w:tab w:val="left" w:pos="1701"/>
          <w:tab w:val="left" w:pos="1985"/>
        </w:tabs>
        <w:contextualSpacing/>
      </w:pPr>
    </w:p>
    <w:p w14:paraId="7758C2B7" w14:textId="3F518E0C" w:rsidR="006E32AF" w:rsidRDefault="006E32AF" w:rsidP="00A2731F">
      <w:pPr>
        <w:widowControl w:val="0"/>
        <w:tabs>
          <w:tab w:val="left" w:pos="1701"/>
          <w:tab w:val="left" w:pos="1985"/>
        </w:tabs>
        <w:ind w:left="1980" w:hanging="1980"/>
        <w:contextualSpacing/>
        <w:rPr>
          <w:b/>
          <w:color w:val="auto"/>
        </w:rPr>
      </w:pPr>
    </w:p>
    <w:p w14:paraId="36C32BA4" w14:textId="691319A5" w:rsidR="0076296D" w:rsidRPr="006E32AF" w:rsidRDefault="0076296D" w:rsidP="00A2731F">
      <w:pPr>
        <w:widowControl w:val="0"/>
        <w:tabs>
          <w:tab w:val="left" w:pos="1701"/>
          <w:tab w:val="left" w:pos="1985"/>
        </w:tabs>
        <w:ind w:left="1980" w:hanging="1980"/>
        <w:contextualSpacing/>
        <w:rPr>
          <w:rFonts w:eastAsiaTheme="minorEastAsia"/>
        </w:rPr>
      </w:pPr>
    </w:p>
    <w:p w14:paraId="3A5F4182" w14:textId="0E7BB9CA" w:rsidR="00846800" w:rsidRPr="00846800" w:rsidRDefault="00984EF9" w:rsidP="00A2731F">
      <w:pPr>
        <w:pStyle w:val="berschrift1"/>
        <w:keepNext w:val="0"/>
        <w:keepLines w:val="0"/>
        <w:widowControl w:val="0"/>
        <w:contextualSpacing/>
      </w:pPr>
      <w:bookmarkStart w:id="4" w:name="_Toc488865329"/>
      <w:r>
        <w:lastRenderedPageBreak/>
        <w:t xml:space="preserve">Weitere </w:t>
      </w:r>
      <w:r w:rsidR="00994634">
        <w:t>Schülerversuch</w:t>
      </w:r>
      <w:r>
        <w:t>e</w:t>
      </w:r>
      <w:bookmarkEnd w:id="4"/>
    </w:p>
    <w:p w14:paraId="5E36F4AB" w14:textId="7F31F1DE" w:rsidR="0076296D" w:rsidRPr="00510A9C" w:rsidRDefault="00984EF9" w:rsidP="0076296D">
      <w:pPr>
        <w:pStyle w:val="berschrift2"/>
        <w:keepNext w:val="0"/>
        <w:keepLines w:val="0"/>
        <w:widowControl w:val="0"/>
        <w:contextualSpacing/>
      </w:pPr>
      <w:bookmarkStart w:id="5" w:name="_Toc488865330"/>
      <w:r>
        <w:t xml:space="preserve">V2 – </w:t>
      </w:r>
      <w:r w:rsidR="0076296D">
        <w:t>Der Taschenwärmer</w:t>
      </w:r>
      <w:bookmarkEnd w:id="5"/>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76296D" w:rsidRPr="009C5E28" w14:paraId="452BFAE2" w14:textId="77777777" w:rsidTr="00C5036D">
        <w:tc>
          <w:tcPr>
            <w:tcW w:w="9322" w:type="dxa"/>
            <w:gridSpan w:val="9"/>
            <w:shd w:val="clear" w:color="auto" w:fill="4F81BD"/>
            <w:vAlign w:val="center"/>
          </w:tcPr>
          <w:p w14:paraId="7D551C4F" w14:textId="77777777" w:rsidR="0076296D" w:rsidRPr="00F31EBF" w:rsidRDefault="0076296D" w:rsidP="00C5036D">
            <w:pPr>
              <w:widowControl w:val="0"/>
              <w:spacing w:after="0"/>
              <w:contextualSpacing/>
              <w:rPr>
                <w:b/>
                <w:bCs/>
                <w:color w:val="FFFFFF" w:themeColor="background1"/>
              </w:rPr>
            </w:pPr>
            <w:r w:rsidRPr="00F31EBF">
              <w:rPr>
                <w:b/>
                <w:bCs/>
                <w:color w:val="FFFFFF" w:themeColor="background1"/>
              </w:rPr>
              <w:t>Gefahrenstoffe</w:t>
            </w:r>
          </w:p>
        </w:tc>
      </w:tr>
      <w:tr w:rsidR="0076296D" w:rsidRPr="009C5E28" w14:paraId="4C3519B6" w14:textId="77777777" w:rsidTr="0076296D">
        <w:trPr>
          <w:trHeight w:val="434"/>
        </w:trPr>
        <w:tc>
          <w:tcPr>
            <w:tcW w:w="3027" w:type="dxa"/>
            <w:gridSpan w:val="3"/>
            <w:tcBorders>
              <w:bottom w:val="single" w:sz="8" w:space="0" w:color="548DD4" w:themeColor="text2" w:themeTint="99"/>
            </w:tcBorders>
            <w:shd w:val="clear" w:color="auto" w:fill="auto"/>
            <w:vAlign w:val="center"/>
          </w:tcPr>
          <w:p w14:paraId="4F873798" w14:textId="77777777" w:rsidR="0076296D" w:rsidRPr="009C5E28" w:rsidRDefault="0076296D" w:rsidP="00C5036D">
            <w:pPr>
              <w:widowControl w:val="0"/>
              <w:spacing w:after="0"/>
              <w:contextualSpacing/>
              <w:jc w:val="center"/>
              <w:rPr>
                <w:bCs/>
                <w:sz w:val="20"/>
              </w:rPr>
            </w:pPr>
            <w:r>
              <w:rPr>
                <w:color w:val="auto"/>
                <w:sz w:val="20"/>
                <w:szCs w:val="20"/>
              </w:rPr>
              <w:t>Wasser</w:t>
            </w:r>
          </w:p>
        </w:tc>
        <w:tc>
          <w:tcPr>
            <w:tcW w:w="3177" w:type="dxa"/>
            <w:gridSpan w:val="3"/>
            <w:tcBorders>
              <w:bottom w:val="single" w:sz="8" w:space="0" w:color="548DD4" w:themeColor="text2" w:themeTint="99"/>
            </w:tcBorders>
            <w:shd w:val="clear" w:color="auto" w:fill="auto"/>
            <w:vAlign w:val="center"/>
          </w:tcPr>
          <w:p w14:paraId="116C952B" w14:textId="77777777" w:rsidR="0076296D" w:rsidRPr="009C5E28" w:rsidRDefault="0076296D" w:rsidP="00C5036D">
            <w:pPr>
              <w:pStyle w:val="Beschriftung"/>
              <w:widowControl w:val="0"/>
              <w:spacing w:after="0" w:line="360" w:lineRule="auto"/>
              <w:contextualSpacing/>
              <w:jc w:val="center"/>
              <w:rPr>
                <w:sz w:val="20"/>
              </w:rPr>
            </w:pPr>
            <w:r>
              <w:rPr>
                <w:sz w:val="20"/>
              </w:rPr>
              <w:t>H: -</w:t>
            </w:r>
          </w:p>
        </w:tc>
        <w:tc>
          <w:tcPr>
            <w:tcW w:w="3118" w:type="dxa"/>
            <w:gridSpan w:val="3"/>
            <w:tcBorders>
              <w:bottom w:val="single" w:sz="8" w:space="0" w:color="548DD4" w:themeColor="text2" w:themeTint="99"/>
            </w:tcBorders>
            <w:shd w:val="clear" w:color="auto" w:fill="auto"/>
            <w:vAlign w:val="center"/>
          </w:tcPr>
          <w:p w14:paraId="0DA34906" w14:textId="77777777" w:rsidR="0076296D" w:rsidRPr="009C5E28" w:rsidRDefault="0076296D" w:rsidP="00C5036D">
            <w:pPr>
              <w:pStyle w:val="Beschriftung"/>
              <w:widowControl w:val="0"/>
              <w:spacing w:after="0" w:line="360" w:lineRule="auto"/>
              <w:contextualSpacing/>
              <w:jc w:val="center"/>
              <w:rPr>
                <w:sz w:val="20"/>
              </w:rPr>
            </w:pPr>
            <w:r>
              <w:rPr>
                <w:sz w:val="20"/>
              </w:rPr>
              <w:t>P: -</w:t>
            </w:r>
          </w:p>
        </w:tc>
      </w:tr>
      <w:tr w:rsidR="0076296D" w:rsidRPr="009C5E28" w14:paraId="019399CF" w14:textId="77777777" w:rsidTr="0076296D">
        <w:trPr>
          <w:trHeight w:val="434"/>
        </w:trPr>
        <w:tc>
          <w:tcPr>
            <w:tcW w:w="3027" w:type="dxa"/>
            <w:gridSpan w:val="3"/>
            <w:tcBorders>
              <w:top w:val="single" w:sz="8" w:space="0" w:color="548DD4" w:themeColor="text2" w:themeTint="99"/>
            </w:tcBorders>
            <w:shd w:val="clear" w:color="auto" w:fill="auto"/>
            <w:vAlign w:val="center"/>
          </w:tcPr>
          <w:p w14:paraId="4344976E" w14:textId="4CF7C99D" w:rsidR="0076296D" w:rsidRPr="009C5E28" w:rsidRDefault="0076296D" w:rsidP="00C5036D">
            <w:pPr>
              <w:widowControl w:val="0"/>
              <w:spacing w:after="0"/>
              <w:contextualSpacing/>
              <w:jc w:val="center"/>
              <w:rPr>
                <w:bCs/>
                <w:sz w:val="20"/>
              </w:rPr>
            </w:pPr>
            <w:r>
              <w:rPr>
                <w:color w:val="auto"/>
                <w:sz w:val="20"/>
                <w:szCs w:val="20"/>
              </w:rPr>
              <w:t>Natriumacetat-Trihydrat</w:t>
            </w:r>
          </w:p>
        </w:tc>
        <w:tc>
          <w:tcPr>
            <w:tcW w:w="3177" w:type="dxa"/>
            <w:gridSpan w:val="3"/>
            <w:tcBorders>
              <w:top w:val="single" w:sz="8" w:space="0" w:color="548DD4" w:themeColor="text2" w:themeTint="99"/>
            </w:tcBorders>
            <w:shd w:val="clear" w:color="auto" w:fill="auto"/>
            <w:vAlign w:val="center"/>
          </w:tcPr>
          <w:p w14:paraId="39721CF2" w14:textId="77777777" w:rsidR="0076296D" w:rsidRPr="009C5E28" w:rsidRDefault="0076296D" w:rsidP="00C5036D">
            <w:pPr>
              <w:pStyle w:val="Beschriftung"/>
              <w:widowControl w:val="0"/>
              <w:spacing w:after="0" w:line="360" w:lineRule="auto"/>
              <w:contextualSpacing/>
              <w:jc w:val="center"/>
              <w:rPr>
                <w:sz w:val="20"/>
              </w:rPr>
            </w:pPr>
            <w:r>
              <w:rPr>
                <w:sz w:val="20"/>
              </w:rPr>
              <w:t>H: -</w:t>
            </w:r>
          </w:p>
        </w:tc>
        <w:tc>
          <w:tcPr>
            <w:tcW w:w="3118" w:type="dxa"/>
            <w:gridSpan w:val="3"/>
            <w:tcBorders>
              <w:top w:val="single" w:sz="8" w:space="0" w:color="548DD4" w:themeColor="text2" w:themeTint="99"/>
            </w:tcBorders>
            <w:shd w:val="clear" w:color="auto" w:fill="auto"/>
            <w:vAlign w:val="center"/>
          </w:tcPr>
          <w:p w14:paraId="69CD3C6A" w14:textId="77777777" w:rsidR="0076296D" w:rsidRPr="009C5E28" w:rsidRDefault="0076296D" w:rsidP="00C5036D">
            <w:pPr>
              <w:pStyle w:val="Beschriftung"/>
              <w:widowControl w:val="0"/>
              <w:spacing w:after="0" w:line="360" w:lineRule="auto"/>
              <w:contextualSpacing/>
              <w:jc w:val="center"/>
              <w:rPr>
                <w:sz w:val="20"/>
              </w:rPr>
            </w:pPr>
            <w:r>
              <w:rPr>
                <w:sz w:val="20"/>
              </w:rPr>
              <w:t>P: -</w:t>
            </w:r>
          </w:p>
        </w:tc>
      </w:tr>
      <w:tr w:rsidR="0076296D" w:rsidRPr="009C5E28" w14:paraId="42792EB6" w14:textId="77777777" w:rsidTr="00C5036D">
        <w:tc>
          <w:tcPr>
            <w:tcW w:w="1009" w:type="dxa"/>
            <w:tcBorders>
              <w:top w:val="single" w:sz="8" w:space="0" w:color="4F81BD"/>
              <w:left w:val="single" w:sz="8" w:space="0" w:color="4F81BD"/>
              <w:bottom w:val="single" w:sz="8" w:space="0" w:color="4F81BD"/>
            </w:tcBorders>
            <w:shd w:val="clear" w:color="auto" w:fill="auto"/>
            <w:vAlign w:val="center"/>
          </w:tcPr>
          <w:p w14:paraId="168051E0" w14:textId="77777777" w:rsidR="0076296D" w:rsidRPr="009C5E28" w:rsidRDefault="0076296D" w:rsidP="00C5036D">
            <w:pPr>
              <w:widowControl w:val="0"/>
              <w:spacing w:after="0"/>
              <w:contextualSpacing/>
              <w:rPr>
                <w:b/>
                <w:bCs/>
              </w:rPr>
            </w:pPr>
            <w:r w:rsidRPr="0090577B">
              <w:rPr>
                <w:b/>
                <w:bCs/>
                <w:noProof/>
                <w:lang w:eastAsia="zh-TW"/>
              </w:rPr>
              <w:drawing>
                <wp:inline distT="0" distB="0" distL="0" distR="0" wp14:anchorId="514B4D15" wp14:editId="50D8F6F8">
                  <wp:extent cx="540000" cy="540000"/>
                  <wp:effectExtent l="0" t="0" r="0" b="0"/>
                  <wp:docPr id="12" name="Grafik 12"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3D1B047" w14:textId="77777777" w:rsidR="0076296D" w:rsidRPr="009C5E28" w:rsidRDefault="0076296D" w:rsidP="00C5036D">
            <w:pPr>
              <w:widowControl w:val="0"/>
              <w:spacing w:after="0"/>
              <w:contextualSpacing/>
            </w:pPr>
            <w:r w:rsidRPr="0090577B">
              <w:rPr>
                <w:noProof/>
                <w:lang w:eastAsia="zh-TW"/>
              </w:rPr>
              <w:drawing>
                <wp:inline distT="0" distB="0" distL="0" distR="0" wp14:anchorId="2E8767DA" wp14:editId="1BA7F548">
                  <wp:extent cx="540000" cy="540000"/>
                  <wp:effectExtent l="0" t="0" r="0" b="0"/>
                  <wp:docPr id="13" name="Grafik 1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E647816" w14:textId="77777777" w:rsidR="0076296D" w:rsidRPr="009C5E28" w:rsidRDefault="0076296D" w:rsidP="00C5036D">
            <w:pPr>
              <w:widowControl w:val="0"/>
              <w:spacing w:after="0"/>
              <w:contextualSpacing/>
            </w:pPr>
            <w:r w:rsidRPr="0090577B">
              <w:rPr>
                <w:noProof/>
                <w:lang w:eastAsia="zh-TW"/>
              </w:rPr>
              <w:drawing>
                <wp:inline distT="0" distB="0" distL="0" distR="0" wp14:anchorId="157991E4" wp14:editId="73DE9D49">
                  <wp:extent cx="540000" cy="540000"/>
                  <wp:effectExtent l="0" t="0" r="0" b="0"/>
                  <wp:docPr id="14" name="Grafik 14"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5F5FAF85" w14:textId="77777777" w:rsidR="0076296D" w:rsidRPr="009C5E28" w:rsidRDefault="0076296D" w:rsidP="00C5036D">
            <w:pPr>
              <w:widowControl w:val="0"/>
              <w:spacing w:after="0"/>
              <w:contextualSpacing/>
            </w:pPr>
            <w:r w:rsidRPr="0090577B">
              <w:rPr>
                <w:noProof/>
                <w:lang w:eastAsia="zh-TW"/>
              </w:rPr>
              <w:drawing>
                <wp:inline distT="0" distB="0" distL="0" distR="0" wp14:anchorId="3E44E1F8" wp14:editId="739DC906">
                  <wp:extent cx="540000" cy="540000"/>
                  <wp:effectExtent l="0" t="0" r="0" b="0"/>
                  <wp:docPr id="15" name="Grafik 15"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14:paraId="74DD5EC0" w14:textId="77777777" w:rsidR="0076296D" w:rsidRPr="009C5E28" w:rsidRDefault="0076296D" w:rsidP="00C5036D">
            <w:pPr>
              <w:widowControl w:val="0"/>
              <w:spacing w:after="0"/>
              <w:contextualSpacing/>
            </w:pPr>
            <w:r w:rsidRPr="0090577B">
              <w:rPr>
                <w:noProof/>
                <w:lang w:eastAsia="zh-TW"/>
              </w:rPr>
              <w:drawing>
                <wp:inline distT="0" distB="0" distL="0" distR="0" wp14:anchorId="0735D488" wp14:editId="372727DE">
                  <wp:extent cx="540000" cy="540000"/>
                  <wp:effectExtent l="0" t="0" r="0" b="0"/>
                  <wp:docPr id="16" name="Grafik 16"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14:paraId="6B88D8FE" w14:textId="77777777" w:rsidR="0076296D" w:rsidRPr="009C5E28" w:rsidRDefault="0076296D" w:rsidP="00C5036D">
            <w:pPr>
              <w:widowControl w:val="0"/>
              <w:spacing w:after="0"/>
              <w:contextualSpacing/>
            </w:pPr>
            <w:r w:rsidRPr="0090577B">
              <w:rPr>
                <w:noProof/>
                <w:lang w:eastAsia="zh-TW"/>
              </w:rPr>
              <w:drawing>
                <wp:inline distT="0" distB="0" distL="0" distR="0" wp14:anchorId="74314DE8" wp14:editId="2286AA74">
                  <wp:extent cx="540000" cy="540000"/>
                  <wp:effectExtent l="0" t="0" r="0" b="0"/>
                  <wp:docPr id="17" name="Grafik 17"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14:paraId="7BF9822E" w14:textId="77777777" w:rsidR="0076296D" w:rsidRPr="009C5E28" w:rsidRDefault="0076296D" w:rsidP="00C5036D">
            <w:pPr>
              <w:widowControl w:val="0"/>
              <w:spacing w:after="0"/>
              <w:contextualSpacing/>
            </w:pPr>
            <w:r w:rsidRPr="0090577B">
              <w:rPr>
                <w:noProof/>
                <w:lang w:eastAsia="zh-TW"/>
              </w:rPr>
              <w:drawing>
                <wp:inline distT="0" distB="0" distL="0" distR="0" wp14:anchorId="2345F0A5" wp14:editId="4D2DAEE0">
                  <wp:extent cx="540000" cy="540000"/>
                  <wp:effectExtent l="0" t="0" r="0" b="0"/>
                  <wp:docPr id="18" name="Grafik 1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14:paraId="2E040CEF" w14:textId="77777777" w:rsidR="0076296D" w:rsidRPr="009C5E28" w:rsidRDefault="0076296D" w:rsidP="00C5036D">
            <w:pPr>
              <w:widowControl w:val="0"/>
              <w:spacing w:after="0"/>
              <w:contextualSpacing/>
            </w:pPr>
            <w:r w:rsidRPr="0090577B">
              <w:rPr>
                <w:noProof/>
                <w:lang w:eastAsia="zh-TW"/>
              </w:rPr>
              <w:drawing>
                <wp:inline distT="0" distB="0" distL="0" distR="0" wp14:anchorId="6C9AA568" wp14:editId="03C8856A">
                  <wp:extent cx="540000" cy="540000"/>
                  <wp:effectExtent l="0" t="0" r="0" b="0"/>
                  <wp:docPr id="19" name="Grafik 1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14:paraId="6C70E7CA" w14:textId="7E1E8319" w:rsidR="0076296D" w:rsidRPr="009C5E28" w:rsidRDefault="0076296D" w:rsidP="00C5036D">
            <w:pPr>
              <w:widowControl w:val="0"/>
              <w:spacing w:after="0"/>
              <w:contextualSpacing/>
            </w:pPr>
            <w:r w:rsidRPr="0090577B">
              <w:rPr>
                <w:noProof/>
                <w:lang w:eastAsia="zh-TW"/>
              </w:rPr>
              <w:drawing>
                <wp:inline distT="0" distB="0" distL="0" distR="0" wp14:anchorId="3EB2E616" wp14:editId="3413B8C9">
                  <wp:extent cx="540000" cy="540000"/>
                  <wp:effectExtent l="0" t="0" r="0" b="0"/>
                  <wp:docPr id="20" name="Grafik 2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14:paraId="3E01DF8C" w14:textId="77777777" w:rsidR="0076296D" w:rsidRDefault="0076296D" w:rsidP="0076296D">
      <w:pPr>
        <w:widowControl w:val="0"/>
        <w:tabs>
          <w:tab w:val="left" w:pos="1701"/>
          <w:tab w:val="left" w:pos="1985"/>
        </w:tabs>
        <w:ind w:left="1980" w:hanging="1980"/>
        <w:contextualSpacing/>
      </w:pPr>
    </w:p>
    <w:p w14:paraId="68E9D91F" w14:textId="77777777" w:rsidR="0076296D" w:rsidRPr="00A2731F" w:rsidRDefault="0076296D" w:rsidP="0076296D">
      <w:pPr>
        <w:widowControl w:val="0"/>
        <w:ind w:left="1701" w:hanging="1701"/>
        <w:contextualSpacing/>
        <w:rPr>
          <w:b/>
        </w:rPr>
      </w:pPr>
      <w:r w:rsidRPr="00A2731F">
        <w:rPr>
          <w:b/>
        </w:rPr>
        <w:t>Materialien:</w:t>
      </w:r>
    </w:p>
    <w:p w14:paraId="6E3B5D3D" w14:textId="029A981C" w:rsidR="0076296D" w:rsidRDefault="0076296D" w:rsidP="0076296D">
      <w:pPr>
        <w:widowControl w:val="0"/>
        <w:contextualSpacing/>
      </w:pPr>
      <w:r>
        <w:t>Becherglas, Heizplatte, Glasstab</w:t>
      </w:r>
    </w:p>
    <w:p w14:paraId="7674EB56" w14:textId="1D103CE7" w:rsidR="0076296D" w:rsidRDefault="0076296D" w:rsidP="0076296D">
      <w:pPr>
        <w:widowControl w:val="0"/>
        <w:ind w:left="1701" w:hanging="1701"/>
        <w:contextualSpacing/>
      </w:pPr>
    </w:p>
    <w:p w14:paraId="7E753DF2" w14:textId="32C865AE" w:rsidR="0076296D" w:rsidRPr="00A2731F" w:rsidRDefault="0076296D" w:rsidP="0076296D">
      <w:pPr>
        <w:widowControl w:val="0"/>
        <w:ind w:left="1701" w:hanging="1701"/>
        <w:contextualSpacing/>
        <w:rPr>
          <w:b/>
        </w:rPr>
      </w:pPr>
      <w:r w:rsidRPr="00A2731F">
        <w:rPr>
          <w:b/>
        </w:rPr>
        <w:t>Chemikalien:</w:t>
      </w:r>
    </w:p>
    <w:p w14:paraId="72D668EB" w14:textId="59C6F716" w:rsidR="0076296D" w:rsidRDefault="0076296D" w:rsidP="0076296D">
      <w:pPr>
        <w:widowControl w:val="0"/>
        <w:ind w:left="1701" w:hanging="1701"/>
        <w:contextualSpacing/>
      </w:pPr>
      <w:r>
        <w:t>Wasser, Natriumacetat-Trihydrat</w:t>
      </w:r>
    </w:p>
    <w:p w14:paraId="2683F0E4" w14:textId="03B8740E" w:rsidR="0076296D" w:rsidRPr="00ED07C2" w:rsidRDefault="0076296D" w:rsidP="0076296D">
      <w:pPr>
        <w:widowControl w:val="0"/>
        <w:ind w:left="1701" w:hanging="1701"/>
        <w:contextualSpacing/>
      </w:pPr>
    </w:p>
    <w:p w14:paraId="2EBD1580" w14:textId="54099CD5" w:rsidR="0076296D" w:rsidRPr="00A2731F" w:rsidRDefault="0076296D" w:rsidP="0076296D">
      <w:pPr>
        <w:widowControl w:val="0"/>
        <w:ind w:left="1701" w:hanging="1701"/>
        <w:contextualSpacing/>
        <w:rPr>
          <w:b/>
        </w:rPr>
      </w:pPr>
      <w:r w:rsidRPr="00A2731F">
        <w:rPr>
          <w:b/>
        </w:rPr>
        <w:t>Durchführung:</w:t>
      </w:r>
    </w:p>
    <w:p w14:paraId="286E139F" w14:textId="5AEC87A6" w:rsidR="0076296D" w:rsidRDefault="001B6316" w:rsidP="0076296D">
      <w:pPr>
        <w:widowControl w:val="0"/>
        <w:contextualSpacing/>
      </w:pPr>
      <w:r>
        <w:rPr>
          <w:noProof/>
          <w:lang w:eastAsia="zh-TW"/>
        </w:rPr>
        <w:drawing>
          <wp:anchor distT="0" distB="0" distL="114300" distR="114300" simplePos="0" relativeHeight="251662848" behindDoc="0" locked="0" layoutInCell="1" allowOverlap="1" wp14:anchorId="0592D00B" wp14:editId="09C7AEA9">
            <wp:simplePos x="0" y="0"/>
            <wp:positionH relativeFrom="margin">
              <wp:posOffset>4607560</wp:posOffset>
            </wp:positionH>
            <wp:positionV relativeFrom="margin">
              <wp:posOffset>5009198</wp:posOffset>
            </wp:positionV>
            <wp:extent cx="1159510" cy="869950"/>
            <wp:effectExtent l="0" t="152400" r="0" b="12065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454.JPG"/>
                    <pic:cNvPicPr/>
                  </pic:nvPicPr>
                  <pic:blipFill>
                    <a:blip r:embed="rId33">
                      <a:extLst>
                        <a:ext uri="{28A0092B-C50C-407E-A947-70E740481C1C}">
                          <a14:useLocalDpi xmlns:a14="http://schemas.microsoft.com/office/drawing/2010/main"/>
                        </a:ext>
                      </a:extLst>
                    </a:blip>
                    <a:stretch>
                      <a:fillRect/>
                    </a:stretch>
                  </pic:blipFill>
                  <pic:spPr>
                    <a:xfrm rot="16200000">
                      <a:off x="0" y="0"/>
                      <a:ext cx="1159510" cy="869950"/>
                    </a:xfrm>
                    <a:prstGeom prst="rect">
                      <a:avLst/>
                    </a:prstGeom>
                  </pic:spPr>
                </pic:pic>
              </a:graphicData>
            </a:graphic>
            <wp14:sizeRelH relativeFrom="margin">
              <wp14:pctWidth>0</wp14:pctWidth>
            </wp14:sizeRelH>
            <wp14:sizeRelV relativeFrom="margin">
              <wp14:pctHeight>0</wp14:pctHeight>
            </wp14:sizeRelV>
          </wp:anchor>
        </w:drawing>
      </w:r>
      <w:r w:rsidR="0076296D">
        <w:t xml:space="preserve">Es werden 50 g Natriumacetat-Trihydrat und 5 mL Wasser in ein Becherglas gegeben. Dann wird die Lösung erhitzt, bis sie komplett flüssig ist. Die Lösung wird dann zum Abkühlen bei Seite gestellt und abgedeckt. Die Lösung muss ganz ruhig stehen. Wenn die Lösung Raumtemperatur erreicht hat, kann durch einen Glasstab oder einen Impfkristall eine Reaktion ausgelöst werden. </w:t>
      </w:r>
    </w:p>
    <w:p w14:paraId="31652EEE" w14:textId="77777777" w:rsidR="0076296D" w:rsidRDefault="0076296D" w:rsidP="0076296D">
      <w:pPr>
        <w:widowControl w:val="0"/>
        <w:contextualSpacing/>
      </w:pPr>
    </w:p>
    <w:p w14:paraId="21F38697" w14:textId="77777777" w:rsidR="0076296D" w:rsidRPr="00A2731F" w:rsidRDefault="0076296D" w:rsidP="0076296D">
      <w:pPr>
        <w:widowControl w:val="0"/>
        <w:ind w:left="1701" w:hanging="1701"/>
        <w:contextualSpacing/>
        <w:rPr>
          <w:b/>
        </w:rPr>
      </w:pPr>
      <w:r w:rsidRPr="00A2731F">
        <w:rPr>
          <w:b/>
        </w:rPr>
        <w:t>Beobachtung:</w:t>
      </w:r>
    </w:p>
    <w:p w14:paraId="167F21CE" w14:textId="2F63DA80" w:rsidR="0076296D" w:rsidRDefault="00FE098A" w:rsidP="0076296D">
      <w:pPr>
        <w:widowControl w:val="0"/>
        <w:contextualSpacing/>
      </w:pPr>
      <w:r>
        <w:rPr>
          <w:noProof/>
        </w:rPr>
        <mc:AlternateContent>
          <mc:Choice Requires="wps">
            <w:drawing>
              <wp:anchor distT="0" distB="0" distL="114300" distR="114300" simplePos="0" relativeHeight="251790336" behindDoc="0" locked="0" layoutInCell="1" allowOverlap="1" wp14:anchorId="25FE8EF1" wp14:editId="19DF87A7">
                <wp:simplePos x="0" y="0"/>
                <wp:positionH relativeFrom="column">
                  <wp:posOffset>4620260</wp:posOffset>
                </wp:positionH>
                <wp:positionV relativeFrom="paragraph">
                  <wp:posOffset>95885</wp:posOffset>
                </wp:positionV>
                <wp:extent cx="1159510" cy="528955"/>
                <wp:effectExtent l="0" t="3810" r="0" b="635"/>
                <wp:wrapSquare wrapText="bothSides"/>
                <wp:docPr id="2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9510" cy="528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A4243B" w14:textId="2EFD9D7D" w:rsidR="001B6316" w:rsidRPr="000A28D5" w:rsidRDefault="001B6316" w:rsidP="001B6316">
                            <w:pPr>
                              <w:pStyle w:val="Beschriftung"/>
                              <w:rPr>
                                <w:noProof/>
                                <w:color w:val="1D1B11" w:themeColor="background2" w:themeShade="1A"/>
                              </w:rPr>
                            </w:pPr>
                            <w:r>
                              <w:t xml:space="preserve">Abbildung </w:t>
                            </w:r>
                            <w:fldSimple w:instr=" SEQ Abbildung \* ARABIC ">
                              <w:r w:rsidR="008A187A">
                                <w:rPr>
                                  <w:noProof/>
                                </w:rPr>
                                <w:t>1</w:t>
                              </w:r>
                            </w:fldSimple>
                            <w:r>
                              <w:t>: Taschenwärmer nach Aktivierung.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FE8EF1" id="_x0000_t202" coordsize="21600,21600" o:spt="202" path="m,l,21600r21600,l21600,xe">
                <v:stroke joinstyle="miter"/>
                <v:path gradientshapeok="t" o:connecttype="rect"/>
              </v:shapetype>
              <v:shape id="Text Box 142" o:spid="_x0000_s1026" type="#_x0000_t202" style="position:absolute;left:0;text-align:left;margin-left:363.8pt;margin-top:7.55pt;width:91.3pt;height:4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" stroked="f">
                <v:textbox style="mso-fit-shape-to-text:t" inset="0,0,0,0">
                  <w:txbxContent>
                    <w:p w14:paraId="03A4243B" w14:textId="2EFD9D7D" w:rsidR="001B6316" w:rsidRPr="000A28D5" w:rsidRDefault="001B6316" w:rsidP="001B6316">
                      <w:pPr>
                        <w:pStyle w:val="Beschriftung"/>
                        <w:rPr>
                          <w:noProof/>
                          <w:color w:val="1D1B11" w:themeColor="background2" w:themeShade="1A"/>
                        </w:rPr>
                      </w:pPr>
                      <w:r>
                        <w:t xml:space="preserve">Abbildung </w:t>
                      </w:r>
                      <w:fldSimple w:instr=" SEQ Abbildung \* ARABIC ">
                        <w:r w:rsidR="008A187A">
                          <w:rPr>
                            <w:noProof/>
                          </w:rPr>
                          <w:t>1</w:t>
                        </w:r>
                      </w:fldSimple>
                      <w:r>
                        <w:t>: Taschenwärmer nach Aktivierung.</w:t>
                      </w:r>
                    </w:p>
                  </w:txbxContent>
                </v:textbox>
                <w10:wrap type="square"/>
              </v:shape>
            </w:pict>
          </mc:Fallback>
        </mc:AlternateContent>
      </w:r>
      <w:r w:rsidR="0076296D">
        <w:t>Nach Beginn der Reaktion ist eine Kristallbildung zu beobachten. Die Temperatur steigt an.</w:t>
      </w:r>
    </w:p>
    <w:p w14:paraId="2640923C" w14:textId="77777777" w:rsidR="0076296D" w:rsidRDefault="0076296D" w:rsidP="0076296D">
      <w:pPr>
        <w:widowControl w:val="0"/>
        <w:contextualSpacing/>
      </w:pPr>
    </w:p>
    <w:p w14:paraId="1636DCB2" w14:textId="77777777" w:rsidR="0076296D" w:rsidRDefault="0076296D" w:rsidP="0076296D">
      <w:pPr>
        <w:widowControl w:val="0"/>
        <w:ind w:left="1701" w:hanging="1701"/>
        <w:contextualSpacing/>
        <w:rPr>
          <w:b/>
        </w:rPr>
      </w:pPr>
      <w:r w:rsidRPr="00A2731F">
        <w:rPr>
          <w:b/>
        </w:rPr>
        <w:t>Deutung:</w:t>
      </w:r>
    </w:p>
    <w:p w14:paraId="51BD446C" w14:textId="13B93F87" w:rsidR="0076296D" w:rsidRDefault="0076296D" w:rsidP="0076296D">
      <w:pPr>
        <w:widowControl w:val="0"/>
        <w:tabs>
          <w:tab w:val="left" w:pos="1701"/>
          <w:tab w:val="left" w:pos="1985"/>
        </w:tabs>
        <w:contextualSpacing/>
      </w:pPr>
      <w:r>
        <w:t>Durch Zugabe des Impfkristalls, oder Initiation der Reaktion mittels Glasstab, kristallisiert das Natriumacetat-Trihydrat</w:t>
      </w:r>
      <w:r w:rsidR="004D0489">
        <w:t xml:space="preserve"> und es wird Energie in Form von Wärme abgegeben</w:t>
      </w:r>
      <w:r w:rsidR="00B811A5">
        <w:t xml:space="preserve"> (exotherme Reaktion)</w:t>
      </w:r>
      <w:r>
        <w:t xml:space="preserve">. </w:t>
      </w:r>
    </w:p>
    <w:p w14:paraId="32B1545B" w14:textId="6F0529C2" w:rsidR="0076296D" w:rsidRDefault="0076296D" w:rsidP="0076296D">
      <w:pPr>
        <w:widowControl w:val="0"/>
        <w:tabs>
          <w:tab w:val="left" w:pos="1701"/>
          <w:tab w:val="left" w:pos="1985"/>
        </w:tabs>
        <w:contextualSpacing/>
      </w:pPr>
      <w:r>
        <w:t>Die SuS sollen hier also erkennen, dass Energie in Form von Wärme abgegeben wird. Betrachtet man auch das Lösen des Salzes, so kann dieser Schritt als endotherme Reaktion gedeutet werden.</w:t>
      </w:r>
    </w:p>
    <w:p w14:paraId="64F6C012" w14:textId="0C8C4816" w:rsidR="0076296D" w:rsidRDefault="0076296D" w:rsidP="0076296D">
      <w:pPr>
        <w:widowControl w:val="0"/>
        <w:tabs>
          <w:tab w:val="left" w:pos="1701"/>
          <w:tab w:val="left" w:pos="1985"/>
        </w:tabs>
        <w:contextualSpacing/>
        <w:rPr>
          <w:rFonts w:eastAsiaTheme="minorEastAsia"/>
          <w:b/>
        </w:rPr>
      </w:pPr>
    </w:p>
    <w:p w14:paraId="7CB6327B" w14:textId="362322FD" w:rsidR="00782C59" w:rsidRDefault="00782C59" w:rsidP="0076296D">
      <w:pPr>
        <w:widowControl w:val="0"/>
        <w:tabs>
          <w:tab w:val="left" w:pos="1701"/>
          <w:tab w:val="left" w:pos="1985"/>
        </w:tabs>
        <w:contextualSpacing/>
        <w:rPr>
          <w:rFonts w:eastAsiaTheme="minorEastAsia"/>
          <w:b/>
        </w:rPr>
      </w:pPr>
    </w:p>
    <w:p w14:paraId="7D021BF3" w14:textId="379C6E9B" w:rsidR="009642DB" w:rsidRDefault="009642DB" w:rsidP="0076296D">
      <w:pPr>
        <w:widowControl w:val="0"/>
        <w:tabs>
          <w:tab w:val="left" w:pos="1701"/>
          <w:tab w:val="left" w:pos="1985"/>
        </w:tabs>
        <w:contextualSpacing/>
        <w:rPr>
          <w:rFonts w:eastAsiaTheme="minorEastAsia"/>
          <w:b/>
        </w:rPr>
      </w:pPr>
    </w:p>
    <w:p w14:paraId="074C08A7" w14:textId="77777777" w:rsidR="009642DB" w:rsidRDefault="009642DB" w:rsidP="0076296D">
      <w:pPr>
        <w:widowControl w:val="0"/>
        <w:tabs>
          <w:tab w:val="left" w:pos="1701"/>
          <w:tab w:val="left" w:pos="1985"/>
        </w:tabs>
        <w:contextualSpacing/>
        <w:rPr>
          <w:rFonts w:eastAsiaTheme="minorEastAsia"/>
          <w:b/>
        </w:rPr>
      </w:pPr>
    </w:p>
    <w:p w14:paraId="01F0D42B" w14:textId="4322AC01" w:rsidR="001B6316" w:rsidRDefault="001B6316" w:rsidP="0076296D">
      <w:pPr>
        <w:widowControl w:val="0"/>
        <w:tabs>
          <w:tab w:val="left" w:pos="1701"/>
          <w:tab w:val="left" w:pos="1985"/>
        </w:tabs>
        <w:contextualSpacing/>
        <w:rPr>
          <w:rFonts w:eastAsiaTheme="minorEastAsia"/>
          <w:b/>
        </w:rPr>
      </w:pPr>
      <w:r>
        <w:rPr>
          <w:rFonts w:eastAsiaTheme="minorEastAsia"/>
          <w:b/>
        </w:rPr>
        <w:lastRenderedPageBreak/>
        <w:t>Literatur:</w:t>
      </w:r>
    </w:p>
    <w:p w14:paraId="72BF620D" w14:textId="77777777" w:rsidR="001B6316" w:rsidRPr="001B6316" w:rsidRDefault="001B6316" w:rsidP="001B6316">
      <w:pPr>
        <w:spacing w:line="276" w:lineRule="auto"/>
        <w:ind w:firstLine="3"/>
        <w:jc w:val="left"/>
        <w:rPr>
          <w:rFonts w:asciiTheme="majorHAnsi" w:hAnsiTheme="majorHAnsi"/>
        </w:rPr>
      </w:pPr>
      <w:r w:rsidRPr="001B6316">
        <w:rPr>
          <w:rFonts w:asciiTheme="majorHAnsi" w:hAnsiTheme="majorHAnsi"/>
        </w:rPr>
        <w:t>H. Schmidtkunz, W. Rentzsch, Chemische Freihandversuche, kleine Versuche mit großer Wirkung, Band 1, Aulis Verlag (2011), S. 101.</w:t>
      </w:r>
    </w:p>
    <w:p w14:paraId="242D78E8" w14:textId="77777777" w:rsidR="001B6316" w:rsidRPr="001B6316" w:rsidRDefault="001B6316" w:rsidP="0076296D">
      <w:pPr>
        <w:widowControl w:val="0"/>
        <w:tabs>
          <w:tab w:val="left" w:pos="1701"/>
          <w:tab w:val="left" w:pos="1985"/>
        </w:tabs>
        <w:contextualSpacing/>
        <w:rPr>
          <w:rFonts w:eastAsiaTheme="minorEastAsia"/>
        </w:rPr>
      </w:pPr>
    </w:p>
    <w:p w14:paraId="69334E66" w14:textId="77777777" w:rsidR="0076296D" w:rsidRPr="00A2731F" w:rsidRDefault="0076296D" w:rsidP="0076296D">
      <w:pPr>
        <w:widowControl w:val="0"/>
        <w:ind w:left="1701" w:hanging="1701"/>
        <w:contextualSpacing/>
        <w:rPr>
          <w:b/>
        </w:rPr>
      </w:pPr>
      <w:r w:rsidRPr="00A2731F">
        <w:rPr>
          <w:b/>
        </w:rPr>
        <w:t>Entsorgung:</w:t>
      </w:r>
    </w:p>
    <w:p w14:paraId="69E85D29" w14:textId="07745E09" w:rsidR="00F83E19" w:rsidRPr="00984EF9" w:rsidRDefault="0076296D" w:rsidP="0076296D">
      <w:pPr>
        <w:widowControl w:val="0"/>
        <w:ind w:left="1701" w:hanging="1701"/>
        <w:contextualSpacing/>
        <w:rPr>
          <w:color w:val="auto"/>
        </w:rPr>
      </w:pPr>
      <w:r>
        <w:t>Die Kristalle können mit viel Wasser über den Ausguss entsorgt werden.</w:t>
      </w:r>
    </w:p>
    <w:sectPr w:rsidR="00F83E19" w:rsidRPr="00984EF9" w:rsidSect="00346B45">
      <w:headerReference w:type="default" r:id="rId34"/>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F2F306" w14:textId="77777777" w:rsidR="00E75EA3" w:rsidRDefault="00E75EA3" w:rsidP="0086227B">
      <w:pPr>
        <w:spacing w:after="0" w:line="240" w:lineRule="auto"/>
      </w:pPr>
      <w:r>
        <w:separator/>
      </w:r>
    </w:p>
  </w:endnote>
  <w:endnote w:type="continuationSeparator" w:id="0">
    <w:p w14:paraId="7EE8312D" w14:textId="77777777" w:rsidR="00E75EA3" w:rsidRDefault="00E75EA3"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F12A5" w14:textId="77777777" w:rsidR="005B0270" w:rsidRDefault="005B027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227D1" w14:textId="77777777" w:rsidR="005B0270" w:rsidRDefault="005B0270">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2A9D5" w14:textId="77777777" w:rsidR="005B0270" w:rsidRDefault="005B027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E16059" w14:textId="77777777" w:rsidR="00E75EA3" w:rsidRDefault="00E75EA3" w:rsidP="0086227B">
      <w:pPr>
        <w:spacing w:after="0" w:line="240" w:lineRule="auto"/>
      </w:pPr>
      <w:r>
        <w:separator/>
      </w:r>
    </w:p>
  </w:footnote>
  <w:footnote w:type="continuationSeparator" w:id="0">
    <w:p w14:paraId="15738CA7" w14:textId="77777777" w:rsidR="00E75EA3" w:rsidRDefault="00E75EA3" w:rsidP="00862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FAACE" w14:textId="77777777" w:rsidR="005B0270" w:rsidRDefault="005B027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1DA34" w14:textId="60645B70" w:rsidR="006A0F35" w:rsidRPr="005B0270" w:rsidRDefault="006A0F35" w:rsidP="005B027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8F28E" w14:textId="77777777" w:rsidR="005B0270" w:rsidRDefault="005B0270">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sz w:val="20"/>
        <w:szCs w:val="20"/>
      </w:rPr>
      <w:id w:val="-1576892137"/>
      <w:docPartObj>
        <w:docPartGallery w:val="Page Numbers (Top of Page)"/>
        <w:docPartUnique/>
      </w:docPartObj>
    </w:sdtPr>
    <w:sdtEndPr/>
    <w:sdtContent>
      <w:p w14:paraId="4C7B81FA" w14:textId="058C6581" w:rsidR="00846800" w:rsidRPr="0080101C" w:rsidRDefault="00264DDC" w:rsidP="00846800">
        <w:pPr>
          <w:pStyle w:val="Kopfzeile"/>
          <w:tabs>
            <w:tab w:val="left" w:pos="0"/>
            <w:tab w:val="left" w:pos="284"/>
          </w:tabs>
          <w:jc w:val="center"/>
          <w:rPr>
            <w:rFonts w:asciiTheme="majorHAnsi" w:hAnsiTheme="majorHAnsi"/>
            <w:sz w:val="20"/>
            <w:szCs w:val="20"/>
          </w:rPr>
        </w:pPr>
        <w:fldSimple w:instr=" STYLEREF  &quot;Überschrift 1&quot; \n  \* MERGEFORMAT ">
          <w:r w:rsidR="008A187A" w:rsidRPr="008A187A">
            <w:rPr>
              <w:b/>
              <w:bCs/>
              <w:noProof/>
              <w:sz w:val="20"/>
            </w:rPr>
            <w:t>2</w:t>
          </w:r>
        </w:fldSimple>
        <w:r w:rsidR="00846800" w:rsidRPr="00AA612B">
          <w:rPr>
            <w:rFonts w:asciiTheme="majorHAnsi" w:hAnsiTheme="majorHAnsi" w:cs="Arial"/>
            <w:sz w:val="20"/>
            <w:szCs w:val="20"/>
          </w:rPr>
          <w:t xml:space="preserve"> </w:t>
        </w:r>
        <w:fldSimple w:instr=" STYLEREF  &quot;Überschrift 1&quot;  \* MERGEFORMAT ">
          <w:r w:rsidR="008A187A">
            <w:rPr>
              <w:noProof/>
            </w:rPr>
            <w:t>Weitere Schülerversuche</w:t>
          </w:r>
        </w:fldSimple>
        <w:r w:rsidR="00846800">
          <w:rPr>
            <w:noProof/>
          </w:rPr>
          <w:ptab w:relativeTo="margin" w:alignment="right" w:leader="none"/>
        </w:r>
        <w:r w:rsidR="00846800">
          <w:rPr>
            <w:rFonts w:asciiTheme="majorHAnsi" w:hAnsiTheme="majorHAnsi"/>
            <w:sz w:val="20"/>
            <w:szCs w:val="20"/>
          </w:rPr>
          <w:fldChar w:fldCharType="begin"/>
        </w:r>
        <w:r w:rsidR="00846800">
          <w:rPr>
            <w:rFonts w:asciiTheme="majorHAnsi" w:hAnsiTheme="majorHAnsi"/>
            <w:sz w:val="20"/>
            <w:szCs w:val="20"/>
          </w:rPr>
          <w:instrText xml:space="preserve"> PAGE  \* Arabic  \* MERGEFORMAT </w:instrText>
        </w:r>
        <w:r w:rsidR="00846800">
          <w:rPr>
            <w:rFonts w:asciiTheme="majorHAnsi" w:hAnsiTheme="majorHAnsi"/>
            <w:sz w:val="20"/>
            <w:szCs w:val="20"/>
          </w:rPr>
          <w:fldChar w:fldCharType="separate"/>
        </w:r>
        <w:r w:rsidR="008A187A">
          <w:rPr>
            <w:rFonts w:asciiTheme="majorHAnsi" w:hAnsiTheme="majorHAnsi"/>
            <w:noProof/>
            <w:sz w:val="20"/>
            <w:szCs w:val="20"/>
          </w:rPr>
          <w:t>3</w:t>
        </w:r>
        <w:r w:rsidR="00846800">
          <w:rPr>
            <w:rFonts w:asciiTheme="majorHAnsi" w:hAnsiTheme="majorHAnsi"/>
            <w:sz w:val="20"/>
            <w:szCs w:val="20"/>
          </w:rPr>
          <w:fldChar w:fldCharType="end"/>
        </w:r>
        <w:r w:rsidR="00846800" w:rsidRPr="0080101C">
          <w:rPr>
            <w:rFonts w:asciiTheme="majorHAnsi" w:hAnsiTheme="majorHAnsi" w:cs="Arial"/>
            <w:sz w:val="20"/>
            <w:szCs w:val="20"/>
          </w:rPr>
          <w:t xml:space="preserve"> </w:t>
        </w:r>
      </w:p>
    </w:sdtContent>
  </w:sdt>
  <w:p w14:paraId="3936281E" w14:textId="7F47E41B" w:rsidR="00846800" w:rsidRPr="0080101C" w:rsidRDefault="00FE098A" w:rsidP="00846800">
    <w:pPr>
      <w:pStyle w:val="Kopfzeile"/>
      <w:rPr>
        <w:rFonts w:asciiTheme="majorHAnsi" w:hAnsiTheme="majorHAnsi"/>
        <w:sz w:val="20"/>
        <w:szCs w:val="20"/>
      </w:rPr>
    </w:pPr>
    <w:r>
      <w:rPr>
        <w:rFonts w:asciiTheme="majorHAnsi" w:hAnsiTheme="majorHAnsi"/>
        <w:noProof/>
        <w:sz w:val="20"/>
        <w:szCs w:val="20"/>
        <w:lang w:eastAsia="de-DE"/>
      </w:rPr>
      <mc:AlternateContent>
        <mc:Choice Requires="wps">
          <w:drawing>
            <wp:anchor distT="0" distB="0" distL="114300" distR="114300" simplePos="0" relativeHeight="251668480" behindDoc="0" locked="0" layoutInCell="1" allowOverlap="1" wp14:anchorId="1CFA7FB2" wp14:editId="6D2D55F7">
              <wp:simplePos x="0" y="0"/>
              <wp:positionH relativeFrom="column">
                <wp:posOffset>-42545</wp:posOffset>
              </wp:positionH>
              <wp:positionV relativeFrom="paragraph">
                <wp:posOffset>38735</wp:posOffset>
              </wp:positionV>
              <wp:extent cx="5867400" cy="635"/>
              <wp:effectExtent l="9525" t="13970" r="9525" b="1397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045284"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"/>
          </w:pict>
        </mc:Fallback>
      </mc:AlternateContent>
    </w:r>
  </w:p>
  <w:p w14:paraId="13609536" w14:textId="77777777" w:rsidR="00846800" w:rsidRPr="00846800" w:rsidRDefault="00846800" w:rsidP="008468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610DA"/>
    <w:multiLevelType w:val="hybridMultilevel"/>
    <w:tmpl w:val="3D4AC6E0"/>
    <w:lvl w:ilvl="0" w:tplc="4C781D6C">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F5453A0"/>
    <w:multiLevelType w:val="hybridMultilevel"/>
    <w:tmpl w:val="663CAB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1844F23"/>
    <w:multiLevelType w:val="hybridMultilevel"/>
    <w:tmpl w:val="52563BBE"/>
    <w:lvl w:ilvl="0" w:tplc="47586E54">
      <w:start w:val="1"/>
      <w:numFmt w:val="bullet"/>
      <w:lvlText w:val="-"/>
      <w:lvlJc w:val="left"/>
      <w:pPr>
        <w:tabs>
          <w:tab w:val="num" w:pos="720"/>
        </w:tabs>
        <w:ind w:left="720" w:hanging="360"/>
      </w:pPr>
      <w:rPr>
        <w:rFonts w:ascii="Calibri" w:hAnsi="Calibri" w:hint="default"/>
      </w:rPr>
    </w:lvl>
    <w:lvl w:ilvl="1" w:tplc="232A57F0">
      <w:start w:val="1"/>
      <w:numFmt w:val="bullet"/>
      <w:lvlText w:val="-"/>
      <w:lvlJc w:val="left"/>
      <w:pPr>
        <w:tabs>
          <w:tab w:val="num" w:pos="1440"/>
        </w:tabs>
        <w:ind w:left="1440" w:hanging="360"/>
      </w:pPr>
      <w:rPr>
        <w:rFonts w:ascii="Calibri" w:hAnsi="Calibri" w:hint="default"/>
      </w:rPr>
    </w:lvl>
    <w:lvl w:ilvl="2" w:tplc="229C0C3C" w:tentative="1">
      <w:start w:val="1"/>
      <w:numFmt w:val="bullet"/>
      <w:lvlText w:val="-"/>
      <w:lvlJc w:val="left"/>
      <w:pPr>
        <w:tabs>
          <w:tab w:val="num" w:pos="2160"/>
        </w:tabs>
        <w:ind w:left="2160" w:hanging="360"/>
      </w:pPr>
      <w:rPr>
        <w:rFonts w:ascii="Calibri" w:hAnsi="Calibri" w:hint="default"/>
      </w:rPr>
    </w:lvl>
    <w:lvl w:ilvl="3" w:tplc="C0DA1EF6" w:tentative="1">
      <w:start w:val="1"/>
      <w:numFmt w:val="bullet"/>
      <w:lvlText w:val="-"/>
      <w:lvlJc w:val="left"/>
      <w:pPr>
        <w:tabs>
          <w:tab w:val="num" w:pos="2880"/>
        </w:tabs>
        <w:ind w:left="2880" w:hanging="360"/>
      </w:pPr>
      <w:rPr>
        <w:rFonts w:ascii="Calibri" w:hAnsi="Calibri" w:hint="default"/>
      </w:rPr>
    </w:lvl>
    <w:lvl w:ilvl="4" w:tplc="125A49B8" w:tentative="1">
      <w:start w:val="1"/>
      <w:numFmt w:val="bullet"/>
      <w:lvlText w:val="-"/>
      <w:lvlJc w:val="left"/>
      <w:pPr>
        <w:tabs>
          <w:tab w:val="num" w:pos="3600"/>
        </w:tabs>
        <w:ind w:left="3600" w:hanging="360"/>
      </w:pPr>
      <w:rPr>
        <w:rFonts w:ascii="Calibri" w:hAnsi="Calibri" w:hint="default"/>
      </w:rPr>
    </w:lvl>
    <w:lvl w:ilvl="5" w:tplc="6CCAE740" w:tentative="1">
      <w:start w:val="1"/>
      <w:numFmt w:val="bullet"/>
      <w:lvlText w:val="-"/>
      <w:lvlJc w:val="left"/>
      <w:pPr>
        <w:tabs>
          <w:tab w:val="num" w:pos="4320"/>
        </w:tabs>
        <w:ind w:left="4320" w:hanging="360"/>
      </w:pPr>
      <w:rPr>
        <w:rFonts w:ascii="Calibri" w:hAnsi="Calibri" w:hint="default"/>
      </w:rPr>
    </w:lvl>
    <w:lvl w:ilvl="6" w:tplc="2658662C" w:tentative="1">
      <w:start w:val="1"/>
      <w:numFmt w:val="bullet"/>
      <w:lvlText w:val="-"/>
      <w:lvlJc w:val="left"/>
      <w:pPr>
        <w:tabs>
          <w:tab w:val="num" w:pos="5040"/>
        </w:tabs>
        <w:ind w:left="5040" w:hanging="360"/>
      </w:pPr>
      <w:rPr>
        <w:rFonts w:ascii="Calibri" w:hAnsi="Calibri" w:hint="default"/>
      </w:rPr>
    </w:lvl>
    <w:lvl w:ilvl="7" w:tplc="2E609824" w:tentative="1">
      <w:start w:val="1"/>
      <w:numFmt w:val="bullet"/>
      <w:lvlText w:val="-"/>
      <w:lvlJc w:val="left"/>
      <w:pPr>
        <w:tabs>
          <w:tab w:val="num" w:pos="5760"/>
        </w:tabs>
        <w:ind w:left="5760" w:hanging="360"/>
      </w:pPr>
      <w:rPr>
        <w:rFonts w:ascii="Calibri" w:hAnsi="Calibri" w:hint="default"/>
      </w:rPr>
    </w:lvl>
    <w:lvl w:ilvl="8" w:tplc="079AE742"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9"/>
  </w:num>
  <w:num w:numId="9">
    <w:abstractNumId w:val="9"/>
  </w:num>
  <w:num w:numId="10">
    <w:abstractNumId w:val="9"/>
  </w:num>
  <w:num w:numId="11">
    <w:abstractNumId w:val="6"/>
  </w:num>
  <w:num w:numId="12">
    <w:abstractNumId w:val="1"/>
  </w:num>
  <w:num w:numId="13">
    <w:abstractNumId w:val="8"/>
  </w:num>
  <w:num w:numId="14">
    <w:abstractNumId w:val="7"/>
  </w:num>
  <w:num w:numId="15">
    <w:abstractNumId w:val="10"/>
  </w:num>
  <w:num w:numId="16">
    <w:abstractNumId w:val="2"/>
  </w:num>
  <w:num w:numId="17">
    <w:abstractNumId w:val="11"/>
  </w:num>
  <w:num w:numId="18">
    <w:abstractNumId w:val="3"/>
  </w:num>
  <w:num w:numId="19">
    <w:abstractNumId w:val="0"/>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7B"/>
    <w:rsid w:val="00007E3F"/>
    <w:rsid w:val="00011800"/>
    <w:rsid w:val="000137A3"/>
    <w:rsid w:val="00014E7D"/>
    <w:rsid w:val="00022871"/>
    <w:rsid w:val="00041562"/>
    <w:rsid w:val="00056798"/>
    <w:rsid w:val="0006287D"/>
    <w:rsid w:val="0006684E"/>
    <w:rsid w:val="00066DE1"/>
    <w:rsid w:val="00067AEC"/>
    <w:rsid w:val="00072812"/>
    <w:rsid w:val="00074A34"/>
    <w:rsid w:val="0007729E"/>
    <w:rsid w:val="000972FF"/>
    <w:rsid w:val="000B0523"/>
    <w:rsid w:val="000C4EB4"/>
    <w:rsid w:val="000D10FB"/>
    <w:rsid w:val="000D2C37"/>
    <w:rsid w:val="000D7381"/>
    <w:rsid w:val="000E0EBE"/>
    <w:rsid w:val="000E21A7"/>
    <w:rsid w:val="000E7DB1"/>
    <w:rsid w:val="000F5EEC"/>
    <w:rsid w:val="001022B4"/>
    <w:rsid w:val="0012481E"/>
    <w:rsid w:val="00125CEA"/>
    <w:rsid w:val="0013621E"/>
    <w:rsid w:val="00153EA8"/>
    <w:rsid w:val="00157F3D"/>
    <w:rsid w:val="00182AC6"/>
    <w:rsid w:val="001A7524"/>
    <w:rsid w:val="001B46E0"/>
    <w:rsid w:val="001B6316"/>
    <w:rsid w:val="001C5EFC"/>
    <w:rsid w:val="00206D6B"/>
    <w:rsid w:val="0021499C"/>
    <w:rsid w:val="00216E3C"/>
    <w:rsid w:val="0023241F"/>
    <w:rsid w:val="002347FE"/>
    <w:rsid w:val="0023628F"/>
    <w:rsid w:val="002375EF"/>
    <w:rsid w:val="00243494"/>
    <w:rsid w:val="00254F3F"/>
    <w:rsid w:val="00264DDC"/>
    <w:rsid w:val="00270289"/>
    <w:rsid w:val="0028080E"/>
    <w:rsid w:val="0028646F"/>
    <w:rsid w:val="002944CF"/>
    <w:rsid w:val="002A716F"/>
    <w:rsid w:val="002A7855"/>
    <w:rsid w:val="002B0B14"/>
    <w:rsid w:val="002E0F34"/>
    <w:rsid w:val="002E2DD3"/>
    <w:rsid w:val="002E38A0"/>
    <w:rsid w:val="002E5FCC"/>
    <w:rsid w:val="002F11FB"/>
    <w:rsid w:val="002F25D2"/>
    <w:rsid w:val="002F38EE"/>
    <w:rsid w:val="0033677B"/>
    <w:rsid w:val="00336B3B"/>
    <w:rsid w:val="00337B69"/>
    <w:rsid w:val="00344BB7"/>
    <w:rsid w:val="00345293"/>
    <w:rsid w:val="00345F54"/>
    <w:rsid w:val="00346B45"/>
    <w:rsid w:val="0038284A"/>
    <w:rsid w:val="003837C2"/>
    <w:rsid w:val="00384682"/>
    <w:rsid w:val="00392CA2"/>
    <w:rsid w:val="003B49C6"/>
    <w:rsid w:val="003C5747"/>
    <w:rsid w:val="003D529E"/>
    <w:rsid w:val="003E69AB"/>
    <w:rsid w:val="00401750"/>
    <w:rsid w:val="004102B8"/>
    <w:rsid w:val="0041565C"/>
    <w:rsid w:val="00434D4E"/>
    <w:rsid w:val="00434F30"/>
    <w:rsid w:val="00442EB1"/>
    <w:rsid w:val="004574B8"/>
    <w:rsid w:val="00486C9F"/>
    <w:rsid w:val="0049087A"/>
    <w:rsid w:val="004944F3"/>
    <w:rsid w:val="004B0654"/>
    <w:rsid w:val="004B200E"/>
    <w:rsid w:val="004B3E0E"/>
    <w:rsid w:val="004C64A6"/>
    <w:rsid w:val="004D0489"/>
    <w:rsid w:val="004D2994"/>
    <w:rsid w:val="004D321A"/>
    <w:rsid w:val="004F1A17"/>
    <w:rsid w:val="00503C6A"/>
    <w:rsid w:val="00510A9C"/>
    <w:rsid w:val="005115B1"/>
    <w:rsid w:val="00511B2E"/>
    <w:rsid w:val="005131C3"/>
    <w:rsid w:val="005228A9"/>
    <w:rsid w:val="005240FE"/>
    <w:rsid w:val="00526F69"/>
    <w:rsid w:val="00530A18"/>
    <w:rsid w:val="00532CD5"/>
    <w:rsid w:val="00544922"/>
    <w:rsid w:val="005650D4"/>
    <w:rsid w:val="005669B2"/>
    <w:rsid w:val="00573704"/>
    <w:rsid w:val="00574063"/>
    <w:rsid w:val="0057422C"/>
    <w:rsid w:val="005745F8"/>
    <w:rsid w:val="0057596C"/>
    <w:rsid w:val="00576C62"/>
    <w:rsid w:val="00580D50"/>
    <w:rsid w:val="00591B02"/>
    <w:rsid w:val="00595177"/>
    <w:rsid w:val="005978FA"/>
    <w:rsid w:val="005A2E89"/>
    <w:rsid w:val="005B0270"/>
    <w:rsid w:val="005B1F71"/>
    <w:rsid w:val="005B23FC"/>
    <w:rsid w:val="005B60E3"/>
    <w:rsid w:val="005E1939"/>
    <w:rsid w:val="005E3970"/>
    <w:rsid w:val="005F2176"/>
    <w:rsid w:val="00600732"/>
    <w:rsid w:val="00626874"/>
    <w:rsid w:val="00631F0F"/>
    <w:rsid w:val="00632E0E"/>
    <w:rsid w:val="00637239"/>
    <w:rsid w:val="00654117"/>
    <w:rsid w:val="00672281"/>
    <w:rsid w:val="00681739"/>
    <w:rsid w:val="00690534"/>
    <w:rsid w:val="006943C9"/>
    <w:rsid w:val="006968E6"/>
    <w:rsid w:val="006A0F35"/>
    <w:rsid w:val="006B3EC2"/>
    <w:rsid w:val="006C5B0D"/>
    <w:rsid w:val="006C7B24"/>
    <w:rsid w:val="006E32AF"/>
    <w:rsid w:val="006E451C"/>
    <w:rsid w:val="006F315C"/>
    <w:rsid w:val="006F4715"/>
    <w:rsid w:val="00707392"/>
    <w:rsid w:val="0072123D"/>
    <w:rsid w:val="00746773"/>
    <w:rsid w:val="0076296D"/>
    <w:rsid w:val="00775EEC"/>
    <w:rsid w:val="0078071E"/>
    <w:rsid w:val="00782C59"/>
    <w:rsid w:val="00790D3B"/>
    <w:rsid w:val="007A7FA8"/>
    <w:rsid w:val="007E586C"/>
    <w:rsid w:val="007E62C9"/>
    <w:rsid w:val="007E7412"/>
    <w:rsid w:val="007F2348"/>
    <w:rsid w:val="00801678"/>
    <w:rsid w:val="008042F5"/>
    <w:rsid w:val="00815FB9"/>
    <w:rsid w:val="0082230A"/>
    <w:rsid w:val="00837114"/>
    <w:rsid w:val="00846800"/>
    <w:rsid w:val="0086227B"/>
    <w:rsid w:val="008664DF"/>
    <w:rsid w:val="00875E5B"/>
    <w:rsid w:val="0088451A"/>
    <w:rsid w:val="00886EE0"/>
    <w:rsid w:val="00896D5A"/>
    <w:rsid w:val="008A187A"/>
    <w:rsid w:val="008A5D98"/>
    <w:rsid w:val="008B5C95"/>
    <w:rsid w:val="008B7FD6"/>
    <w:rsid w:val="008C71EE"/>
    <w:rsid w:val="008D0ED6"/>
    <w:rsid w:val="008D67B2"/>
    <w:rsid w:val="008E12F8"/>
    <w:rsid w:val="008E1A25"/>
    <w:rsid w:val="008E345D"/>
    <w:rsid w:val="00905459"/>
    <w:rsid w:val="0090577B"/>
    <w:rsid w:val="00913D97"/>
    <w:rsid w:val="00936F75"/>
    <w:rsid w:val="0094350A"/>
    <w:rsid w:val="00946F4E"/>
    <w:rsid w:val="00954DC8"/>
    <w:rsid w:val="00961647"/>
    <w:rsid w:val="009642DB"/>
    <w:rsid w:val="00971E91"/>
    <w:rsid w:val="009735A3"/>
    <w:rsid w:val="00973F3F"/>
    <w:rsid w:val="009775D7"/>
    <w:rsid w:val="00977ED8"/>
    <w:rsid w:val="0098168E"/>
    <w:rsid w:val="00984EF9"/>
    <w:rsid w:val="00993407"/>
    <w:rsid w:val="00994634"/>
    <w:rsid w:val="009B0D3F"/>
    <w:rsid w:val="009C6F21"/>
    <w:rsid w:val="009C7687"/>
    <w:rsid w:val="009D150C"/>
    <w:rsid w:val="009D4BD9"/>
    <w:rsid w:val="009E73BF"/>
    <w:rsid w:val="009F0667"/>
    <w:rsid w:val="009F0CE9"/>
    <w:rsid w:val="009F5A39"/>
    <w:rsid w:val="009F61D4"/>
    <w:rsid w:val="00A006C3"/>
    <w:rsid w:val="00A012CE"/>
    <w:rsid w:val="00A0582F"/>
    <w:rsid w:val="00A05C2F"/>
    <w:rsid w:val="00A2136F"/>
    <w:rsid w:val="00A2301A"/>
    <w:rsid w:val="00A2731F"/>
    <w:rsid w:val="00A44080"/>
    <w:rsid w:val="00A61671"/>
    <w:rsid w:val="00A7439F"/>
    <w:rsid w:val="00A75F0A"/>
    <w:rsid w:val="00A778C9"/>
    <w:rsid w:val="00A90BD6"/>
    <w:rsid w:val="00A9233D"/>
    <w:rsid w:val="00A96F52"/>
    <w:rsid w:val="00AA604B"/>
    <w:rsid w:val="00AA612B"/>
    <w:rsid w:val="00AD0C24"/>
    <w:rsid w:val="00AD7D1F"/>
    <w:rsid w:val="00AE1230"/>
    <w:rsid w:val="00B02829"/>
    <w:rsid w:val="00B21F20"/>
    <w:rsid w:val="00B433C0"/>
    <w:rsid w:val="00B51643"/>
    <w:rsid w:val="00B51B39"/>
    <w:rsid w:val="00B571E6"/>
    <w:rsid w:val="00B619BB"/>
    <w:rsid w:val="00B811A5"/>
    <w:rsid w:val="00B901F6"/>
    <w:rsid w:val="00B93BBF"/>
    <w:rsid w:val="00B96C3C"/>
    <w:rsid w:val="00BA0E9B"/>
    <w:rsid w:val="00BA14DC"/>
    <w:rsid w:val="00BC4F56"/>
    <w:rsid w:val="00BD1D31"/>
    <w:rsid w:val="00BE6ADD"/>
    <w:rsid w:val="00BF2E3A"/>
    <w:rsid w:val="00BF7B08"/>
    <w:rsid w:val="00C0569E"/>
    <w:rsid w:val="00C10E22"/>
    <w:rsid w:val="00C12650"/>
    <w:rsid w:val="00C14A35"/>
    <w:rsid w:val="00C23319"/>
    <w:rsid w:val="00C364B2"/>
    <w:rsid w:val="00C428C7"/>
    <w:rsid w:val="00C460EB"/>
    <w:rsid w:val="00C51D56"/>
    <w:rsid w:val="00C66D91"/>
    <w:rsid w:val="00C940A2"/>
    <w:rsid w:val="00CA6231"/>
    <w:rsid w:val="00CB2161"/>
    <w:rsid w:val="00CD405F"/>
    <w:rsid w:val="00CE1F14"/>
    <w:rsid w:val="00CF0B61"/>
    <w:rsid w:val="00CF79FE"/>
    <w:rsid w:val="00D069A2"/>
    <w:rsid w:val="00D1194E"/>
    <w:rsid w:val="00D146E1"/>
    <w:rsid w:val="00D255B4"/>
    <w:rsid w:val="00D407E8"/>
    <w:rsid w:val="00D5028C"/>
    <w:rsid w:val="00D54590"/>
    <w:rsid w:val="00D60010"/>
    <w:rsid w:val="00D76EE6"/>
    <w:rsid w:val="00D76F6F"/>
    <w:rsid w:val="00D90F31"/>
    <w:rsid w:val="00D92822"/>
    <w:rsid w:val="00DA6545"/>
    <w:rsid w:val="00DC0309"/>
    <w:rsid w:val="00DE18A7"/>
    <w:rsid w:val="00E17CDE"/>
    <w:rsid w:val="00E22516"/>
    <w:rsid w:val="00E22D23"/>
    <w:rsid w:val="00E24354"/>
    <w:rsid w:val="00E26180"/>
    <w:rsid w:val="00E51037"/>
    <w:rsid w:val="00E54798"/>
    <w:rsid w:val="00E75EA3"/>
    <w:rsid w:val="00E84393"/>
    <w:rsid w:val="00E866D8"/>
    <w:rsid w:val="00E91F32"/>
    <w:rsid w:val="00E96AD6"/>
    <w:rsid w:val="00EB3DFE"/>
    <w:rsid w:val="00EB3EA7"/>
    <w:rsid w:val="00EB6DB7"/>
    <w:rsid w:val="00ED07C2"/>
    <w:rsid w:val="00ED1F5D"/>
    <w:rsid w:val="00EE1EFF"/>
    <w:rsid w:val="00EE79E0"/>
    <w:rsid w:val="00EF161C"/>
    <w:rsid w:val="00EF5479"/>
    <w:rsid w:val="00F01477"/>
    <w:rsid w:val="00F06E27"/>
    <w:rsid w:val="00F17765"/>
    <w:rsid w:val="00F17797"/>
    <w:rsid w:val="00F2604C"/>
    <w:rsid w:val="00F26486"/>
    <w:rsid w:val="00F31EBF"/>
    <w:rsid w:val="00F3487A"/>
    <w:rsid w:val="00F74A95"/>
    <w:rsid w:val="00F83E19"/>
    <w:rsid w:val="00F849B0"/>
    <w:rsid w:val="00FA486B"/>
    <w:rsid w:val="00FA58C5"/>
    <w:rsid w:val="00FB3D74"/>
    <w:rsid w:val="00FB6CB1"/>
    <w:rsid w:val="00FC02BE"/>
    <w:rsid w:val="00FD0D38"/>
    <w:rsid w:val="00FD644E"/>
    <w:rsid w:val="00FE098A"/>
    <w:rsid w:val="00FE3590"/>
    <w:rsid w:val="00FE54D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15:docId w15:val="{81516425-FBD8-4A1A-A05F-2EE133F12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90F31"/>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rsid w:val="00E26180"/>
    <w:pPr>
      <w:spacing w:after="100"/>
    </w:pPr>
  </w:style>
  <w:style w:type="paragraph" w:styleId="Verzeichnis2">
    <w:name w:val="toc 2"/>
    <w:basedOn w:val="Standard"/>
    <w:next w:val="Standard"/>
    <w:autoRedefine/>
    <w:uiPriority w:val="39"/>
    <w:unhideWhenUsed/>
    <w:rsid w:val="00E26180"/>
    <w:pPr>
      <w:spacing w:after="100"/>
      <w:ind w:left="220"/>
    </w:pPr>
  </w:style>
  <w:style w:type="character" w:styleId="Kommentarzeichen">
    <w:name w:val="annotation reference"/>
    <w:basedOn w:val="Absatz-Standardschriftart"/>
    <w:uiPriority w:val="99"/>
    <w:semiHidden/>
    <w:unhideWhenUsed/>
    <w:rsid w:val="00346B45"/>
    <w:rPr>
      <w:sz w:val="16"/>
      <w:szCs w:val="16"/>
    </w:rPr>
  </w:style>
  <w:style w:type="paragraph" w:styleId="Kommentartext">
    <w:name w:val="annotation text"/>
    <w:basedOn w:val="Standard"/>
    <w:link w:val="KommentartextZchn"/>
    <w:uiPriority w:val="99"/>
    <w:semiHidden/>
    <w:unhideWhenUsed/>
    <w:rsid w:val="00346B4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46B45"/>
    <w:rPr>
      <w:rFonts w:ascii="Cambria" w:hAnsi="Cambria"/>
      <w:color w:val="1D1B11" w:themeColor="background2" w:themeShade="1A"/>
      <w:sz w:val="20"/>
      <w:szCs w:val="20"/>
    </w:rPr>
  </w:style>
  <w:style w:type="paragraph" w:styleId="Kommentarthema">
    <w:name w:val="annotation subject"/>
    <w:basedOn w:val="Kommentartext"/>
    <w:next w:val="Kommentartext"/>
    <w:link w:val="KommentarthemaZchn"/>
    <w:uiPriority w:val="99"/>
    <w:semiHidden/>
    <w:unhideWhenUsed/>
    <w:rsid w:val="00346B45"/>
    <w:rPr>
      <w:b/>
      <w:bCs/>
    </w:rPr>
  </w:style>
  <w:style w:type="character" w:customStyle="1" w:styleId="KommentarthemaZchn">
    <w:name w:val="Kommentarthema Zchn"/>
    <w:basedOn w:val="KommentartextZchn"/>
    <w:link w:val="Kommentarthema"/>
    <w:uiPriority w:val="99"/>
    <w:semiHidden/>
    <w:rsid w:val="00346B45"/>
    <w:rPr>
      <w:rFonts w:ascii="Cambria" w:hAnsi="Cambria"/>
      <w:b/>
      <w:bCs/>
      <w:color w:val="1D1B11" w:themeColor="background2" w:themeShade="1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973201">
      <w:bodyDiv w:val="1"/>
      <w:marLeft w:val="0"/>
      <w:marRight w:val="0"/>
      <w:marTop w:val="0"/>
      <w:marBottom w:val="0"/>
      <w:divBdr>
        <w:top w:val="none" w:sz="0" w:space="0" w:color="auto"/>
        <w:left w:val="none" w:sz="0" w:space="0" w:color="auto"/>
        <w:bottom w:val="none" w:sz="0" w:space="0" w:color="auto"/>
        <w:right w:val="none" w:sz="0" w:space="0" w:color="auto"/>
      </w:divBdr>
      <w:divsChild>
        <w:div w:id="1876887429">
          <w:marLeft w:val="1267"/>
          <w:marRight w:val="0"/>
          <w:marTop w:val="0"/>
          <w:marBottom w:val="0"/>
          <w:divBdr>
            <w:top w:val="none" w:sz="0" w:space="0" w:color="auto"/>
            <w:left w:val="none" w:sz="0" w:space="0" w:color="auto"/>
            <w:bottom w:val="none" w:sz="0" w:space="0" w:color="auto"/>
            <w:right w:val="none" w:sz="0" w:space="0" w:color="auto"/>
          </w:divBdr>
        </w:div>
        <w:div w:id="1603998381">
          <w:marLeft w:val="1267"/>
          <w:marRight w:val="0"/>
          <w:marTop w:val="0"/>
          <w:marBottom w:val="0"/>
          <w:divBdr>
            <w:top w:val="none" w:sz="0" w:space="0" w:color="auto"/>
            <w:left w:val="none" w:sz="0" w:space="0" w:color="auto"/>
            <w:bottom w:val="none" w:sz="0" w:space="0" w:color="auto"/>
            <w:right w:val="none" w:sz="0" w:space="0" w:color="auto"/>
          </w:divBdr>
        </w:div>
        <w:div w:id="805465768">
          <w:marLeft w:val="1267"/>
          <w:marRight w:val="0"/>
          <w:marTop w:val="0"/>
          <w:marBottom w:val="0"/>
          <w:divBdr>
            <w:top w:val="none" w:sz="0" w:space="0" w:color="auto"/>
            <w:left w:val="none" w:sz="0" w:space="0" w:color="auto"/>
            <w:bottom w:val="none" w:sz="0" w:space="0" w:color="auto"/>
            <w:right w:val="none" w:sz="0" w:space="0" w:color="auto"/>
          </w:divBdr>
        </w:div>
      </w:divsChild>
    </w:div>
    <w:div w:id="1295722236">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microsoft.com/office/2007/relationships/hdphoto" Target="media/hdphoto2.wdp"/><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hdphoto" Target="media/hdphoto5.wdp"/><Relationship Id="rId32" Type="http://schemas.microsoft.com/office/2007/relationships/hdphoto" Target="media/hdphoto9.wdp"/><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png"/><Relationship Id="rId28" Type="http://schemas.microsoft.com/office/2007/relationships/hdphoto" Target="media/hdphoto7.wdp"/><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07/relationships/hdphoto" Target="media/hdphoto4.wdp"/><Relationship Id="rId27" Type="http://schemas.openxmlformats.org/officeDocument/2006/relationships/image" Target="media/image8.png"/><Relationship Id="rId30" Type="http://schemas.microsoft.com/office/2007/relationships/hdphoto" Target="media/hdphoto8.wdp"/><Relationship Id="rId35"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3</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
    <b:Tag>www10</b:Tag>
    <b:SourceType>Misc</b:SourceType>
    <b:Guid>{2BFEAC24-2535-414B-A064-BDB0BE748CEA}</b:Guid>
    <b:Author>
      <b:Author>
        <b:Corporate>www.batterie-info.de</b:Corporate>
      </b:Author>
    </b:Author>
    <b:Title>Knopfzelle</b:Title>
    <b:Year>2010</b:Year>
    <b:Month>Februar</b:Month>
    <b:Day>03</b:Day>
    <b:RefOrder>5</b:RefOrder>
  </b:Source>
  <b:Source>
    <b:Tag>www05</b:Tag>
    <b:SourceType>Misc</b:SourceType>
    <b:Guid>{DE580AC7-712A-4B9A-AF94-C6C46C2675A6}</b:Guid>
    <b:Author>
      <b:Author>
        <b:Corporate>www.4teachers.de</b:Corporate>
      </b:Author>
    </b:Author>
    <b:Title>Erarbeitung des Aufbaus und der Funktionsweise einer Zink-Luft-Batterie als Beispiel für die Umsetzung elektrochemischer Reaktionen in eine technische Anwendung</b:Title>
    <b:Year>2005</b:Year>
    <b:RefOrder>4</b:RefOrder>
  </b:Source>
</b:Sources>
</file>

<file path=customXml/itemProps1.xml><?xml version="1.0" encoding="utf-8"?>
<ds:datastoreItem xmlns:ds="http://schemas.openxmlformats.org/officeDocument/2006/customXml" ds:itemID="{12DA0362-9461-4641-A922-D34B3D0BF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2767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Tatjana Müller</cp:lastModifiedBy>
  <cp:revision>6</cp:revision>
  <cp:lastPrinted>2017-10-05T17:23:00Z</cp:lastPrinted>
  <dcterms:created xsi:type="dcterms:W3CDTF">2017-08-03T18:58:00Z</dcterms:created>
  <dcterms:modified xsi:type="dcterms:W3CDTF">2017-10-05T17:23:00Z</dcterms:modified>
</cp:coreProperties>
</file>