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0058AD">
        <w:tab/>
      </w:r>
      <w:r w:rsidR="00123BB6">
        <w:tab/>
      </w:r>
      <w:r w:rsidR="000058AD">
        <w:t>Julia Müller</w:t>
      </w:r>
    </w:p>
    <w:p w:rsidR="00954DC8" w:rsidRDefault="00F74A95" w:rsidP="00954DC8">
      <w:r>
        <w:t>Semester</w:t>
      </w:r>
      <w:r w:rsidR="000058AD">
        <w:tab/>
      </w:r>
      <w:proofErr w:type="spellStart"/>
      <w:r w:rsidR="000058AD">
        <w:t>SoSe</w:t>
      </w:r>
      <w:proofErr w:type="spellEnd"/>
      <w:r w:rsidR="000058AD">
        <w:t xml:space="preserve"> 2012</w:t>
      </w:r>
    </w:p>
    <w:p w:rsidR="00954DC8" w:rsidRDefault="000058AD" w:rsidP="00954DC8">
      <w:r>
        <w:t>Klassenstufen</w:t>
      </w:r>
      <w:r>
        <w:tab/>
      </w:r>
      <w:r w:rsidR="00123BB6">
        <w:t>7 und 8</w:t>
      </w:r>
    </w:p>
    <w:p w:rsidR="00954DC8" w:rsidRDefault="00954DC8" w:rsidP="00954DC8">
      <w:r>
        <w:tab/>
      </w:r>
    </w:p>
    <w:p w:rsidR="008B7FD6" w:rsidRDefault="008B7FD6" w:rsidP="00954DC8"/>
    <w:p w:rsidR="008B7FD6" w:rsidRDefault="003D2BB9" w:rsidP="00954DC8">
      <w:r>
        <w:rPr>
          <w:noProof/>
          <w:lang w:eastAsia="ja-JP"/>
        </w:rPr>
        <w:drawing>
          <wp:anchor distT="0" distB="0" distL="114300" distR="114300" simplePos="0" relativeHeight="251730943" behindDoc="0" locked="0" layoutInCell="1" allowOverlap="1">
            <wp:simplePos x="0" y="0"/>
            <wp:positionH relativeFrom="column">
              <wp:posOffset>2457450</wp:posOffset>
            </wp:positionH>
            <wp:positionV relativeFrom="paragraph">
              <wp:posOffset>440055</wp:posOffset>
            </wp:positionV>
            <wp:extent cx="3063240" cy="2299970"/>
            <wp:effectExtent l="323850" t="438150" r="365760"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tretch>
                      <a:fillRect/>
                    </a:stretch>
                  </pic:blipFill>
                  <pic:spPr bwMode="auto">
                    <a:xfrm rot="869875">
                      <a:off x="0" y="0"/>
                      <a:ext cx="306324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D2BB9" w:rsidRDefault="003D2BB9" w:rsidP="008B7FD6">
      <w:pPr>
        <w:rPr>
          <w:noProof/>
          <w:lang w:eastAsia="de-DE"/>
        </w:rPr>
      </w:pPr>
    </w:p>
    <w:p w:rsidR="003D2BB9" w:rsidRDefault="003D2BB9" w:rsidP="008B7FD6">
      <w:pPr>
        <w:rPr>
          <w:noProof/>
          <w:lang w:eastAsia="de-DE"/>
        </w:rPr>
      </w:pPr>
      <w:r>
        <w:rPr>
          <w:noProof/>
          <w:lang w:eastAsia="ja-JP"/>
        </w:rPr>
        <w:drawing>
          <wp:anchor distT="0" distB="0" distL="114300" distR="114300" simplePos="0" relativeHeight="251825152" behindDoc="1" locked="0" layoutInCell="1" allowOverlap="1">
            <wp:simplePos x="0" y="0"/>
            <wp:positionH relativeFrom="column">
              <wp:posOffset>-106680</wp:posOffset>
            </wp:positionH>
            <wp:positionV relativeFrom="paragraph">
              <wp:posOffset>153670</wp:posOffset>
            </wp:positionV>
            <wp:extent cx="2919095" cy="2185035"/>
            <wp:effectExtent l="285750" t="285750" r="262255" b="29146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tretch>
                      <a:fillRect/>
                    </a:stretch>
                  </pic:blipFill>
                  <pic:spPr bwMode="auto">
                    <a:xfrm rot="21083899">
                      <a:off x="0" y="0"/>
                      <a:ext cx="2919095" cy="2185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D2BB9" w:rsidRDefault="003D2BB9" w:rsidP="008B7FD6">
      <w:pPr>
        <w:rPr>
          <w:noProof/>
          <w:lang w:eastAsia="de-DE"/>
        </w:rPr>
      </w:pPr>
    </w:p>
    <w:p w:rsidR="003D2BB9" w:rsidRDefault="003D2BB9" w:rsidP="008B7FD6">
      <w:pPr>
        <w:rPr>
          <w:noProof/>
          <w:lang w:eastAsia="de-DE"/>
        </w:rPr>
      </w:pPr>
    </w:p>
    <w:p w:rsidR="008B7FD6" w:rsidRDefault="00D95AE3"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F377A7" w:rsidRDefault="00D95AE3" w:rsidP="0006684E">
      <w:pPr>
        <w:autoSpaceDE w:val="0"/>
        <w:autoSpaceDN w:val="0"/>
        <w:adjustRightInd w:val="0"/>
        <w:jc w:val="center"/>
        <w:rPr>
          <w:rFonts w:ascii="Times New Roman" w:hAnsi="Times New Roman" w:cs="Times New Roman"/>
          <w:b/>
          <w:sz w:val="40"/>
          <w:szCs w:val="24"/>
        </w:rPr>
      </w:pPr>
      <w:r>
        <w:rPr>
          <w:rFonts w:ascii="Times New Roman" w:hAnsi="Times New Roman" w:cs="Times New Roman"/>
          <w:b/>
          <w:noProof/>
          <w:sz w:val="40"/>
          <w:szCs w:val="24"/>
          <w:lang w:eastAsia="de-DE"/>
        </w:rPr>
        <w:pict>
          <v:shape id="_x0000_s1154" type="#_x0000_t32" style="position:absolute;left:0;text-align:left;margin-left:11.65pt;margin-top:42.55pt;width:426.75pt;height:0;z-index:251786240" o:connectortype="straight"/>
        </w:pict>
      </w:r>
      <w:r w:rsidR="00F377A7" w:rsidRPr="00F377A7">
        <w:rPr>
          <w:rFonts w:ascii="Times New Roman" w:hAnsi="Times New Roman" w:cs="Times New Roman"/>
          <w:b/>
          <w:sz w:val="40"/>
          <w:szCs w:val="24"/>
        </w:rPr>
        <w:t>Redox</w:t>
      </w:r>
      <w:r w:rsidR="00F377A7">
        <w:rPr>
          <w:rFonts w:ascii="Times New Roman" w:hAnsi="Times New Roman" w:cs="Times New Roman"/>
          <w:b/>
          <w:sz w:val="40"/>
          <w:szCs w:val="24"/>
        </w:rPr>
        <w:t>reaktionen</w:t>
      </w:r>
      <w:r w:rsidR="00F377A7" w:rsidRPr="00F377A7">
        <w:rPr>
          <w:rFonts w:ascii="Times New Roman" w:hAnsi="Times New Roman" w:cs="Times New Roman"/>
          <w:b/>
          <w:sz w:val="40"/>
          <w:szCs w:val="24"/>
        </w:rPr>
        <w:t xml:space="preserve">: </w:t>
      </w:r>
      <w:r w:rsidR="00B678B5" w:rsidRPr="00F377A7">
        <w:rPr>
          <w:rFonts w:ascii="Times New Roman" w:hAnsi="Times New Roman" w:cs="Times New Roman"/>
          <w:b/>
          <w:sz w:val="40"/>
          <w:szCs w:val="24"/>
        </w:rPr>
        <w:t>Energie und Energieumwandlung</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D95AE3">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54.15pt;z-index:251782144;mso-position-horizontal:center;mso-width-relative:margin;mso-height-relative:margin" fillcolor="white [3201]" strokecolor="#9bbb59 [3206]" strokeweight="1pt">
            <v:stroke dashstyle="dash"/>
            <v:shadow color="#868686"/>
            <v:textbox>
              <w:txbxContent>
                <w:p w:rsidR="007065A8" w:rsidRDefault="007065A8">
                  <w:pPr>
                    <w:pBdr>
                      <w:bottom w:val="single" w:sz="6" w:space="1" w:color="auto"/>
                    </w:pBdr>
                    <w:rPr>
                      <w:b/>
                    </w:rPr>
                  </w:pPr>
                  <w:r w:rsidRPr="00A90BD6">
                    <w:rPr>
                      <w:b/>
                    </w:rPr>
                    <w:t>Auf einen Blick:</w:t>
                  </w:r>
                </w:p>
                <w:p w:rsidR="007065A8" w:rsidRPr="0081633B" w:rsidRDefault="007065A8" w:rsidP="004944F3">
                  <w:pPr>
                    <w:rPr>
                      <w:rFonts w:asciiTheme="majorHAnsi" w:hAnsiTheme="majorHAnsi"/>
                      <w:color w:val="auto"/>
                    </w:rPr>
                  </w:pPr>
                  <w:r w:rsidRPr="0081633B">
                    <w:rPr>
                      <w:rFonts w:asciiTheme="majorHAnsi" w:hAnsiTheme="majorHAnsi"/>
                      <w:color w:val="auto"/>
                    </w:rPr>
                    <w:t xml:space="preserve">Die im Folgenden beschriebenen Versuche befassen sich mit der Umwandlung von Energie in unterschiedliche Formen. Dabei wird stets von einer </w:t>
                  </w:r>
                  <w:proofErr w:type="spellStart"/>
                  <w:r w:rsidRPr="0081633B">
                    <w:rPr>
                      <w:rFonts w:asciiTheme="majorHAnsi" w:hAnsiTheme="majorHAnsi"/>
                      <w:color w:val="auto"/>
                    </w:rPr>
                    <w:t>Redox</w:t>
                  </w:r>
                  <w:proofErr w:type="spellEnd"/>
                  <w:r w:rsidRPr="0081633B">
                    <w:rPr>
                      <w:rFonts w:asciiTheme="majorHAnsi" w:hAnsiTheme="majorHAnsi"/>
                      <w:color w:val="auto"/>
                    </w:rPr>
                    <w:t>-Reaktion ausgegangen. Es werden zwei Lehrerversuche dargestellt. Der erste stellt die Umwandlung in thermische und kinetische Energie dar. In dem zweiten Lehrerversuch kommt Licht als weitere Energieform hinzu. Des Weiteren gibt es zwei Schülerversuche zu der Umwandlung von thermischer in kinetische Ene</w:t>
                  </w:r>
                  <w:r w:rsidRPr="0081633B">
                    <w:rPr>
                      <w:rFonts w:asciiTheme="majorHAnsi" w:hAnsiTheme="majorHAnsi"/>
                      <w:color w:val="auto"/>
                    </w:rPr>
                    <w:t>r</w:t>
                  </w:r>
                  <w:r w:rsidRPr="0081633B">
                    <w:rPr>
                      <w:rFonts w:asciiTheme="majorHAnsi" w:hAnsiTheme="majorHAnsi"/>
                      <w:color w:val="auto"/>
                    </w:rPr>
                    <w:t>gie und zu unterschiedlichen Ausprägungen von Wärme- und Lichtentwicklung.</w:t>
                  </w:r>
                </w:p>
                <w:p w:rsidR="007065A8" w:rsidRPr="00A90BD6" w:rsidRDefault="007065A8" w:rsidP="004944F3">
                  <w:pPr>
                    <w:rPr>
                      <w:i/>
                    </w:rPr>
                  </w:pPr>
                  <w:r>
                    <w:rPr>
                      <w:rFonts w:asciiTheme="majorHAnsi" w:hAnsiTheme="majorHAnsi"/>
                      <w:color w:val="1F497D" w:themeColor="text2"/>
                    </w:rPr>
                    <w:t>Für die Energie, die durch die Edukte bei einer Reaktion freigesetzt werden kann, in diesen also „gespeichert“ ist, wird der Begriff chemische Energie verwendet. Sie soll also nicht Bindung</w:t>
                  </w:r>
                  <w:r>
                    <w:rPr>
                      <w:rFonts w:asciiTheme="majorHAnsi" w:hAnsiTheme="majorHAnsi"/>
                      <w:color w:val="1F497D" w:themeColor="text2"/>
                    </w:rPr>
                    <w:t>s</w:t>
                  </w:r>
                  <w:r>
                    <w:rPr>
                      <w:rFonts w:asciiTheme="majorHAnsi" w:hAnsiTheme="majorHAnsi"/>
                      <w:color w:val="1F497D" w:themeColor="text2"/>
                    </w:rPr>
                    <w:t xml:space="preserve">energie oder innere Energie darstellen.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7065A8" w:rsidRDefault="005C27FF">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37469644" w:history="1">
            <w:r w:rsidR="007065A8" w:rsidRPr="006F7E6B">
              <w:rPr>
                <w:rStyle w:val="Hyperlink"/>
                <w:noProof/>
              </w:rPr>
              <w:t>1</w:t>
            </w:r>
            <w:r w:rsidR="007065A8">
              <w:rPr>
                <w:rFonts w:asciiTheme="minorHAnsi" w:eastAsiaTheme="minorEastAsia" w:hAnsiTheme="minorHAnsi"/>
                <w:noProof/>
                <w:color w:val="auto"/>
                <w:lang w:eastAsia="de-DE"/>
              </w:rPr>
              <w:tab/>
            </w:r>
            <w:r w:rsidR="007065A8" w:rsidRPr="006F7E6B">
              <w:rPr>
                <w:rStyle w:val="Hyperlink"/>
                <w:noProof/>
              </w:rPr>
              <w:t>Beschreibung des Themas und zugehörige Lernziele</w:t>
            </w:r>
            <w:r w:rsidR="007065A8">
              <w:rPr>
                <w:noProof/>
                <w:webHidden/>
              </w:rPr>
              <w:tab/>
            </w:r>
            <w:r>
              <w:rPr>
                <w:noProof/>
                <w:webHidden/>
              </w:rPr>
              <w:fldChar w:fldCharType="begin"/>
            </w:r>
            <w:r w:rsidR="007065A8">
              <w:rPr>
                <w:noProof/>
                <w:webHidden/>
              </w:rPr>
              <w:instrText xml:space="preserve"> PAGEREF _Toc337469644 \h </w:instrText>
            </w:r>
            <w:r>
              <w:rPr>
                <w:noProof/>
                <w:webHidden/>
              </w:rPr>
            </w:r>
            <w:r>
              <w:rPr>
                <w:noProof/>
                <w:webHidden/>
              </w:rPr>
              <w:fldChar w:fldCharType="separate"/>
            </w:r>
            <w:r w:rsidR="007065A8">
              <w:rPr>
                <w:noProof/>
                <w:webHidden/>
              </w:rPr>
              <w:t>2</w:t>
            </w:r>
            <w:r>
              <w:rPr>
                <w:noProof/>
                <w:webHidden/>
              </w:rPr>
              <w:fldChar w:fldCharType="end"/>
            </w:r>
          </w:hyperlink>
        </w:p>
        <w:p w:rsidR="007065A8" w:rsidRDefault="00D95AE3">
          <w:pPr>
            <w:pStyle w:val="Verzeichnis1"/>
            <w:tabs>
              <w:tab w:val="left" w:pos="440"/>
              <w:tab w:val="right" w:leader="dot" w:pos="9062"/>
            </w:tabs>
            <w:rPr>
              <w:rFonts w:asciiTheme="minorHAnsi" w:eastAsiaTheme="minorEastAsia" w:hAnsiTheme="minorHAnsi"/>
              <w:noProof/>
              <w:color w:val="auto"/>
              <w:lang w:eastAsia="de-DE"/>
            </w:rPr>
          </w:pPr>
          <w:hyperlink w:anchor="_Toc337469645" w:history="1">
            <w:r w:rsidR="007065A8" w:rsidRPr="006F7E6B">
              <w:rPr>
                <w:rStyle w:val="Hyperlink"/>
                <w:noProof/>
              </w:rPr>
              <w:t>2</w:t>
            </w:r>
            <w:r w:rsidR="007065A8">
              <w:rPr>
                <w:rFonts w:asciiTheme="minorHAnsi" w:eastAsiaTheme="minorEastAsia" w:hAnsiTheme="minorHAnsi"/>
                <w:noProof/>
                <w:color w:val="auto"/>
                <w:lang w:eastAsia="de-DE"/>
              </w:rPr>
              <w:tab/>
            </w:r>
            <w:r w:rsidR="007065A8" w:rsidRPr="006F7E6B">
              <w:rPr>
                <w:rStyle w:val="Hyperlink"/>
                <w:noProof/>
              </w:rPr>
              <w:t>Lehrerversuche</w:t>
            </w:r>
            <w:r w:rsidR="007065A8">
              <w:rPr>
                <w:noProof/>
                <w:webHidden/>
              </w:rPr>
              <w:tab/>
            </w:r>
            <w:r w:rsidR="005C27FF">
              <w:rPr>
                <w:noProof/>
                <w:webHidden/>
              </w:rPr>
              <w:fldChar w:fldCharType="begin"/>
            </w:r>
            <w:r w:rsidR="007065A8">
              <w:rPr>
                <w:noProof/>
                <w:webHidden/>
              </w:rPr>
              <w:instrText xml:space="preserve"> PAGEREF _Toc337469645 \h </w:instrText>
            </w:r>
            <w:r w:rsidR="005C27FF">
              <w:rPr>
                <w:noProof/>
                <w:webHidden/>
              </w:rPr>
            </w:r>
            <w:r w:rsidR="005C27FF">
              <w:rPr>
                <w:noProof/>
                <w:webHidden/>
              </w:rPr>
              <w:fldChar w:fldCharType="separate"/>
            </w:r>
            <w:r w:rsidR="007065A8">
              <w:rPr>
                <w:noProof/>
                <w:webHidden/>
              </w:rPr>
              <w:t>3</w:t>
            </w:r>
            <w:r w:rsidR="005C27FF">
              <w:rPr>
                <w:noProof/>
                <w:webHidden/>
              </w:rPr>
              <w:fldChar w:fldCharType="end"/>
            </w:r>
          </w:hyperlink>
        </w:p>
        <w:p w:rsidR="007065A8" w:rsidRDefault="00D95AE3">
          <w:pPr>
            <w:pStyle w:val="Verzeichnis2"/>
            <w:tabs>
              <w:tab w:val="left" w:pos="880"/>
              <w:tab w:val="right" w:leader="dot" w:pos="9062"/>
            </w:tabs>
            <w:rPr>
              <w:rFonts w:asciiTheme="minorHAnsi" w:eastAsiaTheme="minorEastAsia" w:hAnsiTheme="minorHAnsi"/>
              <w:noProof/>
              <w:color w:val="auto"/>
              <w:lang w:eastAsia="de-DE"/>
            </w:rPr>
          </w:pPr>
          <w:hyperlink w:anchor="_Toc337469646" w:history="1">
            <w:r w:rsidR="007065A8" w:rsidRPr="006F7E6B">
              <w:rPr>
                <w:rStyle w:val="Hyperlink"/>
                <w:noProof/>
              </w:rPr>
              <w:t>2.1</w:t>
            </w:r>
            <w:r w:rsidR="007065A8">
              <w:rPr>
                <w:rFonts w:asciiTheme="minorHAnsi" w:eastAsiaTheme="minorEastAsia" w:hAnsiTheme="minorHAnsi"/>
                <w:noProof/>
                <w:color w:val="auto"/>
                <w:lang w:eastAsia="de-DE"/>
              </w:rPr>
              <w:tab/>
            </w:r>
            <w:r w:rsidR="007065A8" w:rsidRPr="006F7E6B">
              <w:rPr>
                <w:rStyle w:val="Hyperlink"/>
                <w:noProof/>
              </w:rPr>
              <w:t>V 1 – Natrium in Wasser</w:t>
            </w:r>
            <w:r w:rsidR="007065A8">
              <w:rPr>
                <w:noProof/>
                <w:webHidden/>
              </w:rPr>
              <w:tab/>
            </w:r>
            <w:r w:rsidR="005C27FF">
              <w:rPr>
                <w:noProof/>
                <w:webHidden/>
              </w:rPr>
              <w:fldChar w:fldCharType="begin"/>
            </w:r>
            <w:r w:rsidR="007065A8">
              <w:rPr>
                <w:noProof/>
                <w:webHidden/>
              </w:rPr>
              <w:instrText xml:space="preserve"> PAGEREF _Toc337469646 \h </w:instrText>
            </w:r>
            <w:r w:rsidR="005C27FF">
              <w:rPr>
                <w:noProof/>
                <w:webHidden/>
              </w:rPr>
            </w:r>
            <w:r w:rsidR="005C27FF">
              <w:rPr>
                <w:noProof/>
                <w:webHidden/>
              </w:rPr>
              <w:fldChar w:fldCharType="separate"/>
            </w:r>
            <w:r w:rsidR="007065A8">
              <w:rPr>
                <w:noProof/>
                <w:webHidden/>
              </w:rPr>
              <w:t>3</w:t>
            </w:r>
            <w:r w:rsidR="005C27FF">
              <w:rPr>
                <w:noProof/>
                <w:webHidden/>
              </w:rPr>
              <w:fldChar w:fldCharType="end"/>
            </w:r>
          </w:hyperlink>
        </w:p>
        <w:p w:rsidR="007065A8" w:rsidRDefault="00D95AE3">
          <w:pPr>
            <w:pStyle w:val="Verzeichnis2"/>
            <w:tabs>
              <w:tab w:val="left" w:pos="880"/>
              <w:tab w:val="right" w:leader="dot" w:pos="9062"/>
            </w:tabs>
            <w:rPr>
              <w:rFonts w:asciiTheme="minorHAnsi" w:eastAsiaTheme="minorEastAsia" w:hAnsiTheme="minorHAnsi"/>
              <w:noProof/>
              <w:color w:val="auto"/>
              <w:lang w:eastAsia="de-DE"/>
            </w:rPr>
          </w:pPr>
          <w:hyperlink w:anchor="_Toc337469647" w:history="1">
            <w:r w:rsidR="007065A8" w:rsidRPr="006F7E6B">
              <w:rPr>
                <w:rStyle w:val="Hyperlink"/>
                <w:noProof/>
              </w:rPr>
              <w:t>2.2</w:t>
            </w:r>
            <w:r w:rsidR="007065A8">
              <w:rPr>
                <w:rFonts w:asciiTheme="minorHAnsi" w:eastAsiaTheme="minorEastAsia" w:hAnsiTheme="minorHAnsi"/>
                <w:noProof/>
                <w:color w:val="auto"/>
                <w:lang w:eastAsia="de-DE"/>
              </w:rPr>
              <w:tab/>
            </w:r>
            <w:r w:rsidR="007065A8" w:rsidRPr="006F7E6B">
              <w:rPr>
                <w:rStyle w:val="Hyperlink"/>
                <w:noProof/>
              </w:rPr>
              <w:t>V 2 – Spurensuche mit der Chemie</w:t>
            </w:r>
            <w:r w:rsidR="007065A8">
              <w:rPr>
                <w:noProof/>
                <w:webHidden/>
              </w:rPr>
              <w:tab/>
            </w:r>
            <w:r w:rsidR="005C27FF">
              <w:rPr>
                <w:noProof/>
                <w:webHidden/>
              </w:rPr>
              <w:fldChar w:fldCharType="begin"/>
            </w:r>
            <w:r w:rsidR="007065A8">
              <w:rPr>
                <w:noProof/>
                <w:webHidden/>
              </w:rPr>
              <w:instrText xml:space="preserve"> PAGEREF _Toc337469647 \h </w:instrText>
            </w:r>
            <w:r w:rsidR="005C27FF">
              <w:rPr>
                <w:noProof/>
                <w:webHidden/>
              </w:rPr>
            </w:r>
            <w:r w:rsidR="005C27FF">
              <w:rPr>
                <w:noProof/>
                <w:webHidden/>
              </w:rPr>
              <w:fldChar w:fldCharType="separate"/>
            </w:r>
            <w:r w:rsidR="007065A8">
              <w:rPr>
                <w:noProof/>
                <w:webHidden/>
              </w:rPr>
              <w:t>4</w:t>
            </w:r>
            <w:r w:rsidR="005C27FF">
              <w:rPr>
                <w:noProof/>
                <w:webHidden/>
              </w:rPr>
              <w:fldChar w:fldCharType="end"/>
            </w:r>
          </w:hyperlink>
        </w:p>
        <w:p w:rsidR="007065A8" w:rsidRDefault="00D95AE3">
          <w:pPr>
            <w:pStyle w:val="Verzeichnis1"/>
            <w:tabs>
              <w:tab w:val="left" w:pos="440"/>
              <w:tab w:val="right" w:leader="dot" w:pos="9062"/>
            </w:tabs>
            <w:rPr>
              <w:rFonts w:asciiTheme="minorHAnsi" w:eastAsiaTheme="minorEastAsia" w:hAnsiTheme="minorHAnsi"/>
              <w:noProof/>
              <w:color w:val="auto"/>
              <w:lang w:eastAsia="de-DE"/>
            </w:rPr>
          </w:pPr>
          <w:hyperlink w:anchor="_Toc337469648" w:history="1">
            <w:r w:rsidR="007065A8" w:rsidRPr="006F7E6B">
              <w:rPr>
                <w:rStyle w:val="Hyperlink"/>
                <w:noProof/>
              </w:rPr>
              <w:t>3</w:t>
            </w:r>
            <w:r w:rsidR="007065A8">
              <w:rPr>
                <w:rFonts w:asciiTheme="minorHAnsi" w:eastAsiaTheme="minorEastAsia" w:hAnsiTheme="minorHAnsi"/>
                <w:noProof/>
                <w:color w:val="auto"/>
                <w:lang w:eastAsia="de-DE"/>
              </w:rPr>
              <w:tab/>
            </w:r>
            <w:r w:rsidR="007065A8" w:rsidRPr="006F7E6B">
              <w:rPr>
                <w:rStyle w:val="Hyperlink"/>
                <w:noProof/>
              </w:rPr>
              <w:t>Schülerversuche</w:t>
            </w:r>
            <w:r w:rsidR="007065A8">
              <w:rPr>
                <w:noProof/>
                <w:webHidden/>
              </w:rPr>
              <w:tab/>
            </w:r>
            <w:r w:rsidR="005C27FF">
              <w:rPr>
                <w:noProof/>
                <w:webHidden/>
              </w:rPr>
              <w:fldChar w:fldCharType="begin"/>
            </w:r>
            <w:r w:rsidR="007065A8">
              <w:rPr>
                <w:noProof/>
                <w:webHidden/>
              </w:rPr>
              <w:instrText xml:space="preserve"> PAGEREF _Toc337469648 \h </w:instrText>
            </w:r>
            <w:r w:rsidR="005C27FF">
              <w:rPr>
                <w:noProof/>
                <w:webHidden/>
              </w:rPr>
            </w:r>
            <w:r w:rsidR="005C27FF">
              <w:rPr>
                <w:noProof/>
                <w:webHidden/>
              </w:rPr>
              <w:fldChar w:fldCharType="separate"/>
            </w:r>
            <w:r w:rsidR="007065A8">
              <w:rPr>
                <w:noProof/>
                <w:webHidden/>
              </w:rPr>
              <w:t>6</w:t>
            </w:r>
            <w:r w:rsidR="005C27FF">
              <w:rPr>
                <w:noProof/>
                <w:webHidden/>
              </w:rPr>
              <w:fldChar w:fldCharType="end"/>
            </w:r>
          </w:hyperlink>
        </w:p>
        <w:p w:rsidR="007065A8" w:rsidRDefault="00D95AE3">
          <w:pPr>
            <w:pStyle w:val="Verzeichnis2"/>
            <w:tabs>
              <w:tab w:val="left" w:pos="880"/>
              <w:tab w:val="right" w:leader="dot" w:pos="9062"/>
            </w:tabs>
            <w:rPr>
              <w:rFonts w:asciiTheme="minorHAnsi" w:eastAsiaTheme="minorEastAsia" w:hAnsiTheme="minorHAnsi"/>
              <w:noProof/>
              <w:color w:val="auto"/>
              <w:lang w:eastAsia="de-DE"/>
            </w:rPr>
          </w:pPr>
          <w:hyperlink w:anchor="_Toc337469649" w:history="1">
            <w:r w:rsidR="007065A8" w:rsidRPr="006F7E6B">
              <w:rPr>
                <w:rStyle w:val="Hyperlink"/>
                <w:noProof/>
              </w:rPr>
              <w:t>3.1</w:t>
            </w:r>
            <w:r w:rsidR="007065A8">
              <w:rPr>
                <w:rFonts w:asciiTheme="minorHAnsi" w:eastAsiaTheme="minorEastAsia" w:hAnsiTheme="minorHAnsi"/>
                <w:noProof/>
                <w:color w:val="auto"/>
                <w:lang w:eastAsia="de-DE"/>
              </w:rPr>
              <w:tab/>
            </w:r>
            <w:r w:rsidR="007065A8" w:rsidRPr="006F7E6B">
              <w:rPr>
                <w:rStyle w:val="Hyperlink"/>
                <w:noProof/>
              </w:rPr>
              <w:t>V 3 – Das Dampfschiff</w:t>
            </w:r>
            <w:r w:rsidR="007065A8">
              <w:rPr>
                <w:noProof/>
                <w:webHidden/>
              </w:rPr>
              <w:tab/>
            </w:r>
            <w:r w:rsidR="005C27FF">
              <w:rPr>
                <w:noProof/>
                <w:webHidden/>
              </w:rPr>
              <w:fldChar w:fldCharType="begin"/>
            </w:r>
            <w:r w:rsidR="007065A8">
              <w:rPr>
                <w:noProof/>
                <w:webHidden/>
              </w:rPr>
              <w:instrText xml:space="preserve"> PAGEREF _Toc337469649 \h </w:instrText>
            </w:r>
            <w:r w:rsidR="005C27FF">
              <w:rPr>
                <w:noProof/>
                <w:webHidden/>
              </w:rPr>
            </w:r>
            <w:r w:rsidR="005C27FF">
              <w:rPr>
                <w:noProof/>
                <w:webHidden/>
              </w:rPr>
              <w:fldChar w:fldCharType="separate"/>
            </w:r>
            <w:r w:rsidR="007065A8">
              <w:rPr>
                <w:noProof/>
                <w:webHidden/>
              </w:rPr>
              <w:t>6</w:t>
            </w:r>
            <w:r w:rsidR="005C27FF">
              <w:rPr>
                <w:noProof/>
                <w:webHidden/>
              </w:rPr>
              <w:fldChar w:fldCharType="end"/>
            </w:r>
          </w:hyperlink>
        </w:p>
        <w:p w:rsidR="007065A8" w:rsidRDefault="00D95AE3">
          <w:pPr>
            <w:pStyle w:val="Verzeichnis2"/>
            <w:tabs>
              <w:tab w:val="left" w:pos="880"/>
              <w:tab w:val="right" w:leader="dot" w:pos="9062"/>
            </w:tabs>
            <w:rPr>
              <w:rFonts w:asciiTheme="minorHAnsi" w:eastAsiaTheme="minorEastAsia" w:hAnsiTheme="minorHAnsi"/>
              <w:noProof/>
              <w:color w:val="auto"/>
              <w:lang w:eastAsia="de-DE"/>
            </w:rPr>
          </w:pPr>
          <w:hyperlink w:anchor="_Toc337469650" w:history="1">
            <w:r w:rsidR="007065A8" w:rsidRPr="006F7E6B">
              <w:rPr>
                <w:rStyle w:val="Hyperlink"/>
                <w:noProof/>
              </w:rPr>
              <w:t>3.2</w:t>
            </w:r>
            <w:r w:rsidR="007065A8">
              <w:rPr>
                <w:rFonts w:asciiTheme="minorHAnsi" w:eastAsiaTheme="minorEastAsia" w:hAnsiTheme="minorHAnsi"/>
                <w:noProof/>
                <w:color w:val="auto"/>
                <w:lang w:eastAsia="de-DE"/>
              </w:rPr>
              <w:tab/>
            </w:r>
            <w:r w:rsidR="007065A8" w:rsidRPr="006F7E6B">
              <w:rPr>
                <w:rStyle w:val="Hyperlink"/>
                <w:noProof/>
              </w:rPr>
              <w:t>V 4 – Zitronenfunken</w:t>
            </w:r>
            <w:r w:rsidR="007065A8">
              <w:rPr>
                <w:noProof/>
                <w:webHidden/>
              </w:rPr>
              <w:tab/>
            </w:r>
            <w:r w:rsidR="005C27FF">
              <w:rPr>
                <w:noProof/>
                <w:webHidden/>
              </w:rPr>
              <w:fldChar w:fldCharType="begin"/>
            </w:r>
            <w:r w:rsidR="007065A8">
              <w:rPr>
                <w:noProof/>
                <w:webHidden/>
              </w:rPr>
              <w:instrText xml:space="preserve"> PAGEREF _Toc337469650 \h </w:instrText>
            </w:r>
            <w:r w:rsidR="005C27FF">
              <w:rPr>
                <w:noProof/>
                <w:webHidden/>
              </w:rPr>
            </w:r>
            <w:r w:rsidR="005C27FF">
              <w:rPr>
                <w:noProof/>
                <w:webHidden/>
              </w:rPr>
              <w:fldChar w:fldCharType="separate"/>
            </w:r>
            <w:r w:rsidR="007065A8">
              <w:rPr>
                <w:noProof/>
                <w:webHidden/>
              </w:rPr>
              <w:t>8</w:t>
            </w:r>
            <w:r w:rsidR="005C27FF">
              <w:rPr>
                <w:noProof/>
                <w:webHidden/>
              </w:rPr>
              <w:fldChar w:fldCharType="end"/>
            </w:r>
          </w:hyperlink>
        </w:p>
        <w:p w:rsidR="007065A8" w:rsidRDefault="00D95AE3">
          <w:pPr>
            <w:pStyle w:val="Verzeichnis1"/>
            <w:tabs>
              <w:tab w:val="left" w:pos="440"/>
              <w:tab w:val="right" w:leader="dot" w:pos="9062"/>
            </w:tabs>
            <w:rPr>
              <w:rFonts w:asciiTheme="minorHAnsi" w:eastAsiaTheme="minorEastAsia" w:hAnsiTheme="minorHAnsi"/>
              <w:noProof/>
              <w:color w:val="auto"/>
              <w:lang w:eastAsia="de-DE"/>
            </w:rPr>
          </w:pPr>
          <w:hyperlink w:anchor="_Toc337469651" w:history="1">
            <w:r w:rsidR="007065A8" w:rsidRPr="006F7E6B">
              <w:rPr>
                <w:rStyle w:val="Hyperlink"/>
                <w:noProof/>
              </w:rPr>
              <w:t>4</w:t>
            </w:r>
            <w:r w:rsidR="007065A8">
              <w:rPr>
                <w:rFonts w:asciiTheme="minorHAnsi" w:eastAsiaTheme="minorEastAsia" w:hAnsiTheme="minorHAnsi"/>
                <w:noProof/>
                <w:color w:val="auto"/>
                <w:lang w:eastAsia="de-DE"/>
              </w:rPr>
              <w:tab/>
            </w:r>
            <w:r w:rsidR="007065A8" w:rsidRPr="006F7E6B">
              <w:rPr>
                <w:rStyle w:val="Hyperlink"/>
                <w:noProof/>
              </w:rPr>
              <w:t>Reflexion des Arbeitsblattes</w:t>
            </w:r>
            <w:r w:rsidR="007065A8">
              <w:rPr>
                <w:noProof/>
                <w:webHidden/>
              </w:rPr>
              <w:tab/>
            </w:r>
            <w:r w:rsidR="005C27FF">
              <w:rPr>
                <w:noProof/>
                <w:webHidden/>
              </w:rPr>
              <w:fldChar w:fldCharType="begin"/>
            </w:r>
            <w:r w:rsidR="007065A8">
              <w:rPr>
                <w:noProof/>
                <w:webHidden/>
              </w:rPr>
              <w:instrText xml:space="preserve"> PAGEREF _Toc337469651 \h </w:instrText>
            </w:r>
            <w:r w:rsidR="005C27FF">
              <w:rPr>
                <w:noProof/>
                <w:webHidden/>
              </w:rPr>
            </w:r>
            <w:r w:rsidR="005C27FF">
              <w:rPr>
                <w:noProof/>
                <w:webHidden/>
              </w:rPr>
              <w:fldChar w:fldCharType="separate"/>
            </w:r>
            <w:r w:rsidR="007065A8">
              <w:rPr>
                <w:noProof/>
                <w:webHidden/>
              </w:rPr>
              <w:t>10</w:t>
            </w:r>
            <w:r w:rsidR="005C27FF">
              <w:rPr>
                <w:noProof/>
                <w:webHidden/>
              </w:rPr>
              <w:fldChar w:fldCharType="end"/>
            </w:r>
          </w:hyperlink>
        </w:p>
        <w:p w:rsidR="007065A8" w:rsidRDefault="00D95AE3">
          <w:pPr>
            <w:pStyle w:val="Verzeichnis2"/>
            <w:tabs>
              <w:tab w:val="left" w:pos="880"/>
              <w:tab w:val="right" w:leader="dot" w:pos="9062"/>
            </w:tabs>
            <w:rPr>
              <w:rFonts w:asciiTheme="minorHAnsi" w:eastAsiaTheme="minorEastAsia" w:hAnsiTheme="minorHAnsi"/>
              <w:noProof/>
              <w:color w:val="auto"/>
              <w:lang w:eastAsia="de-DE"/>
            </w:rPr>
          </w:pPr>
          <w:hyperlink w:anchor="_Toc337469652" w:history="1">
            <w:r w:rsidR="007065A8" w:rsidRPr="006F7E6B">
              <w:rPr>
                <w:rStyle w:val="Hyperlink"/>
                <w:noProof/>
              </w:rPr>
              <w:t>4.1</w:t>
            </w:r>
            <w:r w:rsidR="007065A8">
              <w:rPr>
                <w:rFonts w:asciiTheme="minorHAnsi" w:eastAsiaTheme="minorEastAsia" w:hAnsiTheme="minorHAnsi"/>
                <w:noProof/>
                <w:color w:val="auto"/>
                <w:lang w:eastAsia="de-DE"/>
              </w:rPr>
              <w:tab/>
            </w:r>
            <w:r w:rsidR="007065A8" w:rsidRPr="006F7E6B">
              <w:rPr>
                <w:rStyle w:val="Hyperlink"/>
                <w:noProof/>
              </w:rPr>
              <w:t>Erwartungshorizont (Kerncurriculum)</w:t>
            </w:r>
            <w:r w:rsidR="007065A8">
              <w:rPr>
                <w:noProof/>
                <w:webHidden/>
              </w:rPr>
              <w:tab/>
            </w:r>
            <w:r w:rsidR="005C27FF">
              <w:rPr>
                <w:noProof/>
                <w:webHidden/>
              </w:rPr>
              <w:fldChar w:fldCharType="begin"/>
            </w:r>
            <w:r w:rsidR="007065A8">
              <w:rPr>
                <w:noProof/>
                <w:webHidden/>
              </w:rPr>
              <w:instrText xml:space="preserve"> PAGEREF _Toc337469652 \h </w:instrText>
            </w:r>
            <w:r w:rsidR="005C27FF">
              <w:rPr>
                <w:noProof/>
                <w:webHidden/>
              </w:rPr>
            </w:r>
            <w:r w:rsidR="005C27FF">
              <w:rPr>
                <w:noProof/>
                <w:webHidden/>
              </w:rPr>
              <w:fldChar w:fldCharType="separate"/>
            </w:r>
            <w:r w:rsidR="007065A8">
              <w:rPr>
                <w:noProof/>
                <w:webHidden/>
              </w:rPr>
              <w:t>10</w:t>
            </w:r>
            <w:r w:rsidR="005C27FF">
              <w:rPr>
                <w:noProof/>
                <w:webHidden/>
              </w:rPr>
              <w:fldChar w:fldCharType="end"/>
            </w:r>
          </w:hyperlink>
        </w:p>
        <w:p w:rsidR="007065A8" w:rsidRDefault="00D95AE3">
          <w:pPr>
            <w:pStyle w:val="Verzeichnis2"/>
            <w:tabs>
              <w:tab w:val="left" w:pos="880"/>
              <w:tab w:val="right" w:leader="dot" w:pos="9062"/>
            </w:tabs>
            <w:rPr>
              <w:rFonts w:asciiTheme="minorHAnsi" w:eastAsiaTheme="minorEastAsia" w:hAnsiTheme="minorHAnsi"/>
              <w:noProof/>
              <w:color w:val="auto"/>
              <w:lang w:eastAsia="de-DE"/>
            </w:rPr>
          </w:pPr>
          <w:hyperlink w:anchor="_Toc337469653" w:history="1">
            <w:r w:rsidR="007065A8" w:rsidRPr="006F7E6B">
              <w:rPr>
                <w:rStyle w:val="Hyperlink"/>
                <w:noProof/>
              </w:rPr>
              <w:t>4.2</w:t>
            </w:r>
            <w:r w:rsidR="007065A8">
              <w:rPr>
                <w:rFonts w:asciiTheme="minorHAnsi" w:eastAsiaTheme="minorEastAsia" w:hAnsiTheme="minorHAnsi"/>
                <w:noProof/>
                <w:color w:val="auto"/>
                <w:lang w:eastAsia="de-DE"/>
              </w:rPr>
              <w:tab/>
            </w:r>
            <w:r w:rsidR="007065A8" w:rsidRPr="006F7E6B">
              <w:rPr>
                <w:rStyle w:val="Hyperlink"/>
                <w:noProof/>
              </w:rPr>
              <w:t>Erwartungshorizont (Inhaltlich)</w:t>
            </w:r>
            <w:r w:rsidR="007065A8">
              <w:rPr>
                <w:noProof/>
                <w:webHidden/>
              </w:rPr>
              <w:tab/>
            </w:r>
            <w:r w:rsidR="005C27FF">
              <w:rPr>
                <w:noProof/>
                <w:webHidden/>
              </w:rPr>
              <w:fldChar w:fldCharType="begin"/>
            </w:r>
            <w:r w:rsidR="007065A8">
              <w:rPr>
                <w:noProof/>
                <w:webHidden/>
              </w:rPr>
              <w:instrText xml:space="preserve"> PAGEREF _Toc337469653 \h </w:instrText>
            </w:r>
            <w:r w:rsidR="005C27FF">
              <w:rPr>
                <w:noProof/>
                <w:webHidden/>
              </w:rPr>
            </w:r>
            <w:r w:rsidR="005C27FF">
              <w:rPr>
                <w:noProof/>
                <w:webHidden/>
              </w:rPr>
              <w:fldChar w:fldCharType="separate"/>
            </w:r>
            <w:r w:rsidR="007065A8">
              <w:rPr>
                <w:noProof/>
                <w:webHidden/>
              </w:rPr>
              <w:t>10</w:t>
            </w:r>
            <w:r w:rsidR="005C27FF">
              <w:rPr>
                <w:noProof/>
                <w:webHidden/>
              </w:rPr>
              <w:fldChar w:fldCharType="end"/>
            </w:r>
          </w:hyperlink>
        </w:p>
        <w:p w:rsidR="007065A8" w:rsidRDefault="00D95AE3">
          <w:pPr>
            <w:pStyle w:val="Verzeichnis1"/>
            <w:tabs>
              <w:tab w:val="left" w:pos="440"/>
              <w:tab w:val="right" w:leader="dot" w:pos="9062"/>
            </w:tabs>
            <w:rPr>
              <w:rFonts w:asciiTheme="minorHAnsi" w:eastAsiaTheme="minorEastAsia" w:hAnsiTheme="minorHAnsi"/>
              <w:noProof/>
              <w:color w:val="auto"/>
              <w:lang w:eastAsia="de-DE"/>
            </w:rPr>
          </w:pPr>
          <w:hyperlink w:anchor="_Toc337469654" w:history="1">
            <w:r w:rsidR="007065A8" w:rsidRPr="006F7E6B">
              <w:rPr>
                <w:rStyle w:val="Hyperlink"/>
                <w:noProof/>
              </w:rPr>
              <w:t>5</w:t>
            </w:r>
            <w:r w:rsidR="007065A8">
              <w:rPr>
                <w:rFonts w:asciiTheme="minorHAnsi" w:eastAsiaTheme="minorEastAsia" w:hAnsiTheme="minorHAnsi"/>
                <w:noProof/>
                <w:color w:val="auto"/>
                <w:lang w:eastAsia="de-DE"/>
              </w:rPr>
              <w:tab/>
            </w:r>
            <w:r w:rsidR="007065A8" w:rsidRPr="006F7E6B">
              <w:rPr>
                <w:rStyle w:val="Hyperlink"/>
                <w:noProof/>
              </w:rPr>
              <w:t>Literaturverzeichnis</w:t>
            </w:r>
            <w:r w:rsidR="007065A8">
              <w:rPr>
                <w:noProof/>
                <w:webHidden/>
              </w:rPr>
              <w:tab/>
            </w:r>
            <w:r w:rsidR="005C27FF">
              <w:rPr>
                <w:noProof/>
                <w:webHidden/>
              </w:rPr>
              <w:fldChar w:fldCharType="begin"/>
            </w:r>
            <w:r w:rsidR="007065A8">
              <w:rPr>
                <w:noProof/>
                <w:webHidden/>
              </w:rPr>
              <w:instrText xml:space="preserve"> PAGEREF _Toc337469654 \h </w:instrText>
            </w:r>
            <w:r w:rsidR="005C27FF">
              <w:rPr>
                <w:noProof/>
                <w:webHidden/>
              </w:rPr>
            </w:r>
            <w:r w:rsidR="005C27FF">
              <w:rPr>
                <w:noProof/>
                <w:webHidden/>
              </w:rPr>
              <w:fldChar w:fldCharType="separate"/>
            </w:r>
            <w:r w:rsidR="007065A8">
              <w:rPr>
                <w:noProof/>
                <w:webHidden/>
              </w:rPr>
              <w:t>12</w:t>
            </w:r>
            <w:r w:rsidR="005C27FF">
              <w:rPr>
                <w:noProof/>
                <w:webHidden/>
              </w:rPr>
              <w:fldChar w:fldCharType="end"/>
            </w:r>
          </w:hyperlink>
        </w:p>
        <w:p w:rsidR="00E26180" w:rsidRDefault="005C27FF">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37469644"/>
      <w:r>
        <w:lastRenderedPageBreak/>
        <w:t>Beschreibung des Themas und zugehörige Lernziele</w:t>
      </w:r>
      <w:bookmarkEnd w:id="0"/>
    </w:p>
    <w:p w:rsidR="00D81344" w:rsidRDefault="003D2BB9" w:rsidP="00D81344">
      <w:pPr>
        <w:rPr>
          <w:color w:val="auto"/>
        </w:rPr>
      </w:pPr>
      <w:r w:rsidRPr="00885AB3">
        <w:rPr>
          <w:color w:val="auto"/>
        </w:rPr>
        <w:t xml:space="preserve">Die Behandlung von </w:t>
      </w:r>
      <w:r w:rsidR="00D81344" w:rsidRPr="00885AB3">
        <w:rPr>
          <w:color w:val="auto"/>
        </w:rPr>
        <w:t xml:space="preserve">Energie und Energieumwandlung </w:t>
      </w:r>
      <w:r w:rsidRPr="00885AB3">
        <w:rPr>
          <w:color w:val="auto"/>
        </w:rPr>
        <w:t>ist</w:t>
      </w:r>
      <w:r w:rsidR="00D81344" w:rsidRPr="00885AB3">
        <w:rPr>
          <w:color w:val="auto"/>
        </w:rPr>
        <w:t xml:space="preserve"> eng mit der chemischen Reaktion ve</w:t>
      </w:r>
      <w:r w:rsidR="00D81344" w:rsidRPr="00885AB3">
        <w:rPr>
          <w:color w:val="auto"/>
        </w:rPr>
        <w:t>r</w:t>
      </w:r>
      <w:r w:rsidR="00D81344" w:rsidRPr="00885AB3">
        <w:rPr>
          <w:color w:val="auto"/>
        </w:rPr>
        <w:t xml:space="preserve">knüpft und das Thema </w:t>
      </w:r>
      <w:r w:rsidR="003961D7" w:rsidRPr="00885AB3">
        <w:rPr>
          <w:color w:val="auto"/>
        </w:rPr>
        <w:t>„</w:t>
      </w:r>
      <w:r w:rsidR="00D81344" w:rsidRPr="00885AB3">
        <w:rPr>
          <w:color w:val="auto"/>
        </w:rPr>
        <w:t>Energie</w:t>
      </w:r>
      <w:r w:rsidR="003961D7" w:rsidRPr="00885AB3">
        <w:rPr>
          <w:color w:val="auto"/>
        </w:rPr>
        <w:t>“</w:t>
      </w:r>
      <w:r w:rsidR="00D81344" w:rsidRPr="00885AB3">
        <w:rPr>
          <w:color w:val="auto"/>
        </w:rPr>
        <w:t xml:space="preserve"> umfasst sogar ein eigenes Basiskonzept. Es ist für ein umfa</w:t>
      </w:r>
      <w:r w:rsidR="00D81344" w:rsidRPr="00885AB3">
        <w:rPr>
          <w:color w:val="auto"/>
        </w:rPr>
        <w:t>s</w:t>
      </w:r>
      <w:r w:rsidR="00D81344" w:rsidRPr="00885AB3">
        <w:rPr>
          <w:color w:val="auto"/>
        </w:rPr>
        <w:t xml:space="preserve">senderes chemische Verständnis unumgänglich, dass die </w:t>
      </w:r>
      <w:proofErr w:type="spellStart"/>
      <w:r w:rsidR="00D81344" w:rsidRPr="00885AB3">
        <w:rPr>
          <w:color w:val="auto"/>
        </w:rPr>
        <w:t>SuS</w:t>
      </w:r>
      <w:proofErr w:type="spellEnd"/>
      <w:r w:rsidR="00D81344" w:rsidRPr="00885AB3">
        <w:rPr>
          <w:color w:val="auto"/>
        </w:rPr>
        <w:t xml:space="preserve"> lernen, dass eine chemische Rea</w:t>
      </w:r>
      <w:r w:rsidR="00D81344" w:rsidRPr="00885AB3">
        <w:rPr>
          <w:color w:val="auto"/>
        </w:rPr>
        <w:t>k</w:t>
      </w:r>
      <w:r w:rsidR="00D81344" w:rsidRPr="00885AB3">
        <w:rPr>
          <w:color w:val="auto"/>
        </w:rPr>
        <w:t>tion immer mit einem Energieumsatz verbunden ist</w:t>
      </w:r>
      <w:r w:rsidR="00885AB3">
        <w:rPr>
          <w:color w:val="auto"/>
        </w:rPr>
        <w:t xml:space="preserve"> (KC S. 59)</w:t>
      </w:r>
      <w:r w:rsidR="00D81344" w:rsidRPr="00885AB3">
        <w:rPr>
          <w:color w:val="auto"/>
        </w:rPr>
        <w:t xml:space="preserve">. Dies zu beschreiben ist somit eines der vordergründigen Lernziele. Außerdem sollen die </w:t>
      </w:r>
      <w:proofErr w:type="spellStart"/>
      <w:r w:rsidR="00D81344" w:rsidRPr="00885AB3">
        <w:rPr>
          <w:color w:val="auto"/>
        </w:rPr>
        <w:t>SuS</w:t>
      </w:r>
      <w:proofErr w:type="spellEnd"/>
      <w:r w:rsidR="00D81344" w:rsidRPr="00885AB3">
        <w:rPr>
          <w:color w:val="auto"/>
        </w:rPr>
        <w:t xml:space="preserve"> beschreiben, dass sich Stoffe in ihrem Energiegehalt unterscheiden und dass Systeme bei chemischen Reaktionen Energie </w:t>
      </w:r>
      <w:r w:rsidR="00ED16FC" w:rsidRPr="00885AB3">
        <w:rPr>
          <w:color w:val="auto"/>
        </w:rPr>
        <w:t>mit der Umgebung, z.</w:t>
      </w:r>
      <w:r w:rsidR="00D81344" w:rsidRPr="00885AB3">
        <w:rPr>
          <w:color w:val="auto"/>
        </w:rPr>
        <w:t xml:space="preserve">B. in Form von Wärme, </w:t>
      </w:r>
      <w:proofErr w:type="spellStart"/>
      <w:r w:rsidR="00D81344" w:rsidRPr="00885AB3">
        <w:rPr>
          <w:color w:val="auto"/>
        </w:rPr>
        <w:t>austauschenkönnen</w:t>
      </w:r>
      <w:proofErr w:type="spellEnd"/>
      <w:r w:rsidR="00D81344" w:rsidRPr="00885AB3">
        <w:rPr>
          <w:color w:val="auto"/>
        </w:rPr>
        <w:t xml:space="preserve"> und dadurch </w:t>
      </w:r>
      <w:proofErr w:type="spellStart"/>
      <w:r w:rsidR="00D81344" w:rsidRPr="00885AB3">
        <w:rPr>
          <w:color w:val="auto"/>
        </w:rPr>
        <w:t>ihrenEnergiegehalt</w:t>
      </w:r>
      <w:proofErr w:type="spellEnd"/>
      <w:r w:rsidR="00D81344" w:rsidRPr="00885AB3">
        <w:rPr>
          <w:color w:val="auto"/>
        </w:rPr>
        <w:t xml:space="preserve"> verändern</w:t>
      </w:r>
      <w:r w:rsidR="00885AB3">
        <w:rPr>
          <w:color w:val="auto"/>
        </w:rPr>
        <w:t xml:space="preserve"> (KC S. 62)</w:t>
      </w:r>
      <w:r w:rsidR="00D81344" w:rsidRPr="00885AB3">
        <w:rPr>
          <w:color w:val="auto"/>
        </w:rPr>
        <w:t>.</w:t>
      </w:r>
      <w:r w:rsidR="00ED16FC" w:rsidRPr="00885AB3">
        <w:rPr>
          <w:color w:val="auto"/>
        </w:rPr>
        <w:t>Zur Veranschaulichung der Energieumwandlung</w:t>
      </w:r>
      <w:r w:rsidR="00083B97" w:rsidRPr="00885AB3">
        <w:rPr>
          <w:color w:val="auto"/>
        </w:rPr>
        <w:t xml:space="preserve"> sollen die </w:t>
      </w:r>
      <w:proofErr w:type="spellStart"/>
      <w:r w:rsidR="00083B97" w:rsidRPr="00885AB3">
        <w:rPr>
          <w:color w:val="auto"/>
        </w:rPr>
        <w:t>SuS</w:t>
      </w:r>
      <w:proofErr w:type="spellEnd"/>
      <w:r w:rsidR="00083B97" w:rsidRPr="00885AB3">
        <w:rPr>
          <w:color w:val="auto"/>
        </w:rPr>
        <w:t xml:space="preserve"> verschi</w:t>
      </w:r>
      <w:r w:rsidR="00083B97" w:rsidRPr="00885AB3">
        <w:rPr>
          <w:color w:val="auto"/>
        </w:rPr>
        <w:t>e</w:t>
      </w:r>
      <w:r w:rsidR="00083B97" w:rsidRPr="00885AB3">
        <w:rPr>
          <w:color w:val="auto"/>
        </w:rPr>
        <w:t>dene Energieeffekte beobachten und Energie</w:t>
      </w:r>
      <w:r w:rsidR="0095753B" w:rsidRPr="00885AB3">
        <w:rPr>
          <w:color w:val="auto"/>
        </w:rPr>
        <w:t>fluss</w:t>
      </w:r>
      <w:r w:rsidR="00083B97" w:rsidRPr="00885AB3">
        <w:rPr>
          <w:color w:val="auto"/>
        </w:rPr>
        <w:t>diagramme erstellen</w:t>
      </w:r>
      <w:r w:rsidR="000C1AFE" w:rsidRPr="00885AB3">
        <w:rPr>
          <w:color w:val="auto"/>
        </w:rPr>
        <w:t>. Der Begriff „chemische Energie“ wird im Folgenden für die Energie</w:t>
      </w:r>
      <w:r w:rsidR="003961D7" w:rsidRPr="00885AB3">
        <w:rPr>
          <w:color w:val="auto"/>
        </w:rPr>
        <w:t xml:space="preserve"> gebraucht</w:t>
      </w:r>
      <w:r w:rsidR="000C1AFE" w:rsidRPr="00885AB3">
        <w:rPr>
          <w:color w:val="auto"/>
        </w:rPr>
        <w:t>, die Stoffe durch eine Reaktion</w:t>
      </w:r>
      <w:r w:rsidR="003961D7" w:rsidRPr="00885AB3">
        <w:rPr>
          <w:color w:val="auto"/>
        </w:rPr>
        <w:t xml:space="preserve"> potentiell freisetzen können.</w:t>
      </w:r>
      <w:r w:rsidR="000C1AFE" w:rsidRPr="00885AB3">
        <w:rPr>
          <w:color w:val="auto"/>
        </w:rPr>
        <w:t xml:space="preserve"> Es handel</w:t>
      </w:r>
      <w:r w:rsidR="001A3759" w:rsidRPr="00885AB3">
        <w:rPr>
          <w:color w:val="auto"/>
        </w:rPr>
        <w:t xml:space="preserve">t sich also um die Energie, </w:t>
      </w:r>
      <w:proofErr w:type="spellStart"/>
      <w:r w:rsidR="001A3759" w:rsidRPr="00885AB3">
        <w:rPr>
          <w:color w:val="auto"/>
        </w:rPr>
        <w:t>die</w:t>
      </w:r>
      <w:r w:rsidR="000C1AFE" w:rsidRPr="00885AB3">
        <w:rPr>
          <w:color w:val="auto"/>
        </w:rPr>
        <w:t>in</w:t>
      </w:r>
      <w:proofErr w:type="spellEnd"/>
      <w:r w:rsidR="000C1AFE" w:rsidRPr="00885AB3">
        <w:rPr>
          <w:color w:val="auto"/>
        </w:rPr>
        <w:t xml:space="preserve"> </w:t>
      </w:r>
      <w:r w:rsidR="001A3759" w:rsidRPr="00885AB3">
        <w:rPr>
          <w:color w:val="auto"/>
        </w:rPr>
        <w:t>chemischen Verbindungen</w:t>
      </w:r>
      <w:r w:rsidR="000C1AFE" w:rsidRPr="00885AB3">
        <w:rPr>
          <w:color w:val="auto"/>
        </w:rPr>
        <w:t xml:space="preserve"> „gespe</w:t>
      </w:r>
      <w:r w:rsidR="000C1AFE" w:rsidRPr="00885AB3">
        <w:rPr>
          <w:color w:val="auto"/>
        </w:rPr>
        <w:t>i</w:t>
      </w:r>
      <w:r w:rsidR="000C1AFE" w:rsidRPr="00885AB3">
        <w:rPr>
          <w:color w:val="auto"/>
        </w:rPr>
        <w:t xml:space="preserve">chert“ ist </w:t>
      </w:r>
      <w:r w:rsidR="001A3759" w:rsidRPr="00885AB3">
        <w:rPr>
          <w:color w:val="auto"/>
        </w:rPr>
        <w:t>und nicht etwa um die Bildungsenthalpie oder die innere Energie.</w:t>
      </w:r>
    </w:p>
    <w:p w:rsidR="00902A9A" w:rsidRPr="00885AB3" w:rsidRDefault="00902A9A" w:rsidP="00D81344">
      <w:pPr>
        <w:rPr>
          <w:color w:val="auto"/>
        </w:rPr>
      </w:pPr>
      <w:r>
        <w:rPr>
          <w:color w:val="auto"/>
        </w:rPr>
        <w:t xml:space="preserve">Redoxreaktionen sind für die </w:t>
      </w:r>
      <w:proofErr w:type="spellStart"/>
      <w:r>
        <w:rPr>
          <w:color w:val="auto"/>
        </w:rPr>
        <w:t>SuS</w:t>
      </w:r>
      <w:proofErr w:type="spellEnd"/>
      <w:r>
        <w:rPr>
          <w:color w:val="auto"/>
        </w:rPr>
        <w:t xml:space="preserve"> im Alltag zahlreich anzutreffen. Jede Verbrennungsreaktion (z.B. Kerze, Ofen, Grill) stellt eine Redoxreaktion dar und ist mit einem erfahrbaren Energieu</w:t>
      </w:r>
      <w:r>
        <w:rPr>
          <w:color w:val="auto"/>
        </w:rPr>
        <w:t>m</w:t>
      </w:r>
      <w:r>
        <w:rPr>
          <w:color w:val="auto"/>
        </w:rPr>
        <w:t>satz verbunden. Weitere Alltagsbeispiele, die die Relevanz von Redoxreaktionen und Ene</w:t>
      </w:r>
      <w:r>
        <w:rPr>
          <w:color w:val="auto"/>
        </w:rPr>
        <w:t>r</w:t>
      </w:r>
      <w:r>
        <w:rPr>
          <w:color w:val="auto"/>
        </w:rPr>
        <w:t>gieumwandlungen verdeutlichen, sind Batterien und Akkumulatoren. Von besonderer Bede</w:t>
      </w:r>
      <w:r>
        <w:rPr>
          <w:color w:val="auto"/>
        </w:rPr>
        <w:t>u</w:t>
      </w:r>
      <w:r>
        <w:rPr>
          <w:color w:val="auto"/>
        </w:rPr>
        <w:t xml:space="preserve">tung ist das Thema „Energie“ auch durch die gesellschaftliche Relevanz der Energieversorgung und des Energieverbrauches. Hier sollen die </w:t>
      </w:r>
      <w:proofErr w:type="spellStart"/>
      <w:r>
        <w:rPr>
          <w:color w:val="auto"/>
        </w:rPr>
        <w:t>SuS</w:t>
      </w:r>
      <w:proofErr w:type="spellEnd"/>
      <w:r>
        <w:rPr>
          <w:color w:val="auto"/>
        </w:rPr>
        <w:t xml:space="preserve"> unter anderem dafür sensibilisiert werden, dass Energie nicht erzeugt werden kann, sondern von einer Form in eine andere umgewandelt wird. Die Thematisierung im Unterricht soll </w:t>
      </w:r>
      <w:r w:rsidR="00824702">
        <w:rPr>
          <w:color w:val="auto"/>
        </w:rPr>
        <w:t>somit auch einen bewussten und bewertenden U</w:t>
      </w:r>
      <w:r w:rsidR="00824702">
        <w:rPr>
          <w:color w:val="auto"/>
        </w:rPr>
        <w:t>m</w:t>
      </w:r>
      <w:r w:rsidR="00824702">
        <w:rPr>
          <w:color w:val="auto"/>
        </w:rPr>
        <w:t xml:space="preserve">gang mit Energie und Energieressourcen </w:t>
      </w:r>
      <w:r w:rsidR="007065A8">
        <w:rPr>
          <w:color w:val="auto"/>
        </w:rPr>
        <w:t>fördern</w:t>
      </w:r>
      <w:r w:rsidR="00824702">
        <w:rPr>
          <w:color w:val="auto"/>
        </w:rPr>
        <w:t>.</w:t>
      </w:r>
    </w:p>
    <w:p w:rsidR="00083B97" w:rsidRDefault="00083B97" w:rsidP="002A716F">
      <w:pPr>
        <w:rPr>
          <w:color w:val="auto"/>
        </w:rPr>
      </w:pPr>
      <w:r w:rsidRPr="00885AB3">
        <w:rPr>
          <w:color w:val="auto"/>
        </w:rPr>
        <w:t xml:space="preserve">Die vorgestellten Versuche behandeln das Thema </w:t>
      </w:r>
      <w:r w:rsidR="003961D7" w:rsidRPr="00885AB3">
        <w:rPr>
          <w:color w:val="auto"/>
        </w:rPr>
        <w:t>„</w:t>
      </w:r>
      <w:r w:rsidRPr="00885AB3">
        <w:rPr>
          <w:color w:val="auto"/>
        </w:rPr>
        <w:t>Energie</w:t>
      </w:r>
      <w:r w:rsidR="003961D7" w:rsidRPr="00885AB3">
        <w:rPr>
          <w:color w:val="auto"/>
        </w:rPr>
        <w:t>“</w:t>
      </w:r>
      <w:r w:rsidRPr="00885AB3">
        <w:rPr>
          <w:color w:val="auto"/>
        </w:rPr>
        <w:t xml:space="preserve"> auf Basis der </w:t>
      </w:r>
      <w:proofErr w:type="spellStart"/>
      <w:r w:rsidRPr="00885AB3">
        <w:rPr>
          <w:color w:val="auto"/>
        </w:rPr>
        <w:t>Redox</w:t>
      </w:r>
      <w:proofErr w:type="spellEnd"/>
      <w:r w:rsidRPr="00885AB3">
        <w:rPr>
          <w:color w:val="auto"/>
        </w:rPr>
        <w:t>-Chemie. Der erste Versuch zeigt die starke Energiefreisetzung von Natrium in Wasser auf zwei unterschiedl</w:t>
      </w:r>
      <w:r w:rsidRPr="00885AB3">
        <w:rPr>
          <w:color w:val="auto"/>
        </w:rPr>
        <w:t>i</w:t>
      </w:r>
      <w:r w:rsidRPr="00885AB3">
        <w:rPr>
          <w:color w:val="auto"/>
        </w:rPr>
        <w:t xml:space="preserve">che </w:t>
      </w:r>
      <w:r w:rsidR="00ED16FC" w:rsidRPr="00885AB3">
        <w:rPr>
          <w:color w:val="auto"/>
        </w:rPr>
        <w:t>Arten</w:t>
      </w:r>
      <w:r w:rsidRPr="00885AB3">
        <w:rPr>
          <w:color w:val="auto"/>
        </w:rPr>
        <w:t xml:space="preserve">. Versuch 2 </w:t>
      </w:r>
      <w:r w:rsidR="00ED16FC" w:rsidRPr="00885AB3">
        <w:rPr>
          <w:color w:val="auto"/>
        </w:rPr>
        <w:t>verläuft unter</w:t>
      </w:r>
      <w:r w:rsidR="00A14F2D" w:rsidRPr="00885AB3">
        <w:rPr>
          <w:color w:val="auto"/>
        </w:rPr>
        <w:t xml:space="preserve"> Chemol</w:t>
      </w:r>
      <w:r w:rsidRPr="00885AB3">
        <w:rPr>
          <w:color w:val="auto"/>
        </w:rPr>
        <w:t>umineszenz und soll verdeutlichen, dass Energie auch als Licht frei gesetzt werden kann. Der dritte Versuch stellt einen Schülergruppenversuch dar, der auch als Projekt durchgeführt werden kann. Er zeigt mit hohem Alltagsbezug die U</w:t>
      </w:r>
      <w:r w:rsidRPr="00885AB3">
        <w:rPr>
          <w:color w:val="auto"/>
        </w:rPr>
        <w:t>m</w:t>
      </w:r>
      <w:r w:rsidRPr="00885AB3">
        <w:rPr>
          <w:color w:val="auto"/>
        </w:rPr>
        <w:t xml:space="preserve">wandlung von thermischer in kinetische Energie. Schließlich verdeutlicht Versuch 4, dass die Freisetzung von Wärme und Licht bei verschiedenen </w:t>
      </w:r>
      <w:proofErr w:type="spellStart"/>
      <w:r w:rsidRPr="00885AB3">
        <w:rPr>
          <w:color w:val="auto"/>
        </w:rPr>
        <w:t>Redox</w:t>
      </w:r>
      <w:proofErr w:type="spellEnd"/>
      <w:r w:rsidRPr="00885AB3">
        <w:rPr>
          <w:color w:val="auto"/>
        </w:rPr>
        <w:t>-Reaktionen durch unterschiedliche Brennstoffe verschiedene Formen annehmen kann.</w:t>
      </w:r>
    </w:p>
    <w:p w:rsidR="0081633B" w:rsidRDefault="0081633B" w:rsidP="002A716F">
      <w:pPr>
        <w:rPr>
          <w:color w:val="auto"/>
        </w:rPr>
      </w:pPr>
    </w:p>
    <w:p w:rsidR="0081633B" w:rsidRPr="00885AB3" w:rsidRDefault="0081633B" w:rsidP="002A716F">
      <w:pPr>
        <w:rPr>
          <w:color w:val="auto"/>
        </w:rPr>
      </w:pPr>
    </w:p>
    <w:p w:rsidR="0086227B" w:rsidRDefault="00977ED8" w:rsidP="0086227B">
      <w:pPr>
        <w:pStyle w:val="berschrift1"/>
      </w:pPr>
      <w:bookmarkStart w:id="1" w:name="_Toc337469645"/>
      <w:r>
        <w:lastRenderedPageBreak/>
        <w:t>Lehrer</w:t>
      </w:r>
      <w:r w:rsidR="00A0582F">
        <w:t>versuche</w:t>
      </w:r>
      <w:bookmarkEnd w:id="1"/>
    </w:p>
    <w:p w:rsidR="00401750" w:rsidRDefault="00D95AE3" w:rsidP="00401750">
      <w:pPr>
        <w:pStyle w:val="berschrift2"/>
      </w:pPr>
      <w:r>
        <w:rPr>
          <w:noProof/>
          <w:lang w:eastAsia="de-DE"/>
        </w:rPr>
        <w:pict>
          <v:shape id="_x0000_s1084" type="#_x0000_t202" style="position:absolute;left:0;text-align:left;margin-left:-.05pt;margin-top:32.2pt;width:462.45pt;height:81.05pt;z-index:251731968;mso-width-relative:margin;mso-height-relative:margin" fillcolor="white [3201]" strokecolor="#4bacc6 [3208]" strokeweight="1pt">
            <v:stroke dashstyle="dash"/>
            <v:shadow color="#868686"/>
            <v:textbox style="mso-next-textbox:#_x0000_s1084">
              <w:txbxContent>
                <w:p w:rsidR="007065A8" w:rsidRPr="0081633B" w:rsidRDefault="007065A8" w:rsidP="000D10FB">
                  <w:pPr>
                    <w:rPr>
                      <w:color w:val="auto"/>
                    </w:rPr>
                  </w:pPr>
                  <w:r w:rsidRPr="0081633B">
                    <w:rPr>
                      <w:color w:val="auto"/>
                    </w:rPr>
                    <w:t xml:space="preserve">In diesem Versuch sollen die </w:t>
                  </w:r>
                  <w:proofErr w:type="spellStart"/>
                  <w:r w:rsidRPr="0081633B">
                    <w:rPr>
                      <w:color w:val="auto"/>
                    </w:rPr>
                    <w:t>SuS</w:t>
                  </w:r>
                  <w:proofErr w:type="spellEnd"/>
                  <w:r w:rsidRPr="0081633B">
                    <w:rPr>
                      <w:color w:val="auto"/>
                    </w:rPr>
                    <w:t xml:space="preserve"> die bei der Oxidation von elementarem Natrium freiwerdende Energie in unterschiedlichen Formen beobachten. Die chemische Energie wird bei der </w:t>
                  </w:r>
                  <w:proofErr w:type="spellStart"/>
                  <w:r w:rsidRPr="0081633B">
                    <w:rPr>
                      <w:color w:val="auto"/>
                    </w:rPr>
                    <w:t>Redox</w:t>
                  </w:r>
                  <w:proofErr w:type="spellEnd"/>
                  <w:r w:rsidRPr="0081633B">
                    <w:rPr>
                      <w:color w:val="auto"/>
                    </w:rPr>
                    <w:t>-Reaktion in thermische und kinetische Energie verwandelt. Zur Veranschaulichung der ve</w:t>
                  </w:r>
                  <w:r w:rsidRPr="0081633B">
                    <w:rPr>
                      <w:color w:val="auto"/>
                    </w:rPr>
                    <w:t>r</w:t>
                  </w:r>
                  <w:r w:rsidRPr="0081633B">
                    <w:rPr>
                      <w:color w:val="auto"/>
                    </w:rPr>
                    <w:t>schiedenen Energieformen wird der Versuch mit und ohne Filterpapier durchgeführt.</w:t>
                  </w:r>
                </w:p>
              </w:txbxContent>
            </v:textbox>
            <w10:wrap type="square"/>
          </v:shape>
        </w:pict>
      </w:r>
      <w:bookmarkStart w:id="2" w:name="_Toc337469646"/>
      <w:r w:rsidR="00401750">
        <w:t xml:space="preserve">V 1 – </w:t>
      </w:r>
      <w:r w:rsidR="005C68D9">
        <w:t>Natrium in Wasser</w:t>
      </w:r>
      <w:bookmarkEnd w:id="2"/>
    </w:p>
    <w:p w:rsidR="00401750" w:rsidRPr="00401750" w:rsidRDefault="00401750" w:rsidP="00401750"/>
    <w:tbl>
      <w:tblPr>
        <w:tblStyle w:val="HelleSchattierung-Akzent11"/>
        <w:tblW w:w="9771" w:type="dxa"/>
        <w:tblLook w:val="04A0" w:firstRow="1" w:lastRow="0" w:firstColumn="1" w:lastColumn="0" w:noHBand="0" w:noVBand="1"/>
      </w:tblPr>
      <w:tblGrid>
        <w:gridCol w:w="2259"/>
        <w:gridCol w:w="1677"/>
        <w:gridCol w:w="2551"/>
        <w:gridCol w:w="3284"/>
      </w:tblGrid>
      <w:tr w:rsidR="00401750" w:rsidTr="008E1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401750" w:rsidRPr="00486C9F" w:rsidRDefault="00401750" w:rsidP="00B96C3C">
            <w:pPr>
              <w:jc w:val="center"/>
              <w:rPr>
                <w:sz w:val="20"/>
              </w:rPr>
            </w:pPr>
            <w:r w:rsidRPr="00486C9F">
              <w:rPr>
                <w:sz w:val="20"/>
              </w:rPr>
              <w:t>Gefahrenstoffe</w:t>
            </w:r>
          </w:p>
        </w:tc>
        <w:tc>
          <w:tcPr>
            <w:tcW w:w="3284" w:type="dxa"/>
            <w:vMerge w:val="restart"/>
            <w:tcBorders>
              <w:top w:val="nil"/>
              <w:bottom w:val="nil"/>
            </w:tcBorders>
          </w:tcPr>
          <w:p w:rsidR="00401750" w:rsidRDefault="00A22288" w:rsidP="00B96C3C">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799552" behindDoc="0" locked="0" layoutInCell="1" allowOverlap="1">
                  <wp:simplePos x="0" y="0"/>
                  <wp:positionH relativeFrom="column">
                    <wp:posOffset>975995</wp:posOffset>
                  </wp:positionH>
                  <wp:positionV relativeFrom="paragraph">
                    <wp:posOffset>635</wp:posOffset>
                  </wp:positionV>
                  <wp:extent cx="949960" cy="948690"/>
                  <wp:effectExtent l="19050" t="0" r="2540" b="0"/>
                  <wp:wrapNone/>
                  <wp:docPr id="10" name="Bild 8" descr="Datei: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GHS-pictogram-acid.svg"/>
                          <pic:cNvPicPr>
                            <a:picLocks noChangeAspect="1" noChangeArrowheads="1"/>
                          </pic:cNvPicPr>
                        </pic:nvPicPr>
                        <pic:blipFill>
                          <a:blip r:embed="rId11"/>
                          <a:srcRect/>
                          <a:stretch>
                            <a:fillRect/>
                          </a:stretch>
                        </pic:blipFill>
                        <pic:spPr bwMode="auto">
                          <a:xfrm>
                            <a:off x="0" y="0"/>
                            <a:ext cx="949960" cy="948690"/>
                          </a:xfrm>
                          <a:prstGeom prst="rect">
                            <a:avLst/>
                          </a:prstGeom>
                          <a:noFill/>
                          <a:ln w="9525">
                            <a:noFill/>
                            <a:miter lim="800000"/>
                            <a:headEnd/>
                            <a:tailEnd/>
                          </a:ln>
                        </pic:spPr>
                      </pic:pic>
                    </a:graphicData>
                  </a:graphic>
                </wp:anchor>
              </w:drawing>
            </w:r>
            <w:r>
              <w:rPr>
                <w:noProof/>
                <w:color w:val="0000FF"/>
                <w:lang w:eastAsia="ja-JP"/>
              </w:rPr>
              <w:drawing>
                <wp:anchor distT="0" distB="0" distL="114300" distR="114300" simplePos="0" relativeHeight="251798528" behindDoc="0" locked="0" layoutInCell="1" allowOverlap="1">
                  <wp:simplePos x="0" y="0"/>
                  <wp:positionH relativeFrom="column">
                    <wp:posOffset>37465</wp:posOffset>
                  </wp:positionH>
                  <wp:positionV relativeFrom="paragraph">
                    <wp:posOffset>9525</wp:posOffset>
                  </wp:positionV>
                  <wp:extent cx="937895" cy="939800"/>
                  <wp:effectExtent l="19050" t="0" r="0" b="0"/>
                  <wp:wrapNone/>
                  <wp:docPr id="9" name="Bild 5" descr="Datei:GHS-pictogram-flam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GHS-pictogram-flamme.svg"/>
                          <pic:cNvPicPr>
                            <a:picLocks noChangeAspect="1" noChangeArrowheads="1"/>
                          </pic:cNvPicPr>
                        </pic:nvPicPr>
                        <pic:blipFill>
                          <a:blip r:embed="rId12"/>
                          <a:srcRect/>
                          <a:stretch>
                            <a:fillRect/>
                          </a:stretch>
                        </pic:blipFill>
                        <pic:spPr bwMode="auto">
                          <a:xfrm>
                            <a:off x="0" y="0"/>
                            <a:ext cx="937895" cy="939800"/>
                          </a:xfrm>
                          <a:prstGeom prst="rect">
                            <a:avLst/>
                          </a:prstGeom>
                          <a:noFill/>
                          <a:ln w="9525">
                            <a:noFill/>
                            <a:miter lim="800000"/>
                            <a:headEnd/>
                            <a:tailEnd/>
                          </a:ln>
                        </pic:spPr>
                      </pic:pic>
                    </a:graphicData>
                  </a:graphic>
                </wp:anchor>
              </w:drawing>
            </w:r>
          </w:p>
        </w:tc>
      </w:tr>
      <w:tr w:rsidR="00401750" w:rsidRPr="00486C9F" w:rsidTr="008E1A2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401750" w:rsidRPr="00486C9F" w:rsidRDefault="001E34DB" w:rsidP="00B901F6">
            <w:pPr>
              <w:spacing w:line="276" w:lineRule="auto"/>
              <w:ind w:right="-180"/>
              <w:jc w:val="center"/>
              <w:rPr>
                <w:b w:val="0"/>
                <w:sz w:val="20"/>
              </w:rPr>
            </w:pPr>
            <w:r>
              <w:rPr>
                <w:b w:val="0"/>
                <w:sz w:val="20"/>
              </w:rPr>
              <w:t>Natrium</w:t>
            </w:r>
          </w:p>
        </w:tc>
        <w:tc>
          <w:tcPr>
            <w:tcW w:w="1677" w:type="dxa"/>
            <w:vAlign w:val="center"/>
          </w:tcPr>
          <w:p w:rsidR="00401750" w:rsidRPr="00BD1D31" w:rsidRDefault="00401750" w:rsidP="006E32A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w:t>
            </w:r>
            <w:r w:rsidR="006E32AF">
              <w:rPr>
                <w:color w:val="auto"/>
                <w:sz w:val="20"/>
              </w:rPr>
              <w:t>6</w:t>
            </w:r>
            <w:r>
              <w:rPr>
                <w:color w:val="auto"/>
                <w:sz w:val="20"/>
              </w:rPr>
              <w:t>0</w:t>
            </w:r>
            <w:r w:rsidR="001E34DB">
              <w:rPr>
                <w:color w:val="auto"/>
                <w:sz w:val="20"/>
              </w:rPr>
              <w:t>-3414</w:t>
            </w:r>
          </w:p>
        </w:tc>
        <w:tc>
          <w:tcPr>
            <w:tcW w:w="2551" w:type="dxa"/>
            <w:vAlign w:val="center"/>
          </w:tcPr>
          <w:p w:rsidR="001E34DB" w:rsidRDefault="006E32AF" w:rsidP="001E34DB">
            <w:pPr>
              <w:spacing w:line="276" w:lineRule="auto"/>
              <w:jc w:val="center"/>
              <w:cnfStyle w:val="000000100000" w:firstRow="0" w:lastRow="0" w:firstColumn="0" w:lastColumn="0" w:oddVBand="0" w:evenVBand="0" w:oddHBand="1" w:evenHBand="0" w:firstRowFirstColumn="0" w:firstRowLastColumn="0" w:lastRowFirstColumn="0" w:lastRowLastColumn="0"/>
              <w:rPr>
                <w:rFonts w:cs="Cambria"/>
              </w:rPr>
            </w:pPr>
            <w:r w:rsidRPr="006E32AF">
              <w:rPr>
                <w:color w:val="auto"/>
                <w:sz w:val="20"/>
              </w:rPr>
              <w:t xml:space="preserve">P: </w:t>
            </w:r>
            <w:r w:rsidR="001E34DB">
              <w:t>280-</w:t>
            </w:r>
            <w:r w:rsidR="001E34DB">
              <w:rPr>
                <w:rFonts w:ascii="Times New Roman" w:hAnsi="Times New Roman" w:cs="Times New Roman"/>
              </w:rPr>
              <w:t>​</w:t>
            </w:r>
            <w:r w:rsidR="001E34DB">
              <w:rPr>
                <w:rFonts w:cs="Cambria"/>
              </w:rPr>
              <w:t>301+330+331-</w:t>
            </w:r>
            <w:r w:rsidR="001E34DB">
              <w:rPr>
                <w:rFonts w:ascii="Times New Roman" w:hAnsi="Times New Roman" w:cs="Times New Roman"/>
              </w:rPr>
              <w:t>​</w:t>
            </w:r>
            <w:r w:rsidR="001E34DB">
              <w:rPr>
                <w:rFonts w:cs="Cambria"/>
              </w:rPr>
              <w:t>305+351+338-</w:t>
            </w:r>
          </w:p>
          <w:p w:rsidR="00401750" w:rsidRPr="006E32AF" w:rsidRDefault="001E34DB" w:rsidP="001E34D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t>309-</w:t>
            </w:r>
            <w:r>
              <w:rPr>
                <w:rFonts w:ascii="Times New Roman" w:hAnsi="Times New Roman" w:cs="Times New Roman"/>
              </w:rPr>
              <w:t>​</w:t>
            </w:r>
            <w:r>
              <w:rPr>
                <w:rFonts w:cs="Cambria"/>
              </w:rPr>
              <w:t>310-</w:t>
            </w:r>
            <w:r>
              <w:rPr>
                <w:rFonts w:ascii="Times New Roman" w:hAnsi="Times New Roman" w:cs="Times New Roman"/>
              </w:rPr>
              <w:t>​</w:t>
            </w:r>
            <w:r>
              <w:rPr>
                <w:rFonts w:cs="Cambria"/>
              </w:rPr>
              <w:t>370+378-</w:t>
            </w:r>
            <w:r>
              <w:rPr>
                <w:rFonts w:ascii="Times New Roman" w:hAnsi="Times New Roman" w:cs="Times New Roman"/>
              </w:rPr>
              <w:t>​</w:t>
            </w:r>
            <w:r>
              <w:rPr>
                <w:rFonts w:cs="Cambria"/>
              </w:rPr>
              <w:t>422</w:t>
            </w:r>
          </w:p>
        </w:tc>
        <w:tc>
          <w:tcPr>
            <w:tcW w:w="3284" w:type="dxa"/>
            <w:vMerge/>
            <w:tcBorders>
              <w:bottom w:val="nil"/>
            </w:tcBorders>
          </w:tcPr>
          <w:p w:rsidR="00401750" w:rsidRPr="00486C9F" w:rsidRDefault="00401750" w:rsidP="00B96C3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5C68D9">
        <w:t>Glasschale, Pinzette, Messer</w:t>
      </w:r>
      <w:r w:rsidR="004A64DE">
        <w:t>, Filterpapier</w:t>
      </w:r>
    </w:p>
    <w:p w:rsidR="008E1A25" w:rsidRPr="00ED07C2" w:rsidRDefault="00A9233D" w:rsidP="008E1A25">
      <w:pPr>
        <w:tabs>
          <w:tab w:val="left" w:pos="1701"/>
          <w:tab w:val="left" w:pos="1985"/>
        </w:tabs>
        <w:ind w:left="1980" w:hanging="1980"/>
      </w:pPr>
      <w:r>
        <w:t>Chemikalien:</w:t>
      </w:r>
      <w:r>
        <w:tab/>
      </w:r>
      <w:r>
        <w:tab/>
      </w:r>
      <w:r w:rsidR="005C68D9">
        <w:t>Wasser, Natrium</w:t>
      </w:r>
    </w:p>
    <w:p w:rsidR="00994634" w:rsidRDefault="008E1A25" w:rsidP="00A9756B">
      <w:pPr>
        <w:tabs>
          <w:tab w:val="left" w:pos="1701"/>
          <w:tab w:val="left" w:pos="1985"/>
        </w:tabs>
        <w:ind w:left="1980" w:hanging="1980"/>
      </w:pPr>
      <w:r>
        <w:t xml:space="preserve">Durchführung: </w:t>
      </w:r>
      <w:r>
        <w:tab/>
      </w:r>
      <w:r>
        <w:tab/>
      </w:r>
      <w:r>
        <w:tab/>
      </w:r>
      <w:r w:rsidR="005C68D9">
        <w:t xml:space="preserve">Eine Glasschale wird bis zur Hälfte mit Wasser </w:t>
      </w:r>
      <w:proofErr w:type="spellStart"/>
      <w:r w:rsidR="005C68D9">
        <w:t>befüllt</w:t>
      </w:r>
      <w:proofErr w:type="spellEnd"/>
      <w:r w:rsidR="005C68D9">
        <w:t xml:space="preserve">. Ein erbsengroßes Stück Natrium wird aus der Aufbewahrungsflüssigkeit genommen. Dann schneidet man die Ränder mit einem Messer ab und </w:t>
      </w:r>
      <w:r w:rsidR="00A9756B">
        <w:t>legt das Natriumstück in das Wasser. Anschließend wird der Ablauf wiederholt, das Natrium wird jedoch auf ein Stück Filterpapier auf dem Wasser gelegt.</w:t>
      </w:r>
    </w:p>
    <w:p w:rsidR="008E1A25" w:rsidRDefault="008E1A25" w:rsidP="008E1A25">
      <w:pPr>
        <w:tabs>
          <w:tab w:val="left" w:pos="1701"/>
          <w:tab w:val="left" w:pos="1985"/>
        </w:tabs>
        <w:ind w:left="1980" w:hanging="1980"/>
      </w:pPr>
      <w:r>
        <w:t>Beobachtung:</w:t>
      </w:r>
      <w:r>
        <w:tab/>
      </w:r>
      <w:r>
        <w:tab/>
      </w:r>
      <w:r w:rsidR="00A9756B">
        <w:t xml:space="preserve">Ohne Filterpapier formt sich das Natrium zu einer Kugel und bewegt sich </w:t>
      </w:r>
      <w:r w:rsidR="00EA1E1E">
        <w:t xml:space="preserve">zischend </w:t>
      </w:r>
      <w:r w:rsidR="00A9756B">
        <w:t>sehr schnell auf der Wasseroberfläche hin und her. Mit dem Fi</w:t>
      </w:r>
      <w:r w:rsidR="00A9756B">
        <w:t>l</w:t>
      </w:r>
      <w:r w:rsidR="00A9756B">
        <w:t>terpapier kommt es zu einer explosionsartigen Verbrennung des Natriums.</w:t>
      </w:r>
    </w:p>
    <w:p w:rsidR="00B901F6" w:rsidRDefault="00840B53" w:rsidP="00B901F6">
      <w:pPr>
        <w:keepNext/>
        <w:tabs>
          <w:tab w:val="left" w:pos="1701"/>
          <w:tab w:val="left" w:pos="1985"/>
        </w:tabs>
        <w:ind w:left="1980" w:hanging="1980"/>
      </w:pPr>
      <w:r>
        <w:rPr>
          <w:noProof/>
          <w:lang w:eastAsia="ja-JP"/>
        </w:rPr>
        <w:drawing>
          <wp:anchor distT="0" distB="0" distL="114300" distR="114300" simplePos="0" relativeHeight="251804672" behindDoc="0" locked="0" layoutInCell="1" allowOverlap="1">
            <wp:simplePos x="0" y="0"/>
            <wp:positionH relativeFrom="column">
              <wp:posOffset>2871746</wp:posOffset>
            </wp:positionH>
            <wp:positionV relativeFrom="paragraph">
              <wp:posOffset>-2648</wp:posOffset>
            </wp:positionV>
            <wp:extent cx="2769465" cy="2078966"/>
            <wp:effectExtent l="19050" t="0" r="0" b="0"/>
            <wp:wrapNone/>
            <wp:docPr id="5" name="Grafik 4" descr="107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_0935.JPG"/>
                    <pic:cNvPicPr/>
                  </pic:nvPicPr>
                  <pic:blipFill>
                    <a:blip r:embed="rId10"/>
                    <a:stretch>
                      <a:fillRect/>
                    </a:stretch>
                  </pic:blipFill>
                  <pic:spPr>
                    <a:xfrm>
                      <a:off x="0" y="0"/>
                      <a:ext cx="2773082" cy="2081681"/>
                    </a:xfrm>
                    <a:prstGeom prst="rect">
                      <a:avLst/>
                    </a:prstGeom>
                  </pic:spPr>
                </pic:pic>
              </a:graphicData>
            </a:graphic>
          </wp:anchor>
        </w:drawing>
      </w:r>
      <w:r w:rsidR="0047134E">
        <w:rPr>
          <w:noProof/>
          <w:lang w:eastAsia="ja-JP"/>
        </w:rPr>
        <w:drawing>
          <wp:inline distT="0" distB="0" distL="0" distR="0">
            <wp:extent cx="2767282" cy="2075462"/>
            <wp:effectExtent l="19050" t="0" r="0" b="0"/>
            <wp:docPr id="11" name="Grafik 10" descr="107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_0917.JPG"/>
                    <pic:cNvPicPr/>
                  </pic:nvPicPr>
                  <pic:blipFill>
                    <a:blip r:embed="rId13"/>
                    <a:stretch>
                      <a:fillRect/>
                    </a:stretch>
                  </pic:blipFill>
                  <pic:spPr>
                    <a:xfrm>
                      <a:off x="0" y="0"/>
                      <a:ext cx="2766303" cy="2074727"/>
                    </a:xfrm>
                    <a:prstGeom prst="rect">
                      <a:avLst/>
                    </a:prstGeom>
                  </pic:spPr>
                </pic:pic>
              </a:graphicData>
            </a:graphic>
          </wp:inline>
        </w:drawing>
      </w:r>
    </w:p>
    <w:p w:rsidR="00B901F6" w:rsidRDefault="00B901F6" w:rsidP="00A0582F">
      <w:pPr>
        <w:pStyle w:val="Beschriftung"/>
        <w:jc w:val="left"/>
      </w:pPr>
      <w:r>
        <w:t xml:space="preserve">Abb. </w:t>
      </w:r>
      <w:r w:rsidR="00840B53">
        <w:t>1 und 2 - Natrium in Wasser, ohne und mit Filterpapier</w:t>
      </w:r>
    </w:p>
    <w:p w:rsidR="00DA2E28" w:rsidRDefault="008E1A25" w:rsidP="00994634">
      <w:pPr>
        <w:tabs>
          <w:tab w:val="left" w:pos="1701"/>
          <w:tab w:val="left" w:pos="1985"/>
        </w:tabs>
        <w:ind w:left="1980" w:hanging="1980"/>
      </w:pPr>
      <w:r>
        <w:lastRenderedPageBreak/>
        <w:t>Deutung:</w:t>
      </w:r>
      <w:r>
        <w:tab/>
      </w:r>
      <w:r>
        <w:tab/>
      </w:r>
      <w:r>
        <w:tab/>
      </w:r>
      <w:r w:rsidR="00A9756B">
        <w:t xml:space="preserve">Das Natrium reagiert in einer stark exothermen </w:t>
      </w:r>
      <w:proofErr w:type="spellStart"/>
      <w:r w:rsidR="00A9756B">
        <w:t>Redox</w:t>
      </w:r>
      <w:proofErr w:type="spellEnd"/>
      <w:r w:rsidR="00A9756B">
        <w:t xml:space="preserve">-Reaktion mit dem Wasser: </w:t>
      </w:r>
      <w:r w:rsidR="00A9756B">
        <w:tab/>
      </w:r>
      <w:r w:rsidR="00DA2E28">
        <w:tab/>
      </w:r>
    </w:p>
    <w:p w:rsidR="00994634" w:rsidRPr="00DA2E28" w:rsidRDefault="00DA2E28" w:rsidP="00994634">
      <w:pPr>
        <w:tabs>
          <w:tab w:val="left" w:pos="1701"/>
          <w:tab w:val="left" w:pos="1985"/>
        </w:tabs>
        <w:ind w:left="1980" w:hanging="1980"/>
        <w:rPr>
          <w:lang w:val="en-US"/>
        </w:rPr>
      </w:pPr>
      <w:r>
        <w:tab/>
      </w:r>
      <w:r>
        <w:tab/>
      </w:r>
      <w:r w:rsidR="00A9756B" w:rsidRPr="00DA2E28">
        <w:rPr>
          <w:lang w:val="en-US"/>
        </w:rPr>
        <w:t>2 Na</w:t>
      </w:r>
      <w:r w:rsidR="00A9756B" w:rsidRPr="00DA2E28">
        <w:rPr>
          <w:vertAlign w:val="subscript"/>
          <w:lang w:val="en-US"/>
        </w:rPr>
        <w:t>(s)</w:t>
      </w:r>
      <w:r w:rsidR="00A9756B" w:rsidRPr="00DA2E28">
        <w:rPr>
          <w:lang w:val="en-US"/>
        </w:rPr>
        <w:t xml:space="preserve"> + 2 </w:t>
      </w:r>
      <w:proofErr w:type="gramStart"/>
      <w:r w:rsidR="00A9756B" w:rsidRPr="00DA2E28">
        <w:rPr>
          <w:lang w:val="en-US"/>
        </w:rPr>
        <w:t>H</w:t>
      </w:r>
      <w:r w:rsidR="00A9756B" w:rsidRPr="00DA2E28">
        <w:rPr>
          <w:vertAlign w:val="subscript"/>
          <w:lang w:val="en-US"/>
        </w:rPr>
        <w:t>2</w:t>
      </w:r>
      <w:r w:rsidR="00A9756B" w:rsidRPr="00DA2E28">
        <w:rPr>
          <w:lang w:val="en-US"/>
        </w:rPr>
        <w:t>O</w:t>
      </w:r>
      <w:r w:rsidR="00A9756B" w:rsidRPr="00DA2E28">
        <w:rPr>
          <w:vertAlign w:val="subscript"/>
          <w:lang w:val="en-US"/>
        </w:rPr>
        <w:t>(</w:t>
      </w:r>
      <w:proofErr w:type="gramEnd"/>
      <w:r w:rsidR="00A9756B" w:rsidRPr="00DA2E28">
        <w:rPr>
          <w:vertAlign w:val="subscript"/>
          <w:lang w:val="en-US"/>
        </w:rPr>
        <w:t>l)</w:t>
      </w:r>
      <w:r w:rsidR="00A9756B" w:rsidRPr="00DA2E28">
        <w:rPr>
          <w:rFonts w:ascii="Calibri" w:hAnsi="Calibri"/>
          <w:lang w:val="en-US"/>
        </w:rPr>
        <w:t>→</w:t>
      </w:r>
      <w:r w:rsidR="00A9756B" w:rsidRPr="00DA2E28">
        <w:rPr>
          <w:lang w:val="en-US"/>
        </w:rPr>
        <w:t xml:space="preserve"> H</w:t>
      </w:r>
      <w:r w:rsidR="00A9756B" w:rsidRPr="00DA2E28">
        <w:rPr>
          <w:vertAlign w:val="subscript"/>
          <w:lang w:val="en-US"/>
        </w:rPr>
        <w:t>2(g)</w:t>
      </w:r>
      <w:r w:rsidR="00A9756B" w:rsidRPr="00DA2E28">
        <w:rPr>
          <w:lang w:val="en-US"/>
        </w:rPr>
        <w:t xml:space="preserve"> + 2 </w:t>
      </w:r>
      <w:proofErr w:type="spellStart"/>
      <w:r w:rsidR="00A9756B" w:rsidRPr="00DA2E28">
        <w:rPr>
          <w:lang w:val="en-US"/>
        </w:rPr>
        <w:t>NaOH</w:t>
      </w:r>
      <w:proofErr w:type="spellEnd"/>
      <w:r w:rsidR="00A9756B" w:rsidRPr="00DA2E28">
        <w:rPr>
          <w:vertAlign w:val="subscript"/>
          <w:lang w:val="en-US"/>
        </w:rPr>
        <w:t>(</w:t>
      </w:r>
      <w:proofErr w:type="spellStart"/>
      <w:r w:rsidR="00A9756B" w:rsidRPr="00DA2E28">
        <w:rPr>
          <w:vertAlign w:val="subscript"/>
          <w:lang w:val="en-US"/>
        </w:rPr>
        <w:t>aq</w:t>
      </w:r>
      <w:proofErr w:type="spellEnd"/>
      <w:r w:rsidR="00A9756B" w:rsidRPr="00DA2E28">
        <w:rPr>
          <w:vertAlign w:val="subscript"/>
          <w:lang w:val="en-US"/>
        </w:rPr>
        <w:t>)</w:t>
      </w:r>
    </w:p>
    <w:p w:rsidR="00A9756B" w:rsidRDefault="00A9756B" w:rsidP="00994634">
      <w:pPr>
        <w:tabs>
          <w:tab w:val="left" w:pos="1701"/>
          <w:tab w:val="left" w:pos="1985"/>
        </w:tabs>
        <w:ind w:left="1980" w:hanging="1980"/>
      </w:pPr>
      <w:r w:rsidRPr="00DA2E28">
        <w:rPr>
          <w:lang w:val="en-US"/>
        </w:rPr>
        <w:tab/>
      </w:r>
      <w:r w:rsidRPr="00DA2E28">
        <w:rPr>
          <w:lang w:val="en-US"/>
        </w:rPr>
        <w:tab/>
      </w:r>
      <w:r>
        <w:t>Das Natrium schmilzt, es bildet sich eine Kugel, die sich auf dem entstehe</w:t>
      </w:r>
      <w:r>
        <w:t>n</w:t>
      </w:r>
      <w:r>
        <w:t>den Gas hin und her bewegen kann. Ohne Filterpapier wird ein Teil der Energie in kinetische Energie umgewandelt und das Metall wird durch das Wasser ständig abgekühlt, sodass die thermische Energie nicht zu einer Entzündung führt. Das Fi</w:t>
      </w:r>
      <w:r w:rsidR="00B678B5">
        <w:t>lterpapier hemmt diese Bewegung und</w:t>
      </w:r>
      <w:r>
        <w:t xml:space="preserve"> das Natr</w:t>
      </w:r>
      <w:r>
        <w:t>i</w:t>
      </w:r>
      <w:r>
        <w:t>um beginnt zu brennen.</w:t>
      </w:r>
    </w:p>
    <w:p w:rsidR="00F10128" w:rsidRPr="00A9756B" w:rsidRDefault="00F10128" w:rsidP="00994634">
      <w:pPr>
        <w:tabs>
          <w:tab w:val="left" w:pos="1701"/>
          <w:tab w:val="left" w:pos="1985"/>
        </w:tabs>
        <w:ind w:left="1980" w:hanging="1980"/>
      </w:pPr>
      <w:r>
        <w:t>Entsorgung:</w:t>
      </w:r>
      <w:r>
        <w:tab/>
      </w:r>
      <w:r>
        <w:tab/>
      </w:r>
      <w:proofErr w:type="spellStart"/>
      <w:r>
        <w:t>Natriumhydroxidlösung</w:t>
      </w:r>
      <w:proofErr w:type="spellEnd"/>
      <w:r>
        <w:t xml:space="preserve"> über die Säure-Base-Abfälle entsorgen (ggf. vorher verdünnen/neutralisieren).</w:t>
      </w:r>
    </w:p>
    <w:p w:rsidR="00F17765" w:rsidRDefault="00F17765" w:rsidP="00F17765">
      <w:pPr>
        <w:tabs>
          <w:tab w:val="left" w:pos="1701"/>
          <w:tab w:val="left" w:pos="1985"/>
        </w:tabs>
        <w:ind w:left="1980" w:hanging="1980"/>
      </w:pPr>
      <w:r>
        <w:t>Literatur:</w:t>
      </w:r>
      <w:r>
        <w:tab/>
      </w:r>
      <w:r>
        <w:tab/>
      </w:r>
      <w:sdt>
        <w:sdtPr>
          <w:id w:val="22442384"/>
          <w:citation/>
        </w:sdtPr>
        <w:sdtEndPr/>
        <w:sdtContent>
          <w:r w:rsidR="005C27FF">
            <w:fldChar w:fldCharType="begin"/>
          </w:r>
          <w:r w:rsidR="00FC4D63">
            <w:instrText xml:space="preserve"> CITATION Sch111 \l 1031  </w:instrText>
          </w:r>
          <w:r w:rsidR="005C27FF">
            <w:fldChar w:fldCharType="separate"/>
          </w:r>
          <w:r w:rsidR="002014F8">
            <w:rPr>
              <w:noProof/>
            </w:rPr>
            <w:t>(Menke, 2009)</w:t>
          </w:r>
          <w:r w:rsidR="005C27FF">
            <w:rPr>
              <w:noProof/>
            </w:rPr>
            <w:fldChar w:fldCharType="end"/>
          </w:r>
        </w:sdtContent>
      </w:sdt>
    </w:p>
    <w:p w:rsidR="00F361F5" w:rsidRDefault="00D95AE3" w:rsidP="00F4313E">
      <w:pPr>
        <w:tabs>
          <w:tab w:val="left" w:pos="1701"/>
          <w:tab w:val="left" w:pos="1985"/>
        </w:tabs>
        <w:ind w:left="1980" w:hanging="1980"/>
      </w:pPr>
      <w:r>
        <w:pict>
          <v:shape id="_x0000_s1192" type="#_x0000_t202" style="width:462.45pt;height:272.3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2">
              <w:txbxContent>
                <w:p w:rsidR="007065A8" w:rsidRDefault="007065A8" w:rsidP="000D10FB">
                  <w:pPr>
                    <w:rPr>
                      <w:color w:val="auto"/>
                    </w:rPr>
                  </w:pPr>
                  <w:r>
                    <w:rPr>
                      <w:color w:val="auto"/>
                    </w:rPr>
                    <w:t xml:space="preserve">Dieser Versuch zeigt anschaulich, dass bei der Reaktion von Natrium mit Wasser Energie frei wird und diese unterschiedliche Formen annehmen kann. Je nach Vorkenntnissen bezüglich </w:t>
                  </w:r>
                  <w:proofErr w:type="spellStart"/>
                  <w:r>
                    <w:rPr>
                      <w:color w:val="auto"/>
                    </w:rPr>
                    <w:t>Redox</w:t>
                  </w:r>
                  <w:proofErr w:type="spellEnd"/>
                  <w:r>
                    <w:rPr>
                      <w:color w:val="auto"/>
                    </w:rPr>
                    <w:t xml:space="preserve">-Reaktionen kann die Erklärung auf die Oxidation (bzw. Sauerstoffaufnahme aus dem Wasser) des Natriums reduziert werden.  </w:t>
                  </w:r>
                </w:p>
                <w:p w:rsidR="007065A8" w:rsidRDefault="007065A8" w:rsidP="000D10FB">
                  <w:pPr>
                    <w:rPr>
                      <w:color w:val="auto"/>
                    </w:rPr>
                  </w:pPr>
                  <w:r>
                    <w:rPr>
                      <w:color w:val="auto"/>
                    </w:rPr>
                    <w:t>Für die Energieumwandlung kann man folgendes Schema verwenden:</w:t>
                  </w:r>
                </w:p>
                <w:p w:rsidR="007065A8" w:rsidRPr="004A64DE" w:rsidRDefault="007065A8" w:rsidP="000D10FB">
                  <w:pPr>
                    <w:rPr>
                      <w:color w:val="auto"/>
                    </w:rPr>
                  </w:pPr>
                  <w:r>
                    <w:rPr>
                      <w:color w:val="auto"/>
                    </w:rPr>
                    <w:t>chemische Energie (in Na und H</w:t>
                  </w:r>
                  <w:r>
                    <w:rPr>
                      <w:color w:val="auto"/>
                      <w:vertAlign w:val="subscript"/>
                    </w:rPr>
                    <w:t>2</w:t>
                  </w:r>
                  <w:r>
                    <w:rPr>
                      <w:color w:val="auto"/>
                    </w:rPr>
                    <w:t xml:space="preserve">O gespeichert) </w:t>
                  </w:r>
                  <w:r>
                    <w:rPr>
                      <w:rFonts w:ascii="Calibri" w:hAnsi="Calibri"/>
                      <w:color w:val="auto"/>
                    </w:rPr>
                    <w:t>→</w:t>
                  </w:r>
                  <w:r>
                    <w:rPr>
                      <w:color w:val="auto"/>
                    </w:rPr>
                    <w:t xml:space="preserve"> Wärmeenergie+ Bewegungsenergie</w:t>
                  </w:r>
                </w:p>
                <w:p w:rsidR="007065A8" w:rsidRPr="00B678B5" w:rsidRDefault="007065A8" w:rsidP="000D10FB">
                  <w:pPr>
                    <w:rPr>
                      <w:color w:val="auto"/>
                    </w:rPr>
                  </w:pPr>
                  <w:r>
                    <w:rPr>
                      <w:color w:val="auto"/>
                    </w:rPr>
                    <w:t xml:space="preserve">Auf Grund der heftigen Reaktion und des Tätigkeitsverbotes für </w:t>
                  </w:r>
                  <w:proofErr w:type="spellStart"/>
                  <w:r>
                    <w:rPr>
                      <w:color w:val="auto"/>
                    </w:rPr>
                    <w:t>SuS</w:t>
                  </w:r>
                  <w:proofErr w:type="spellEnd"/>
                  <w:r>
                    <w:rPr>
                      <w:color w:val="auto"/>
                    </w:rPr>
                    <w:t xml:space="preserve"> hinsichtlich des Natriums ist dieser Versuch nur von der Lehrkraft durchzuführen. Es ist insbesondere darauf zu achten, das Natrium-Stück nicht zu groß zu wählen und die anschließend stark alkalische Lösung fac</w:t>
                  </w:r>
                  <w:r>
                    <w:rPr>
                      <w:color w:val="auto"/>
                    </w:rPr>
                    <w:t>h</w:t>
                  </w:r>
                  <w:r>
                    <w:rPr>
                      <w:color w:val="auto"/>
                    </w:rPr>
                    <w:t>gemäß über die Säure-Base-Abfälle zu entsorgen. Auf Grund der explosionsartigen Verbre</w:t>
                  </w:r>
                  <w:r>
                    <w:rPr>
                      <w:color w:val="auto"/>
                    </w:rPr>
                    <w:t>n</w:t>
                  </w:r>
                  <w:r>
                    <w:rPr>
                      <w:color w:val="auto"/>
                    </w:rPr>
                    <w:t>nung im zweiten Versuchsteil sollte das Experiment im Abzug durchgeführt werden.</w:t>
                  </w:r>
                </w:p>
              </w:txbxContent>
            </v:textbox>
            <w10:wrap type="none"/>
            <w10:anchorlock/>
          </v:shape>
        </w:pict>
      </w:r>
    </w:p>
    <w:p w:rsidR="00D104C5" w:rsidRDefault="00D104C5" w:rsidP="00F4313E">
      <w:pPr>
        <w:tabs>
          <w:tab w:val="left" w:pos="1701"/>
          <w:tab w:val="left" w:pos="1985"/>
        </w:tabs>
        <w:ind w:left="1980" w:hanging="1980"/>
      </w:pPr>
    </w:p>
    <w:p w:rsidR="00F361F5" w:rsidRDefault="00D95AE3" w:rsidP="00F361F5">
      <w:pPr>
        <w:pStyle w:val="berschrift2"/>
      </w:pPr>
      <w:r>
        <w:rPr>
          <w:noProof/>
          <w:lang w:eastAsia="de-DE"/>
        </w:rPr>
        <w:pict>
          <v:shape id="_x0000_s1158" type="#_x0000_t202" style="position:absolute;left:0;text-align:left;margin-left:-.05pt;margin-top:32.2pt;width:462.45pt;height:60.65pt;z-index:251790336;mso-width-relative:margin;mso-height-relative:margin" fillcolor="white [3201]" strokecolor="#4bacc6 [3208]" strokeweight="1pt">
            <v:stroke dashstyle="dash"/>
            <v:shadow color="#868686"/>
            <v:textbox style="mso-next-textbox:#_x0000_s1158">
              <w:txbxContent>
                <w:p w:rsidR="007065A8" w:rsidRPr="00F10128" w:rsidRDefault="007065A8" w:rsidP="00F361F5">
                  <w:pPr>
                    <w:rPr>
                      <w:color w:val="auto"/>
                    </w:rPr>
                  </w:pPr>
                  <w:r w:rsidRPr="00F10128">
                    <w:rPr>
                      <w:color w:val="auto"/>
                    </w:rPr>
                    <w:t xml:space="preserve">Dieser Versuch zeigt, dass die Energie, die bei einer </w:t>
                  </w:r>
                  <w:proofErr w:type="spellStart"/>
                  <w:r w:rsidRPr="00F10128">
                    <w:rPr>
                      <w:color w:val="auto"/>
                    </w:rPr>
                    <w:t>Redox</w:t>
                  </w:r>
                  <w:proofErr w:type="spellEnd"/>
                  <w:r w:rsidRPr="00F10128">
                    <w:rPr>
                      <w:color w:val="auto"/>
                    </w:rPr>
                    <w:t>-Reaktion freigesetzt wird, auch in Lichtenergie umgewandelt werden kann. Dazu wird eine auch in der Kriminaltechnik eing</w:t>
                  </w:r>
                  <w:r w:rsidRPr="00F10128">
                    <w:rPr>
                      <w:color w:val="auto"/>
                    </w:rPr>
                    <w:t>e</w:t>
                  </w:r>
                  <w:r w:rsidRPr="00F10128">
                    <w:rPr>
                      <w:color w:val="auto"/>
                    </w:rPr>
                    <w:t xml:space="preserve">setzte Methode zu Erzeugung von Chemolumineszenz vorgeführt. </w:t>
                  </w:r>
                </w:p>
              </w:txbxContent>
            </v:textbox>
            <w10:wrap type="square"/>
          </v:shape>
        </w:pict>
      </w:r>
      <w:bookmarkStart w:id="3" w:name="_Toc337469647"/>
      <w:r w:rsidR="00F361F5">
        <w:t>V 2 – Spurensuche mit der Chemie</w:t>
      </w:r>
      <w:bookmarkEnd w:id="3"/>
    </w:p>
    <w:p w:rsidR="00F361F5" w:rsidRPr="00401750" w:rsidRDefault="00F361F5" w:rsidP="00F361F5"/>
    <w:tbl>
      <w:tblPr>
        <w:tblStyle w:val="HelleSchattierung-Akzent11"/>
        <w:tblW w:w="9771" w:type="dxa"/>
        <w:tblLook w:val="04A0" w:firstRow="1" w:lastRow="0" w:firstColumn="1" w:lastColumn="0" w:noHBand="0" w:noVBand="1"/>
      </w:tblPr>
      <w:tblGrid>
        <w:gridCol w:w="2259"/>
        <w:gridCol w:w="1677"/>
        <w:gridCol w:w="2551"/>
        <w:gridCol w:w="3284"/>
      </w:tblGrid>
      <w:tr w:rsidR="00F361F5" w:rsidTr="0020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F4313E" w:rsidRDefault="00F4313E" w:rsidP="002014F8">
            <w:pPr>
              <w:jc w:val="center"/>
              <w:rPr>
                <w:sz w:val="20"/>
              </w:rPr>
            </w:pPr>
          </w:p>
          <w:p w:rsidR="00F361F5" w:rsidRPr="00486C9F" w:rsidRDefault="00F361F5" w:rsidP="002014F8">
            <w:pPr>
              <w:jc w:val="center"/>
              <w:rPr>
                <w:sz w:val="20"/>
              </w:rPr>
            </w:pPr>
            <w:r w:rsidRPr="00486C9F">
              <w:rPr>
                <w:sz w:val="20"/>
              </w:rPr>
              <w:t>Gefahrenstoffe</w:t>
            </w:r>
          </w:p>
        </w:tc>
        <w:tc>
          <w:tcPr>
            <w:tcW w:w="3284" w:type="dxa"/>
            <w:vMerge w:val="restart"/>
            <w:tcBorders>
              <w:top w:val="nil"/>
              <w:bottom w:val="nil"/>
            </w:tcBorders>
          </w:tcPr>
          <w:p w:rsidR="00F361F5" w:rsidRDefault="00D104C5" w:rsidP="002014F8">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802624" behindDoc="0" locked="0" layoutInCell="1" allowOverlap="1">
                  <wp:simplePos x="0" y="0"/>
                  <wp:positionH relativeFrom="column">
                    <wp:posOffset>1038225</wp:posOffset>
                  </wp:positionH>
                  <wp:positionV relativeFrom="paragraph">
                    <wp:posOffset>294640</wp:posOffset>
                  </wp:positionV>
                  <wp:extent cx="765810" cy="767715"/>
                  <wp:effectExtent l="19050" t="0" r="0" b="0"/>
                  <wp:wrapNone/>
                  <wp:docPr id="38" name="Bild 38" descr="Datei:GHS-pictogram-exc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tei:GHS-pictogram-exclam.svg"/>
                          <pic:cNvPicPr>
                            <a:picLocks noChangeAspect="1" noChangeArrowheads="1"/>
                          </pic:cNvPicPr>
                        </pic:nvPicPr>
                        <pic:blipFill>
                          <a:blip r:embed="rId14"/>
                          <a:srcRect/>
                          <a:stretch>
                            <a:fillRect/>
                          </a:stretch>
                        </pic:blipFill>
                        <pic:spPr bwMode="auto">
                          <a:xfrm>
                            <a:off x="0" y="0"/>
                            <a:ext cx="765810" cy="767715"/>
                          </a:xfrm>
                          <a:prstGeom prst="rect">
                            <a:avLst/>
                          </a:prstGeom>
                          <a:noFill/>
                          <a:ln w="9525">
                            <a:noFill/>
                            <a:miter lim="800000"/>
                            <a:headEnd/>
                            <a:tailEnd/>
                          </a:ln>
                        </pic:spPr>
                      </pic:pic>
                    </a:graphicData>
                  </a:graphic>
                </wp:anchor>
              </w:drawing>
            </w:r>
            <w:r>
              <w:rPr>
                <w:noProof/>
                <w:color w:val="0000FF"/>
                <w:lang w:eastAsia="ja-JP"/>
              </w:rPr>
              <w:drawing>
                <wp:anchor distT="0" distB="0" distL="114300" distR="114300" simplePos="0" relativeHeight="251800576" behindDoc="0" locked="0" layoutInCell="1" allowOverlap="1">
                  <wp:simplePos x="0" y="0"/>
                  <wp:positionH relativeFrom="column">
                    <wp:posOffset>554990</wp:posOffset>
                  </wp:positionH>
                  <wp:positionV relativeFrom="paragraph">
                    <wp:posOffset>-127635</wp:posOffset>
                  </wp:positionV>
                  <wp:extent cx="808990" cy="819150"/>
                  <wp:effectExtent l="19050" t="0" r="0" b="0"/>
                  <wp:wrapNone/>
                  <wp:docPr id="12" name="Bild 11" descr="Datei: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ei:GHS-pictogram-acid.svg"/>
                          <pic:cNvPicPr>
                            <a:picLocks noChangeAspect="1" noChangeArrowheads="1"/>
                          </pic:cNvPicPr>
                        </pic:nvPicPr>
                        <pic:blipFill>
                          <a:blip r:embed="rId11"/>
                          <a:srcRect/>
                          <a:stretch>
                            <a:fillRect/>
                          </a:stretch>
                        </pic:blipFill>
                        <pic:spPr bwMode="auto">
                          <a:xfrm>
                            <a:off x="0" y="0"/>
                            <a:ext cx="808990" cy="819150"/>
                          </a:xfrm>
                          <a:prstGeom prst="rect">
                            <a:avLst/>
                          </a:prstGeom>
                          <a:noFill/>
                          <a:ln w="9525">
                            <a:noFill/>
                            <a:miter lim="800000"/>
                            <a:headEnd/>
                            <a:tailEnd/>
                          </a:ln>
                        </pic:spPr>
                      </pic:pic>
                    </a:graphicData>
                  </a:graphic>
                </wp:anchor>
              </w:drawing>
            </w:r>
            <w:r>
              <w:rPr>
                <w:noProof/>
                <w:color w:val="0000FF"/>
                <w:lang w:eastAsia="ja-JP"/>
              </w:rPr>
              <w:drawing>
                <wp:anchor distT="0" distB="0" distL="114300" distR="114300" simplePos="0" relativeHeight="251801600" behindDoc="0" locked="0" layoutInCell="1" allowOverlap="1">
                  <wp:simplePos x="0" y="0"/>
                  <wp:positionH relativeFrom="column">
                    <wp:posOffset>106680</wp:posOffset>
                  </wp:positionH>
                  <wp:positionV relativeFrom="paragraph">
                    <wp:posOffset>269240</wp:posOffset>
                  </wp:positionV>
                  <wp:extent cx="793750" cy="793115"/>
                  <wp:effectExtent l="19050" t="0" r="6350" b="0"/>
                  <wp:wrapNone/>
                  <wp:docPr id="29" name="Bild 29" descr="Datei:GHS-pictogram-rondf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tei:GHS-pictogram-rondflam.svg"/>
                          <pic:cNvPicPr>
                            <a:picLocks noChangeAspect="1" noChangeArrowheads="1"/>
                          </pic:cNvPicPr>
                        </pic:nvPicPr>
                        <pic:blipFill>
                          <a:blip r:embed="rId15"/>
                          <a:srcRect/>
                          <a:stretch>
                            <a:fillRect/>
                          </a:stretch>
                        </pic:blipFill>
                        <pic:spPr bwMode="auto">
                          <a:xfrm>
                            <a:off x="0" y="0"/>
                            <a:ext cx="793750" cy="793115"/>
                          </a:xfrm>
                          <a:prstGeom prst="rect">
                            <a:avLst/>
                          </a:prstGeom>
                          <a:noFill/>
                          <a:ln w="9525">
                            <a:noFill/>
                            <a:miter lim="800000"/>
                            <a:headEnd/>
                            <a:tailEnd/>
                          </a:ln>
                        </pic:spPr>
                      </pic:pic>
                    </a:graphicData>
                  </a:graphic>
                </wp:anchor>
              </w:drawing>
            </w:r>
          </w:p>
        </w:tc>
      </w:tr>
      <w:tr w:rsidR="00F361F5" w:rsidRPr="00486C9F" w:rsidTr="002014F8">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F361F5" w:rsidRPr="00486C9F" w:rsidRDefault="0047134E" w:rsidP="002014F8">
            <w:pPr>
              <w:spacing w:line="276" w:lineRule="auto"/>
              <w:ind w:right="-180"/>
              <w:jc w:val="center"/>
              <w:rPr>
                <w:b w:val="0"/>
                <w:sz w:val="20"/>
              </w:rPr>
            </w:pPr>
            <w:r>
              <w:rPr>
                <w:b w:val="0"/>
                <w:sz w:val="20"/>
              </w:rPr>
              <w:t>Wasserstoffperoxid</w:t>
            </w:r>
          </w:p>
        </w:tc>
        <w:tc>
          <w:tcPr>
            <w:tcW w:w="1677" w:type="dxa"/>
            <w:vAlign w:val="center"/>
          </w:tcPr>
          <w:p w:rsidR="00F361F5" w:rsidRPr="00BD1D31" w:rsidRDefault="00F361F5" w:rsidP="0047134E">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H: </w:t>
            </w:r>
            <w:r w:rsidR="0047134E">
              <w:rPr>
                <w:color w:val="auto"/>
                <w:sz w:val="20"/>
              </w:rPr>
              <w:t>271-332-302-314</w:t>
            </w:r>
          </w:p>
        </w:tc>
        <w:tc>
          <w:tcPr>
            <w:tcW w:w="2551" w:type="dxa"/>
            <w:vAlign w:val="center"/>
          </w:tcPr>
          <w:p w:rsidR="00F361F5" w:rsidRPr="006E32AF" w:rsidRDefault="00F361F5" w:rsidP="0047134E">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sidR="0047134E">
              <w:t>220-261-305+351+338-310</w:t>
            </w:r>
          </w:p>
        </w:tc>
        <w:tc>
          <w:tcPr>
            <w:tcW w:w="3284" w:type="dxa"/>
            <w:vMerge/>
            <w:tcBorders>
              <w:bottom w:val="nil"/>
            </w:tcBorders>
          </w:tcPr>
          <w:p w:rsidR="00F361F5" w:rsidRPr="00486C9F" w:rsidRDefault="00F361F5" w:rsidP="002014F8">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F361F5" w:rsidRDefault="00F361F5" w:rsidP="00F361F5">
      <w:pPr>
        <w:tabs>
          <w:tab w:val="left" w:pos="1701"/>
          <w:tab w:val="left" w:pos="1985"/>
        </w:tabs>
        <w:ind w:left="1980" w:hanging="1980"/>
      </w:pPr>
    </w:p>
    <w:p w:rsidR="00F361F5" w:rsidRDefault="00F361F5" w:rsidP="00F361F5">
      <w:pPr>
        <w:tabs>
          <w:tab w:val="left" w:pos="1701"/>
          <w:tab w:val="left" w:pos="1985"/>
        </w:tabs>
        <w:ind w:left="1980" w:hanging="1980"/>
      </w:pPr>
      <w:r>
        <w:t xml:space="preserve">Materialien: </w:t>
      </w:r>
      <w:r>
        <w:tab/>
      </w:r>
      <w:r>
        <w:tab/>
      </w:r>
      <w:r w:rsidR="000538E3">
        <w:t xml:space="preserve">Sprühflasche (100 </w:t>
      </w:r>
      <w:proofErr w:type="spellStart"/>
      <w:r w:rsidR="000538E3">
        <w:t>mL</w:t>
      </w:r>
      <w:proofErr w:type="spellEnd"/>
      <w:r w:rsidR="000538E3">
        <w:t>), Stofftuch mit Blutfleck</w:t>
      </w:r>
      <w:r w:rsidR="00840B53">
        <w:t>, Spatel, Wage, Trichter</w:t>
      </w:r>
    </w:p>
    <w:p w:rsidR="00F361F5" w:rsidRPr="00ED07C2" w:rsidRDefault="00F361F5" w:rsidP="00F361F5">
      <w:pPr>
        <w:tabs>
          <w:tab w:val="left" w:pos="1701"/>
          <w:tab w:val="left" w:pos="1985"/>
        </w:tabs>
        <w:ind w:left="1980" w:hanging="1980"/>
      </w:pPr>
      <w:r>
        <w:t>Chemikalien:</w:t>
      </w:r>
      <w:r>
        <w:tab/>
      </w:r>
      <w:r>
        <w:tab/>
      </w:r>
      <w:proofErr w:type="spellStart"/>
      <w:r w:rsidR="000538E3">
        <w:t>Luminol</w:t>
      </w:r>
      <w:proofErr w:type="spellEnd"/>
      <w:r w:rsidR="000538E3">
        <w:t>, Wasserstoffperoxid-Lösung (1%)</w:t>
      </w:r>
    </w:p>
    <w:p w:rsidR="00F361F5" w:rsidRDefault="00F361F5" w:rsidP="00F361F5">
      <w:pPr>
        <w:tabs>
          <w:tab w:val="left" w:pos="1701"/>
          <w:tab w:val="left" w:pos="1985"/>
        </w:tabs>
        <w:ind w:left="1980" w:hanging="1980"/>
      </w:pPr>
      <w:r>
        <w:t xml:space="preserve">Durchführung: </w:t>
      </w:r>
      <w:r>
        <w:tab/>
      </w:r>
      <w:r>
        <w:tab/>
      </w:r>
      <w:r>
        <w:tab/>
      </w:r>
      <w:r w:rsidR="000538E3">
        <w:t xml:space="preserve">In 100 </w:t>
      </w:r>
      <w:proofErr w:type="spellStart"/>
      <w:r w:rsidR="000538E3">
        <w:t>mL</w:t>
      </w:r>
      <w:proofErr w:type="spellEnd"/>
      <w:r w:rsidR="000538E3">
        <w:t xml:space="preserve"> Wasserstoffperoxid-Lösung werden 0,2 g </w:t>
      </w:r>
      <w:proofErr w:type="spellStart"/>
      <w:r w:rsidR="000538E3">
        <w:t>Luminol</w:t>
      </w:r>
      <w:proofErr w:type="spellEnd"/>
      <w:r w:rsidR="000538E3">
        <w:t xml:space="preserve"> gelöst. Mit der Sprühflasche wird die Lösung auf dem Tuch und auf weiteren zu unte</w:t>
      </w:r>
      <w:r w:rsidR="000538E3">
        <w:t>r</w:t>
      </w:r>
      <w:r w:rsidR="000538E3">
        <w:t>suchenden Gegenständen verteilt.</w:t>
      </w:r>
      <w:r w:rsidR="002014F8">
        <w:t xml:space="preserve"> Anschließend wird der Raum zügig ve</w:t>
      </w:r>
      <w:r w:rsidR="002014F8">
        <w:t>r</w:t>
      </w:r>
      <w:r w:rsidR="002014F8">
        <w:t>dunkelt.</w:t>
      </w:r>
    </w:p>
    <w:p w:rsidR="00F361F5" w:rsidRDefault="00F361F5" w:rsidP="00F361F5">
      <w:pPr>
        <w:tabs>
          <w:tab w:val="left" w:pos="1701"/>
          <w:tab w:val="left" w:pos="1985"/>
        </w:tabs>
        <w:ind w:left="1980" w:hanging="1980"/>
      </w:pPr>
      <w:r>
        <w:t>Beobachtung:</w:t>
      </w:r>
      <w:r>
        <w:tab/>
      </w:r>
      <w:r>
        <w:tab/>
      </w:r>
      <w:r w:rsidR="002014F8">
        <w:t>An der Stelle mit dem Blutfleck ist ein schwaches, weißblaues Leuchten zu erkennen.</w:t>
      </w:r>
    </w:p>
    <w:p w:rsidR="00F361F5" w:rsidRDefault="00F903EA" w:rsidP="00F361F5">
      <w:pPr>
        <w:keepNext/>
        <w:tabs>
          <w:tab w:val="left" w:pos="1701"/>
          <w:tab w:val="left" w:pos="1985"/>
        </w:tabs>
        <w:ind w:left="1980" w:hanging="1980"/>
      </w:pPr>
      <w:r>
        <w:rPr>
          <w:noProof/>
          <w:lang w:eastAsia="ja-JP"/>
        </w:rPr>
        <w:drawing>
          <wp:anchor distT="0" distB="0" distL="114300" distR="114300" simplePos="0" relativeHeight="251803648" behindDoc="0" locked="0" layoutInCell="1" allowOverlap="1">
            <wp:simplePos x="0" y="0"/>
            <wp:positionH relativeFrom="column">
              <wp:posOffset>3501474</wp:posOffset>
            </wp:positionH>
            <wp:positionV relativeFrom="paragraph">
              <wp:posOffset>-2649</wp:posOffset>
            </wp:positionV>
            <wp:extent cx="1901866" cy="2475781"/>
            <wp:effectExtent l="19050" t="0" r="3134" b="0"/>
            <wp:wrapNone/>
            <wp:docPr id="44" name="Bild 44" descr="G:\DCIM\107KM530\107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DCIM\107KM530\107_0913.JPG"/>
                    <pic:cNvPicPr>
                      <a:picLocks noChangeAspect="1" noChangeArrowheads="1"/>
                    </pic:cNvPicPr>
                  </pic:nvPicPr>
                  <pic:blipFill>
                    <a:blip r:embed="rId16">
                      <a:lum bright="40000" contrast="52000"/>
                    </a:blip>
                    <a:srcRect/>
                    <a:stretch>
                      <a:fillRect/>
                    </a:stretch>
                  </pic:blipFill>
                  <pic:spPr bwMode="auto">
                    <a:xfrm>
                      <a:off x="0" y="0"/>
                      <a:ext cx="1904846" cy="2479660"/>
                    </a:xfrm>
                    <a:prstGeom prst="rect">
                      <a:avLst/>
                    </a:prstGeom>
                    <a:noFill/>
                    <a:ln w="9525">
                      <a:noFill/>
                      <a:miter lim="800000"/>
                      <a:headEnd/>
                      <a:tailEnd/>
                    </a:ln>
                  </pic:spPr>
                </pic:pic>
              </a:graphicData>
            </a:graphic>
          </wp:anchor>
        </w:drawing>
      </w:r>
      <w:r w:rsidR="00F361F5">
        <w:rPr>
          <w:noProof/>
          <w:lang w:eastAsia="ja-JP"/>
        </w:rPr>
        <w:drawing>
          <wp:inline distT="0" distB="0" distL="0" distR="0">
            <wp:extent cx="3140015" cy="2475781"/>
            <wp:effectExtent l="19050" t="0" r="3235" b="0"/>
            <wp:docPr id="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tretch>
                      <a:fillRect/>
                    </a:stretch>
                  </pic:blipFill>
                  <pic:spPr bwMode="auto">
                    <a:xfrm>
                      <a:off x="0" y="0"/>
                      <a:ext cx="3135002" cy="2471828"/>
                    </a:xfrm>
                    <a:prstGeom prst="rect">
                      <a:avLst/>
                    </a:prstGeom>
                    <a:noFill/>
                    <a:ln w="9525">
                      <a:noFill/>
                      <a:miter lim="800000"/>
                      <a:headEnd/>
                      <a:tailEnd/>
                    </a:ln>
                  </pic:spPr>
                </pic:pic>
              </a:graphicData>
            </a:graphic>
          </wp:inline>
        </w:drawing>
      </w:r>
    </w:p>
    <w:p w:rsidR="00F361F5" w:rsidRDefault="00F361F5" w:rsidP="00F361F5">
      <w:pPr>
        <w:pStyle w:val="Beschriftung"/>
        <w:jc w:val="left"/>
      </w:pPr>
      <w:r>
        <w:t xml:space="preserve">Abb. </w:t>
      </w:r>
      <w:r w:rsidR="00F5261E">
        <w:t>3 und 4 - Versuchsergebnis im Hellen und im Dunklen mit Vergrößerung</w:t>
      </w:r>
    </w:p>
    <w:p w:rsidR="00F4313E" w:rsidRDefault="00F4313E" w:rsidP="002014F8">
      <w:pPr>
        <w:tabs>
          <w:tab w:val="left" w:pos="1701"/>
          <w:tab w:val="left" w:pos="1985"/>
        </w:tabs>
        <w:ind w:left="1980" w:hanging="1980"/>
      </w:pPr>
    </w:p>
    <w:p w:rsidR="00F361F5" w:rsidRDefault="00F361F5" w:rsidP="002014F8">
      <w:pPr>
        <w:tabs>
          <w:tab w:val="left" w:pos="1701"/>
          <w:tab w:val="left" w:pos="1985"/>
        </w:tabs>
        <w:ind w:left="1980" w:hanging="1980"/>
      </w:pPr>
      <w:r>
        <w:t>Deutung:</w:t>
      </w:r>
      <w:r>
        <w:tab/>
      </w:r>
      <w:r>
        <w:tab/>
      </w:r>
      <w:r>
        <w:tab/>
      </w:r>
      <w:proofErr w:type="spellStart"/>
      <w:r w:rsidR="002014F8">
        <w:t>Luminol</w:t>
      </w:r>
      <w:proofErr w:type="spellEnd"/>
      <w:r w:rsidR="002014F8">
        <w:t xml:space="preserve"> reagiert mir Wasserstoffperoxid in einer </w:t>
      </w:r>
      <w:proofErr w:type="spellStart"/>
      <w:r w:rsidR="002014F8">
        <w:t>Redox</w:t>
      </w:r>
      <w:proofErr w:type="spellEnd"/>
      <w:r w:rsidR="002014F8">
        <w:t>-Reaktion mit mehreren Stufen. Einer dieser Reaktionsschritte wird durch das im Blut enthaltene Hämoglobin katalysiert. Es kommt zu einem angeregten Z</w:t>
      </w:r>
      <w:r w:rsidR="002014F8">
        <w:t>u</w:t>
      </w:r>
      <w:r w:rsidR="002014F8">
        <w:t xml:space="preserve">stand (des </w:t>
      </w:r>
      <w:r w:rsidR="00081F84">
        <w:t xml:space="preserve">bei der Reaktion </w:t>
      </w:r>
      <w:proofErr w:type="spellStart"/>
      <w:r w:rsidR="00081F84">
        <w:t>entstandenen</w:t>
      </w:r>
      <w:r w:rsidR="002014F8" w:rsidRPr="002014F8">
        <w:t>Aminophthalsäuredianion</w:t>
      </w:r>
      <w:r w:rsidR="000C1AFE">
        <w:t>s</w:t>
      </w:r>
      <w:proofErr w:type="spellEnd"/>
      <w:r w:rsidR="003961D7">
        <w:t>);</w:t>
      </w:r>
      <w:r w:rsidR="002014F8">
        <w:t xml:space="preserve"> durch Lichtabstrahlung wird der Grundzustand wieder erreicht.</w:t>
      </w:r>
    </w:p>
    <w:p w:rsidR="00F10128" w:rsidRPr="00A9756B" w:rsidRDefault="00F10128" w:rsidP="002014F8">
      <w:pPr>
        <w:tabs>
          <w:tab w:val="left" w:pos="1701"/>
          <w:tab w:val="left" w:pos="1985"/>
        </w:tabs>
        <w:ind w:left="1980" w:hanging="1980"/>
      </w:pPr>
      <w:r>
        <w:t>Entsorgung:</w:t>
      </w:r>
      <w:r>
        <w:tab/>
      </w:r>
      <w:r>
        <w:tab/>
      </w:r>
      <w:r w:rsidRPr="002A1711">
        <w:rPr>
          <w:color w:val="auto"/>
        </w:rPr>
        <w:t>Die Wasserstoffperoxid-Lösung wird vorsichtig in wässrig saurer Lösung (</w:t>
      </w:r>
      <w:r>
        <w:rPr>
          <w:color w:val="auto"/>
        </w:rPr>
        <w:t xml:space="preserve">z.B. </w:t>
      </w:r>
      <w:r w:rsidRPr="002A1711">
        <w:rPr>
          <w:color w:val="auto"/>
        </w:rPr>
        <w:t xml:space="preserve">Eisen(II)salze, </w:t>
      </w:r>
      <w:proofErr w:type="spellStart"/>
      <w:r w:rsidRPr="002A1711">
        <w:rPr>
          <w:color w:val="auto"/>
        </w:rPr>
        <w:t>Bisulfit</w:t>
      </w:r>
      <w:proofErr w:type="spellEnd"/>
      <w:r w:rsidRPr="002A1711">
        <w:rPr>
          <w:color w:val="auto"/>
        </w:rPr>
        <w:t>) reduziert, neutralisiert und dann zum Abwa</w:t>
      </w:r>
      <w:r w:rsidRPr="002A1711">
        <w:rPr>
          <w:color w:val="auto"/>
        </w:rPr>
        <w:t>s</w:t>
      </w:r>
      <w:r w:rsidRPr="002A1711">
        <w:rPr>
          <w:color w:val="auto"/>
        </w:rPr>
        <w:t>ser gegeben.</w:t>
      </w:r>
      <w:r>
        <w:rPr>
          <w:color w:val="auto"/>
        </w:rPr>
        <w:t xml:space="preserve"> </w:t>
      </w:r>
      <w:proofErr w:type="spellStart"/>
      <w:r>
        <w:rPr>
          <w:color w:val="auto"/>
        </w:rPr>
        <w:t>Luminol</w:t>
      </w:r>
      <w:proofErr w:type="spellEnd"/>
      <w:r>
        <w:rPr>
          <w:color w:val="auto"/>
        </w:rPr>
        <w:t xml:space="preserve"> gehört in den organischen Abfall.</w:t>
      </w:r>
    </w:p>
    <w:p w:rsidR="00F71EE5" w:rsidRDefault="00F361F5" w:rsidP="00F10128">
      <w:pPr>
        <w:tabs>
          <w:tab w:val="left" w:pos="1701"/>
          <w:tab w:val="left" w:pos="1985"/>
        </w:tabs>
        <w:ind w:left="1980" w:hanging="1980"/>
      </w:pPr>
      <w:r>
        <w:lastRenderedPageBreak/>
        <w:t>Literatur:</w:t>
      </w:r>
      <w:r>
        <w:tab/>
      </w:r>
      <w:r>
        <w:tab/>
      </w:r>
      <w:sdt>
        <w:sdtPr>
          <w:id w:val="7762415"/>
          <w:citation/>
        </w:sdtPr>
        <w:sdtEndPr/>
        <w:sdtContent>
          <w:r w:rsidR="005C27FF">
            <w:fldChar w:fldCharType="begin"/>
          </w:r>
          <w:r w:rsidR="00FC4D63">
            <w:instrText xml:space="preserve"> CITATION Wic01 \l 1031 </w:instrText>
          </w:r>
          <w:r w:rsidR="005C27FF">
            <w:fldChar w:fldCharType="separate"/>
          </w:r>
          <w:r w:rsidR="00C809FC">
            <w:rPr>
              <w:noProof/>
            </w:rPr>
            <w:t>(Wich, 2001)</w:t>
          </w:r>
          <w:r w:rsidR="005C27FF">
            <w:rPr>
              <w:noProof/>
            </w:rPr>
            <w:fldChar w:fldCharType="end"/>
          </w:r>
        </w:sdtContent>
      </w:sdt>
    </w:p>
    <w:p w:rsidR="0081633B" w:rsidRPr="006E32AF" w:rsidRDefault="00D95AE3" w:rsidP="0081633B">
      <w:pPr>
        <w:tabs>
          <w:tab w:val="left" w:pos="1701"/>
          <w:tab w:val="left" w:pos="1985"/>
        </w:tabs>
        <w:ind w:left="1980" w:hanging="1980"/>
        <w:rPr>
          <w:rFonts w:eastAsiaTheme="minorEastAsia"/>
        </w:rPr>
      </w:pPr>
      <w:r>
        <w:pict>
          <v:shape id="_x0000_s1191" type="#_x0000_t202" style="width:462.45pt;height:148.7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1">
              <w:txbxContent>
                <w:p w:rsidR="007065A8" w:rsidRDefault="007065A8" w:rsidP="00F361F5">
                  <w:pPr>
                    <w:rPr>
                      <w:color w:val="auto"/>
                    </w:rPr>
                  </w:pPr>
                  <w:r w:rsidRPr="002014F8">
                    <w:rPr>
                      <w:color w:val="auto"/>
                    </w:rPr>
                    <w:t>Die chemischen Hintergründe dieses Experiments müssen aus didaktischen Gründen stark reduziert werden.</w:t>
                  </w:r>
                  <w:r>
                    <w:rPr>
                      <w:color w:val="auto"/>
                    </w:rPr>
                    <w:t xml:space="preserve"> Die Erklärung sollte sich darauf beschränken, dass eine Oxidation stattfindet und die Reaktion mehrere Schritte umfasst, von denen einer nur bei Anwesenheit des Eisens-</w:t>
                  </w:r>
                  <w:proofErr w:type="spellStart"/>
                  <w:r>
                    <w:rPr>
                      <w:color w:val="auto"/>
                    </w:rPr>
                    <w:t>ions</w:t>
                  </w:r>
                  <w:proofErr w:type="spellEnd"/>
                  <w:r>
                    <w:rPr>
                      <w:color w:val="auto"/>
                    </w:rPr>
                    <w:t xml:space="preserve"> aus dem Blutfarbstoff abläuft, da dieses als Katalysator wirkt. Dabei wird ein Teil der Energie, die bei der Reaktion frei wird, in Lichtenergie umgewandelt.</w:t>
                  </w:r>
                </w:p>
                <w:p w:rsidR="007065A8" w:rsidRPr="002014F8" w:rsidRDefault="007065A8" w:rsidP="00F361F5">
                  <w:pPr>
                    <w:rPr>
                      <w:color w:val="auto"/>
                    </w:rPr>
                  </w:pPr>
                  <w:r>
                    <w:rPr>
                      <w:color w:val="auto"/>
                    </w:rPr>
                    <w:t xml:space="preserve">chemische Energie (in den Stoffen gespeichert) </w:t>
                  </w:r>
                  <w:r>
                    <w:rPr>
                      <w:rFonts w:ascii="Calibri" w:hAnsi="Calibri"/>
                      <w:color w:val="auto"/>
                    </w:rPr>
                    <w:t>→</w:t>
                  </w:r>
                  <w:r>
                    <w:rPr>
                      <w:color w:val="auto"/>
                    </w:rPr>
                    <w:t xml:space="preserve"> Lichtenergie</w:t>
                  </w:r>
                </w:p>
              </w:txbxContent>
            </v:textbox>
            <w10:wrap type="none"/>
            <w10:anchorlock/>
          </v:shape>
        </w:pict>
      </w:r>
    </w:p>
    <w:p w:rsidR="00B619BB" w:rsidRDefault="00D95AE3" w:rsidP="005669B2">
      <w:pPr>
        <w:pStyle w:val="berschrift1"/>
      </w:pPr>
      <w:bookmarkStart w:id="4" w:name="_Toc337469648"/>
      <w:r>
        <w:rPr>
          <w:noProof/>
          <w:lang w:eastAsia="de-DE"/>
        </w:rPr>
        <w:pict>
          <v:shape id="_x0000_s1160" type="#_x0000_t202" style="position:absolute;left:0;text-align:left;margin-left:.75pt;margin-top:45.65pt;width:462.45pt;height:95.75pt;z-index:-251523072;mso-width-relative:margin;mso-height-relative:margin" wrapcoords="-35 -169 -35 21600 21635 21600 21635 -169 -35 -169" fillcolor="white [3201]" strokecolor="#4bacc6 [3208]" strokeweight="1pt">
            <v:stroke dashstyle="dash"/>
            <v:shadow color="#868686"/>
            <v:textbox style="mso-next-textbox:#_x0000_s1160">
              <w:txbxContent>
                <w:p w:rsidR="007065A8" w:rsidRPr="00D104C5" w:rsidRDefault="007065A8" w:rsidP="00C809FC">
                  <w:pPr>
                    <w:rPr>
                      <w:color w:val="auto"/>
                    </w:rPr>
                  </w:pPr>
                  <w:r w:rsidRPr="00D104C5">
                    <w:rPr>
                      <w:color w:val="auto"/>
                    </w:rPr>
                    <w:t xml:space="preserve">In diesem Versuch mit Alltagsbezug können die </w:t>
                  </w:r>
                  <w:proofErr w:type="spellStart"/>
                  <w:r w:rsidRPr="00D104C5">
                    <w:rPr>
                      <w:color w:val="auto"/>
                    </w:rPr>
                    <w:t>SuS</w:t>
                  </w:r>
                  <w:proofErr w:type="spellEnd"/>
                  <w:r w:rsidRPr="00D104C5">
                    <w:rPr>
                      <w:color w:val="auto"/>
                    </w:rPr>
                    <w:t xml:space="preserve"> bei dem Antrieb eines selbst gebastelten Schiffchens mit Hilfe einer Kerze die Umwandlung von Energie in unterschiedliche Formen beobachten. Die Anfertigung des Schiffes erfordert allerdings einigen Aufwand und muss je nach Materialgegebenheiten (z.B. Dichte des Holzstückes) angepasst werden.</w:t>
                  </w:r>
                </w:p>
              </w:txbxContent>
            </v:textbox>
            <w10:wrap type="tight"/>
          </v:shape>
        </w:pict>
      </w:r>
      <w:r w:rsidR="00994634">
        <w:t>Schülerversuche</w:t>
      </w:r>
      <w:bookmarkEnd w:id="4"/>
    </w:p>
    <w:p w:rsidR="00932B9B" w:rsidRDefault="00932B9B" w:rsidP="00932B9B">
      <w:pPr>
        <w:pStyle w:val="berschrift2"/>
        <w:numPr>
          <w:ilvl w:val="0"/>
          <w:numId w:val="0"/>
        </w:numPr>
        <w:ind w:left="576"/>
      </w:pPr>
      <w:bookmarkStart w:id="5" w:name="_Toc337469649"/>
    </w:p>
    <w:p w:rsidR="00C809FC" w:rsidRDefault="00C809FC" w:rsidP="00081F84">
      <w:pPr>
        <w:pStyle w:val="berschrift2"/>
      </w:pPr>
      <w:r>
        <w:t>V 3 – Das Dampfschiff</w:t>
      </w:r>
      <w:bookmarkEnd w:id="5"/>
    </w:p>
    <w:p w:rsidR="00F71EE5" w:rsidRDefault="00F71EE5" w:rsidP="00C809FC">
      <w:pPr>
        <w:tabs>
          <w:tab w:val="left" w:pos="1701"/>
          <w:tab w:val="left" w:pos="1985"/>
        </w:tabs>
        <w:ind w:left="1980" w:hanging="1980"/>
      </w:pPr>
    </w:p>
    <w:p w:rsidR="000C1AFE" w:rsidRDefault="00C809FC" w:rsidP="0081633B">
      <w:pPr>
        <w:tabs>
          <w:tab w:val="left" w:pos="1701"/>
          <w:tab w:val="left" w:pos="1985"/>
        </w:tabs>
        <w:ind w:left="1980" w:hanging="1980"/>
      </w:pPr>
      <w:r>
        <w:t xml:space="preserve">Materialien: </w:t>
      </w:r>
      <w:r>
        <w:tab/>
      </w:r>
      <w:r>
        <w:tab/>
        <w:t xml:space="preserve">Holzbrettchen (Pfeilform), 4 lange </w:t>
      </w:r>
      <w:r w:rsidR="00B53F04">
        <w:t>Schrauben oder Nägel</w:t>
      </w:r>
      <w:r>
        <w:t xml:space="preserve">, </w:t>
      </w:r>
      <w:r w:rsidR="00E65BB5">
        <w:t xml:space="preserve">3 kurze Nägel, </w:t>
      </w:r>
      <w:r>
        <w:t xml:space="preserve">Teelicht, ausgeblasenes Ei, </w:t>
      </w:r>
      <w:r w:rsidR="00081F84">
        <w:t>3 Kunststoffhüllen (von Überraschungseiern), Nagellack</w:t>
      </w:r>
      <w:r>
        <w:t>, Wasserbecken, Spritze, Streichhölzer</w:t>
      </w:r>
      <w:r w:rsidR="00F377A7">
        <w:t>, blanker Metalllöffel</w:t>
      </w:r>
    </w:p>
    <w:p w:rsidR="00C809FC" w:rsidRDefault="00C809FC" w:rsidP="00C809FC">
      <w:pPr>
        <w:tabs>
          <w:tab w:val="left" w:pos="1701"/>
          <w:tab w:val="left" w:pos="1985"/>
        </w:tabs>
        <w:ind w:left="1980" w:hanging="1980"/>
      </w:pPr>
      <w:r>
        <w:t xml:space="preserve">Durchführung: </w:t>
      </w:r>
      <w:r>
        <w:tab/>
      </w:r>
      <w:r>
        <w:tab/>
      </w:r>
      <w:r>
        <w:tab/>
        <w:t xml:space="preserve">In das Holzbrettchen werden vier </w:t>
      </w:r>
      <w:r w:rsidR="00B53F04">
        <w:t>lange Schrauben gedreht</w:t>
      </w:r>
      <w:r>
        <w:t xml:space="preserve">, sodass das Ei darauf gelegt und das Teelicht darunter gestellt werden kann. </w:t>
      </w:r>
      <w:r w:rsidR="00081F84">
        <w:t>An drei Se</w:t>
      </w:r>
      <w:r w:rsidR="00081F84">
        <w:t>i</w:t>
      </w:r>
      <w:r w:rsidR="00081F84">
        <w:t xml:space="preserve">ten des Brettchens (nicht an die Spitze) werden die Plastikhüllen </w:t>
      </w:r>
      <w:r w:rsidR="00E65BB5">
        <w:t>mit N</w:t>
      </w:r>
      <w:r w:rsidR="00E65BB5">
        <w:t>ä</w:t>
      </w:r>
      <w:r w:rsidR="00E65BB5">
        <w:t xml:space="preserve">geln befestigt. </w:t>
      </w:r>
      <w:r>
        <w:t xml:space="preserve">Das Loch auf der </w:t>
      </w:r>
      <w:r w:rsidR="00E65BB5">
        <w:t>hinteren</w:t>
      </w:r>
      <w:r>
        <w:t xml:space="preserve"> Seite des Eis wird mit </w:t>
      </w:r>
      <w:r w:rsidR="00E65BB5">
        <w:t>Nagellack</w:t>
      </w:r>
      <w:r>
        <w:t xml:space="preserve"> verschlossen. Mit einer Spritze füllt m</w:t>
      </w:r>
      <w:r w:rsidR="00B53F04">
        <w:t xml:space="preserve">an das Ei zur Hälfte mit Wasser und legt es mit dem verschlossenen Loch zur Pfeilspitze auf die Schrauben über das brennende </w:t>
      </w:r>
      <w:proofErr w:type="spellStart"/>
      <w:r w:rsidR="00B53F04">
        <w:t>Teelicht.Nun</w:t>
      </w:r>
      <w:proofErr w:type="spellEnd"/>
      <w:r w:rsidR="00B53F04">
        <w:t xml:space="preserve"> setzt man</w:t>
      </w:r>
      <w:r>
        <w:t xml:space="preserve"> das Schiffchen in das mit Wasser g</w:t>
      </w:r>
      <w:r>
        <w:t>e</w:t>
      </w:r>
      <w:r>
        <w:t xml:space="preserve">füllte Becken. </w:t>
      </w:r>
      <w:r w:rsidR="00F377A7">
        <w:t>Hinter das Loch in der Eierschale wird ab und zu ein Löffel gehalten.</w:t>
      </w:r>
    </w:p>
    <w:p w:rsidR="00C809FC" w:rsidRDefault="00C809FC" w:rsidP="00C809FC">
      <w:pPr>
        <w:tabs>
          <w:tab w:val="left" w:pos="1701"/>
          <w:tab w:val="left" w:pos="1985"/>
        </w:tabs>
        <w:ind w:left="1980" w:hanging="1980"/>
      </w:pPr>
      <w:r>
        <w:t>Beobachtung:</w:t>
      </w:r>
      <w:r>
        <w:tab/>
      </w:r>
      <w:r>
        <w:tab/>
        <w:t xml:space="preserve">Nach einer Weile tritt </w:t>
      </w:r>
      <w:r w:rsidR="00F377A7">
        <w:t xml:space="preserve">heißer </w:t>
      </w:r>
      <w:r>
        <w:t>Dampf aus dem Loch</w:t>
      </w:r>
      <w:r w:rsidR="00F377A7">
        <w:t>, dieser lässt den Löffel beschlagen.</w:t>
      </w:r>
      <w:r>
        <w:t xml:space="preserve"> Das Schiff bewegt sich </w:t>
      </w:r>
      <w:r w:rsidR="00510313">
        <w:t>nach vorne.</w:t>
      </w:r>
    </w:p>
    <w:p w:rsidR="00C809FC" w:rsidRDefault="00C809FC" w:rsidP="00C809FC">
      <w:pPr>
        <w:keepNext/>
        <w:tabs>
          <w:tab w:val="left" w:pos="1701"/>
          <w:tab w:val="left" w:pos="1985"/>
        </w:tabs>
        <w:ind w:left="1980" w:hanging="1980"/>
      </w:pPr>
      <w:r>
        <w:rPr>
          <w:noProof/>
          <w:lang w:eastAsia="ja-JP"/>
        </w:rPr>
        <w:lastRenderedPageBreak/>
        <w:drawing>
          <wp:inline distT="0" distB="0" distL="0" distR="0">
            <wp:extent cx="2928644" cy="1794295"/>
            <wp:effectExtent l="19050" t="0" r="5056"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tretch>
                      <a:fillRect/>
                    </a:stretch>
                  </pic:blipFill>
                  <pic:spPr bwMode="auto">
                    <a:xfrm>
                      <a:off x="0" y="0"/>
                      <a:ext cx="2929975" cy="1795110"/>
                    </a:xfrm>
                    <a:prstGeom prst="rect">
                      <a:avLst/>
                    </a:prstGeom>
                    <a:ln>
                      <a:noFill/>
                    </a:ln>
                    <a:effectLst>
                      <a:softEdge rad="112500"/>
                    </a:effectLst>
                  </pic:spPr>
                </pic:pic>
              </a:graphicData>
            </a:graphic>
          </wp:inline>
        </w:drawing>
      </w:r>
    </w:p>
    <w:p w:rsidR="00C809FC" w:rsidRDefault="00C809FC" w:rsidP="00C809FC">
      <w:pPr>
        <w:pStyle w:val="Beschriftung"/>
        <w:jc w:val="left"/>
      </w:pPr>
      <w:r>
        <w:t xml:space="preserve">Abb. </w:t>
      </w:r>
      <w:r w:rsidR="00F5261E">
        <w:t>5</w:t>
      </w:r>
      <w:r>
        <w:t xml:space="preserve"> - </w:t>
      </w:r>
      <w:r w:rsidR="00F5261E">
        <w:rPr>
          <w:noProof/>
        </w:rPr>
        <w:t>Das Dampfschiffchen</w:t>
      </w:r>
    </w:p>
    <w:p w:rsidR="00C809FC" w:rsidRDefault="00C809FC" w:rsidP="00C809FC">
      <w:pPr>
        <w:tabs>
          <w:tab w:val="left" w:pos="1701"/>
          <w:tab w:val="left" w:pos="1985"/>
        </w:tabs>
        <w:ind w:left="1980" w:hanging="1980"/>
      </w:pPr>
      <w:r>
        <w:t>Deutung:</w:t>
      </w:r>
      <w:r>
        <w:tab/>
      </w:r>
      <w:r>
        <w:tab/>
      </w:r>
      <w:r>
        <w:tab/>
      </w:r>
      <w:r w:rsidR="00510313">
        <w:t xml:space="preserve">Das gasförmige Wachs des Teelichtes verbrennt. Durch diese </w:t>
      </w:r>
      <w:proofErr w:type="spellStart"/>
      <w:r w:rsidR="00510313">
        <w:t>Redox</w:t>
      </w:r>
      <w:proofErr w:type="spellEnd"/>
      <w:r w:rsidR="00510313">
        <w:t>-Reaktion wird Wärmeenergie frei, die auch das Wasser in dem Ei erwärmt. Das Wasser verdampft und es bildet sich ein Überdruck, der durch das Entweichen von Gas aus dem Loch das Schiff in Bewegung setzt. Ein Teil der Energie wurde somit in Bewegungsenergie umgewandelt.</w:t>
      </w:r>
    </w:p>
    <w:p w:rsidR="00D104C5" w:rsidRPr="00A9756B" w:rsidRDefault="00D104C5" w:rsidP="00C809FC">
      <w:pPr>
        <w:tabs>
          <w:tab w:val="left" w:pos="1701"/>
          <w:tab w:val="left" w:pos="1985"/>
        </w:tabs>
        <w:ind w:left="1980" w:hanging="1980"/>
      </w:pPr>
      <w:r>
        <w:t>Entsorgung:</w:t>
      </w:r>
      <w:r>
        <w:tab/>
      </w:r>
      <w:r>
        <w:tab/>
        <w:t xml:space="preserve">Alle Materialien </w:t>
      </w:r>
      <w:r w:rsidR="00B820D2">
        <w:t>werden</w:t>
      </w:r>
      <w:r>
        <w:t xml:space="preserve"> über den Hausmüll entsorgt.</w:t>
      </w:r>
    </w:p>
    <w:p w:rsidR="00C809FC" w:rsidRDefault="00C809FC" w:rsidP="00C809FC">
      <w:pPr>
        <w:tabs>
          <w:tab w:val="left" w:pos="1701"/>
          <w:tab w:val="left" w:pos="1985"/>
        </w:tabs>
        <w:ind w:left="1980" w:hanging="1980"/>
      </w:pPr>
      <w:r>
        <w:t>Literatur:</w:t>
      </w:r>
      <w:r>
        <w:tab/>
      </w:r>
      <w:r>
        <w:tab/>
      </w:r>
      <w:sdt>
        <w:sdtPr>
          <w:id w:val="7762419"/>
          <w:citation/>
        </w:sdtPr>
        <w:sdtEndPr/>
        <w:sdtContent>
          <w:r w:rsidR="005C27FF">
            <w:fldChar w:fldCharType="begin"/>
          </w:r>
          <w:r w:rsidR="00FC4D63">
            <w:instrText xml:space="preserve"> CITATION Sch \l 1031  </w:instrText>
          </w:r>
          <w:r w:rsidR="005C27FF">
            <w:fldChar w:fldCharType="separate"/>
          </w:r>
          <w:r w:rsidR="00B23B77">
            <w:rPr>
              <w:noProof/>
            </w:rPr>
            <w:t>(Scheidle, 2008)</w:t>
          </w:r>
          <w:r w:rsidR="005C27FF">
            <w:rPr>
              <w:noProof/>
            </w:rPr>
            <w:fldChar w:fldCharType="end"/>
          </w:r>
        </w:sdtContent>
      </w:sdt>
    </w:p>
    <w:p w:rsidR="009871BA" w:rsidRDefault="00D95AE3" w:rsidP="00F71EE5">
      <w:pPr>
        <w:tabs>
          <w:tab w:val="left" w:pos="1701"/>
          <w:tab w:val="left" w:pos="1985"/>
        </w:tabs>
        <w:ind w:left="1980" w:hanging="1980"/>
      </w:pPr>
      <w:r>
        <w:pict>
          <v:shape id="_x0000_s1190" type="#_x0000_t202" style="width:462.45pt;height:379.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0">
              <w:txbxContent>
                <w:p w:rsidR="007065A8" w:rsidRDefault="007065A8" w:rsidP="00D104C5">
                  <w:pPr>
                    <w:spacing w:after="0"/>
                    <w:rPr>
                      <w:color w:val="auto"/>
                    </w:rPr>
                  </w:pPr>
                  <w:r>
                    <w:rPr>
                      <w:color w:val="auto"/>
                    </w:rPr>
                    <w:t xml:space="preserve">Bei diesem Versuch können die </w:t>
                  </w:r>
                  <w:proofErr w:type="spellStart"/>
                  <w:r>
                    <w:rPr>
                      <w:color w:val="auto"/>
                    </w:rPr>
                    <w:t>SuS</w:t>
                  </w:r>
                  <w:proofErr w:type="spellEnd"/>
                  <w:r>
                    <w:rPr>
                      <w:color w:val="auto"/>
                    </w:rPr>
                    <w:t xml:space="preserve"> drei Energieformen unterscheiden: Zunächst wird durch die Verbrennung chemische Energie aus dem Brennstoff Wachs in thermische Energie umg</w:t>
                  </w:r>
                  <w:r>
                    <w:rPr>
                      <w:color w:val="auto"/>
                    </w:rPr>
                    <w:t>e</w:t>
                  </w:r>
                  <w:r>
                    <w:rPr>
                      <w:color w:val="auto"/>
                    </w:rPr>
                    <w:t>wandelt. Schließlich wird diese für die Bewegung genutzt, also in kinetische Energie umg</w:t>
                  </w:r>
                  <w:r>
                    <w:rPr>
                      <w:color w:val="auto"/>
                    </w:rPr>
                    <w:t>e</w:t>
                  </w:r>
                  <w:r>
                    <w:rPr>
                      <w:color w:val="auto"/>
                    </w:rPr>
                    <w:t xml:space="preserve">wandelt. </w:t>
                  </w:r>
                </w:p>
                <w:p w:rsidR="007065A8" w:rsidRDefault="007065A8" w:rsidP="00D104C5">
                  <w:pPr>
                    <w:spacing w:after="0"/>
                    <w:rPr>
                      <w:color w:val="auto"/>
                    </w:rPr>
                  </w:pPr>
                  <w:r>
                    <w:rPr>
                      <w:color w:val="auto"/>
                    </w:rPr>
                    <w:t xml:space="preserve">chemische Energie (in Wachs gespeichert) </w:t>
                  </w:r>
                  <w:r>
                    <w:rPr>
                      <w:rFonts w:ascii="Calibri" w:hAnsi="Calibri"/>
                      <w:color w:val="auto"/>
                    </w:rPr>
                    <w:t>→</w:t>
                  </w:r>
                  <w:r>
                    <w:rPr>
                      <w:color w:val="auto"/>
                    </w:rPr>
                    <w:t xml:space="preserve">  Wärmenergie </w:t>
                  </w:r>
                  <w:r>
                    <w:rPr>
                      <w:rFonts w:ascii="Calibri" w:hAnsi="Calibri"/>
                      <w:color w:val="auto"/>
                    </w:rPr>
                    <w:t>→</w:t>
                  </w:r>
                  <w:r>
                    <w:rPr>
                      <w:color w:val="auto"/>
                    </w:rPr>
                    <w:t xml:space="preserve"> Bewegungsenergie</w:t>
                  </w:r>
                </w:p>
                <w:p w:rsidR="007065A8" w:rsidRDefault="007065A8" w:rsidP="00D104C5">
                  <w:pPr>
                    <w:spacing w:after="0"/>
                    <w:rPr>
                      <w:color w:val="auto"/>
                    </w:rPr>
                  </w:pPr>
                  <w:r>
                    <w:rPr>
                      <w:color w:val="auto"/>
                    </w:rPr>
                    <w:t>Der Versuch kann durch das Basteln eines funktionstüchtigen Dampfschiffchens eine hohe M</w:t>
                  </w:r>
                  <w:r>
                    <w:rPr>
                      <w:color w:val="auto"/>
                    </w:rPr>
                    <w:t>o</w:t>
                  </w:r>
                  <w:r>
                    <w:rPr>
                      <w:color w:val="auto"/>
                    </w:rPr>
                    <w:t xml:space="preserve">tivationsstärke aufweisen und er ist bei vorsichtigem Umgang mit dem Teelicht ungefährlich. Allerdings ist die richtige Anordnung für das Gelingen relativ kompliziert. Größe und Gewicht des Holzes müssen richtig gewählt werden, damit es nicht sinkt, sich aber durch den leichten Druck antreiben lässt. In diese Anordnung wurden daher zur Unterstützung die Plastikhüllen eingesetzt, was bei besserem Holz eventuell nicht notwendig ist. Auch die Höhe der Schrauben oder Nägel muss genau ausgelotet werden, damit die Flamme genügend Sauerstoff bekommt, das Wasser aber nicht zu weit entfernt ist, um zu verdampfen. Schließlich muss die richtige Wassermenge gewählt werden, damit genügend Druck entsteht, aber kein Wasser aus dem Loch ausläuft. </w:t>
                  </w:r>
                </w:p>
                <w:p w:rsidR="007065A8" w:rsidRPr="002014F8" w:rsidRDefault="007065A8" w:rsidP="00D104C5">
                  <w:pPr>
                    <w:spacing w:after="0"/>
                    <w:rPr>
                      <w:color w:val="auto"/>
                    </w:rPr>
                  </w:pPr>
                  <w:r>
                    <w:rPr>
                      <w:color w:val="auto"/>
                    </w:rPr>
                    <w:t>Wird der Versuch in der Schule eingesetzt, sollte zunächst ein Beispielexemplar angefertigt werden. Eine Gestaltung als Gruppen-Projekt-Versuch würde sich anbieten. Alternativen für die Umwandlung von thermischer in kinetische Energie bietet der Einsatz einer Weihnachtsp</w:t>
                  </w:r>
                  <w:r>
                    <w:rPr>
                      <w:color w:val="auto"/>
                    </w:rPr>
                    <w:t>y</w:t>
                  </w:r>
                  <w:r>
                    <w:rPr>
                      <w:color w:val="auto"/>
                    </w:rPr>
                    <w:t>ramide oder einer Spirale über einer Kerze.</w:t>
                  </w:r>
                </w:p>
              </w:txbxContent>
            </v:textbox>
            <w10:wrap type="none"/>
            <w10:anchorlock/>
          </v:shape>
        </w:pict>
      </w:r>
    </w:p>
    <w:p w:rsidR="00C809FC" w:rsidRPr="00401750" w:rsidRDefault="00D95AE3" w:rsidP="00C809FC">
      <w:pPr>
        <w:pStyle w:val="berschrift2"/>
      </w:pPr>
      <w:r>
        <w:rPr>
          <w:noProof/>
          <w:lang w:eastAsia="de-DE"/>
        </w:rPr>
        <w:lastRenderedPageBreak/>
        <w:pict>
          <v:shape id="_x0000_s1162" type="#_x0000_t202" style="position:absolute;left:0;text-align:left;margin-left:-.05pt;margin-top:32.2pt;width:462.45pt;height:64.6pt;z-index:251796480;mso-width-relative:margin;mso-height-relative:margin" fillcolor="white [3201]" strokecolor="#4bacc6 [3208]" strokeweight="1pt">
            <v:stroke dashstyle="dash"/>
            <v:shadow color="#868686"/>
            <v:textbox style="mso-next-textbox:#_x0000_s1162">
              <w:txbxContent>
                <w:p w:rsidR="007065A8" w:rsidRPr="00F4313E" w:rsidRDefault="007065A8" w:rsidP="00C809FC">
                  <w:pPr>
                    <w:rPr>
                      <w:color w:val="auto"/>
                    </w:rPr>
                  </w:pPr>
                  <w:r w:rsidRPr="00F4313E">
                    <w:rPr>
                      <w:color w:val="auto"/>
                    </w:rPr>
                    <w:t xml:space="preserve">In diesem Versuch sollen die </w:t>
                  </w:r>
                  <w:proofErr w:type="spellStart"/>
                  <w:r w:rsidRPr="00F4313E">
                    <w:rPr>
                      <w:color w:val="auto"/>
                    </w:rPr>
                    <w:t>SuS</w:t>
                  </w:r>
                  <w:proofErr w:type="spellEnd"/>
                  <w:r w:rsidRPr="00F4313E">
                    <w:rPr>
                      <w:color w:val="auto"/>
                    </w:rPr>
                    <w:t xml:space="preserve"> beobachten, dass unterschiedliche Brennstoffe verschiedene Effekte bei der Verbrennung zeigen, und somit, dass bei Redoxreaktionen Energie auf unte</w:t>
                  </w:r>
                  <w:r w:rsidRPr="00F4313E">
                    <w:rPr>
                      <w:color w:val="auto"/>
                    </w:rPr>
                    <w:t>r</w:t>
                  </w:r>
                  <w:r w:rsidRPr="00F4313E">
                    <w:rPr>
                      <w:color w:val="auto"/>
                    </w:rPr>
                    <w:t xml:space="preserve">schiedliche Weise freigesetzt wird.  </w:t>
                  </w:r>
                </w:p>
              </w:txbxContent>
            </v:textbox>
            <w10:wrap type="square"/>
          </v:shape>
        </w:pict>
      </w:r>
      <w:bookmarkStart w:id="6" w:name="_Toc337469650"/>
      <w:r w:rsidR="00510313">
        <w:t>V 4</w:t>
      </w:r>
      <w:r w:rsidR="00C809FC">
        <w:t xml:space="preserve"> – </w:t>
      </w:r>
      <w:r w:rsidR="00DF792A">
        <w:t>Zitronenfunken</w:t>
      </w:r>
      <w:bookmarkEnd w:id="6"/>
    </w:p>
    <w:p w:rsidR="00F71EE5" w:rsidRDefault="00F71EE5" w:rsidP="00F71EE5">
      <w:pPr>
        <w:tabs>
          <w:tab w:val="left" w:pos="1701"/>
          <w:tab w:val="left" w:pos="1985"/>
        </w:tabs>
      </w:pPr>
    </w:p>
    <w:p w:rsidR="00C809FC" w:rsidRDefault="00C809FC" w:rsidP="00C809FC">
      <w:pPr>
        <w:tabs>
          <w:tab w:val="left" w:pos="1701"/>
          <w:tab w:val="left" w:pos="1985"/>
        </w:tabs>
        <w:ind w:left="1980" w:hanging="1980"/>
      </w:pPr>
      <w:r>
        <w:t xml:space="preserve">Materialien: </w:t>
      </w:r>
      <w:r>
        <w:tab/>
      </w:r>
      <w:r>
        <w:tab/>
      </w:r>
      <w:r w:rsidR="00DF792A">
        <w:t>Kerze, Zitrone, Streichhölzer</w:t>
      </w:r>
    </w:p>
    <w:p w:rsidR="00C809FC" w:rsidRDefault="00C809FC" w:rsidP="00C809FC">
      <w:pPr>
        <w:tabs>
          <w:tab w:val="left" w:pos="1701"/>
          <w:tab w:val="left" w:pos="1985"/>
        </w:tabs>
        <w:ind w:left="1980" w:hanging="1980"/>
      </w:pPr>
      <w:r>
        <w:t xml:space="preserve">Durchführung: </w:t>
      </w:r>
      <w:r>
        <w:tab/>
      </w:r>
      <w:r>
        <w:tab/>
      </w:r>
      <w:r>
        <w:tab/>
      </w:r>
      <w:r w:rsidR="00DF792A">
        <w:t>Man schneidet von der Zitrone ein Stück Schale ab und d</w:t>
      </w:r>
      <w:r w:rsidR="005C08BB">
        <w:t>rückt</w:t>
      </w:r>
      <w:r w:rsidR="00DF792A">
        <w:t xml:space="preserve"> etwas Flü</w:t>
      </w:r>
      <w:r w:rsidR="00DF792A">
        <w:t>s</w:t>
      </w:r>
      <w:r w:rsidR="00DF792A">
        <w:t>sigkeit daraus in die Flamme einer brennenden Kerze.</w:t>
      </w:r>
    </w:p>
    <w:p w:rsidR="00C809FC" w:rsidRDefault="00C809FC" w:rsidP="00C809FC">
      <w:pPr>
        <w:tabs>
          <w:tab w:val="left" w:pos="1701"/>
          <w:tab w:val="left" w:pos="1985"/>
        </w:tabs>
        <w:ind w:left="1980" w:hanging="1980"/>
      </w:pPr>
      <w:r>
        <w:t>Beobachtung:</w:t>
      </w:r>
      <w:r>
        <w:tab/>
      </w:r>
      <w:r>
        <w:tab/>
      </w:r>
      <w:r w:rsidR="00DF792A">
        <w:t>Durch die Flüssigkeit entstehen kleine weiße Funken.</w:t>
      </w:r>
    </w:p>
    <w:p w:rsidR="00C809FC" w:rsidRDefault="00C809FC" w:rsidP="00C809FC">
      <w:pPr>
        <w:keepNext/>
        <w:tabs>
          <w:tab w:val="left" w:pos="1701"/>
          <w:tab w:val="left" w:pos="1985"/>
        </w:tabs>
        <w:ind w:left="1980" w:hanging="1980"/>
      </w:pPr>
      <w:r>
        <w:rPr>
          <w:noProof/>
          <w:lang w:eastAsia="ja-JP"/>
        </w:rPr>
        <w:drawing>
          <wp:inline distT="0" distB="0" distL="0" distR="0">
            <wp:extent cx="2997120" cy="2247840"/>
            <wp:effectExtent l="19050" t="0" r="0"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tretch>
                      <a:fillRect/>
                    </a:stretch>
                  </pic:blipFill>
                  <pic:spPr bwMode="auto">
                    <a:xfrm>
                      <a:off x="0" y="0"/>
                      <a:ext cx="2997120" cy="2247840"/>
                    </a:xfrm>
                    <a:prstGeom prst="rect">
                      <a:avLst/>
                    </a:prstGeom>
                    <a:ln>
                      <a:noFill/>
                    </a:ln>
                    <a:effectLst>
                      <a:softEdge rad="112500"/>
                    </a:effectLst>
                  </pic:spPr>
                </pic:pic>
              </a:graphicData>
            </a:graphic>
          </wp:inline>
        </w:drawing>
      </w:r>
    </w:p>
    <w:p w:rsidR="00C809FC" w:rsidRDefault="00C809FC" w:rsidP="00C809FC">
      <w:pPr>
        <w:pStyle w:val="Beschriftung"/>
        <w:jc w:val="left"/>
      </w:pPr>
      <w:r>
        <w:t xml:space="preserve">Abb. </w:t>
      </w:r>
      <w:r w:rsidR="009871BA">
        <w:t>6</w:t>
      </w:r>
      <w:r>
        <w:t xml:space="preserve"> - </w:t>
      </w:r>
      <w:r w:rsidR="009871BA">
        <w:rPr>
          <w:noProof/>
        </w:rPr>
        <w:t>Zitronenfunken</w:t>
      </w:r>
    </w:p>
    <w:p w:rsidR="00C809FC" w:rsidRDefault="00C809FC" w:rsidP="00C809FC">
      <w:pPr>
        <w:tabs>
          <w:tab w:val="left" w:pos="1701"/>
          <w:tab w:val="left" w:pos="1985"/>
        </w:tabs>
        <w:ind w:left="1980" w:hanging="1980"/>
      </w:pPr>
      <w:r>
        <w:t>Deutung:</w:t>
      </w:r>
      <w:r>
        <w:tab/>
      </w:r>
      <w:r>
        <w:tab/>
      </w:r>
      <w:r>
        <w:tab/>
      </w:r>
      <w:r w:rsidR="00DF792A">
        <w:t>In der Zitronenschale befinden sich ätherische Öle, die brennbar sind und durch eine andere Zusammensetzung mit anderer Erscheinung brennen als das Wachs.</w:t>
      </w:r>
    </w:p>
    <w:p w:rsidR="00D104C5" w:rsidRPr="00A9756B" w:rsidRDefault="00D104C5" w:rsidP="00C809FC">
      <w:pPr>
        <w:tabs>
          <w:tab w:val="left" w:pos="1701"/>
          <w:tab w:val="left" w:pos="1985"/>
        </w:tabs>
        <w:ind w:left="1980" w:hanging="1980"/>
      </w:pPr>
      <w:r>
        <w:t>Entsorgung:</w:t>
      </w:r>
      <w:r>
        <w:tab/>
      </w:r>
      <w:r>
        <w:tab/>
        <w:t xml:space="preserve">Alle Materialien </w:t>
      </w:r>
      <w:r w:rsidR="00B820D2">
        <w:t>werden</w:t>
      </w:r>
      <w:r>
        <w:t xml:space="preserve"> über den Hausmüll entsorgt</w:t>
      </w:r>
      <w:bookmarkStart w:id="7" w:name="_GoBack"/>
      <w:bookmarkEnd w:id="7"/>
      <w:r>
        <w:t>.</w:t>
      </w:r>
    </w:p>
    <w:p w:rsidR="00C809FC" w:rsidRDefault="00C809FC" w:rsidP="00C809FC">
      <w:pPr>
        <w:tabs>
          <w:tab w:val="left" w:pos="1701"/>
          <w:tab w:val="left" w:pos="1985"/>
        </w:tabs>
        <w:ind w:left="1980" w:hanging="1980"/>
      </w:pPr>
      <w:r>
        <w:t>Literatur:</w:t>
      </w:r>
      <w:r>
        <w:tab/>
      </w:r>
      <w:r>
        <w:tab/>
      </w:r>
      <w:r w:rsidR="00B73952">
        <w:t>(Berger, 2006, S. 34)</w:t>
      </w:r>
    </w:p>
    <w:p w:rsidR="00C809FC" w:rsidRPr="006E32AF" w:rsidRDefault="00D95AE3" w:rsidP="00C809FC">
      <w:pPr>
        <w:tabs>
          <w:tab w:val="left" w:pos="1701"/>
          <w:tab w:val="left" w:pos="1985"/>
        </w:tabs>
        <w:ind w:left="1980" w:hanging="1980"/>
        <w:rPr>
          <w:rFonts w:eastAsiaTheme="minorEastAsia"/>
        </w:rPr>
      </w:pPr>
      <w:r>
        <w:pict>
          <v:shape id="_x0000_s1189" type="#_x0000_t202" style="width:462.45pt;height:129.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9">
              <w:txbxContent>
                <w:p w:rsidR="007065A8" w:rsidRDefault="007065A8" w:rsidP="00C809FC">
                  <w:pPr>
                    <w:rPr>
                      <w:color w:val="auto"/>
                    </w:rPr>
                  </w:pPr>
                  <w:r>
                    <w:rPr>
                      <w:color w:val="auto"/>
                    </w:rPr>
                    <w:t>Dieser Versuch zeigt, dass Wärme und Licht durch die Reaktion verschiedener Brennstoffe auf unterschiedliche Weise frei werden.</w:t>
                  </w:r>
                </w:p>
                <w:p w:rsidR="007065A8" w:rsidRPr="002014F8" w:rsidRDefault="007065A8" w:rsidP="00C809FC">
                  <w:pPr>
                    <w:rPr>
                      <w:color w:val="auto"/>
                    </w:rPr>
                  </w:pPr>
                  <w:r>
                    <w:rPr>
                      <w:color w:val="auto"/>
                    </w:rPr>
                    <w:t>Das Versuchsprinzip ist einfach, es muss jedoch darauf geachtet werden, dass eine frische Zi</w:t>
                  </w:r>
                  <w:r>
                    <w:rPr>
                      <w:color w:val="auto"/>
                    </w:rPr>
                    <w:t>t</w:t>
                  </w:r>
                  <w:r>
                    <w:rPr>
                      <w:color w:val="auto"/>
                    </w:rPr>
                    <w:t>rone verwendet wird, da sonst die Schale zu trocken sein kann. Außerdem muss man darauf achten, die Flüssigkeit aus der Schale und nicht aus dem Inneren der Zitrone zu gewinnen, da Zitronensaft die Flamme löscht.</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19"/>
          <w:pgSz w:w="11906" w:h="16838"/>
          <w:pgMar w:top="1417" w:right="1417" w:bottom="709" w:left="1417" w:header="708" w:footer="708" w:gutter="0"/>
          <w:pgNumType w:start="0"/>
          <w:cols w:space="708"/>
          <w:titlePg/>
          <w:docGrid w:linePitch="360"/>
        </w:sectPr>
      </w:pPr>
    </w:p>
    <w:p w:rsidR="00A0582F" w:rsidRDefault="00C71986" w:rsidP="00A0582F">
      <w:pPr>
        <w:rPr>
          <w:b/>
          <w:sz w:val="28"/>
        </w:rPr>
      </w:pPr>
      <w:r>
        <w:rPr>
          <w:b/>
          <w:sz w:val="28"/>
        </w:rPr>
        <w:lastRenderedPageBreak/>
        <w:t xml:space="preserve">Lehrerdemonstrationsversuch: </w:t>
      </w:r>
      <w:r w:rsidR="007F000D">
        <w:rPr>
          <w:b/>
          <w:sz w:val="28"/>
        </w:rPr>
        <w:t>Natrium in Wasser</w:t>
      </w:r>
    </w:p>
    <w:p w:rsidR="007F000D" w:rsidRDefault="007F000D" w:rsidP="00A0582F">
      <w:r>
        <w:t xml:space="preserve">In diesem Versuch sollst du beobachten und beschreiben, was passiert, wenn man Natrium in Wasser gibt. </w:t>
      </w:r>
    </w:p>
    <w:tbl>
      <w:tblPr>
        <w:tblStyle w:val="HelleSchattierung-Akzent11"/>
        <w:tblW w:w="9771" w:type="dxa"/>
        <w:tblLook w:val="04A0" w:firstRow="1" w:lastRow="0" w:firstColumn="1" w:lastColumn="0" w:noHBand="0" w:noVBand="1"/>
      </w:tblPr>
      <w:tblGrid>
        <w:gridCol w:w="2259"/>
        <w:gridCol w:w="1677"/>
        <w:gridCol w:w="2551"/>
        <w:gridCol w:w="3284"/>
      </w:tblGrid>
      <w:tr w:rsidR="007F000D" w:rsidTr="00E84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7F000D" w:rsidRPr="00486C9F" w:rsidRDefault="007F000D" w:rsidP="00E84617">
            <w:pPr>
              <w:jc w:val="center"/>
              <w:rPr>
                <w:sz w:val="20"/>
              </w:rPr>
            </w:pPr>
            <w:r w:rsidRPr="00486C9F">
              <w:rPr>
                <w:sz w:val="20"/>
              </w:rPr>
              <w:t>Gefahrenstoffe</w:t>
            </w:r>
          </w:p>
        </w:tc>
        <w:tc>
          <w:tcPr>
            <w:tcW w:w="3284" w:type="dxa"/>
            <w:vMerge w:val="restart"/>
            <w:tcBorders>
              <w:top w:val="nil"/>
              <w:bottom w:val="nil"/>
            </w:tcBorders>
          </w:tcPr>
          <w:p w:rsidR="007F000D" w:rsidRDefault="007F000D" w:rsidP="00E84617">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color w:val="0000FF"/>
                <w:lang w:eastAsia="ja-JP"/>
              </w:rPr>
              <w:drawing>
                <wp:anchor distT="0" distB="0" distL="114300" distR="114300" simplePos="0" relativeHeight="251807744" behindDoc="0" locked="0" layoutInCell="1" allowOverlap="1">
                  <wp:simplePos x="0" y="0"/>
                  <wp:positionH relativeFrom="column">
                    <wp:posOffset>975995</wp:posOffset>
                  </wp:positionH>
                  <wp:positionV relativeFrom="paragraph">
                    <wp:posOffset>635</wp:posOffset>
                  </wp:positionV>
                  <wp:extent cx="949960" cy="948690"/>
                  <wp:effectExtent l="19050" t="0" r="2540" b="0"/>
                  <wp:wrapNone/>
                  <wp:docPr id="13" name="Bild 8" descr="Datei:GHS-pictogram-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ei:GHS-pictogram-acid.svg"/>
                          <pic:cNvPicPr>
                            <a:picLocks noChangeAspect="1" noChangeArrowheads="1"/>
                          </pic:cNvPicPr>
                        </pic:nvPicPr>
                        <pic:blipFill>
                          <a:blip r:embed="rId11"/>
                          <a:srcRect/>
                          <a:stretch>
                            <a:fillRect/>
                          </a:stretch>
                        </pic:blipFill>
                        <pic:spPr bwMode="auto">
                          <a:xfrm>
                            <a:off x="0" y="0"/>
                            <a:ext cx="949960" cy="948690"/>
                          </a:xfrm>
                          <a:prstGeom prst="rect">
                            <a:avLst/>
                          </a:prstGeom>
                          <a:noFill/>
                          <a:ln w="9525">
                            <a:noFill/>
                            <a:miter lim="800000"/>
                            <a:headEnd/>
                            <a:tailEnd/>
                          </a:ln>
                        </pic:spPr>
                      </pic:pic>
                    </a:graphicData>
                  </a:graphic>
                </wp:anchor>
              </w:drawing>
            </w:r>
            <w:r>
              <w:rPr>
                <w:noProof/>
                <w:color w:val="0000FF"/>
                <w:lang w:eastAsia="ja-JP"/>
              </w:rPr>
              <w:drawing>
                <wp:anchor distT="0" distB="0" distL="114300" distR="114300" simplePos="0" relativeHeight="251806720" behindDoc="0" locked="0" layoutInCell="1" allowOverlap="1">
                  <wp:simplePos x="0" y="0"/>
                  <wp:positionH relativeFrom="column">
                    <wp:posOffset>37465</wp:posOffset>
                  </wp:positionH>
                  <wp:positionV relativeFrom="paragraph">
                    <wp:posOffset>9525</wp:posOffset>
                  </wp:positionV>
                  <wp:extent cx="937895" cy="939800"/>
                  <wp:effectExtent l="19050" t="0" r="0" b="0"/>
                  <wp:wrapNone/>
                  <wp:docPr id="14" name="Bild 5" descr="Datei:GHS-pictogram-flam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GHS-pictogram-flamme.svg"/>
                          <pic:cNvPicPr>
                            <a:picLocks noChangeAspect="1" noChangeArrowheads="1"/>
                          </pic:cNvPicPr>
                        </pic:nvPicPr>
                        <pic:blipFill>
                          <a:blip r:embed="rId12"/>
                          <a:srcRect/>
                          <a:stretch>
                            <a:fillRect/>
                          </a:stretch>
                        </pic:blipFill>
                        <pic:spPr bwMode="auto">
                          <a:xfrm>
                            <a:off x="0" y="0"/>
                            <a:ext cx="937895" cy="939800"/>
                          </a:xfrm>
                          <a:prstGeom prst="rect">
                            <a:avLst/>
                          </a:prstGeom>
                          <a:noFill/>
                          <a:ln w="9525">
                            <a:noFill/>
                            <a:miter lim="800000"/>
                            <a:headEnd/>
                            <a:tailEnd/>
                          </a:ln>
                        </pic:spPr>
                      </pic:pic>
                    </a:graphicData>
                  </a:graphic>
                </wp:anchor>
              </w:drawing>
            </w:r>
          </w:p>
        </w:tc>
      </w:tr>
      <w:tr w:rsidR="007F000D" w:rsidRPr="00486C9F" w:rsidTr="00E84617">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7F000D" w:rsidRPr="00486C9F" w:rsidRDefault="007F000D" w:rsidP="00E84617">
            <w:pPr>
              <w:spacing w:line="276" w:lineRule="auto"/>
              <w:ind w:right="-180"/>
              <w:jc w:val="center"/>
              <w:rPr>
                <w:b w:val="0"/>
                <w:sz w:val="20"/>
              </w:rPr>
            </w:pPr>
            <w:r>
              <w:rPr>
                <w:b w:val="0"/>
                <w:sz w:val="20"/>
              </w:rPr>
              <w:t>Natrium</w:t>
            </w:r>
          </w:p>
        </w:tc>
        <w:tc>
          <w:tcPr>
            <w:tcW w:w="1677" w:type="dxa"/>
            <w:vAlign w:val="center"/>
          </w:tcPr>
          <w:p w:rsidR="007F000D" w:rsidRPr="00BD1D31" w:rsidRDefault="007F000D" w:rsidP="00E8461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260-3414</w:t>
            </w:r>
          </w:p>
        </w:tc>
        <w:tc>
          <w:tcPr>
            <w:tcW w:w="2551" w:type="dxa"/>
            <w:vAlign w:val="center"/>
          </w:tcPr>
          <w:p w:rsidR="007F000D" w:rsidRDefault="007F000D" w:rsidP="00E84617">
            <w:pPr>
              <w:spacing w:line="276" w:lineRule="auto"/>
              <w:jc w:val="center"/>
              <w:cnfStyle w:val="000000100000" w:firstRow="0" w:lastRow="0" w:firstColumn="0" w:lastColumn="0" w:oddVBand="0" w:evenVBand="0" w:oddHBand="1" w:evenHBand="0" w:firstRowFirstColumn="0" w:firstRowLastColumn="0" w:lastRowFirstColumn="0" w:lastRowLastColumn="0"/>
              <w:rPr>
                <w:rFonts w:cs="Cambria"/>
              </w:rPr>
            </w:pPr>
            <w:r w:rsidRPr="006E32AF">
              <w:rPr>
                <w:color w:val="auto"/>
                <w:sz w:val="20"/>
              </w:rPr>
              <w:t xml:space="preserve">P: </w:t>
            </w:r>
            <w:r>
              <w:t>280-</w:t>
            </w:r>
            <w:r>
              <w:rPr>
                <w:rFonts w:ascii="Times New Roman" w:hAnsi="Times New Roman" w:cs="Times New Roman"/>
              </w:rPr>
              <w:t>​</w:t>
            </w:r>
            <w:r>
              <w:rPr>
                <w:rFonts w:cs="Cambria"/>
              </w:rPr>
              <w:t>301+330+331-</w:t>
            </w:r>
            <w:r>
              <w:rPr>
                <w:rFonts w:ascii="Times New Roman" w:hAnsi="Times New Roman" w:cs="Times New Roman"/>
              </w:rPr>
              <w:t>​</w:t>
            </w:r>
            <w:r>
              <w:rPr>
                <w:rFonts w:cs="Cambria"/>
              </w:rPr>
              <w:t>305+351+338-</w:t>
            </w:r>
          </w:p>
          <w:p w:rsidR="007F000D" w:rsidRPr="006E32AF" w:rsidRDefault="007F000D" w:rsidP="00E8461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t>309-</w:t>
            </w:r>
            <w:r>
              <w:rPr>
                <w:rFonts w:ascii="Times New Roman" w:hAnsi="Times New Roman" w:cs="Times New Roman"/>
              </w:rPr>
              <w:t>​</w:t>
            </w:r>
            <w:r>
              <w:rPr>
                <w:rFonts w:cs="Cambria"/>
              </w:rPr>
              <w:t>310-</w:t>
            </w:r>
            <w:r>
              <w:rPr>
                <w:rFonts w:ascii="Times New Roman" w:hAnsi="Times New Roman" w:cs="Times New Roman"/>
              </w:rPr>
              <w:t>​</w:t>
            </w:r>
            <w:r>
              <w:rPr>
                <w:rFonts w:cs="Cambria"/>
              </w:rPr>
              <w:t>370+378-</w:t>
            </w:r>
            <w:r>
              <w:rPr>
                <w:rFonts w:ascii="Times New Roman" w:hAnsi="Times New Roman" w:cs="Times New Roman"/>
              </w:rPr>
              <w:t>​</w:t>
            </w:r>
            <w:r>
              <w:rPr>
                <w:rFonts w:cs="Cambria"/>
              </w:rPr>
              <w:t>422</w:t>
            </w:r>
          </w:p>
        </w:tc>
        <w:tc>
          <w:tcPr>
            <w:tcW w:w="3284" w:type="dxa"/>
            <w:vMerge/>
            <w:tcBorders>
              <w:bottom w:val="nil"/>
            </w:tcBorders>
          </w:tcPr>
          <w:p w:rsidR="007F000D" w:rsidRPr="00486C9F" w:rsidRDefault="007F000D" w:rsidP="00E84617">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27083F" w:rsidRDefault="0027083F" w:rsidP="0027083F"/>
    <w:p w:rsidR="0027083F" w:rsidRPr="0027083F" w:rsidRDefault="0027083F" w:rsidP="0027083F">
      <w:r w:rsidRPr="0027083F">
        <w:t>Geräte:</w:t>
      </w:r>
      <w:r w:rsidRPr="0027083F">
        <w:tab/>
      </w:r>
      <w:r w:rsidRPr="0027083F">
        <w:tab/>
      </w:r>
      <w:r w:rsidRPr="0027083F">
        <w:tab/>
        <w:t>Glasschale, Pinzette, Messer, Filterpapier</w:t>
      </w:r>
    </w:p>
    <w:p w:rsidR="007F000D" w:rsidRPr="0027083F" w:rsidRDefault="0027083F" w:rsidP="00A0582F">
      <w:r w:rsidRPr="0027083F">
        <w:t>Chemikalien:</w:t>
      </w:r>
      <w:r w:rsidRPr="0027083F">
        <w:tab/>
      </w:r>
      <w:r w:rsidRPr="0027083F">
        <w:tab/>
        <w:t>Natrium, Wasser</w:t>
      </w:r>
    </w:p>
    <w:p w:rsidR="00C71986" w:rsidRDefault="007F000D" w:rsidP="007F000D">
      <w:pPr>
        <w:ind w:left="2124" w:hanging="2124"/>
        <w:rPr>
          <w:color w:val="auto"/>
        </w:rPr>
      </w:pPr>
      <w:r w:rsidRPr="0027083F">
        <w:rPr>
          <w:color w:val="auto"/>
        </w:rPr>
        <w:t>Durchführung:</w:t>
      </w:r>
      <w:r>
        <w:rPr>
          <w:color w:val="auto"/>
        </w:rPr>
        <w:tab/>
        <w:t>Die Lehrkraft schneidet von einem erbsengroßen Stück Natrium die Rä</w:t>
      </w:r>
      <w:r>
        <w:rPr>
          <w:color w:val="auto"/>
        </w:rPr>
        <w:t>n</w:t>
      </w:r>
      <w:r>
        <w:rPr>
          <w:color w:val="auto"/>
        </w:rPr>
        <w:t xml:space="preserve">der ab und gibt es in die Schüssel mit dem Wasser. </w:t>
      </w:r>
    </w:p>
    <w:p w:rsidR="007F000D" w:rsidRDefault="007F000D" w:rsidP="00C71986">
      <w:pPr>
        <w:ind w:left="2124"/>
        <w:rPr>
          <w:color w:val="auto"/>
        </w:rPr>
      </w:pPr>
      <w:r>
        <w:rPr>
          <w:color w:val="auto"/>
        </w:rPr>
        <w:t xml:space="preserve">Anschließend wird ein Stück Filterpapier auf die Wasseroberfläche gelegt und ein zweites Stück Natrium </w:t>
      </w:r>
      <w:r w:rsidR="00C71986">
        <w:rPr>
          <w:color w:val="auto"/>
        </w:rPr>
        <w:t>von den Rändern befreit und</w:t>
      </w:r>
      <w:r>
        <w:rPr>
          <w:color w:val="auto"/>
        </w:rPr>
        <w:t xml:space="preserve"> auf das P</w:t>
      </w:r>
      <w:r>
        <w:rPr>
          <w:color w:val="auto"/>
        </w:rPr>
        <w:t>a</w:t>
      </w:r>
      <w:r>
        <w:rPr>
          <w:color w:val="auto"/>
        </w:rPr>
        <w:t>pier auf dem Wasser gegeben.</w:t>
      </w:r>
    </w:p>
    <w:p w:rsidR="007F000D" w:rsidRDefault="007F000D" w:rsidP="007F000D">
      <w:pPr>
        <w:ind w:left="2124" w:hanging="2124"/>
        <w:rPr>
          <w:color w:val="auto"/>
        </w:rPr>
      </w:pPr>
      <w:r>
        <w:rPr>
          <w:color w:val="auto"/>
        </w:rPr>
        <w:t>Beobachtung:</w:t>
      </w:r>
      <w:r>
        <w:rPr>
          <w:color w:val="auto"/>
        </w:rPr>
        <w:tab/>
        <w:t>_____________________________________________________________________________________</w:t>
      </w:r>
    </w:p>
    <w:p w:rsidR="007F000D" w:rsidRDefault="007F000D" w:rsidP="00C71986">
      <w:pPr>
        <w:ind w:left="2124" w:hanging="2124"/>
        <w:rPr>
          <w:color w:val="auto"/>
        </w:rPr>
      </w:pPr>
      <w:r>
        <w:rPr>
          <w:color w:val="auto"/>
        </w:rPr>
        <w:tab/>
        <w:t>_____________________________________________________________________________________</w:t>
      </w:r>
    </w:p>
    <w:p w:rsidR="007F000D" w:rsidRDefault="00D95AE3" w:rsidP="0027083F">
      <w:pPr>
        <w:ind w:left="2124" w:hanging="2124"/>
        <w:rPr>
          <w:color w:val="auto"/>
        </w:rPr>
      </w:pPr>
      <w:r>
        <w:rPr>
          <w:noProof/>
          <w:color w:val="1F497D" w:themeColor="text2"/>
          <w:lang w:eastAsia="de-DE"/>
        </w:rPr>
        <w:pict>
          <v:oval id="_x0000_s1172" style="position:absolute;left:0;text-align:left;margin-left:275.35pt;margin-top:20.5pt;width:126.35pt;height:119pt;z-index:251809792" strokeweight="2.25pt">
            <v:shadow opacity=".5" offset="6pt,6pt"/>
          </v:oval>
        </w:pict>
      </w:r>
      <w:r>
        <w:rPr>
          <w:noProof/>
          <w:color w:val="1F497D" w:themeColor="text2"/>
          <w:lang w:eastAsia="de-DE"/>
        </w:rPr>
        <w:pict>
          <v:oval id="_x0000_s1169" style="position:absolute;left:0;text-align:left;margin-left:39.2pt;margin-top:20.5pt;width:126.35pt;height:119pt;z-index:251808768" strokeweight="2.25pt">
            <v:shadow opacity=".5" offset="6pt,6pt"/>
          </v:oval>
        </w:pict>
      </w:r>
      <w:r w:rsidR="007F000D">
        <w:rPr>
          <w:color w:val="auto"/>
        </w:rPr>
        <w:t>Zeichne skizzenhaft, was du in der Schüssel gesehen hast:</w:t>
      </w:r>
    </w:p>
    <w:p w:rsidR="007F000D" w:rsidRPr="007F000D" w:rsidRDefault="007F000D" w:rsidP="007F000D">
      <w:pPr>
        <w:ind w:left="2124" w:hanging="2124"/>
        <w:rPr>
          <w:color w:val="auto"/>
        </w:rPr>
      </w:pPr>
    </w:p>
    <w:p w:rsidR="00A0582F" w:rsidRDefault="00A0582F" w:rsidP="00A0582F">
      <w:pPr>
        <w:rPr>
          <w:color w:val="1F497D" w:themeColor="text2"/>
        </w:rPr>
      </w:pPr>
    </w:p>
    <w:p w:rsidR="00C71986" w:rsidRDefault="00C71986" w:rsidP="00A0582F">
      <w:pPr>
        <w:rPr>
          <w:color w:val="1F497D" w:themeColor="text2"/>
        </w:rPr>
      </w:pPr>
    </w:p>
    <w:p w:rsidR="00C71986" w:rsidRDefault="00C71986" w:rsidP="00A0582F">
      <w:pPr>
        <w:rPr>
          <w:color w:val="1F497D" w:themeColor="text2"/>
        </w:rPr>
      </w:pPr>
    </w:p>
    <w:p w:rsidR="00A0582F" w:rsidRPr="0027083F" w:rsidRDefault="00C71986" w:rsidP="00A0582F">
      <w:pPr>
        <w:rPr>
          <w:color w:val="1F497D" w:themeColor="text2"/>
        </w:rPr>
      </w:pPr>
      <w:r>
        <w:rPr>
          <w:color w:val="1F497D" w:themeColor="text2"/>
        </w:rPr>
        <w:t>1. Durchführung: ohne Filterpapier</w:t>
      </w:r>
      <w:r>
        <w:rPr>
          <w:color w:val="1F497D" w:themeColor="text2"/>
        </w:rPr>
        <w:tab/>
      </w:r>
      <w:r>
        <w:rPr>
          <w:color w:val="1F497D" w:themeColor="text2"/>
        </w:rPr>
        <w:tab/>
      </w:r>
      <w:r>
        <w:rPr>
          <w:color w:val="1F497D" w:themeColor="text2"/>
        </w:rPr>
        <w:tab/>
        <w:t xml:space="preserve">     2. Durchführung: mit Filterpapier</w:t>
      </w:r>
    </w:p>
    <w:p w:rsidR="00C71986" w:rsidRDefault="00A76929" w:rsidP="00A0582F">
      <w:r>
        <w:t>Erklärung:</w:t>
      </w:r>
      <w:r>
        <w:tab/>
        <w:t>________</w:t>
      </w:r>
      <w:r w:rsidR="00C71986">
        <w:t>_____________________________________________________________________________________</w:t>
      </w:r>
    </w:p>
    <w:p w:rsidR="00C71986" w:rsidRDefault="00A76929" w:rsidP="00A0582F">
      <w:r>
        <w:tab/>
      </w:r>
      <w:r>
        <w:tab/>
        <w:t>________</w:t>
      </w:r>
      <w:r w:rsidR="00C71986">
        <w:t>_____________________________________________________________________________________</w:t>
      </w:r>
    </w:p>
    <w:p w:rsidR="00C71986" w:rsidRDefault="00A76929" w:rsidP="00A0582F">
      <w:r>
        <w:tab/>
      </w:r>
      <w:r>
        <w:tab/>
        <w:t>_____________________________________________________________________________________________</w:t>
      </w:r>
    </w:p>
    <w:p w:rsidR="00C71986" w:rsidRDefault="00A76929" w:rsidP="0027083F">
      <w:pPr>
        <w:ind w:left="1410" w:hanging="1410"/>
      </w:pPr>
      <w:r>
        <w:t xml:space="preserve">Aufgabe: </w:t>
      </w:r>
      <w:r>
        <w:tab/>
      </w:r>
      <w:r w:rsidR="00C71986">
        <w:t xml:space="preserve">Erstelle </w:t>
      </w:r>
      <w:r w:rsidR="0027083F">
        <w:t xml:space="preserve">in deinem Heft </w:t>
      </w:r>
      <w:r>
        <w:t xml:space="preserve">je </w:t>
      </w:r>
      <w:r w:rsidR="00C71986">
        <w:t>ein Energie</w:t>
      </w:r>
      <w:r w:rsidR="0095753B">
        <w:t>fluss</w:t>
      </w:r>
      <w:r w:rsidR="00C71986">
        <w:t xml:space="preserve">diagramm zu </w:t>
      </w:r>
      <w:r>
        <w:t>den zwei Durchführungen der Reaktion.</w:t>
      </w:r>
    </w:p>
    <w:p w:rsidR="00C71986" w:rsidRPr="005240FE" w:rsidRDefault="00C71986" w:rsidP="00A0582F">
      <w:pPr>
        <w:sectPr w:rsidR="00C71986" w:rsidRPr="005240FE" w:rsidSect="0049087A">
          <w:headerReference w:type="default" r:id="rId20"/>
          <w:pgSz w:w="11906" w:h="16838"/>
          <w:pgMar w:top="1417" w:right="1417" w:bottom="709" w:left="1417" w:header="708" w:footer="708" w:gutter="0"/>
          <w:pgNumType w:start="0"/>
          <w:cols w:space="708"/>
          <w:docGrid w:linePitch="360"/>
        </w:sectPr>
      </w:pPr>
    </w:p>
    <w:p w:rsidR="00FB3D74" w:rsidRPr="00E84617" w:rsidRDefault="00A0582F" w:rsidP="00AA612B">
      <w:pPr>
        <w:pStyle w:val="berschrift1"/>
        <w:rPr>
          <w:color w:val="auto"/>
        </w:rPr>
      </w:pPr>
      <w:bookmarkStart w:id="8" w:name="_Toc337469651"/>
      <w:r w:rsidRPr="00E84617">
        <w:rPr>
          <w:color w:val="auto"/>
        </w:rPr>
        <w:lastRenderedPageBreak/>
        <w:t xml:space="preserve">Reflexion des </w:t>
      </w:r>
      <w:r w:rsidR="00FB3D74" w:rsidRPr="00E84617">
        <w:rPr>
          <w:color w:val="auto"/>
        </w:rPr>
        <w:t>A</w:t>
      </w:r>
      <w:r w:rsidR="00AA612B" w:rsidRPr="00E84617">
        <w:rPr>
          <w:color w:val="auto"/>
        </w:rPr>
        <w:t>rbeitsblatt</w:t>
      </w:r>
      <w:r w:rsidRPr="00E84617">
        <w:rPr>
          <w:color w:val="auto"/>
        </w:rPr>
        <w:t>es</w:t>
      </w:r>
      <w:bookmarkEnd w:id="8"/>
    </w:p>
    <w:p w:rsidR="00B901F6" w:rsidRPr="00E84617" w:rsidRDefault="0027083F" w:rsidP="00B901F6">
      <w:pPr>
        <w:rPr>
          <w:color w:val="auto"/>
        </w:rPr>
      </w:pPr>
      <w:r w:rsidRPr="00E84617">
        <w:rPr>
          <w:color w:val="auto"/>
        </w:rPr>
        <w:t xml:space="preserve">Das Arbeitsblatt soll die Beobachtung und Auswertung des Lehrerdemonstrationsversuches </w:t>
      </w:r>
      <w:r w:rsidR="000C1AFE">
        <w:rPr>
          <w:color w:val="auto"/>
        </w:rPr>
        <w:t>„</w:t>
      </w:r>
      <w:r w:rsidRPr="00E84617">
        <w:rPr>
          <w:color w:val="auto"/>
        </w:rPr>
        <w:t>Natrium in Wasser</w:t>
      </w:r>
      <w:r w:rsidR="000C1AFE">
        <w:rPr>
          <w:color w:val="auto"/>
        </w:rPr>
        <w:t>“</w:t>
      </w:r>
      <w:r w:rsidRPr="00E84617">
        <w:rPr>
          <w:color w:val="auto"/>
        </w:rPr>
        <w:t xml:space="preserve"> unterstützen. Die </w:t>
      </w:r>
      <w:proofErr w:type="spellStart"/>
      <w:r w:rsidRPr="00E84617">
        <w:rPr>
          <w:color w:val="auto"/>
        </w:rPr>
        <w:t>SuS</w:t>
      </w:r>
      <w:proofErr w:type="spellEnd"/>
      <w:r w:rsidRPr="00E84617">
        <w:rPr>
          <w:color w:val="auto"/>
        </w:rPr>
        <w:t xml:space="preserve"> bekommen eine schriftliche Versuchsanleitung und sollen ihre Beobachtungen notieren und in einer Zeichnung festhalten. Außerdem kann die g</w:t>
      </w:r>
      <w:r w:rsidRPr="00E84617">
        <w:rPr>
          <w:color w:val="auto"/>
        </w:rPr>
        <w:t>e</w:t>
      </w:r>
      <w:r w:rsidRPr="00E84617">
        <w:rPr>
          <w:color w:val="auto"/>
        </w:rPr>
        <w:t xml:space="preserve">meinsam erarbeitete Erklärung eingetragen werden. Ein anschließender Arbeitsauftrag sieht vor, dass die </w:t>
      </w:r>
      <w:proofErr w:type="spellStart"/>
      <w:r w:rsidRPr="00E84617">
        <w:rPr>
          <w:color w:val="auto"/>
        </w:rPr>
        <w:t>SuS</w:t>
      </w:r>
      <w:proofErr w:type="spellEnd"/>
      <w:r w:rsidRPr="00E84617">
        <w:rPr>
          <w:color w:val="auto"/>
        </w:rPr>
        <w:t xml:space="preserve"> mit den Ergebnissen des Versuches ein Energie</w:t>
      </w:r>
      <w:r w:rsidR="0095753B" w:rsidRPr="00E84617">
        <w:rPr>
          <w:color w:val="auto"/>
        </w:rPr>
        <w:t>fluss</w:t>
      </w:r>
      <w:r w:rsidRPr="00E84617">
        <w:rPr>
          <w:color w:val="auto"/>
        </w:rPr>
        <w:t>diagramm zu der</w:t>
      </w:r>
      <w:r w:rsidR="000C1AFE">
        <w:rPr>
          <w:color w:val="auto"/>
        </w:rPr>
        <w:t xml:space="preserve"> Reaktion erstellen.</w:t>
      </w:r>
    </w:p>
    <w:p w:rsidR="00C364B2" w:rsidRPr="00E84617" w:rsidRDefault="00C364B2" w:rsidP="00C364B2">
      <w:pPr>
        <w:pStyle w:val="berschrift2"/>
        <w:rPr>
          <w:color w:val="auto"/>
        </w:rPr>
      </w:pPr>
      <w:bookmarkStart w:id="9" w:name="_Toc337469652"/>
      <w:r w:rsidRPr="00E84617">
        <w:rPr>
          <w:color w:val="auto"/>
        </w:rPr>
        <w:t>Erwartungshorizont</w:t>
      </w:r>
      <w:r w:rsidR="006968E6" w:rsidRPr="00E84617">
        <w:rPr>
          <w:color w:val="auto"/>
        </w:rPr>
        <w:t xml:space="preserve"> (Kerncurriculum)</w:t>
      </w:r>
      <w:bookmarkEnd w:id="9"/>
    </w:p>
    <w:p w:rsidR="00EA1E1E" w:rsidRDefault="0095753B" w:rsidP="00EA1E1E">
      <w:pPr>
        <w:tabs>
          <w:tab w:val="left" w:pos="0"/>
        </w:tabs>
        <w:ind w:left="2832" w:hanging="2832"/>
        <w:rPr>
          <w:color w:val="auto"/>
        </w:rPr>
      </w:pPr>
      <w:r w:rsidRPr="00E84617">
        <w:rPr>
          <w:color w:val="auto"/>
        </w:rPr>
        <w:t>Fachwissen:</w:t>
      </w:r>
      <w:r w:rsidR="00EA1E1E">
        <w:rPr>
          <w:color w:val="auto"/>
        </w:rPr>
        <w:tab/>
        <w:t xml:space="preserve">Die </w:t>
      </w:r>
      <w:proofErr w:type="spellStart"/>
      <w:r w:rsidR="00EA1E1E">
        <w:rPr>
          <w:color w:val="auto"/>
        </w:rPr>
        <w:t>SuS</w:t>
      </w:r>
      <w:proofErr w:type="spellEnd"/>
      <w:r w:rsidR="00EA1E1E">
        <w:rPr>
          <w:color w:val="auto"/>
        </w:rPr>
        <w:t xml:space="preserve"> beschreiben, dass chemische Reaktionen immer mit e</w:t>
      </w:r>
      <w:r w:rsidR="00EA1E1E">
        <w:rPr>
          <w:color w:val="auto"/>
        </w:rPr>
        <w:t>i</w:t>
      </w:r>
      <w:r w:rsidR="00EA1E1E">
        <w:rPr>
          <w:color w:val="auto"/>
        </w:rPr>
        <w:t>nem Energieumsatz verbunden sind</w:t>
      </w:r>
      <w:r w:rsidR="00B73952">
        <w:rPr>
          <w:color w:val="auto"/>
        </w:rPr>
        <w:t xml:space="preserve"> (</w:t>
      </w:r>
      <w:r w:rsidR="00B73952" w:rsidRPr="00F4313E">
        <w:rPr>
          <w:i/>
          <w:color w:val="auto"/>
        </w:rPr>
        <w:t>Beobachtung, Erklärung</w:t>
      </w:r>
      <w:r w:rsidR="00B73952">
        <w:rPr>
          <w:color w:val="auto"/>
        </w:rPr>
        <w:t>)</w:t>
      </w:r>
      <w:r w:rsidR="00EA1E1E">
        <w:rPr>
          <w:color w:val="auto"/>
        </w:rPr>
        <w:t xml:space="preserve">. Sie </w:t>
      </w:r>
      <w:r w:rsidR="00EA1E1E" w:rsidRPr="00EA1E1E">
        <w:rPr>
          <w:color w:val="auto"/>
        </w:rPr>
        <w:t xml:space="preserve">beschreiben, dass sich Stoffe </w:t>
      </w:r>
      <w:proofErr w:type="spellStart"/>
      <w:r w:rsidR="00EA1E1E" w:rsidRPr="00EA1E1E">
        <w:rPr>
          <w:color w:val="auto"/>
        </w:rPr>
        <w:t>inihrem</w:t>
      </w:r>
      <w:proofErr w:type="spellEnd"/>
      <w:r w:rsidR="00EA1E1E" w:rsidRPr="00EA1E1E">
        <w:rPr>
          <w:color w:val="auto"/>
        </w:rPr>
        <w:t xml:space="preserve"> Energiegehaltunterscheiden</w:t>
      </w:r>
      <w:r w:rsidR="00EA1E1E">
        <w:rPr>
          <w:color w:val="auto"/>
        </w:rPr>
        <w:t xml:space="preserve"> und </w:t>
      </w:r>
      <w:r w:rsidR="00EA1E1E" w:rsidRPr="00EA1E1E">
        <w:rPr>
          <w:color w:val="auto"/>
        </w:rPr>
        <w:t xml:space="preserve">dass Systeme </w:t>
      </w:r>
      <w:proofErr w:type="spellStart"/>
      <w:r w:rsidR="00EA1E1E" w:rsidRPr="00EA1E1E">
        <w:rPr>
          <w:color w:val="auto"/>
        </w:rPr>
        <w:t>beichemischen</w:t>
      </w:r>
      <w:proofErr w:type="spellEnd"/>
      <w:r w:rsidR="00EA1E1E" w:rsidRPr="00EA1E1E">
        <w:rPr>
          <w:color w:val="auto"/>
        </w:rPr>
        <w:t xml:space="preserve"> Reaktionen Energie</w:t>
      </w:r>
      <w:r w:rsidR="00EA1E1E">
        <w:rPr>
          <w:color w:val="auto"/>
        </w:rPr>
        <w:t xml:space="preserve"> mit der U</w:t>
      </w:r>
      <w:r w:rsidR="00EA1E1E">
        <w:rPr>
          <w:color w:val="auto"/>
        </w:rPr>
        <w:t>m</w:t>
      </w:r>
      <w:r w:rsidR="00EA1E1E">
        <w:rPr>
          <w:color w:val="auto"/>
        </w:rPr>
        <w:t xml:space="preserve">gebung, z. </w:t>
      </w:r>
      <w:r w:rsidR="00EA1E1E" w:rsidRPr="00EA1E1E">
        <w:rPr>
          <w:color w:val="auto"/>
        </w:rPr>
        <w:t xml:space="preserve">B. in </w:t>
      </w:r>
      <w:proofErr w:type="spellStart"/>
      <w:r w:rsidR="00EA1E1E" w:rsidRPr="00EA1E1E">
        <w:rPr>
          <w:color w:val="auto"/>
        </w:rPr>
        <w:t>Formvon</w:t>
      </w:r>
      <w:proofErr w:type="spellEnd"/>
      <w:r w:rsidR="00EA1E1E" w:rsidRPr="00EA1E1E">
        <w:rPr>
          <w:color w:val="auto"/>
        </w:rPr>
        <w:t xml:space="preserve"> Wärme, </w:t>
      </w:r>
      <w:proofErr w:type="spellStart"/>
      <w:r w:rsidR="00EA1E1E" w:rsidRPr="00EA1E1E">
        <w:rPr>
          <w:color w:val="auto"/>
        </w:rPr>
        <w:t>austauschenkönnen</w:t>
      </w:r>
      <w:proofErr w:type="spellEnd"/>
      <w:r w:rsidR="00EA1E1E" w:rsidRPr="00EA1E1E">
        <w:rPr>
          <w:color w:val="auto"/>
        </w:rPr>
        <w:t xml:space="preserve"> und dadurch </w:t>
      </w:r>
      <w:proofErr w:type="spellStart"/>
      <w:r w:rsidR="00EA1E1E" w:rsidRPr="00EA1E1E">
        <w:rPr>
          <w:color w:val="auto"/>
        </w:rPr>
        <w:t>ihrenEnergiege</w:t>
      </w:r>
      <w:r w:rsidR="00B73952">
        <w:rPr>
          <w:color w:val="auto"/>
        </w:rPr>
        <w:t>halt</w:t>
      </w:r>
      <w:proofErr w:type="spellEnd"/>
      <w:r w:rsidR="00B73952">
        <w:rPr>
          <w:color w:val="auto"/>
        </w:rPr>
        <w:t xml:space="preserve"> verändern (</w:t>
      </w:r>
      <w:r w:rsidR="00B73952" w:rsidRPr="00F4313E">
        <w:rPr>
          <w:i/>
          <w:color w:val="auto"/>
        </w:rPr>
        <w:t>Auswertungsaufgabe</w:t>
      </w:r>
      <w:r w:rsidR="00B73952">
        <w:rPr>
          <w:color w:val="auto"/>
        </w:rPr>
        <w:t>).</w:t>
      </w:r>
    </w:p>
    <w:p w:rsidR="00EA1E1E" w:rsidRDefault="0095753B" w:rsidP="00EA1E1E">
      <w:pPr>
        <w:tabs>
          <w:tab w:val="left" w:pos="0"/>
        </w:tabs>
        <w:ind w:left="2832" w:hanging="2832"/>
        <w:rPr>
          <w:color w:val="auto"/>
        </w:rPr>
      </w:pPr>
      <w:r w:rsidRPr="00E84617">
        <w:rPr>
          <w:color w:val="auto"/>
        </w:rPr>
        <w:t>Erkenntnisgewinnung:</w:t>
      </w:r>
      <w:r w:rsidR="00EA1E1E">
        <w:rPr>
          <w:color w:val="auto"/>
        </w:rPr>
        <w:tab/>
        <w:t xml:space="preserve">Die </w:t>
      </w:r>
      <w:proofErr w:type="spellStart"/>
      <w:r w:rsidR="00EA1E1E">
        <w:rPr>
          <w:color w:val="auto"/>
        </w:rPr>
        <w:t>SuS</w:t>
      </w:r>
      <w:proofErr w:type="spellEnd"/>
      <w:r w:rsidR="00EA1E1E">
        <w:rPr>
          <w:color w:val="auto"/>
        </w:rPr>
        <w:t xml:space="preserve"> erstellen Energiediagramme und </w:t>
      </w:r>
      <w:r w:rsidR="00EA1E1E" w:rsidRPr="00EA1E1E">
        <w:rPr>
          <w:color w:val="auto"/>
        </w:rPr>
        <w:t xml:space="preserve">deuten Prozesse </w:t>
      </w:r>
      <w:proofErr w:type="spellStart"/>
      <w:r w:rsidR="00EA1E1E" w:rsidRPr="00EA1E1E">
        <w:rPr>
          <w:color w:val="auto"/>
        </w:rPr>
        <w:t>de</w:t>
      </w:r>
      <w:r w:rsidR="00EA1E1E" w:rsidRPr="00EA1E1E">
        <w:rPr>
          <w:color w:val="auto"/>
        </w:rPr>
        <w:t>r</w:t>
      </w:r>
      <w:r w:rsidR="00EA1E1E" w:rsidRPr="00EA1E1E">
        <w:rPr>
          <w:color w:val="auto"/>
        </w:rPr>
        <w:t>Energieübertragung</w:t>
      </w:r>
      <w:proofErr w:type="spellEnd"/>
      <w:r w:rsidR="00EA1E1E" w:rsidRPr="00EA1E1E">
        <w:rPr>
          <w:color w:val="auto"/>
        </w:rPr>
        <w:t xml:space="preserve"> mit </w:t>
      </w:r>
      <w:proofErr w:type="spellStart"/>
      <w:r w:rsidR="00EA1E1E" w:rsidRPr="00EA1E1E">
        <w:rPr>
          <w:color w:val="auto"/>
        </w:rPr>
        <w:t>demeinfachen</w:t>
      </w:r>
      <w:proofErr w:type="spellEnd"/>
      <w:r w:rsidR="00EA1E1E" w:rsidRPr="00EA1E1E">
        <w:rPr>
          <w:color w:val="auto"/>
        </w:rPr>
        <w:t xml:space="preserve"> Teilchenmodell.</w:t>
      </w:r>
      <w:r w:rsidR="00EA1E1E">
        <w:rPr>
          <w:color w:val="auto"/>
        </w:rPr>
        <w:t xml:space="preserve"> Sie </w:t>
      </w:r>
      <w:r w:rsidR="00EA1E1E" w:rsidRPr="00EA1E1E">
        <w:rPr>
          <w:color w:val="auto"/>
        </w:rPr>
        <w:t xml:space="preserve">führen </w:t>
      </w:r>
      <w:proofErr w:type="spellStart"/>
      <w:r w:rsidR="00EA1E1E" w:rsidRPr="00EA1E1E">
        <w:rPr>
          <w:color w:val="auto"/>
        </w:rPr>
        <w:t>experimentelleUntersuchungen</w:t>
      </w:r>
      <w:proofErr w:type="spellEnd"/>
      <w:r w:rsidR="00EA1E1E" w:rsidRPr="00EA1E1E">
        <w:rPr>
          <w:color w:val="auto"/>
        </w:rPr>
        <w:t xml:space="preserve"> </w:t>
      </w:r>
      <w:proofErr w:type="spellStart"/>
      <w:r w:rsidR="00EA1E1E" w:rsidRPr="00EA1E1E">
        <w:rPr>
          <w:color w:val="auto"/>
        </w:rPr>
        <w:t>zurBestimmung</w:t>
      </w:r>
      <w:proofErr w:type="spellEnd"/>
      <w:r w:rsidR="00EA1E1E" w:rsidRPr="00EA1E1E">
        <w:rPr>
          <w:color w:val="auto"/>
        </w:rPr>
        <w:t xml:space="preserve"> einer </w:t>
      </w:r>
      <w:proofErr w:type="spellStart"/>
      <w:r w:rsidR="00EA1E1E" w:rsidRPr="00EA1E1E">
        <w:rPr>
          <w:color w:val="auto"/>
        </w:rPr>
        <w:t>Energi</w:t>
      </w:r>
      <w:r w:rsidR="00EA1E1E" w:rsidRPr="00EA1E1E">
        <w:rPr>
          <w:color w:val="auto"/>
        </w:rPr>
        <w:t>e</w:t>
      </w:r>
      <w:r w:rsidR="00EA1E1E" w:rsidRPr="00EA1E1E">
        <w:rPr>
          <w:color w:val="auto"/>
        </w:rPr>
        <w:t>übertragungzwischen</w:t>
      </w:r>
      <w:proofErr w:type="spellEnd"/>
      <w:r w:rsidR="00EA1E1E" w:rsidRPr="00EA1E1E">
        <w:rPr>
          <w:color w:val="auto"/>
        </w:rPr>
        <w:t xml:space="preserve"> </w:t>
      </w:r>
      <w:proofErr w:type="spellStart"/>
      <w:r w:rsidR="00EA1E1E" w:rsidRPr="00EA1E1E">
        <w:rPr>
          <w:color w:val="auto"/>
        </w:rPr>
        <w:t>System</w:t>
      </w:r>
      <w:r w:rsidR="00B73952">
        <w:rPr>
          <w:color w:val="auto"/>
        </w:rPr>
        <w:t>und</w:t>
      </w:r>
      <w:proofErr w:type="spellEnd"/>
      <w:r w:rsidR="00B73952">
        <w:rPr>
          <w:color w:val="auto"/>
        </w:rPr>
        <w:t xml:space="preserve"> Umgebung durch (</w:t>
      </w:r>
      <w:r w:rsidR="00B73952" w:rsidRPr="00F4313E">
        <w:rPr>
          <w:i/>
          <w:color w:val="auto"/>
        </w:rPr>
        <w:t>Auswe</w:t>
      </w:r>
      <w:r w:rsidR="00B73952" w:rsidRPr="00F4313E">
        <w:rPr>
          <w:i/>
          <w:color w:val="auto"/>
        </w:rPr>
        <w:t>r</w:t>
      </w:r>
      <w:r w:rsidR="00B73952" w:rsidRPr="00F4313E">
        <w:rPr>
          <w:i/>
          <w:color w:val="auto"/>
        </w:rPr>
        <w:t>tungsaufgabe, gesamter Versuch</w:t>
      </w:r>
      <w:r w:rsidR="00B73952">
        <w:rPr>
          <w:color w:val="auto"/>
        </w:rPr>
        <w:t>).</w:t>
      </w:r>
    </w:p>
    <w:p w:rsidR="000C1AFE" w:rsidRDefault="0095753B" w:rsidP="000C1AFE">
      <w:pPr>
        <w:tabs>
          <w:tab w:val="left" w:pos="0"/>
        </w:tabs>
        <w:ind w:left="2832" w:hanging="2832"/>
        <w:rPr>
          <w:color w:val="auto"/>
        </w:rPr>
      </w:pPr>
      <w:r w:rsidRPr="00E84617">
        <w:rPr>
          <w:color w:val="auto"/>
        </w:rPr>
        <w:t>Kommunikation:</w:t>
      </w:r>
      <w:r w:rsidR="00EA1E1E">
        <w:rPr>
          <w:color w:val="auto"/>
        </w:rPr>
        <w:tab/>
        <w:t xml:space="preserve">Die </w:t>
      </w:r>
      <w:proofErr w:type="spellStart"/>
      <w:r w:rsidR="00EA1E1E">
        <w:rPr>
          <w:color w:val="auto"/>
        </w:rPr>
        <w:t>SuS</w:t>
      </w:r>
      <w:proofErr w:type="spellEnd"/>
      <w:r w:rsidR="00EA1E1E">
        <w:rPr>
          <w:color w:val="auto"/>
        </w:rPr>
        <w:t xml:space="preserve"> kommunizieren fachsprachlich unter Anwendung energ</w:t>
      </w:r>
      <w:r w:rsidR="00EA1E1E">
        <w:rPr>
          <w:color w:val="auto"/>
        </w:rPr>
        <w:t>e</w:t>
      </w:r>
      <w:r w:rsidR="00B73952">
        <w:rPr>
          <w:color w:val="auto"/>
        </w:rPr>
        <w:t>tischer Begriffe (</w:t>
      </w:r>
      <w:r w:rsidR="00B73952" w:rsidRPr="00F4313E">
        <w:rPr>
          <w:i/>
          <w:color w:val="auto"/>
        </w:rPr>
        <w:t>Beobachtung, Erklärung</w:t>
      </w:r>
      <w:r w:rsidR="00B73952">
        <w:rPr>
          <w:color w:val="auto"/>
        </w:rPr>
        <w:t>).</w:t>
      </w:r>
    </w:p>
    <w:p w:rsidR="006968E6" w:rsidRDefault="006968E6" w:rsidP="006968E6">
      <w:pPr>
        <w:pStyle w:val="berschrift2"/>
      </w:pPr>
      <w:bookmarkStart w:id="10" w:name="_Toc337469653"/>
      <w:r>
        <w:t>Erwartungshorizont (Inhaltlich)</w:t>
      </w:r>
      <w:bookmarkEnd w:id="10"/>
    </w:p>
    <w:p w:rsidR="000D10FB" w:rsidRDefault="00D95AE3" w:rsidP="00EA1E1E">
      <w:pPr>
        <w:ind w:left="2832" w:hanging="2832"/>
      </w:pPr>
      <w:r>
        <w:rPr>
          <w:noProof/>
          <w:lang w:eastAsia="de-DE"/>
        </w:rPr>
        <w:pict>
          <v:oval id="_x0000_s1174" style="position:absolute;left:0;text-align:left;margin-left:330.6pt;margin-top:82.8pt;width:126.35pt;height:119pt;z-index:251811840" strokeweight="2.25pt">
            <v:shadow opacity=".5" offset="6pt,6pt"/>
          </v:oval>
        </w:pict>
      </w:r>
      <w:r>
        <w:rPr>
          <w:noProof/>
          <w:color w:val="auto"/>
          <w:lang w:eastAsia="de-DE"/>
        </w:rPr>
        <w:pict>
          <v:oval id="_x0000_s1173" style="position:absolute;left:0;text-align:left;margin-left:88.55pt;margin-top:82.8pt;width:126.35pt;height:119pt;z-index:251810816" strokeweight="2.25pt">
            <v:shadow opacity=".5" offset="6pt,6pt"/>
          </v:oval>
        </w:pict>
      </w:r>
      <w:r w:rsidR="00EA1E1E">
        <w:rPr>
          <w:color w:val="auto"/>
        </w:rPr>
        <w:t xml:space="preserve">Beobachtung: </w:t>
      </w:r>
      <w:r w:rsidR="00EA1E1E">
        <w:rPr>
          <w:color w:val="auto"/>
        </w:rPr>
        <w:tab/>
      </w:r>
      <w:r w:rsidR="00EA1E1E">
        <w:t>Ohne Filterpapier formt sich das Natrium zu einer Kugel und b</w:t>
      </w:r>
      <w:r w:rsidR="00EA1E1E">
        <w:t>e</w:t>
      </w:r>
      <w:r w:rsidR="00EA1E1E">
        <w:t>wegt sich zischend und sehr schnell auf der Wasseroberfläche hin und her. Mit dem Filterpapier kommt es zu einer explosionsart</w:t>
      </w:r>
      <w:r w:rsidR="00EA1E1E">
        <w:t>i</w:t>
      </w:r>
      <w:r w:rsidR="00EA1E1E">
        <w:t>gen Verbrennung des Natriums.</w:t>
      </w:r>
    </w:p>
    <w:p w:rsidR="00E26F60" w:rsidRDefault="00D95AE3" w:rsidP="00EA1E1E">
      <w:pPr>
        <w:ind w:left="2832" w:hanging="2832"/>
      </w:pPr>
      <w:r>
        <w:rPr>
          <w:noProof/>
          <w:lang w:eastAsia="de-DE"/>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78" type="#_x0000_t23" style="position:absolute;left:0;text-align:left;margin-left:357.5pt;margin-top:15.8pt;width:78.1pt;height:73.4pt;z-index:251814912" adj="0"/>
        </w:pict>
      </w:r>
    </w:p>
    <w:p w:rsidR="00E26F60" w:rsidRDefault="00D95AE3" w:rsidP="00EA1E1E">
      <w:pPr>
        <w:ind w:left="2832" w:hanging="2832"/>
      </w:pPr>
      <w:r>
        <w:rPr>
          <w:noProof/>
          <w:lang w:eastAsia="de-DE"/>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76" type="#_x0000_t71" style="position:absolute;left:0;text-align:left;margin-left:381.55pt;margin-top:.05pt;width:42.8pt;height:46.2pt;z-index:251813888"/>
        </w:pict>
      </w:r>
      <w:r>
        <w:rPr>
          <w:noProof/>
          <w:lang w:eastAsia="de-DE"/>
        </w:rPr>
        <w:pict>
          <v:oval id="_x0000_s1175" style="position:absolute;left:0;text-align:left;margin-left:159.4pt;margin-top:.05pt;width:10.55pt;height:10.85pt;z-index:251812864">
            <v:shadow on="t" type="perspective" opacity=".5" origin=".5,.5" offset="0,0" matrix=",-92680f,,,,-95367431641e-17"/>
          </v:oval>
        </w:pict>
      </w:r>
    </w:p>
    <w:p w:rsidR="000C1AFE" w:rsidRDefault="000C1AFE" w:rsidP="00B73952"/>
    <w:p w:rsidR="00E26F60" w:rsidRDefault="00E26F60" w:rsidP="00EA1E1E">
      <w:pPr>
        <w:ind w:left="2832" w:hanging="2832"/>
      </w:pPr>
      <w:r>
        <w:t>1. ohne Filterpapier</w:t>
      </w:r>
      <w:r>
        <w:tab/>
      </w:r>
      <w:r>
        <w:tab/>
      </w:r>
      <w:r>
        <w:tab/>
      </w:r>
      <w:r>
        <w:tab/>
        <w:t>2. mit Filterpapier</w:t>
      </w:r>
    </w:p>
    <w:p w:rsidR="00E26F60" w:rsidRDefault="00D95AE3" w:rsidP="00EA1E1E">
      <w:pPr>
        <w:ind w:left="2832" w:hanging="2832"/>
      </w:pPr>
      <w:r>
        <w:rPr>
          <w:noProof/>
          <w:lang w:eastAsia="de-DE"/>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85" type="#_x0000_t91" style="position:absolute;left:0;text-align:left;margin-left:275.2pt;margin-top:113.25pt;width:41.7pt;height:18.3pt;z-index:251823104"/>
        </w:pict>
      </w:r>
      <w:r>
        <w:rPr>
          <w:noProof/>
          <w:lang w:eastAsia="de-DE"/>
        </w:rPr>
        <w:pict>
          <v:shape id="_x0000_s1180" type="#_x0000_t202" style="position:absolute;left:0;text-align:left;margin-left:316.9pt;margin-top:103.7pt;width:105.05pt;height:24.4pt;z-index:251817984;mso-width-relative:margin;mso-height-relative:margin">
            <v:textbox>
              <w:txbxContent>
                <w:p w:rsidR="007065A8" w:rsidRDefault="007065A8" w:rsidP="00561121">
                  <w:r>
                    <w:t>Wärmeenergie</w:t>
                  </w:r>
                </w:p>
              </w:txbxContent>
            </v:textbox>
          </v:shape>
        </w:pict>
      </w:r>
      <w:r>
        <w:rPr>
          <w:noProof/>
        </w:rPr>
        <w:pict>
          <v:shape id="_x0000_s1179" type="#_x0000_t202" style="position:absolute;left:0;text-align:left;margin-left:170.15pt;margin-top:123.4pt;width:105.05pt;height:24.4pt;z-index:251816960;mso-width-relative:margin;mso-height-relative:margin">
            <v:textbox style="mso-next-textbox:#_x0000_s1179">
              <w:txbxContent>
                <w:p w:rsidR="007065A8" w:rsidRDefault="007065A8">
                  <w:r>
                    <w:t>chemische Energie</w:t>
                  </w:r>
                </w:p>
              </w:txbxContent>
            </v:textbox>
          </v:shape>
        </w:pict>
      </w:r>
      <w:r w:rsidR="00E26F60">
        <w:t>Erklärung:</w:t>
      </w:r>
      <w:r w:rsidR="00E26F60">
        <w:tab/>
        <w:t>Bei der Oxidation von Natrium wird Energie frei, die zuvor als chemische Energie gespeichert war. Ohne Filterpapier wird sie in Wärme- und Bewegungsenergie umgesetzt. Mit Filterpapier kann sich das Natrium nicht bewegen. Die gesamte Energie wird in Wärmeenergie umgesetzt und es gibt keine Abkühlung durch das Wasser.</w:t>
      </w:r>
    </w:p>
    <w:p w:rsidR="00561121" w:rsidRDefault="00D95AE3" w:rsidP="00EA1E1E">
      <w:pPr>
        <w:ind w:left="2832" w:hanging="2832"/>
      </w:pPr>
      <w:r>
        <w:rPr>
          <w:noProof/>
          <w:lang w:eastAsia="de-DE"/>
        </w:rPr>
        <w:pict>
          <v:shape id="_x0000_s1188" type="#_x0000_t91" style="position:absolute;left:0;text-align:left;margin-left:275.2pt;margin-top:15pt;width:41.7pt;height:18.3pt;flip:y;z-index:251824128"/>
        </w:pict>
      </w:r>
      <w:r>
        <w:rPr>
          <w:noProof/>
          <w:lang w:eastAsia="de-DE"/>
        </w:rPr>
        <w:pict>
          <v:shape id="_x0000_s1181" type="#_x0000_t202" style="position:absolute;left:0;text-align:left;margin-left:316.9pt;margin-top:15pt;width:105.05pt;height:24.4pt;z-index:251819008;mso-width-relative:margin;mso-height-relative:margin">
            <v:textbox>
              <w:txbxContent>
                <w:p w:rsidR="007065A8" w:rsidRDefault="007065A8" w:rsidP="00561121">
                  <w:r>
                    <w:t>Bewegungsenergie</w:t>
                  </w:r>
                </w:p>
              </w:txbxContent>
            </v:textbox>
          </v:shape>
        </w:pict>
      </w:r>
      <w:r w:rsidR="00561121">
        <w:t>Energieflussdiagramme</w:t>
      </w:r>
      <w:r w:rsidR="00561121">
        <w:tab/>
        <w:t>1.:</w:t>
      </w:r>
    </w:p>
    <w:p w:rsidR="00561121" w:rsidRDefault="00D95AE3" w:rsidP="00EA1E1E">
      <w:pPr>
        <w:ind w:left="2832" w:hanging="2832"/>
      </w:pPr>
      <w:r>
        <w:rPr>
          <w:noProof/>
          <w:lang w:eastAsia="de-DE"/>
        </w:rPr>
        <w:pict>
          <v:shape id="_x0000_s1183" type="#_x0000_t202" style="position:absolute;left:0;text-align:left;margin-left:316.9pt;margin-top:25.75pt;width:105.05pt;height:24.4pt;z-index:251821056;mso-width-relative:margin;mso-height-relative:margin">
            <v:textbox>
              <w:txbxContent>
                <w:p w:rsidR="007065A8" w:rsidRDefault="007065A8" w:rsidP="00561121">
                  <w:r>
                    <w:t>Wärmeenergie</w:t>
                  </w:r>
                </w:p>
              </w:txbxContent>
            </v:textbox>
          </v:shape>
        </w:pict>
      </w:r>
      <w:r>
        <w:rPr>
          <w:noProof/>
          <w:lang w:eastAsia="de-DE"/>
        </w:rPr>
        <w:pict>
          <v:shape id="_x0000_s1182" type="#_x0000_t202" style="position:absolute;left:0;text-align:left;margin-left:170.15pt;margin-top:25.75pt;width:105.05pt;height:24.4pt;z-index:251820032;mso-width-relative:margin;mso-height-relative:margin">
            <v:textbox>
              <w:txbxContent>
                <w:p w:rsidR="007065A8" w:rsidRDefault="007065A8" w:rsidP="00561121">
                  <w:r>
                    <w:t>chemische Energie</w:t>
                  </w:r>
                </w:p>
              </w:txbxContent>
            </v:textbox>
          </v:shape>
        </w:pict>
      </w:r>
    </w:p>
    <w:p w:rsidR="00561121" w:rsidRDefault="00D95AE3" w:rsidP="00EA1E1E">
      <w:pPr>
        <w:ind w:left="2832" w:hanging="2832"/>
      </w:pPr>
      <w:r>
        <w:rPr>
          <w:noProof/>
          <w:lang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4" type="#_x0000_t13" style="position:absolute;left:0;text-align:left;margin-left:275.2pt;margin-top:2.5pt;width:41.7pt;height:12.9pt;z-index:251822080"/>
        </w:pict>
      </w:r>
      <w:r w:rsidR="00561121">
        <w:tab/>
        <w:t xml:space="preserve">2.:  </w:t>
      </w:r>
      <w:r w:rsidR="00561121">
        <w:tab/>
      </w:r>
      <w:r w:rsidR="00561121">
        <w:tab/>
      </w:r>
    </w:p>
    <w:p w:rsidR="00EA1E1E" w:rsidRPr="00EA1E1E" w:rsidRDefault="00EA1E1E" w:rsidP="00EA1E1E">
      <w:pPr>
        <w:ind w:left="2832" w:hanging="2832"/>
        <w:rPr>
          <w:color w:val="auto"/>
        </w:rPr>
      </w:pPr>
    </w:p>
    <w:p w:rsidR="00A0582F" w:rsidRDefault="00A0582F">
      <w:pPr>
        <w:spacing w:line="276" w:lineRule="auto"/>
        <w:jc w:val="left"/>
        <w:rPr>
          <w:rFonts w:asciiTheme="majorHAnsi" w:eastAsiaTheme="majorEastAsia" w:hAnsiTheme="majorHAnsi" w:cstheme="majorBidi"/>
          <w:b/>
          <w:bCs/>
          <w:sz w:val="28"/>
          <w:szCs w:val="28"/>
        </w:rPr>
      </w:pPr>
      <w:r>
        <w:br w:type="page"/>
      </w:r>
    </w:p>
    <w:p w:rsidR="0049087A" w:rsidRDefault="00F74A95" w:rsidP="00F74A95">
      <w:pPr>
        <w:pStyle w:val="berschrift1"/>
      </w:pPr>
      <w:bookmarkStart w:id="11" w:name="_Toc337469654"/>
      <w:r>
        <w:lastRenderedPageBreak/>
        <w:t>Literaturverzeichnis</w:t>
      </w:r>
      <w:bookmarkEnd w:id="11"/>
    </w:p>
    <w:p w:rsidR="00685652" w:rsidRDefault="00685652" w:rsidP="00685652">
      <w:pPr>
        <w:rPr>
          <w:rFonts w:asciiTheme="majorHAnsi" w:hAnsiTheme="majorHAnsi"/>
        </w:rPr>
      </w:pPr>
      <w:r w:rsidRPr="00685652">
        <w:rPr>
          <w:rFonts w:asciiTheme="majorHAnsi" w:hAnsiTheme="majorHAnsi"/>
        </w:rPr>
        <w:t xml:space="preserve">U. Berger, </w:t>
      </w:r>
      <w:r w:rsidRPr="006F278E">
        <w:rPr>
          <w:rFonts w:asciiTheme="majorHAnsi" w:hAnsiTheme="majorHAnsi"/>
          <w:i/>
        </w:rPr>
        <w:t>Die Chemie-Werkstatt</w:t>
      </w:r>
      <w:r w:rsidRPr="00685652">
        <w:rPr>
          <w:rFonts w:asciiTheme="majorHAnsi" w:hAnsiTheme="majorHAnsi"/>
        </w:rPr>
        <w:t xml:space="preserve">, Band 11, </w:t>
      </w:r>
      <w:proofErr w:type="spellStart"/>
      <w:r w:rsidRPr="00685652">
        <w:rPr>
          <w:rFonts w:asciiTheme="majorHAnsi" w:hAnsiTheme="majorHAnsi"/>
        </w:rPr>
        <w:t>Velber</w:t>
      </w:r>
      <w:proofErr w:type="spellEnd"/>
      <w:r w:rsidRPr="00685652">
        <w:rPr>
          <w:rFonts w:asciiTheme="majorHAnsi" w:hAnsiTheme="majorHAnsi"/>
        </w:rPr>
        <w:t xml:space="preserve"> 2006, S. 34.</w:t>
      </w:r>
    </w:p>
    <w:p w:rsidR="00685652" w:rsidRDefault="00685652" w:rsidP="00685652">
      <w:pPr>
        <w:spacing w:after="0"/>
        <w:rPr>
          <w:rFonts w:asciiTheme="majorHAnsi" w:hAnsiTheme="majorHAnsi"/>
        </w:rPr>
      </w:pPr>
      <w:r w:rsidRPr="00685652">
        <w:rPr>
          <w:rFonts w:asciiTheme="majorHAnsi" w:hAnsiTheme="majorHAnsi"/>
        </w:rPr>
        <w:t xml:space="preserve">T. Menke, </w:t>
      </w:r>
      <w:r w:rsidRPr="006F278E">
        <w:rPr>
          <w:rFonts w:asciiTheme="majorHAnsi" w:hAnsiTheme="majorHAnsi"/>
          <w:i/>
        </w:rPr>
        <w:t>Experiment: Natrium in Wasser</w:t>
      </w:r>
      <w:r w:rsidRPr="00685652">
        <w:rPr>
          <w:rFonts w:asciiTheme="majorHAnsi" w:hAnsiTheme="majorHAnsi"/>
        </w:rPr>
        <w:t xml:space="preserve">, </w:t>
      </w:r>
    </w:p>
    <w:p w:rsidR="00685652" w:rsidRPr="00685652" w:rsidRDefault="00685652" w:rsidP="00685652">
      <w:pPr>
        <w:rPr>
          <w:rFonts w:asciiTheme="majorHAnsi" w:hAnsiTheme="majorHAnsi"/>
        </w:rPr>
      </w:pPr>
      <w:r w:rsidRPr="00685652">
        <w:rPr>
          <w:rFonts w:asciiTheme="majorHAnsi" w:hAnsiTheme="majorHAnsi"/>
        </w:rPr>
        <w:t>www.tillmenke.de/schule/chemie/experiment_natrium-in-wasser.html, 28.10.2009 (zuletzt aufgerufen am 02.10.2012 um 18:00 Uhr).</w:t>
      </w:r>
    </w:p>
    <w:p w:rsidR="00685652" w:rsidRPr="00685652" w:rsidRDefault="00685652" w:rsidP="00685652">
      <w:pPr>
        <w:rPr>
          <w:rFonts w:asciiTheme="majorHAnsi" w:hAnsiTheme="majorHAnsi"/>
        </w:rPr>
      </w:pPr>
      <w:r w:rsidRPr="00685652">
        <w:rPr>
          <w:rFonts w:asciiTheme="majorHAnsi" w:hAnsiTheme="majorHAnsi"/>
        </w:rPr>
        <w:t xml:space="preserve">P. </w:t>
      </w:r>
      <w:proofErr w:type="spellStart"/>
      <w:r w:rsidRPr="00685652">
        <w:rPr>
          <w:rFonts w:asciiTheme="majorHAnsi" w:hAnsiTheme="majorHAnsi"/>
        </w:rPr>
        <w:t>Wich</w:t>
      </w:r>
      <w:proofErr w:type="spellEnd"/>
      <w:r w:rsidRPr="00685652">
        <w:rPr>
          <w:rFonts w:asciiTheme="majorHAnsi" w:hAnsiTheme="majorHAnsi"/>
        </w:rPr>
        <w:t xml:space="preserve">, </w:t>
      </w:r>
      <w:r w:rsidRPr="006F278E">
        <w:rPr>
          <w:rFonts w:asciiTheme="majorHAnsi" w:hAnsiTheme="majorHAnsi"/>
          <w:i/>
        </w:rPr>
        <w:t>Forensik – Leuchtendes Blut</w:t>
      </w:r>
      <w:r w:rsidRPr="00685652">
        <w:rPr>
          <w:rFonts w:asciiTheme="majorHAnsi" w:hAnsiTheme="majorHAnsi"/>
        </w:rPr>
        <w:t>, www.experimentalchemie.de/versuch-042.htm, 2001 (z</w:t>
      </w:r>
      <w:r w:rsidRPr="00685652">
        <w:rPr>
          <w:rFonts w:asciiTheme="majorHAnsi" w:hAnsiTheme="majorHAnsi"/>
        </w:rPr>
        <w:t>u</w:t>
      </w:r>
      <w:r w:rsidRPr="00685652">
        <w:rPr>
          <w:rFonts w:asciiTheme="majorHAnsi" w:hAnsiTheme="majorHAnsi"/>
        </w:rPr>
        <w:t>letzt aufgerufen am 02.10.2012 um 18:30 Uhr).</w:t>
      </w:r>
    </w:p>
    <w:p w:rsidR="00685652" w:rsidRDefault="00685652" w:rsidP="00685652">
      <w:pPr>
        <w:spacing w:after="0"/>
        <w:rPr>
          <w:rFonts w:asciiTheme="majorHAnsi" w:hAnsiTheme="majorHAnsi"/>
        </w:rPr>
      </w:pPr>
      <w:r w:rsidRPr="00685652">
        <w:rPr>
          <w:rFonts w:asciiTheme="majorHAnsi" w:hAnsiTheme="majorHAnsi"/>
        </w:rPr>
        <w:t xml:space="preserve">W. </w:t>
      </w:r>
      <w:proofErr w:type="spellStart"/>
      <w:r w:rsidRPr="00685652">
        <w:rPr>
          <w:rFonts w:asciiTheme="majorHAnsi" w:hAnsiTheme="majorHAnsi"/>
        </w:rPr>
        <w:t>Scheidle</w:t>
      </w:r>
      <w:proofErr w:type="spellEnd"/>
      <w:r w:rsidRPr="00685652">
        <w:rPr>
          <w:rFonts w:asciiTheme="majorHAnsi" w:hAnsiTheme="majorHAnsi"/>
        </w:rPr>
        <w:t xml:space="preserve">, </w:t>
      </w:r>
      <w:r w:rsidRPr="006F278E">
        <w:rPr>
          <w:rFonts w:asciiTheme="majorHAnsi" w:hAnsiTheme="majorHAnsi"/>
          <w:i/>
        </w:rPr>
        <w:t>Kindererziehung. Experiment: Dampfschiff</w:t>
      </w:r>
      <w:r w:rsidRPr="00685652">
        <w:rPr>
          <w:rFonts w:asciiTheme="majorHAnsi" w:hAnsiTheme="majorHAnsi"/>
        </w:rPr>
        <w:t xml:space="preserve">, </w:t>
      </w:r>
    </w:p>
    <w:p w:rsidR="00685652" w:rsidRPr="00685652" w:rsidRDefault="00685652" w:rsidP="00685652">
      <w:pPr>
        <w:spacing w:after="0"/>
        <w:rPr>
          <w:rFonts w:asciiTheme="majorHAnsi" w:hAnsiTheme="majorHAnsi"/>
        </w:rPr>
      </w:pPr>
      <w:r w:rsidRPr="00685652">
        <w:rPr>
          <w:rFonts w:asciiTheme="majorHAnsi" w:hAnsiTheme="majorHAnsi"/>
        </w:rPr>
        <w:t>http://www.kindererziehung.com/Paedagogik/Tipps/Experimente/Dampfschiff.php, 2008 (zu</w:t>
      </w:r>
      <w:r>
        <w:rPr>
          <w:rFonts w:asciiTheme="majorHAnsi" w:hAnsiTheme="majorHAnsi"/>
        </w:rPr>
        <w:t>-</w:t>
      </w:r>
      <w:r w:rsidRPr="00685652">
        <w:rPr>
          <w:rFonts w:asciiTheme="majorHAnsi" w:hAnsiTheme="majorHAnsi"/>
        </w:rPr>
        <w:t>letzt aufgerufen am 03.10.2012 um 20:20 Uhr).</w:t>
      </w:r>
    </w:p>
    <w:p w:rsidR="00F74A95" w:rsidRPr="00F74A95" w:rsidRDefault="00F74A95" w:rsidP="00F74A95"/>
    <w:sectPr w:rsidR="00F74A95" w:rsidRPr="00F74A95" w:rsidSect="00885AB3">
      <w:headerReference w:type="default" r:id="rId21"/>
      <w:pgSz w:w="11906" w:h="16838"/>
      <w:pgMar w:top="1417" w:right="1417" w:bottom="709" w:left="1417"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AE3" w:rsidRDefault="00D95AE3" w:rsidP="0086227B">
      <w:pPr>
        <w:spacing w:after="0" w:line="240" w:lineRule="auto"/>
      </w:pPr>
      <w:r>
        <w:separator/>
      </w:r>
    </w:p>
  </w:endnote>
  <w:endnote w:type="continuationSeparator" w:id="0">
    <w:p w:rsidR="00D95AE3" w:rsidRDefault="00D95AE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AE3" w:rsidRDefault="00D95AE3" w:rsidP="0086227B">
      <w:pPr>
        <w:spacing w:after="0" w:line="240" w:lineRule="auto"/>
      </w:pPr>
      <w:r>
        <w:separator/>
      </w:r>
    </w:p>
  </w:footnote>
  <w:footnote w:type="continuationSeparator" w:id="0">
    <w:p w:rsidR="00D95AE3" w:rsidRDefault="00D95AE3"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7065A8" w:rsidRPr="0080101C" w:rsidRDefault="00D95AE3"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820D2" w:rsidRPr="00B820D2">
          <w:rPr>
            <w:b/>
            <w:bCs/>
            <w:noProof/>
            <w:sz w:val="20"/>
          </w:rPr>
          <w:t>3</w:t>
        </w:r>
        <w:r>
          <w:rPr>
            <w:b/>
            <w:bCs/>
            <w:noProof/>
            <w:sz w:val="20"/>
          </w:rPr>
          <w:fldChar w:fldCharType="end"/>
        </w:r>
        <w:r>
          <w:fldChar w:fldCharType="begin"/>
        </w:r>
        <w:r>
          <w:instrText xml:space="preserve"> STYLEREF  "Überschrift 1"  \* MERGEFORMAT </w:instrText>
        </w:r>
        <w:r>
          <w:fldChar w:fldCharType="separate"/>
        </w:r>
        <w:r w:rsidR="00B820D2">
          <w:rPr>
            <w:noProof/>
          </w:rPr>
          <w:t>Schülerversuche</w:t>
        </w:r>
        <w:r>
          <w:rPr>
            <w:noProof/>
          </w:rPr>
          <w:fldChar w:fldCharType="end"/>
        </w:r>
        <w:r w:rsidR="007065A8" w:rsidRPr="0080101C">
          <w:rPr>
            <w:rFonts w:asciiTheme="majorHAnsi" w:hAnsiTheme="majorHAnsi"/>
            <w:sz w:val="20"/>
            <w:szCs w:val="20"/>
          </w:rPr>
          <w:tab/>
        </w:r>
        <w:r w:rsidR="007065A8" w:rsidRPr="0080101C">
          <w:rPr>
            <w:rFonts w:asciiTheme="majorHAnsi" w:hAnsiTheme="majorHAnsi"/>
            <w:sz w:val="20"/>
            <w:szCs w:val="20"/>
          </w:rPr>
          <w:tab/>
        </w:r>
        <w:r w:rsidR="005C27FF" w:rsidRPr="0080101C">
          <w:rPr>
            <w:rFonts w:asciiTheme="majorHAnsi" w:hAnsiTheme="majorHAnsi"/>
            <w:sz w:val="20"/>
            <w:szCs w:val="20"/>
          </w:rPr>
          <w:fldChar w:fldCharType="begin"/>
        </w:r>
        <w:r w:rsidR="007065A8" w:rsidRPr="0080101C">
          <w:rPr>
            <w:rFonts w:asciiTheme="majorHAnsi" w:hAnsiTheme="majorHAnsi"/>
            <w:sz w:val="20"/>
            <w:szCs w:val="20"/>
          </w:rPr>
          <w:instrText xml:space="preserve"> PAGE   \* MERGEFORMAT </w:instrText>
        </w:r>
        <w:r w:rsidR="005C27FF" w:rsidRPr="0080101C">
          <w:rPr>
            <w:rFonts w:asciiTheme="majorHAnsi" w:hAnsiTheme="majorHAnsi"/>
            <w:sz w:val="20"/>
            <w:szCs w:val="20"/>
          </w:rPr>
          <w:fldChar w:fldCharType="separate"/>
        </w:r>
        <w:r w:rsidR="00B820D2">
          <w:rPr>
            <w:rFonts w:asciiTheme="majorHAnsi" w:hAnsiTheme="majorHAnsi"/>
            <w:noProof/>
            <w:sz w:val="20"/>
            <w:szCs w:val="20"/>
          </w:rPr>
          <w:t>8</w:t>
        </w:r>
        <w:r w:rsidR="005C27FF" w:rsidRPr="0080101C">
          <w:rPr>
            <w:rFonts w:asciiTheme="majorHAnsi" w:hAnsiTheme="majorHAnsi"/>
            <w:sz w:val="20"/>
            <w:szCs w:val="20"/>
          </w:rPr>
          <w:fldChar w:fldCharType="end"/>
        </w:r>
      </w:p>
    </w:sdtContent>
  </w:sdt>
  <w:p w:rsidR="007065A8" w:rsidRPr="00337B69" w:rsidRDefault="00D95AE3"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A8" w:rsidRPr="00337B69" w:rsidRDefault="007065A8"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5A8" w:rsidRPr="0080101C" w:rsidRDefault="00D95AE3"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820D2" w:rsidRPr="00B820D2">
      <w:rPr>
        <w:b/>
        <w:bCs/>
        <w:noProof/>
        <w:sz w:val="20"/>
      </w:rPr>
      <w:t>5</w:t>
    </w:r>
    <w:r>
      <w:rPr>
        <w:b/>
        <w:bCs/>
        <w:noProof/>
        <w:sz w:val="20"/>
      </w:rPr>
      <w:fldChar w:fldCharType="end"/>
    </w:r>
    <w:r w:rsidR="00932B9B">
      <w:t>Reflexion des Arbeitsblattes</w:t>
    </w:r>
    <w:r w:rsidR="007065A8" w:rsidRPr="0080101C">
      <w:rPr>
        <w:rFonts w:asciiTheme="majorHAnsi" w:hAnsiTheme="majorHAnsi"/>
        <w:sz w:val="20"/>
        <w:szCs w:val="20"/>
      </w:rPr>
      <w:tab/>
    </w:r>
    <w:r w:rsidR="007065A8" w:rsidRPr="0080101C">
      <w:rPr>
        <w:rFonts w:asciiTheme="majorHAnsi" w:hAnsiTheme="majorHAnsi"/>
        <w:sz w:val="20"/>
        <w:szCs w:val="20"/>
      </w:rPr>
      <w:tab/>
    </w:r>
    <w:r w:rsidR="005C27FF" w:rsidRPr="0080101C">
      <w:rPr>
        <w:rFonts w:asciiTheme="majorHAnsi" w:hAnsiTheme="majorHAnsi"/>
        <w:sz w:val="20"/>
        <w:szCs w:val="20"/>
      </w:rPr>
      <w:fldChar w:fldCharType="begin"/>
    </w:r>
    <w:r w:rsidR="007065A8" w:rsidRPr="0080101C">
      <w:rPr>
        <w:rFonts w:asciiTheme="majorHAnsi" w:hAnsiTheme="majorHAnsi"/>
        <w:sz w:val="20"/>
        <w:szCs w:val="20"/>
      </w:rPr>
      <w:instrText xml:space="preserve"> PAGE   \* MERGEFORMAT </w:instrText>
    </w:r>
    <w:r w:rsidR="005C27FF" w:rsidRPr="0080101C">
      <w:rPr>
        <w:rFonts w:asciiTheme="majorHAnsi" w:hAnsiTheme="majorHAnsi"/>
        <w:sz w:val="20"/>
        <w:szCs w:val="20"/>
      </w:rPr>
      <w:fldChar w:fldCharType="separate"/>
    </w:r>
    <w:r w:rsidR="00B820D2">
      <w:rPr>
        <w:rFonts w:asciiTheme="majorHAnsi" w:hAnsiTheme="majorHAnsi"/>
        <w:noProof/>
        <w:sz w:val="20"/>
        <w:szCs w:val="20"/>
      </w:rPr>
      <w:t>12</w:t>
    </w:r>
    <w:r w:rsidR="005C27FF" w:rsidRPr="0080101C">
      <w:rPr>
        <w:rFonts w:asciiTheme="majorHAnsi" w:hAnsiTheme="majorHAnsi"/>
        <w:sz w:val="20"/>
        <w:szCs w:val="20"/>
      </w:rPr>
      <w:fldChar w:fldCharType="end"/>
    </w:r>
  </w:p>
  <w:p w:rsidR="007065A8" w:rsidRPr="0080101C" w:rsidRDefault="00D95AE3"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58AD"/>
    <w:rsid w:val="00007E3F"/>
    <w:rsid w:val="00011800"/>
    <w:rsid w:val="000137A3"/>
    <w:rsid w:val="00014E7D"/>
    <w:rsid w:val="00022871"/>
    <w:rsid w:val="00041562"/>
    <w:rsid w:val="000538E3"/>
    <w:rsid w:val="00056798"/>
    <w:rsid w:val="0006287D"/>
    <w:rsid w:val="0006684E"/>
    <w:rsid w:val="00066DE1"/>
    <w:rsid w:val="00067AEC"/>
    <w:rsid w:val="00072812"/>
    <w:rsid w:val="0007729E"/>
    <w:rsid w:val="00081F84"/>
    <w:rsid w:val="00083B97"/>
    <w:rsid w:val="000972FF"/>
    <w:rsid w:val="000C1AFE"/>
    <w:rsid w:val="000C4EB4"/>
    <w:rsid w:val="000D10FB"/>
    <w:rsid w:val="000D7381"/>
    <w:rsid w:val="000E0EBE"/>
    <w:rsid w:val="000E21A7"/>
    <w:rsid w:val="000E7DB1"/>
    <w:rsid w:val="000F5EEC"/>
    <w:rsid w:val="001022B4"/>
    <w:rsid w:val="00112314"/>
    <w:rsid w:val="00123BB6"/>
    <w:rsid w:val="0012481E"/>
    <w:rsid w:val="0013621E"/>
    <w:rsid w:val="00153EA8"/>
    <w:rsid w:val="00157F3D"/>
    <w:rsid w:val="001862F4"/>
    <w:rsid w:val="001A3759"/>
    <w:rsid w:val="001A7524"/>
    <w:rsid w:val="001C5EFC"/>
    <w:rsid w:val="001E34DB"/>
    <w:rsid w:val="002014F8"/>
    <w:rsid w:val="00206D6B"/>
    <w:rsid w:val="0023241F"/>
    <w:rsid w:val="002375EF"/>
    <w:rsid w:val="00254F3F"/>
    <w:rsid w:val="0027083F"/>
    <w:rsid w:val="0028080E"/>
    <w:rsid w:val="002944CF"/>
    <w:rsid w:val="002A1711"/>
    <w:rsid w:val="002A716F"/>
    <w:rsid w:val="002B0B14"/>
    <w:rsid w:val="002E0F34"/>
    <w:rsid w:val="002E2DD3"/>
    <w:rsid w:val="002E38A0"/>
    <w:rsid w:val="002E5FCC"/>
    <w:rsid w:val="002F38EE"/>
    <w:rsid w:val="0033677B"/>
    <w:rsid w:val="00336B3B"/>
    <w:rsid w:val="00337B69"/>
    <w:rsid w:val="00344BB7"/>
    <w:rsid w:val="00345293"/>
    <w:rsid w:val="00345F54"/>
    <w:rsid w:val="0038284A"/>
    <w:rsid w:val="003837C2"/>
    <w:rsid w:val="00384682"/>
    <w:rsid w:val="003961D7"/>
    <w:rsid w:val="003B49C6"/>
    <w:rsid w:val="003C5747"/>
    <w:rsid w:val="003D2BB9"/>
    <w:rsid w:val="003D529E"/>
    <w:rsid w:val="003E5E37"/>
    <w:rsid w:val="003E69AB"/>
    <w:rsid w:val="00401750"/>
    <w:rsid w:val="004102B8"/>
    <w:rsid w:val="0041565C"/>
    <w:rsid w:val="004343EB"/>
    <w:rsid w:val="00434D4E"/>
    <w:rsid w:val="00434F30"/>
    <w:rsid w:val="00442EB1"/>
    <w:rsid w:val="0047134E"/>
    <w:rsid w:val="00486C9F"/>
    <w:rsid w:val="0049087A"/>
    <w:rsid w:val="004944F3"/>
    <w:rsid w:val="004A64DE"/>
    <w:rsid w:val="004B200E"/>
    <w:rsid w:val="004B3E0E"/>
    <w:rsid w:val="004C64A6"/>
    <w:rsid w:val="004D2994"/>
    <w:rsid w:val="004F1A17"/>
    <w:rsid w:val="00503C6A"/>
    <w:rsid w:val="00510313"/>
    <w:rsid w:val="005115B1"/>
    <w:rsid w:val="00511B2E"/>
    <w:rsid w:val="005131C3"/>
    <w:rsid w:val="00514BAC"/>
    <w:rsid w:val="005228A9"/>
    <w:rsid w:val="005240FE"/>
    <w:rsid w:val="00526F69"/>
    <w:rsid w:val="00530A18"/>
    <w:rsid w:val="00544922"/>
    <w:rsid w:val="0055751E"/>
    <w:rsid w:val="00561121"/>
    <w:rsid w:val="005650D4"/>
    <w:rsid w:val="005669B2"/>
    <w:rsid w:val="00573704"/>
    <w:rsid w:val="00574063"/>
    <w:rsid w:val="005745F8"/>
    <w:rsid w:val="0057596C"/>
    <w:rsid w:val="00595177"/>
    <w:rsid w:val="005978FA"/>
    <w:rsid w:val="005A2E89"/>
    <w:rsid w:val="005B23FC"/>
    <w:rsid w:val="005C08BB"/>
    <w:rsid w:val="005C27FF"/>
    <w:rsid w:val="005C68D9"/>
    <w:rsid w:val="005E1939"/>
    <w:rsid w:val="005E3970"/>
    <w:rsid w:val="005E5181"/>
    <w:rsid w:val="005F2176"/>
    <w:rsid w:val="00626874"/>
    <w:rsid w:val="00631F0F"/>
    <w:rsid w:val="00637239"/>
    <w:rsid w:val="00654117"/>
    <w:rsid w:val="00672281"/>
    <w:rsid w:val="00681739"/>
    <w:rsid w:val="00685652"/>
    <w:rsid w:val="00690534"/>
    <w:rsid w:val="006943C9"/>
    <w:rsid w:val="006968E6"/>
    <w:rsid w:val="006A0F35"/>
    <w:rsid w:val="006B3EC2"/>
    <w:rsid w:val="006C5B0D"/>
    <w:rsid w:val="006C7B24"/>
    <w:rsid w:val="006E32AF"/>
    <w:rsid w:val="006F278E"/>
    <w:rsid w:val="006F4715"/>
    <w:rsid w:val="007065A8"/>
    <w:rsid w:val="00707392"/>
    <w:rsid w:val="0072123D"/>
    <w:rsid w:val="00746773"/>
    <w:rsid w:val="00762915"/>
    <w:rsid w:val="00775EEC"/>
    <w:rsid w:val="0078071E"/>
    <w:rsid w:val="00790D3B"/>
    <w:rsid w:val="007A7FA8"/>
    <w:rsid w:val="007C3CAD"/>
    <w:rsid w:val="007D0A6D"/>
    <w:rsid w:val="007E586C"/>
    <w:rsid w:val="007E7412"/>
    <w:rsid w:val="007F000D"/>
    <w:rsid w:val="00801678"/>
    <w:rsid w:val="008042F5"/>
    <w:rsid w:val="00815FB9"/>
    <w:rsid w:val="0081633B"/>
    <w:rsid w:val="0082230A"/>
    <w:rsid w:val="00824702"/>
    <w:rsid w:val="00837114"/>
    <w:rsid w:val="00840B53"/>
    <w:rsid w:val="0086227B"/>
    <w:rsid w:val="008664DF"/>
    <w:rsid w:val="00875E5B"/>
    <w:rsid w:val="0088451A"/>
    <w:rsid w:val="00885AB3"/>
    <w:rsid w:val="008957AD"/>
    <w:rsid w:val="00896D5A"/>
    <w:rsid w:val="008A5D98"/>
    <w:rsid w:val="008B5C95"/>
    <w:rsid w:val="008B7FD6"/>
    <w:rsid w:val="008C71EE"/>
    <w:rsid w:val="008D67B2"/>
    <w:rsid w:val="008E12F8"/>
    <w:rsid w:val="008E1A25"/>
    <w:rsid w:val="008E345D"/>
    <w:rsid w:val="00902A9A"/>
    <w:rsid w:val="00905459"/>
    <w:rsid w:val="00906DF1"/>
    <w:rsid w:val="00913D97"/>
    <w:rsid w:val="00932B9B"/>
    <w:rsid w:val="009340DC"/>
    <w:rsid w:val="0094350A"/>
    <w:rsid w:val="00946F4E"/>
    <w:rsid w:val="00954DC8"/>
    <w:rsid w:val="0095753B"/>
    <w:rsid w:val="00971E91"/>
    <w:rsid w:val="009735A3"/>
    <w:rsid w:val="00973F3F"/>
    <w:rsid w:val="00977ED8"/>
    <w:rsid w:val="0098168E"/>
    <w:rsid w:val="009871BA"/>
    <w:rsid w:val="00993407"/>
    <w:rsid w:val="00994634"/>
    <w:rsid w:val="009B0D3F"/>
    <w:rsid w:val="009C6F21"/>
    <w:rsid w:val="009C7687"/>
    <w:rsid w:val="009D150C"/>
    <w:rsid w:val="009D4BD9"/>
    <w:rsid w:val="009F0CE9"/>
    <w:rsid w:val="009F5A39"/>
    <w:rsid w:val="009F61D4"/>
    <w:rsid w:val="00A006C3"/>
    <w:rsid w:val="00A0582F"/>
    <w:rsid w:val="00A05C2F"/>
    <w:rsid w:val="00A14F2D"/>
    <w:rsid w:val="00A2136F"/>
    <w:rsid w:val="00A22288"/>
    <w:rsid w:val="00A2301A"/>
    <w:rsid w:val="00A75F0A"/>
    <w:rsid w:val="00A76929"/>
    <w:rsid w:val="00A778C9"/>
    <w:rsid w:val="00A90BD6"/>
    <w:rsid w:val="00A9233D"/>
    <w:rsid w:val="00A96F52"/>
    <w:rsid w:val="00A9756B"/>
    <w:rsid w:val="00A9764C"/>
    <w:rsid w:val="00AA604B"/>
    <w:rsid w:val="00AA612B"/>
    <w:rsid w:val="00AD0C24"/>
    <w:rsid w:val="00AD7D1F"/>
    <w:rsid w:val="00AE1230"/>
    <w:rsid w:val="00B02829"/>
    <w:rsid w:val="00B21F20"/>
    <w:rsid w:val="00B23B77"/>
    <w:rsid w:val="00B433C0"/>
    <w:rsid w:val="00B51643"/>
    <w:rsid w:val="00B51B39"/>
    <w:rsid w:val="00B53F04"/>
    <w:rsid w:val="00B571E6"/>
    <w:rsid w:val="00B619BB"/>
    <w:rsid w:val="00B678B5"/>
    <w:rsid w:val="00B73952"/>
    <w:rsid w:val="00B820D2"/>
    <w:rsid w:val="00B901F6"/>
    <w:rsid w:val="00B93BBF"/>
    <w:rsid w:val="00B96C3C"/>
    <w:rsid w:val="00BA0E9B"/>
    <w:rsid w:val="00BB694C"/>
    <w:rsid w:val="00BC4F56"/>
    <w:rsid w:val="00BD1D31"/>
    <w:rsid w:val="00BF2E3A"/>
    <w:rsid w:val="00BF7B08"/>
    <w:rsid w:val="00C10E22"/>
    <w:rsid w:val="00C12650"/>
    <w:rsid w:val="00C23319"/>
    <w:rsid w:val="00C364B2"/>
    <w:rsid w:val="00C428C7"/>
    <w:rsid w:val="00C460EB"/>
    <w:rsid w:val="00C51D56"/>
    <w:rsid w:val="00C52572"/>
    <w:rsid w:val="00C66D91"/>
    <w:rsid w:val="00C67C8C"/>
    <w:rsid w:val="00C71986"/>
    <w:rsid w:val="00C809FC"/>
    <w:rsid w:val="00CA6231"/>
    <w:rsid w:val="00CC004B"/>
    <w:rsid w:val="00CE1F14"/>
    <w:rsid w:val="00CF0B61"/>
    <w:rsid w:val="00CF3E14"/>
    <w:rsid w:val="00CF79FE"/>
    <w:rsid w:val="00D069A2"/>
    <w:rsid w:val="00D104C5"/>
    <w:rsid w:val="00D1194E"/>
    <w:rsid w:val="00D407E8"/>
    <w:rsid w:val="00D60010"/>
    <w:rsid w:val="00D76EE6"/>
    <w:rsid w:val="00D81344"/>
    <w:rsid w:val="00D90F31"/>
    <w:rsid w:val="00D92822"/>
    <w:rsid w:val="00D95AE3"/>
    <w:rsid w:val="00DA2E28"/>
    <w:rsid w:val="00DE18A7"/>
    <w:rsid w:val="00DF792A"/>
    <w:rsid w:val="00E22516"/>
    <w:rsid w:val="00E22D23"/>
    <w:rsid w:val="00E26180"/>
    <w:rsid w:val="00E26F60"/>
    <w:rsid w:val="00E65BB5"/>
    <w:rsid w:val="00E73C77"/>
    <w:rsid w:val="00E84393"/>
    <w:rsid w:val="00E84617"/>
    <w:rsid w:val="00E866D8"/>
    <w:rsid w:val="00E91F32"/>
    <w:rsid w:val="00E96AD6"/>
    <w:rsid w:val="00EA1E1E"/>
    <w:rsid w:val="00EB3DFE"/>
    <w:rsid w:val="00EB3EA7"/>
    <w:rsid w:val="00EB6DB7"/>
    <w:rsid w:val="00ED07C2"/>
    <w:rsid w:val="00ED16FC"/>
    <w:rsid w:val="00EE1EFF"/>
    <w:rsid w:val="00EF161C"/>
    <w:rsid w:val="00EF5479"/>
    <w:rsid w:val="00F10128"/>
    <w:rsid w:val="00F17765"/>
    <w:rsid w:val="00F17797"/>
    <w:rsid w:val="00F2604C"/>
    <w:rsid w:val="00F26486"/>
    <w:rsid w:val="00F3487A"/>
    <w:rsid w:val="00F361F5"/>
    <w:rsid w:val="00F377A7"/>
    <w:rsid w:val="00F4313E"/>
    <w:rsid w:val="00F5261E"/>
    <w:rsid w:val="00F71EE5"/>
    <w:rsid w:val="00F74A95"/>
    <w:rsid w:val="00F849B0"/>
    <w:rsid w:val="00F903EA"/>
    <w:rsid w:val="00FA58C5"/>
    <w:rsid w:val="00FB3D74"/>
    <w:rsid w:val="00FC02BE"/>
    <w:rsid w:val="00FC4D63"/>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565333">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847018560">
      <w:bodyDiv w:val="1"/>
      <w:marLeft w:val="0"/>
      <w:marRight w:val="0"/>
      <w:marTop w:val="0"/>
      <w:marBottom w:val="0"/>
      <w:divBdr>
        <w:top w:val="none" w:sz="0" w:space="0" w:color="auto"/>
        <w:left w:val="none" w:sz="0" w:space="0" w:color="auto"/>
        <w:bottom w:val="none" w:sz="0" w:space="0" w:color="auto"/>
        <w:right w:val="none" w:sz="0" w:space="0" w:color="auto"/>
      </w:divBdr>
      <w:divsChild>
        <w:div w:id="1779834608">
          <w:marLeft w:val="547"/>
          <w:marRight w:val="0"/>
          <w:marTop w:val="115"/>
          <w:marBottom w:val="0"/>
          <w:divBdr>
            <w:top w:val="none" w:sz="0" w:space="0" w:color="auto"/>
            <w:left w:val="none" w:sz="0" w:space="0" w:color="auto"/>
            <w:bottom w:val="none" w:sz="0" w:space="0" w:color="auto"/>
            <w:right w:val="none" w:sz="0" w:space="0" w:color="auto"/>
          </w:divBdr>
        </w:div>
        <w:div w:id="1776749572">
          <w:marLeft w:val="547"/>
          <w:marRight w:val="0"/>
          <w:marTop w:val="115"/>
          <w:marBottom w:val="0"/>
          <w:divBdr>
            <w:top w:val="none" w:sz="0" w:space="0" w:color="auto"/>
            <w:left w:val="none" w:sz="0" w:space="0" w:color="auto"/>
            <w:bottom w:val="none" w:sz="0" w:space="0" w:color="auto"/>
            <w:right w:val="none" w:sz="0" w:space="0" w:color="auto"/>
          </w:divBdr>
        </w:div>
        <w:div w:id="321277730">
          <w:marLeft w:val="547"/>
          <w:marRight w:val="0"/>
          <w:marTop w:val="115"/>
          <w:marBottom w:val="0"/>
          <w:divBdr>
            <w:top w:val="none" w:sz="0" w:space="0" w:color="auto"/>
            <w:left w:val="none" w:sz="0" w:space="0" w:color="auto"/>
            <w:bottom w:val="none" w:sz="0" w:space="0" w:color="auto"/>
            <w:right w:val="none" w:sz="0" w:space="0" w:color="auto"/>
          </w:divBdr>
        </w:div>
        <w:div w:id="1564681228">
          <w:marLeft w:val="547"/>
          <w:marRight w:val="0"/>
          <w:marTop w:val="115"/>
          <w:marBottom w:val="0"/>
          <w:divBdr>
            <w:top w:val="none" w:sz="0" w:space="0" w:color="auto"/>
            <w:left w:val="none" w:sz="0" w:space="0" w:color="auto"/>
            <w:bottom w:val="none" w:sz="0" w:space="0" w:color="auto"/>
            <w:right w:val="none" w:sz="0" w:space="0" w:color="auto"/>
          </w:divBdr>
        </w:div>
      </w:divsChild>
    </w:div>
    <w:div w:id="1886090979">
      <w:bodyDiv w:val="1"/>
      <w:marLeft w:val="0"/>
      <w:marRight w:val="0"/>
      <w:marTop w:val="0"/>
      <w:marBottom w:val="0"/>
      <w:divBdr>
        <w:top w:val="none" w:sz="0" w:space="0" w:color="auto"/>
        <w:left w:val="none" w:sz="0" w:space="0" w:color="auto"/>
        <w:bottom w:val="none" w:sz="0" w:space="0" w:color="auto"/>
        <w:right w:val="none" w:sz="0" w:space="0" w:color="auto"/>
      </w:divBdr>
      <w:divsChild>
        <w:div w:id="169806626">
          <w:marLeft w:val="547"/>
          <w:marRight w:val="0"/>
          <w:marTop w:val="115"/>
          <w:marBottom w:val="0"/>
          <w:divBdr>
            <w:top w:val="none" w:sz="0" w:space="0" w:color="auto"/>
            <w:left w:val="none" w:sz="0" w:space="0" w:color="auto"/>
            <w:bottom w:val="none" w:sz="0" w:space="0" w:color="auto"/>
            <w:right w:val="none" w:sz="0" w:space="0" w:color="auto"/>
          </w:divBdr>
        </w:div>
        <w:div w:id="458649303">
          <w:marLeft w:val="547"/>
          <w:marRight w:val="0"/>
          <w:marTop w:val="115"/>
          <w:marBottom w:val="0"/>
          <w:divBdr>
            <w:top w:val="none" w:sz="0" w:space="0" w:color="auto"/>
            <w:left w:val="none" w:sz="0" w:space="0" w:color="auto"/>
            <w:bottom w:val="none" w:sz="0" w:space="0" w:color="auto"/>
            <w:right w:val="none" w:sz="0" w:space="0" w:color="auto"/>
          </w:divBdr>
        </w:div>
        <w:div w:id="1295450201">
          <w:marLeft w:val="547"/>
          <w:marRight w:val="0"/>
          <w:marTop w:val="115"/>
          <w:marBottom w:val="0"/>
          <w:divBdr>
            <w:top w:val="none" w:sz="0" w:space="0" w:color="auto"/>
            <w:left w:val="none" w:sz="0" w:space="0" w:color="auto"/>
            <w:bottom w:val="none" w:sz="0" w:space="0" w:color="auto"/>
            <w:right w:val="none" w:sz="0" w:space="0" w:color="auto"/>
          </w:divBdr>
        </w:div>
        <w:div w:id="1882983791">
          <w:marLeft w:val="547"/>
          <w:marRight w:val="0"/>
          <w:marTop w:val="115"/>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4</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5</b:RefOrder>
  </b:Source>
  <b:Source>
    <b:Tag>www10</b:Tag>
    <b:SourceType>Misc</b:SourceType>
    <b:Guid>{2BFEAC24-2535-414B-A064-BDB0BE748CEA}</b:Guid>
    <b:Author>
      <b:Author>
        <b:Corporate>www.batterie-info.de</b:Corporate>
      </b:Author>
    </b:Author>
    <b:Title>Knopfzelle</b:Title>
    <b:Year>2010</b:Year>
    <b:Month>Februar</b:Month>
    <b:Day>03</b:Day>
    <b:RefOrder>6</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7</b:RefOrder>
  </b:Source>
  <b:Source>
    <b:Tag>Sch111</b:Tag>
    <b:SourceType>DocumentFromInternetSite</b:SourceType>
    <b:Guid>{3B899F65-54BE-42A1-BF33-DBBCB222C2FE}</b:Guid>
    <b:Author>
      <b:Author>
        <b:NameList>
          <b:Person>
            <b:Last>Menke</b:Last>
            <b:First>Till</b:First>
          </b:Person>
        </b:NameList>
      </b:Author>
    </b:Author>
    <b:Title>Experiment: Natrium in Wasser</b:Title>
    <b:Year>2009</b:Year>
    <b:City>Hallbergmoos</b:City>
    <b:Publisher>Aulis-Verlag</b:Publisher>
    <b:Month>Oktober</b:Month>
    <b:Day>28</b:Day>
    <b:URL>http://www.tillmenke.de/schule/chemie/experiment_natrium-in-wasser.html</b:URL>
    <b:RefOrder>1</b:RefOrder>
  </b:Source>
  <b:Source>
    <b:Tag>Platzhalter1</b:Tag>
    <b:SourceType>DocumentFromInternetSite</b:SourceType>
    <b:Guid>{2CD4848D-5D88-4D28-8A7E-F40A000FED41}</b:Guid>
    <b:Author>
      <b:Author>
        <b:NameList>
          <b:Person>
            <b:Last>Menke</b:Last>
            <b:First>Till</b:First>
          </b:Person>
        </b:NameList>
      </b:Author>
    </b:Author>
    <b:Title>Experiment: Natrium in Wasser</b:Title>
    <b:Year>2009</b:Year>
    <b:City>Hallbergmoos</b:City>
    <b:Publisher>Aulis-Verlag</b:Publisher>
    <b:Month>Oktober</b:Month>
    <b:Day>28</b:Day>
    <b:RefOrder>8</b:RefOrder>
  </b:Source>
  <b:Source>
    <b:Tag>Wic01</b:Tag>
    <b:SourceType>DocumentFromInternetSite</b:SourceType>
    <b:Guid>{CC50C73B-2793-4C89-91B6-B3D960E803A9}</b:Guid>
    <b:Author>
      <b:Author>
        <b:NameList>
          <b:Person>
            <b:Last>Wich</b:Last>
            <b:First>Peter</b:First>
          </b:Person>
        </b:NameList>
      </b:Author>
    </b:Author>
    <b:Title>Forensik - Leuchtendes Blut</b:Title>
    <b:Year>2001</b:Year>
    <b:URL>http://www.experimentalchemie.de/versuch-042.htm</b:URL>
    <b:RefOrder>2</b:RefOrder>
  </b:Source>
  <b:Source>
    <b:Tag>Sch</b:Tag>
    <b:SourceType>DocumentFromInternetSite</b:SourceType>
    <b:Guid>{B1C9869F-ECE7-4AA2-A03C-14C62F83B01D}</b:Guid>
    <b:Author>
      <b:Author>
        <b:NameList>
          <b:Person>
            <b:Last>Scheidle</b:Last>
            <b:First>Wolfgang</b:First>
          </b:Person>
        </b:NameList>
      </b:Author>
    </b:Author>
    <b:Title>Kindererziehung. Experiment: Dampfschiff</b:Title>
    <b:URL>http://www.kindererziehung.com/Paedagogik/Tipps/Experimente/Dampfschiff.php</b:URL>
    <b:Year>2008</b:Year>
    <b:RefOrder>3</b:RefOrder>
  </b:Source>
</b:Sources>
</file>

<file path=customXml/itemProps1.xml><?xml version="1.0" encoding="utf-8"?>
<ds:datastoreItem xmlns:ds="http://schemas.openxmlformats.org/officeDocument/2006/customXml" ds:itemID="{67C0B2FB-D095-417B-A121-546B32E3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1755</Words>
  <Characters>11060</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Thomas</cp:lastModifiedBy>
  <cp:revision>5</cp:revision>
  <cp:lastPrinted>2011-09-13T18:38:00Z</cp:lastPrinted>
  <dcterms:created xsi:type="dcterms:W3CDTF">2012-10-08T12:33:00Z</dcterms:created>
  <dcterms:modified xsi:type="dcterms:W3CDTF">2012-10-15T08:54:00Z</dcterms:modified>
</cp:coreProperties>
</file>