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5AC" w:rsidRDefault="009D55AC" w:rsidP="009D55AC">
      <w:pPr>
        <w:rPr>
          <w:rFonts w:eastAsia="Calibri" w:cs="Times New Roman"/>
          <w:color w:val="1D1B11"/>
        </w:rPr>
      </w:pPr>
      <w:r>
        <w:rPr>
          <w:rFonts w:ascii="Times-Roman" w:eastAsia="Calibri" w:hAnsi="Times-Roman" w:cs="Times-Roman"/>
          <w:b/>
          <w:color w:val="1D1B11"/>
          <w:sz w:val="28"/>
          <w:szCs w:val="28"/>
        </w:rPr>
        <w:t>Schulversuchspraktikum</w:t>
      </w:r>
    </w:p>
    <w:p w:rsidR="009D55AC" w:rsidRDefault="009D55AC" w:rsidP="009D55AC">
      <w:pPr>
        <w:rPr>
          <w:rFonts w:eastAsia="Calibri" w:cs="Times New Roman"/>
          <w:color w:val="1D1B11"/>
        </w:rPr>
      </w:pPr>
      <w:r>
        <w:rPr>
          <w:rFonts w:eastAsia="Calibri" w:cs="Times New Roman"/>
          <w:color w:val="1D1B11"/>
        </w:rPr>
        <w:t>Axel Wuttke</w:t>
      </w:r>
      <w:r>
        <w:rPr>
          <w:rFonts w:eastAsia="Calibri" w:cs="Times New Roman"/>
          <w:color w:val="1D1B11"/>
        </w:rPr>
        <w:tab/>
      </w:r>
    </w:p>
    <w:p w:rsidR="009D55AC" w:rsidRDefault="009D55AC" w:rsidP="009D55AC">
      <w:pPr>
        <w:rPr>
          <w:rFonts w:eastAsia="Calibri" w:cs="Times New Roman"/>
          <w:color w:val="1D1B11"/>
        </w:rPr>
      </w:pPr>
      <w:r>
        <w:rPr>
          <w:rFonts w:eastAsia="Calibri" w:cs="Times New Roman"/>
          <w:color w:val="1D1B11"/>
        </w:rPr>
        <w:t>Sommersemester 2013</w:t>
      </w:r>
    </w:p>
    <w:p w:rsidR="009D55AC" w:rsidRDefault="009D55AC" w:rsidP="009D55AC">
      <w:pPr>
        <w:rPr>
          <w:rFonts w:eastAsia="Calibri" w:cs="Times New Roman"/>
          <w:color w:val="1D1B11"/>
        </w:rPr>
      </w:pPr>
      <w:r>
        <w:rPr>
          <w:rFonts w:eastAsia="Calibri" w:cs="Times New Roman"/>
          <w:color w:val="1D1B11"/>
        </w:rPr>
        <w:t>Klassenstufen 9&amp;10</w:t>
      </w:r>
    </w:p>
    <w:p w:rsidR="00954DC8" w:rsidRDefault="00954DC8" w:rsidP="00954DC8">
      <w:r>
        <w:tab/>
      </w:r>
    </w:p>
    <w:p w:rsidR="008B7FD6" w:rsidRDefault="00B41111" w:rsidP="00954DC8">
      <w:r>
        <w:rPr>
          <w:noProof/>
          <w:lang w:eastAsia="de-DE"/>
        </w:rPr>
        <w:drawing>
          <wp:anchor distT="0" distB="0" distL="114300" distR="114300" simplePos="0" relativeHeight="251785727" behindDoc="1" locked="0" layoutInCell="1" allowOverlap="1">
            <wp:simplePos x="0" y="0"/>
            <wp:positionH relativeFrom="column">
              <wp:posOffset>1247140</wp:posOffset>
            </wp:positionH>
            <wp:positionV relativeFrom="paragraph">
              <wp:posOffset>3198495</wp:posOffset>
            </wp:positionV>
            <wp:extent cx="3659505" cy="2185670"/>
            <wp:effectExtent l="266700" t="342900" r="245745" b="34798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tretch>
                      <a:fillRect/>
                    </a:stretch>
                  </pic:blipFill>
                  <pic:spPr bwMode="auto">
                    <a:xfrm rot="21083899">
                      <a:off x="0" y="0"/>
                      <a:ext cx="3659505" cy="2185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de-DE"/>
        </w:rPr>
        <w:drawing>
          <wp:anchor distT="0" distB="0" distL="114300" distR="114300" simplePos="0" relativeHeight="251785216" behindDoc="0" locked="0" layoutInCell="1" allowOverlap="1">
            <wp:simplePos x="0" y="0"/>
            <wp:positionH relativeFrom="column">
              <wp:posOffset>3154045</wp:posOffset>
            </wp:positionH>
            <wp:positionV relativeFrom="paragraph">
              <wp:posOffset>522605</wp:posOffset>
            </wp:positionV>
            <wp:extent cx="3072130" cy="3067685"/>
            <wp:effectExtent l="457200" t="400050" r="471170" b="399415"/>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tretch>
                      <a:fillRect/>
                    </a:stretch>
                  </pic:blipFill>
                  <pic:spPr bwMode="auto">
                    <a:xfrm rot="869875">
                      <a:off x="0" y="0"/>
                      <a:ext cx="3072130" cy="3067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de-DE"/>
        </w:rPr>
        <w:drawing>
          <wp:anchor distT="0" distB="0" distL="114300" distR="114300" simplePos="0" relativeHeight="251788288" behindDoc="1" locked="0" layoutInCell="1" allowOverlap="1">
            <wp:simplePos x="0" y="0"/>
            <wp:positionH relativeFrom="column">
              <wp:posOffset>55880</wp:posOffset>
            </wp:positionH>
            <wp:positionV relativeFrom="paragraph">
              <wp:posOffset>92710</wp:posOffset>
            </wp:positionV>
            <wp:extent cx="2263140" cy="4015740"/>
            <wp:effectExtent l="247650" t="152400" r="232410" b="137160"/>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tretch>
                      <a:fillRect/>
                    </a:stretch>
                  </pic:blipFill>
                  <pic:spPr bwMode="auto">
                    <a:xfrm rot="21396261">
                      <a:off x="0" y="0"/>
                      <a:ext cx="2263140" cy="4015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8B7FD6" w:rsidP="00954DC8"/>
    <w:p w:rsidR="008B7FD6" w:rsidRDefault="008B7FD6" w:rsidP="008B7FD6">
      <w:pPr>
        <w:rPr>
          <w:rFonts w:ascii="Times New Roman" w:hAnsi="Times New Roman" w:cs="Times New Roman"/>
          <w:sz w:val="52"/>
          <w:szCs w:val="24"/>
        </w:rPr>
      </w:pPr>
    </w:p>
    <w:p w:rsidR="00B41111" w:rsidRDefault="00705D36" w:rsidP="0006684E">
      <w:pPr>
        <w:autoSpaceDE w:val="0"/>
        <w:autoSpaceDN w:val="0"/>
        <w:adjustRightInd w:val="0"/>
        <w:jc w:val="center"/>
        <w:rPr>
          <w:rFonts w:ascii="Times New Roman" w:hAnsi="Times New Roman" w:cs="Times New Roman"/>
          <w:b/>
          <w:sz w:val="52"/>
          <w:szCs w:val="24"/>
        </w:rPr>
      </w:pPr>
      <w:r w:rsidRPr="00705D36">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2.45pt;margin-top:47.85pt;width:448.5pt;height:0;z-index:251784192" o:connectortype="straight"/>
        </w:pict>
      </w:r>
    </w:p>
    <w:p w:rsidR="0006684E" w:rsidRDefault="00705D36"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9D55AC">
        <w:rPr>
          <w:rFonts w:ascii="Times New Roman" w:hAnsi="Times New Roman" w:cs="Times New Roman"/>
          <w:b/>
          <w:sz w:val="52"/>
          <w:szCs w:val="24"/>
        </w:rPr>
        <w:t>Energiespeicher</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705D36">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62.85pt;z-index:251782144;mso-position-horizontal:center;mso-width-relative:margin;mso-height-relative:margin" fillcolor="white [3201]" strokecolor="#9bbb59 [3206]" strokeweight="1pt">
            <v:stroke dashstyle="dash"/>
            <v:shadow color="#868686"/>
            <v:textbox>
              <w:txbxContent>
                <w:p w:rsidR="00BF05E5" w:rsidRDefault="00BF05E5">
                  <w:pPr>
                    <w:pBdr>
                      <w:bottom w:val="single" w:sz="6" w:space="1" w:color="auto"/>
                    </w:pBdr>
                    <w:rPr>
                      <w:b/>
                    </w:rPr>
                  </w:pPr>
                  <w:r w:rsidRPr="00A90BD6">
                    <w:rPr>
                      <w:b/>
                    </w:rPr>
                    <w:t>Auf einen Blick:</w:t>
                  </w:r>
                </w:p>
                <w:p w:rsidR="00BF05E5" w:rsidRPr="00494629" w:rsidRDefault="00BF05E5" w:rsidP="004944F3">
                  <w:pPr>
                    <w:rPr>
                      <w:i/>
                      <w:color w:val="auto"/>
                    </w:rPr>
                  </w:pPr>
                  <w:r>
                    <w:rPr>
                      <w:rFonts w:asciiTheme="majorHAnsi" w:hAnsiTheme="majorHAnsi"/>
                      <w:color w:val="auto"/>
                    </w:rPr>
                    <w:t xml:space="preserve">Dieses Protokoll befasst sich mit dem </w:t>
                  </w:r>
                  <w:r w:rsidRPr="003C488D">
                    <w:rPr>
                      <w:rFonts w:asciiTheme="majorHAnsi" w:hAnsiTheme="majorHAnsi"/>
                      <w:b/>
                      <w:color w:val="auto"/>
                    </w:rPr>
                    <w:t>Thema Energiespeicherung</w:t>
                  </w:r>
                  <w:r>
                    <w:rPr>
                      <w:rFonts w:asciiTheme="majorHAnsi" w:hAnsiTheme="majorHAnsi"/>
                      <w:color w:val="auto"/>
                    </w:rPr>
                    <w:t xml:space="preserve"> für die </w:t>
                  </w:r>
                  <w:r w:rsidRPr="003C488D">
                    <w:rPr>
                      <w:rFonts w:asciiTheme="majorHAnsi" w:hAnsiTheme="majorHAnsi"/>
                      <w:b/>
                      <w:color w:val="auto"/>
                    </w:rPr>
                    <w:t>Klassenstufen 5&amp;6</w:t>
                  </w:r>
                  <w:r>
                    <w:rPr>
                      <w:rFonts w:asciiTheme="majorHAnsi" w:hAnsiTheme="majorHAnsi"/>
                      <w:color w:val="auto"/>
                    </w:rPr>
                    <w:t xml:space="preserve">. Dabei werden unterschiedlichste Aspekte wie die </w:t>
                  </w:r>
                  <w:r w:rsidRPr="003C488D">
                    <w:rPr>
                      <w:rFonts w:asciiTheme="majorHAnsi" w:hAnsiTheme="majorHAnsi"/>
                      <w:b/>
                      <w:color w:val="auto"/>
                    </w:rPr>
                    <w:t>Synthese regenerativer Kraftstoffe, der Vergleich regenerativer Kraftstoffe mit herkömmlichen Kraftstoffen</w:t>
                  </w:r>
                  <w:r>
                    <w:rPr>
                      <w:rFonts w:asciiTheme="majorHAnsi" w:hAnsiTheme="majorHAnsi"/>
                      <w:color w:val="auto"/>
                    </w:rPr>
                    <w:t xml:space="preserve"> oder aber die </w:t>
                  </w:r>
                  <w:r w:rsidRPr="003C488D">
                    <w:rPr>
                      <w:rFonts w:asciiTheme="majorHAnsi" w:hAnsiTheme="majorHAnsi"/>
                      <w:b/>
                      <w:color w:val="auto"/>
                    </w:rPr>
                    <w:t>Funkt</w:t>
                  </w:r>
                  <w:r w:rsidRPr="003C488D">
                    <w:rPr>
                      <w:rFonts w:asciiTheme="majorHAnsi" w:hAnsiTheme="majorHAnsi"/>
                      <w:b/>
                      <w:color w:val="auto"/>
                    </w:rPr>
                    <w:t>i</w:t>
                  </w:r>
                  <w:r w:rsidRPr="003C488D">
                    <w:rPr>
                      <w:rFonts w:asciiTheme="majorHAnsi" w:hAnsiTheme="majorHAnsi"/>
                      <w:b/>
                      <w:color w:val="auto"/>
                    </w:rPr>
                    <w:t>onsweise Kraftstoff betrieben</w:t>
                  </w:r>
                  <w:r>
                    <w:rPr>
                      <w:rFonts w:asciiTheme="majorHAnsi" w:hAnsiTheme="majorHAnsi"/>
                      <w:b/>
                      <w:color w:val="auto"/>
                    </w:rPr>
                    <w:t>er</w:t>
                  </w:r>
                  <w:r w:rsidRPr="003C488D">
                    <w:rPr>
                      <w:rFonts w:asciiTheme="majorHAnsi" w:hAnsiTheme="majorHAnsi"/>
                      <w:b/>
                      <w:color w:val="auto"/>
                    </w:rPr>
                    <w:t xml:space="preserve"> Maschinen</w:t>
                  </w:r>
                  <w:r>
                    <w:rPr>
                      <w:rFonts w:asciiTheme="majorHAnsi" w:hAnsiTheme="majorHAnsi"/>
                      <w:color w:val="auto"/>
                    </w:rPr>
                    <w:t xml:space="preserve"> betrachtet. Ziel ist es</w:t>
                  </w:r>
                  <w:r w:rsidR="006070E0">
                    <w:rPr>
                      <w:rFonts w:asciiTheme="majorHAnsi" w:hAnsiTheme="majorHAnsi"/>
                      <w:color w:val="auto"/>
                    </w:rPr>
                    <w:t>,</w:t>
                  </w:r>
                  <w:r>
                    <w:rPr>
                      <w:rFonts w:asciiTheme="majorHAnsi" w:hAnsiTheme="majorHAnsi"/>
                      <w:color w:val="auto"/>
                    </w:rPr>
                    <w:t xml:space="preserve"> den SuS ein möglichst bre</w:t>
                  </w:r>
                  <w:r>
                    <w:rPr>
                      <w:rFonts w:asciiTheme="majorHAnsi" w:hAnsiTheme="majorHAnsi"/>
                      <w:color w:val="auto"/>
                    </w:rPr>
                    <w:t>i</w:t>
                  </w:r>
                  <w:r>
                    <w:rPr>
                      <w:rFonts w:asciiTheme="majorHAnsi" w:hAnsiTheme="majorHAnsi"/>
                      <w:color w:val="auto"/>
                    </w:rPr>
                    <w:t>tes Bild über die Bedeutung und Einsatzgebiete von Energiespeichern zu geben und sie für Ch</w:t>
                  </w:r>
                  <w:r>
                    <w:rPr>
                      <w:rFonts w:asciiTheme="majorHAnsi" w:hAnsiTheme="majorHAnsi"/>
                      <w:color w:val="auto"/>
                    </w:rPr>
                    <w:t>e</w:t>
                  </w:r>
                  <w:r>
                    <w:rPr>
                      <w:rFonts w:asciiTheme="majorHAnsi" w:hAnsiTheme="majorHAnsi"/>
                      <w:color w:val="auto"/>
                    </w:rPr>
                    <w:t>mie im Alltag zu begeistern.</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F67074" w:rsidRDefault="00705D36">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63508544" w:history="1">
            <w:r w:rsidR="00F67074" w:rsidRPr="00DF3599">
              <w:rPr>
                <w:rStyle w:val="Hyperlink"/>
                <w:noProof/>
              </w:rPr>
              <w:t>1</w:t>
            </w:r>
            <w:r w:rsidR="00F67074">
              <w:rPr>
                <w:rFonts w:asciiTheme="minorHAnsi" w:eastAsiaTheme="minorEastAsia" w:hAnsiTheme="minorHAnsi"/>
                <w:noProof/>
                <w:color w:val="auto"/>
                <w:lang w:eastAsia="de-DE"/>
              </w:rPr>
              <w:tab/>
            </w:r>
            <w:r w:rsidR="00F67074" w:rsidRPr="00DF3599">
              <w:rPr>
                <w:rStyle w:val="Hyperlink"/>
                <w:noProof/>
              </w:rPr>
              <w:t>Beschreibung des Themas und zugehörige Lernziele</w:t>
            </w:r>
            <w:r w:rsidR="00F67074">
              <w:rPr>
                <w:noProof/>
                <w:webHidden/>
              </w:rPr>
              <w:tab/>
            </w:r>
            <w:r>
              <w:rPr>
                <w:noProof/>
                <w:webHidden/>
              </w:rPr>
              <w:fldChar w:fldCharType="begin"/>
            </w:r>
            <w:r w:rsidR="00F67074">
              <w:rPr>
                <w:noProof/>
                <w:webHidden/>
              </w:rPr>
              <w:instrText xml:space="preserve"> PAGEREF _Toc363508544 \h </w:instrText>
            </w:r>
            <w:r>
              <w:rPr>
                <w:noProof/>
                <w:webHidden/>
              </w:rPr>
            </w:r>
            <w:r>
              <w:rPr>
                <w:noProof/>
                <w:webHidden/>
              </w:rPr>
              <w:fldChar w:fldCharType="separate"/>
            </w:r>
            <w:r w:rsidR="00F67074">
              <w:rPr>
                <w:noProof/>
                <w:webHidden/>
              </w:rPr>
              <w:t>2</w:t>
            </w:r>
            <w:r>
              <w:rPr>
                <w:noProof/>
                <w:webHidden/>
              </w:rPr>
              <w:fldChar w:fldCharType="end"/>
            </w:r>
          </w:hyperlink>
        </w:p>
        <w:p w:rsidR="00F67074" w:rsidRDefault="00705D36">
          <w:pPr>
            <w:pStyle w:val="Verzeichnis1"/>
            <w:tabs>
              <w:tab w:val="left" w:pos="440"/>
              <w:tab w:val="right" w:leader="dot" w:pos="9062"/>
            </w:tabs>
            <w:rPr>
              <w:rFonts w:asciiTheme="minorHAnsi" w:eastAsiaTheme="minorEastAsia" w:hAnsiTheme="minorHAnsi"/>
              <w:noProof/>
              <w:color w:val="auto"/>
              <w:lang w:eastAsia="de-DE"/>
            </w:rPr>
          </w:pPr>
          <w:hyperlink w:anchor="_Toc363508545" w:history="1">
            <w:r w:rsidR="00F67074" w:rsidRPr="00DF3599">
              <w:rPr>
                <w:rStyle w:val="Hyperlink"/>
                <w:noProof/>
              </w:rPr>
              <w:t>2</w:t>
            </w:r>
            <w:r w:rsidR="00F67074">
              <w:rPr>
                <w:rFonts w:asciiTheme="minorHAnsi" w:eastAsiaTheme="minorEastAsia" w:hAnsiTheme="minorHAnsi"/>
                <w:noProof/>
                <w:color w:val="auto"/>
                <w:lang w:eastAsia="de-DE"/>
              </w:rPr>
              <w:tab/>
            </w:r>
            <w:r w:rsidR="00F67074" w:rsidRPr="00DF3599">
              <w:rPr>
                <w:rStyle w:val="Hyperlink"/>
                <w:noProof/>
              </w:rPr>
              <w:t>Lehrerversuche</w:t>
            </w:r>
            <w:r w:rsidR="00F67074">
              <w:rPr>
                <w:noProof/>
                <w:webHidden/>
              </w:rPr>
              <w:tab/>
            </w:r>
            <w:r>
              <w:rPr>
                <w:noProof/>
                <w:webHidden/>
              </w:rPr>
              <w:fldChar w:fldCharType="begin"/>
            </w:r>
            <w:r w:rsidR="00F67074">
              <w:rPr>
                <w:noProof/>
                <w:webHidden/>
              </w:rPr>
              <w:instrText xml:space="preserve"> PAGEREF _Toc363508545 \h </w:instrText>
            </w:r>
            <w:r>
              <w:rPr>
                <w:noProof/>
                <w:webHidden/>
              </w:rPr>
            </w:r>
            <w:r>
              <w:rPr>
                <w:noProof/>
                <w:webHidden/>
              </w:rPr>
              <w:fldChar w:fldCharType="separate"/>
            </w:r>
            <w:r w:rsidR="00F67074">
              <w:rPr>
                <w:noProof/>
                <w:webHidden/>
              </w:rPr>
              <w:t>3</w:t>
            </w:r>
            <w:r>
              <w:rPr>
                <w:noProof/>
                <w:webHidden/>
              </w:rPr>
              <w:fldChar w:fldCharType="end"/>
            </w:r>
          </w:hyperlink>
        </w:p>
        <w:p w:rsidR="00F67074" w:rsidRDefault="00705D36">
          <w:pPr>
            <w:pStyle w:val="Verzeichnis2"/>
            <w:tabs>
              <w:tab w:val="left" w:pos="880"/>
              <w:tab w:val="right" w:leader="dot" w:pos="9062"/>
            </w:tabs>
            <w:rPr>
              <w:rFonts w:asciiTheme="minorHAnsi" w:eastAsiaTheme="minorEastAsia" w:hAnsiTheme="minorHAnsi"/>
              <w:noProof/>
              <w:color w:val="auto"/>
              <w:lang w:eastAsia="de-DE"/>
            </w:rPr>
          </w:pPr>
          <w:hyperlink w:anchor="_Toc363508546" w:history="1">
            <w:r w:rsidR="00F67074" w:rsidRPr="00DF3599">
              <w:rPr>
                <w:rStyle w:val="Hyperlink"/>
                <w:noProof/>
              </w:rPr>
              <w:t>2.1</w:t>
            </w:r>
            <w:r w:rsidR="00F67074">
              <w:rPr>
                <w:rFonts w:asciiTheme="minorHAnsi" w:eastAsiaTheme="minorEastAsia" w:hAnsiTheme="minorHAnsi"/>
                <w:noProof/>
                <w:color w:val="auto"/>
                <w:lang w:eastAsia="de-DE"/>
              </w:rPr>
              <w:tab/>
            </w:r>
            <w:r w:rsidR="00F67074" w:rsidRPr="00DF3599">
              <w:rPr>
                <w:rStyle w:val="Hyperlink"/>
                <w:noProof/>
              </w:rPr>
              <w:t>V 1 – Herstellung von Biodiesel</w:t>
            </w:r>
            <w:r w:rsidR="00F67074">
              <w:rPr>
                <w:noProof/>
                <w:webHidden/>
              </w:rPr>
              <w:tab/>
            </w:r>
            <w:r>
              <w:rPr>
                <w:noProof/>
                <w:webHidden/>
              </w:rPr>
              <w:fldChar w:fldCharType="begin"/>
            </w:r>
            <w:r w:rsidR="00F67074">
              <w:rPr>
                <w:noProof/>
                <w:webHidden/>
              </w:rPr>
              <w:instrText xml:space="preserve"> PAGEREF _Toc363508546 \h </w:instrText>
            </w:r>
            <w:r>
              <w:rPr>
                <w:noProof/>
                <w:webHidden/>
              </w:rPr>
            </w:r>
            <w:r>
              <w:rPr>
                <w:noProof/>
                <w:webHidden/>
              </w:rPr>
              <w:fldChar w:fldCharType="separate"/>
            </w:r>
            <w:r w:rsidR="00F67074">
              <w:rPr>
                <w:noProof/>
                <w:webHidden/>
              </w:rPr>
              <w:t>3</w:t>
            </w:r>
            <w:r>
              <w:rPr>
                <w:noProof/>
                <w:webHidden/>
              </w:rPr>
              <w:fldChar w:fldCharType="end"/>
            </w:r>
          </w:hyperlink>
        </w:p>
        <w:p w:rsidR="00F67074" w:rsidRDefault="00705D36">
          <w:pPr>
            <w:pStyle w:val="Verzeichnis2"/>
            <w:tabs>
              <w:tab w:val="left" w:pos="880"/>
              <w:tab w:val="right" w:leader="dot" w:pos="9062"/>
            </w:tabs>
            <w:rPr>
              <w:rFonts w:asciiTheme="minorHAnsi" w:eastAsiaTheme="minorEastAsia" w:hAnsiTheme="minorHAnsi"/>
              <w:noProof/>
              <w:color w:val="auto"/>
              <w:lang w:eastAsia="de-DE"/>
            </w:rPr>
          </w:pPr>
          <w:hyperlink w:anchor="_Toc363508547" w:history="1">
            <w:r w:rsidR="00F67074" w:rsidRPr="00DF3599">
              <w:rPr>
                <w:rStyle w:val="Hyperlink"/>
                <w:rFonts w:eastAsia="MS Gothic" w:cs="Times New Roman"/>
                <w:noProof/>
              </w:rPr>
              <w:t>2.2</w:t>
            </w:r>
            <w:r w:rsidR="00F67074">
              <w:rPr>
                <w:rFonts w:asciiTheme="minorHAnsi" w:eastAsiaTheme="minorEastAsia" w:hAnsiTheme="minorHAnsi"/>
                <w:noProof/>
                <w:color w:val="auto"/>
                <w:lang w:eastAsia="de-DE"/>
              </w:rPr>
              <w:tab/>
            </w:r>
            <w:r w:rsidR="00F67074" w:rsidRPr="00DF3599">
              <w:rPr>
                <w:rStyle w:val="Hyperlink"/>
                <w:rFonts w:eastAsia="MS Gothic" w:cs="Times New Roman"/>
                <w:noProof/>
              </w:rPr>
              <w:t>V 2 – Pappröhrenversuch</w:t>
            </w:r>
            <w:r w:rsidR="00F67074">
              <w:rPr>
                <w:noProof/>
                <w:webHidden/>
              </w:rPr>
              <w:tab/>
            </w:r>
            <w:r>
              <w:rPr>
                <w:noProof/>
                <w:webHidden/>
              </w:rPr>
              <w:fldChar w:fldCharType="begin"/>
            </w:r>
            <w:r w:rsidR="00F67074">
              <w:rPr>
                <w:noProof/>
                <w:webHidden/>
              </w:rPr>
              <w:instrText xml:space="preserve"> PAGEREF _Toc363508547 \h </w:instrText>
            </w:r>
            <w:r>
              <w:rPr>
                <w:noProof/>
                <w:webHidden/>
              </w:rPr>
            </w:r>
            <w:r>
              <w:rPr>
                <w:noProof/>
                <w:webHidden/>
              </w:rPr>
              <w:fldChar w:fldCharType="separate"/>
            </w:r>
            <w:r w:rsidR="00F67074">
              <w:rPr>
                <w:noProof/>
                <w:webHidden/>
              </w:rPr>
              <w:t>4</w:t>
            </w:r>
            <w:r>
              <w:rPr>
                <w:noProof/>
                <w:webHidden/>
              </w:rPr>
              <w:fldChar w:fldCharType="end"/>
            </w:r>
          </w:hyperlink>
        </w:p>
        <w:p w:rsidR="00F67074" w:rsidRDefault="00705D36">
          <w:pPr>
            <w:pStyle w:val="Verzeichnis1"/>
            <w:tabs>
              <w:tab w:val="left" w:pos="440"/>
              <w:tab w:val="right" w:leader="dot" w:pos="9062"/>
            </w:tabs>
            <w:rPr>
              <w:rFonts w:asciiTheme="minorHAnsi" w:eastAsiaTheme="minorEastAsia" w:hAnsiTheme="minorHAnsi"/>
              <w:noProof/>
              <w:color w:val="auto"/>
              <w:lang w:eastAsia="de-DE"/>
            </w:rPr>
          </w:pPr>
          <w:hyperlink w:anchor="_Toc363508548" w:history="1">
            <w:r w:rsidR="00F67074" w:rsidRPr="00DF3599">
              <w:rPr>
                <w:rStyle w:val="Hyperlink"/>
                <w:noProof/>
              </w:rPr>
              <w:t>3</w:t>
            </w:r>
            <w:r w:rsidR="00F67074">
              <w:rPr>
                <w:rFonts w:asciiTheme="minorHAnsi" w:eastAsiaTheme="minorEastAsia" w:hAnsiTheme="minorHAnsi"/>
                <w:noProof/>
                <w:color w:val="auto"/>
                <w:lang w:eastAsia="de-DE"/>
              </w:rPr>
              <w:tab/>
            </w:r>
            <w:r w:rsidR="00F67074" w:rsidRPr="00DF3599">
              <w:rPr>
                <w:rStyle w:val="Hyperlink"/>
                <w:noProof/>
              </w:rPr>
              <w:t>Schülerversuche</w:t>
            </w:r>
            <w:r w:rsidR="00F67074">
              <w:rPr>
                <w:noProof/>
                <w:webHidden/>
              </w:rPr>
              <w:tab/>
            </w:r>
            <w:r>
              <w:rPr>
                <w:noProof/>
                <w:webHidden/>
              </w:rPr>
              <w:fldChar w:fldCharType="begin"/>
            </w:r>
            <w:r w:rsidR="00F67074">
              <w:rPr>
                <w:noProof/>
                <w:webHidden/>
              </w:rPr>
              <w:instrText xml:space="preserve"> PAGEREF _Toc363508548 \h </w:instrText>
            </w:r>
            <w:r>
              <w:rPr>
                <w:noProof/>
                <w:webHidden/>
              </w:rPr>
            </w:r>
            <w:r>
              <w:rPr>
                <w:noProof/>
                <w:webHidden/>
              </w:rPr>
              <w:fldChar w:fldCharType="separate"/>
            </w:r>
            <w:r w:rsidR="00F67074">
              <w:rPr>
                <w:noProof/>
                <w:webHidden/>
              </w:rPr>
              <w:t>6</w:t>
            </w:r>
            <w:r>
              <w:rPr>
                <w:noProof/>
                <w:webHidden/>
              </w:rPr>
              <w:fldChar w:fldCharType="end"/>
            </w:r>
          </w:hyperlink>
        </w:p>
        <w:p w:rsidR="00F67074" w:rsidRDefault="00705D36">
          <w:pPr>
            <w:pStyle w:val="Verzeichnis2"/>
            <w:tabs>
              <w:tab w:val="left" w:pos="880"/>
              <w:tab w:val="right" w:leader="dot" w:pos="9062"/>
            </w:tabs>
            <w:rPr>
              <w:rFonts w:asciiTheme="minorHAnsi" w:eastAsiaTheme="minorEastAsia" w:hAnsiTheme="minorHAnsi"/>
              <w:noProof/>
              <w:color w:val="auto"/>
              <w:lang w:eastAsia="de-DE"/>
            </w:rPr>
          </w:pPr>
          <w:hyperlink w:anchor="_Toc363508549" w:history="1">
            <w:r w:rsidR="00F67074" w:rsidRPr="00DF3599">
              <w:rPr>
                <w:rStyle w:val="Hyperlink"/>
                <w:rFonts w:eastAsia="MS Gothic" w:cs="Times New Roman"/>
                <w:noProof/>
              </w:rPr>
              <w:t>3.1</w:t>
            </w:r>
            <w:r w:rsidR="00F67074">
              <w:rPr>
                <w:rFonts w:asciiTheme="minorHAnsi" w:eastAsiaTheme="minorEastAsia" w:hAnsiTheme="minorHAnsi"/>
                <w:noProof/>
                <w:color w:val="auto"/>
                <w:lang w:eastAsia="de-DE"/>
              </w:rPr>
              <w:tab/>
            </w:r>
            <w:r w:rsidR="00F67074" w:rsidRPr="00DF3599">
              <w:rPr>
                <w:rStyle w:val="Hyperlink"/>
                <w:rFonts w:eastAsia="MS Gothic" w:cs="Times New Roman"/>
                <w:noProof/>
              </w:rPr>
              <w:t>V3 – Verbrennung von Diesel und Biodiesel</w:t>
            </w:r>
            <w:r w:rsidR="00F67074">
              <w:rPr>
                <w:noProof/>
                <w:webHidden/>
              </w:rPr>
              <w:tab/>
            </w:r>
            <w:r>
              <w:rPr>
                <w:noProof/>
                <w:webHidden/>
              </w:rPr>
              <w:fldChar w:fldCharType="begin"/>
            </w:r>
            <w:r w:rsidR="00F67074">
              <w:rPr>
                <w:noProof/>
                <w:webHidden/>
              </w:rPr>
              <w:instrText xml:space="preserve"> PAGEREF _Toc363508549 \h </w:instrText>
            </w:r>
            <w:r>
              <w:rPr>
                <w:noProof/>
                <w:webHidden/>
              </w:rPr>
            </w:r>
            <w:r>
              <w:rPr>
                <w:noProof/>
                <w:webHidden/>
              </w:rPr>
              <w:fldChar w:fldCharType="separate"/>
            </w:r>
            <w:r w:rsidR="00F67074">
              <w:rPr>
                <w:noProof/>
                <w:webHidden/>
              </w:rPr>
              <w:t>6</w:t>
            </w:r>
            <w:r>
              <w:rPr>
                <w:noProof/>
                <w:webHidden/>
              </w:rPr>
              <w:fldChar w:fldCharType="end"/>
            </w:r>
          </w:hyperlink>
        </w:p>
        <w:p w:rsidR="00F67074" w:rsidRDefault="00705D36">
          <w:pPr>
            <w:pStyle w:val="Verzeichnis2"/>
            <w:tabs>
              <w:tab w:val="left" w:pos="880"/>
              <w:tab w:val="right" w:leader="dot" w:pos="9062"/>
            </w:tabs>
            <w:rPr>
              <w:rFonts w:asciiTheme="minorHAnsi" w:eastAsiaTheme="minorEastAsia" w:hAnsiTheme="minorHAnsi"/>
              <w:noProof/>
              <w:color w:val="auto"/>
              <w:lang w:eastAsia="de-DE"/>
            </w:rPr>
          </w:pPr>
          <w:hyperlink w:anchor="_Toc363508550" w:history="1">
            <w:r w:rsidR="00F67074" w:rsidRPr="00DF3599">
              <w:rPr>
                <w:rStyle w:val="Hyperlink"/>
                <w:rFonts w:eastAsia="MS Gothic" w:cs="Times New Roman"/>
                <w:noProof/>
              </w:rPr>
              <w:t>3.2</w:t>
            </w:r>
            <w:r w:rsidR="00F67074">
              <w:rPr>
                <w:rFonts w:asciiTheme="minorHAnsi" w:eastAsiaTheme="minorEastAsia" w:hAnsiTheme="minorHAnsi"/>
                <w:noProof/>
                <w:color w:val="auto"/>
                <w:lang w:eastAsia="de-DE"/>
              </w:rPr>
              <w:tab/>
            </w:r>
            <w:r w:rsidR="00F67074" w:rsidRPr="00DF3599">
              <w:rPr>
                <w:rStyle w:val="Hyperlink"/>
                <w:rFonts w:eastAsia="MS Gothic" w:cs="Times New Roman"/>
                <w:noProof/>
              </w:rPr>
              <w:t>V4 – Der Taschenwärmer</w:t>
            </w:r>
            <w:r w:rsidR="00F67074">
              <w:rPr>
                <w:noProof/>
                <w:webHidden/>
              </w:rPr>
              <w:tab/>
            </w:r>
            <w:r>
              <w:rPr>
                <w:noProof/>
                <w:webHidden/>
              </w:rPr>
              <w:fldChar w:fldCharType="begin"/>
            </w:r>
            <w:r w:rsidR="00F67074">
              <w:rPr>
                <w:noProof/>
                <w:webHidden/>
              </w:rPr>
              <w:instrText xml:space="preserve"> PAGEREF _Toc363508550 \h </w:instrText>
            </w:r>
            <w:r>
              <w:rPr>
                <w:noProof/>
                <w:webHidden/>
              </w:rPr>
            </w:r>
            <w:r>
              <w:rPr>
                <w:noProof/>
                <w:webHidden/>
              </w:rPr>
              <w:fldChar w:fldCharType="separate"/>
            </w:r>
            <w:r w:rsidR="00F67074">
              <w:rPr>
                <w:noProof/>
                <w:webHidden/>
              </w:rPr>
              <w:t>7</w:t>
            </w:r>
            <w:r>
              <w:rPr>
                <w:noProof/>
                <w:webHidden/>
              </w:rPr>
              <w:fldChar w:fldCharType="end"/>
            </w:r>
          </w:hyperlink>
        </w:p>
        <w:p w:rsidR="00F67074" w:rsidRDefault="00705D36">
          <w:pPr>
            <w:pStyle w:val="Verzeichnis2"/>
            <w:tabs>
              <w:tab w:val="left" w:pos="880"/>
              <w:tab w:val="right" w:leader="dot" w:pos="9062"/>
            </w:tabs>
            <w:rPr>
              <w:rFonts w:asciiTheme="minorHAnsi" w:eastAsiaTheme="minorEastAsia" w:hAnsiTheme="minorHAnsi"/>
              <w:noProof/>
              <w:color w:val="auto"/>
              <w:lang w:eastAsia="de-DE"/>
            </w:rPr>
          </w:pPr>
          <w:hyperlink w:anchor="_Toc363508551" w:history="1">
            <w:r w:rsidR="00F67074" w:rsidRPr="00DF3599">
              <w:rPr>
                <w:rStyle w:val="Hyperlink"/>
                <w:noProof/>
              </w:rPr>
              <w:t>3.3</w:t>
            </w:r>
            <w:r w:rsidR="00F67074">
              <w:rPr>
                <w:rFonts w:asciiTheme="minorHAnsi" w:eastAsiaTheme="minorEastAsia" w:hAnsiTheme="minorHAnsi"/>
                <w:noProof/>
                <w:color w:val="auto"/>
                <w:lang w:eastAsia="de-DE"/>
              </w:rPr>
              <w:tab/>
            </w:r>
            <w:r w:rsidR="00F67074" w:rsidRPr="00DF3599">
              <w:rPr>
                <w:rStyle w:val="Hyperlink"/>
                <w:noProof/>
              </w:rPr>
              <w:t>V5 - Die Glucosebrennstoffzelle</w:t>
            </w:r>
            <w:r w:rsidR="00F67074">
              <w:rPr>
                <w:noProof/>
                <w:webHidden/>
              </w:rPr>
              <w:tab/>
            </w:r>
            <w:r>
              <w:rPr>
                <w:noProof/>
                <w:webHidden/>
              </w:rPr>
              <w:fldChar w:fldCharType="begin"/>
            </w:r>
            <w:r w:rsidR="00F67074">
              <w:rPr>
                <w:noProof/>
                <w:webHidden/>
              </w:rPr>
              <w:instrText xml:space="preserve"> PAGEREF _Toc363508551 \h </w:instrText>
            </w:r>
            <w:r>
              <w:rPr>
                <w:noProof/>
                <w:webHidden/>
              </w:rPr>
            </w:r>
            <w:r>
              <w:rPr>
                <w:noProof/>
                <w:webHidden/>
              </w:rPr>
              <w:fldChar w:fldCharType="separate"/>
            </w:r>
            <w:r w:rsidR="00F67074">
              <w:rPr>
                <w:noProof/>
                <w:webHidden/>
              </w:rPr>
              <w:t>8</w:t>
            </w:r>
            <w:r>
              <w:rPr>
                <w:noProof/>
                <w:webHidden/>
              </w:rPr>
              <w:fldChar w:fldCharType="end"/>
            </w:r>
          </w:hyperlink>
        </w:p>
        <w:p w:rsidR="00F67074" w:rsidRDefault="00705D36">
          <w:pPr>
            <w:pStyle w:val="Verzeichnis1"/>
            <w:tabs>
              <w:tab w:val="left" w:pos="440"/>
              <w:tab w:val="right" w:leader="dot" w:pos="9062"/>
            </w:tabs>
            <w:rPr>
              <w:rFonts w:asciiTheme="minorHAnsi" w:eastAsiaTheme="minorEastAsia" w:hAnsiTheme="minorHAnsi"/>
              <w:noProof/>
              <w:color w:val="auto"/>
              <w:lang w:eastAsia="de-DE"/>
            </w:rPr>
          </w:pPr>
          <w:hyperlink w:anchor="_Toc363508552" w:history="1">
            <w:r w:rsidR="00F67074" w:rsidRPr="00DF3599">
              <w:rPr>
                <w:rStyle w:val="Hyperlink"/>
                <w:noProof/>
              </w:rPr>
              <w:t>4</w:t>
            </w:r>
            <w:r w:rsidR="00F67074">
              <w:rPr>
                <w:rFonts w:asciiTheme="minorHAnsi" w:eastAsiaTheme="minorEastAsia" w:hAnsiTheme="minorHAnsi"/>
                <w:noProof/>
                <w:color w:val="auto"/>
                <w:lang w:eastAsia="de-DE"/>
              </w:rPr>
              <w:tab/>
            </w:r>
            <w:r w:rsidR="00F67074" w:rsidRPr="00DF3599">
              <w:rPr>
                <w:rStyle w:val="Hyperlink"/>
                <w:noProof/>
              </w:rPr>
              <w:t>Reflexion des Arbeitsblattes</w:t>
            </w:r>
            <w:r w:rsidR="00F67074">
              <w:rPr>
                <w:noProof/>
                <w:webHidden/>
              </w:rPr>
              <w:tab/>
            </w:r>
            <w:r>
              <w:rPr>
                <w:noProof/>
                <w:webHidden/>
              </w:rPr>
              <w:fldChar w:fldCharType="begin"/>
            </w:r>
            <w:r w:rsidR="00F67074">
              <w:rPr>
                <w:noProof/>
                <w:webHidden/>
              </w:rPr>
              <w:instrText xml:space="preserve"> PAGEREF _Toc363508552 \h </w:instrText>
            </w:r>
            <w:r>
              <w:rPr>
                <w:noProof/>
                <w:webHidden/>
              </w:rPr>
            </w:r>
            <w:r>
              <w:rPr>
                <w:noProof/>
                <w:webHidden/>
              </w:rPr>
              <w:fldChar w:fldCharType="separate"/>
            </w:r>
            <w:r w:rsidR="00F67074">
              <w:rPr>
                <w:noProof/>
                <w:webHidden/>
              </w:rPr>
              <w:t>6</w:t>
            </w:r>
            <w:r>
              <w:rPr>
                <w:noProof/>
                <w:webHidden/>
              </w:rPr>
              <w:fldChar w:fldCharType="end"/>
            </w:r>
          </w:hyperlink>
        </w:p>
        <w:p w:rsidR="00F67074" w:rsidRDefault="00705D36">
          <w:pPr>
            <w:pStyle w:val="Verzeichnis2"/>
            <w:tabs>
              <w:tab w:val="left" w:pos="880"/>
              <w:tab w:val="right" w:leader="dot" w:pos="9062"/>
            </w:tabs>
            <w:rPr>
              <w:rFonts w:asciiTheme="minorHAnsi" w:eastAsiaTheme="minorEastAsia" w:hAnsiTheme="minorHAnsi"/>
              <w:noProof/>
              <w:color w:val="auto"/>
              <w:lang w:eastAsia="de-DE"/>
            </w:rPr>
          </w:pPr>
          <w:hyperlink w:anchor="_Toc363508553" w:history="1">
            <w:r w:rsidR="00F67074" w:rsidRPr="00DF3599">
              <w:rPr>
                <w:rStyle w:val="Hyperlink"/>
                <w:noProof/>
              </w:rPr>
              <w:t>4.1</w:t>
            </w:r>
            <w:r w:rsidR="00F67074">
              <w:rPr>
                <w:rFonts w:asciiTheme="minorHAnsi" w:eastAsiaTheme="minorEastAsia" w:hAnsiTheme="minorHAnsi"/>
                <w:noProof/>
                <w:color w:val="auto"/>
                <w:lang w:eastAsia="de-DE"/>
              </w:rPr>
              <w:tab/>
            </w:r>
            <w:r w:rsidR="00F67074" w:rsidRPr="00DF3599">
              <w:rPr>
                <w:rStyle w:val="Hyperlink"/>
                <w:noProof/>
              </w:rPr>
              <w:t>Erwartungshorizont (Kerncurriculum)</w:t>
            </w:r>
            <w:r w:rsidR="00F67074">
              <w:rPr>
                <w:noProof/>
                <w:webHidden/>
              </w:rPr>
              <w:tab/>
            </w:r>
            <w:r>
              <w:rPr>
                <w:noProof/>
                <w:webHidden/>
              </w:rPr>
              <w:fldChar w:fldCharType="begin"/>
            </w:r>
            <w:r w:rsidR="00F67074">
              <w:rPr>
                <w:noProof/>
                <w:webHidden/>
              </w:rPr>
              <w:instrText xml:space="preserve"> PAGEREF _Toc363508553 \h </w:instrText>
            </w:r>
            <w:r>
              <w:rPr>
                <w:noProof/>
                <w:webHidden/>
              </w:rPr>
            </w:r>
            <w:r>
              <w:rPr>
                <w:noProof/>
                <w:webHidden/>
              </w:rPr>
              <w:fldChar w:fldCharType="separate"/>
            </w:r>
            <w:r w:rsidR="00F67074">
              <w:rPr>
                <w:noProof/>
                <w:webHidden/>
              </w:rPr>
              <w:t>6</w:t>
            </w:r>
            <w:r>
              <w:rPr>
                <w:noProof/>
                <w:webHidden/>
              </w:rPr>
              <w:fldChar w:fldCharType="end"/>
            </w:r>
          </w:hyperlink>
        </w:p>
        <w:p w:rsidR="00F67074" w:rsidRDefault="00705D36">
          <w:pPr>
            <w:pStyle w:val="Verzeichnis2"/>
            <w:tabs>
              <w:tab w:val="left" w:pos="880"/>
              <w:tab w:val="right" w:leader="dot" w:pos="9062"/>
            </w:tabs>
            <w:rPr>
              <w:rFonts w:asciiTheme="minorHAnsi" w:eastAsiaTheme="minorEastAsia" w:hAnsiTheme="minorHAnsi"/>
              <w:noProof/>
              <w:color w:val="auto"/>
              <w:lang w:eastAsia="de-DE"/>
            </w:rPr>
          </w:pPr>
          <w:hyperlink w:anchor="_Toc363508554" w:history="1">
            <w:r w:rsidR="00F67074" w:rsidRPr="00DF3599">
              <w:rPr>
                <w:rStyle w:val="Hyperlink"/>
                <w:noProof/>
              </w:rPr>
              <w:t>4.2</w:t>
            </w:r>
            <w:r w:rsidR="00F67074">
              <w:rPr>
                <w:rFonts w:asciiTheme="minorHAnsi" w:eastAsiaTheme="minorEastAsia" w:hAnsiTheme="minorHAnsi"/>
                <w:noProof/>
                <w:color w:val="auto"/>
                <w:lang w:eastAsia="de-DE"/>
              </w:rPr>
              <w:tab/>
            </w:r>
            <w:r w:rsidR="00F67074" w:rsidRPr="00DF3599">
              <w:rPr>
                <w:rStyle w:val="Hyperlink"/>
                <w:noProof/>
              </w:rPr>
              <w:t>Erwartungshorizont (Inhaltlich)</w:t>
            </w:r>
            <w:r w:rsidR="00F67074">
              <w:rPr>
                <w:noProof/>
                <w:webHidden/>
              </w:rPr>
              <w:tab/>
            </w:r>
            <w:r>
              <w:rPr>
                <w:noProof/>
                <w:webHidden/>
              </w:rPr>
              <w:fldChar w:fldCharType="begin"/>
            </w:r>
            <w:r w:rsidR="00F67074">
              <w:rPr>
                <w:noProof/>
                <w:webHidden/>
              </w:rPr>
              <w:instrText xml:space="preserve"> PAGEREF _Toc363508554 \h </w:instrText>
            </w:r>
            <w:r>
              <w:rPr>
                <w:noProof/>
                <w:webHidden/>
              </w:rPr>
            </w:r>
            <w:r>
              <w:rPr>
                <w:noProof/>
                <w:webHidden/>
              </w:rPr>
              <w:fldChar w:fldCharType="separate"/>
            </w:r>
            <w:r w:rsidR="00F67074">
              <w:rPr>
                <w:noProof/>
                <w:webHidden/>
              </w:rPr>
              <w:t>6</w:t>
            </w:r>
            <w:r>
              <w:rPr>
                <w:noProof/>
                <w:webHidden/>
              </w:rPr>
              <w:fldChar w:fldCharType="end"/>
            </w:r>
          </w:hyperlink>
        </w:p>
        <w:p w:rsidR="00E26180" w:rsidRDefault="00705D36">
          <w:r>
            <w:fldChar w:fldCharType="end"/>
          </w:r>
        </w:p>
      </w:sdtContent>
    </w:sdt>
    <w:p w:rsidR="00E26180" w:rsidRDefault="00E26180" w:rsidP="00E26180"/>
    <w:p w:rsidR="00E26180" w:rsidRDefault="00E26180" w:rsidP="00E26180"/>
    <w:p w:rsidR="000D10FB" w:rsidRPr="009D55AC" w:rsidRDefault="00E26180" w:rsidP="009D55AC">
      <w:r>
        <w:br w:type="page"/>
      </w:r>
    </w:p>
    <w:p w:rsidR="0033038E" w:rsidRDefault="000D10FB" w:rsidP="00954DC8">
      <w:pPr>
        <w:pStyle w:val="berschrift1"/>
      </w:pPr>
      <w:bookmarkStart w:id="0" w:name="_Toc363508544"/>
      <w:r>
        <w:lastRenderedPageBreak/>
        <w:t>Beschreibung des Themas und zugehörige Lernziele</w:t>
      </w:r>
      <w:bookmarkEnd w:id="0"/>
      <w:r>
        <w:t xml:space="preserve"> </w:t>
      </w:r>
    </w:p>
    <w:p w:rsidR="00E541ED" w:rsidRDefault="00643C97" w:rsidP="0033038E">
      <w:r>
        <w:t>SuS sind alltäglich von Energiespeichern umgeben, ohne da</w:t>
      </w:r>
      <w:r w:rsidR="00A915C1">
        <w:t>s</w:t>
      </w:r>
      <w:r>
        <w:t>s sie diese bewusst als solche wah</w:t>
      </w:r>
      <w:r>
        <w:t>r</w:t>
      </w:r>
      <w:r>
        <w:t>nehmen oder aber ihre Verwendung hinterfragen. Energie kann in unterschiedlichsten Formen gespeichert werden</w:t>
      </w:r>
      <w:r w:rsidR="00071A8E">
        <w:t>,</w:t>
      </w:r>
      <w:r>
        <w:t xml:space="preserve"> unter anderem auch in Form von chemischer Energie. Dies sind im Bereich der anorganischen Chemie</w:t>
      </w:r>
      <w:r w:rsidR="00E541ED">
        <w:t xml:space="preserve"> bspw.</w:t>
      </w:r>
      <w:r>
        <w:t xml:space="preserve"> </w:t>
      </w:r>
      <w:r w:rsidR="00E541ED">
        <w:t>galvanische Zellen, Wasserstoff oder aber Batterie-Speicherkraftwerke und in der organischen Chemie Stoffwechselmoleküle wie ADP, ATP, AMP, Glykogen aber auch bekannte Brennstoffe wie Diesel, Benzin oder Ethanol.</w:t>
      </w:r>
    </w:p>
    <w:p w:rsidR="00CA4A36" w:rsidRDefault="00CA4A36" w:rsidP="0033038E">
      <w:r>
        <w:t xml:space="preserve">Die Behandlung des Themas Energiespeicherung kann sehr breit gefächert werden, so können </w:t>
      </w:r>
      <w:r w:rsidR="005A0B4B">
        <w:t xml:space="preserve">z.B. </w:t>
      </w:r>
      <w:r w:rsidR="00A1715D">
        <w:t>regenerative Kraftstoffe synthetisiert und mit herkömmlichen verglichen</w:t>
      </w:r>
      <w:r w:rsidR="005A0B4B">
        <w:t xml:space="preserve"> oder aber die Funktionsweise von Kraftstoff betriebenen Aggregaten besprochen werden. </w:t>
      </w:r>
    </w:p>
    <w:p w:rsidR="00033314" w:rsidRDefault="002459E3" w:rsidP="0033038E">
      <w:r>
        <w:t xml:space="preserve">Nach dem niedersächsischen Kerncurriculum sollen die SuS in den Klassenstufen 9 und 10 Stoffe und Stoffklassen als Energieträger klassifizieren können, dies könnte mit Unterrichtseinheiten zum Thema Energiespeicher sehr gut erreicht werden. Weiterhin können ausgehend von dieser Grundlage viele Themen im </w:t>
      </w:r>
      <w:r w:rsidR="00B06F7E">
        <w:t>k</w:t>
      </w:r>
      <w:r>
        <w:t>ontextorientierten Unterricht gelehrt werden.</w:t>
      </w:r>
    </w:p>
    <w:p w:rsidR="00F44220" w:rsidRDefault="00F44220" w:rsidP="0033038E">
      <w:r>
        <w:t>Eine wichtige fachliche Grundlage stellt die Energieerhaltung dar. Die SuS sollen erkennen, dass Energie in unterschiedlichen Formen chemisch gespeichert und wieder freigesetzt werden kann. Dazu sollte der Energiebegriff und desweiteren die Reaktionsenthalpie und chemische Bindu</w:t>
      </w:r>
      <w:r>
        <w:t>n</w:t>
      </w:r>
      <w:r>
        <w:t>gen bekannt sein.</w:t>
      </w:r>
    </w:p>
    <w:p w:rsidR="00366285" w:rsidRDefault="00366285" w:rsidP="00366285">
      <w:pPr>
        <w:pStyle w:val="berschrift1"/>
      </w:pPr>
      <w:r>
        <w:t>Relevanz des Themas für die SuS</w:t>
      </w:r>
    </w:p>
    <w:p w:rsidR="0086227B" w:rsidRPr="0033038E" w:rsidRDefault="00366285" w:rsidP="00366285">
      <w:r>
        <w:t>Energiespeicher begegnen den SuS alltäglich, wie bereits oben beschrieben und stellen daher einen für sie</w:t>
      </w:r>
      <w:r w:rsidR="008E6BFA">
        <w:t xml:space="preserve"> wichtigen und</w:t>
      </w:r>
      <w:r>
        <w:t xml:space="preserve"> </w:t>
      </w:r>
      <w:r w:rsidR="008E6BFA">
        <w:t>i</w:t>
      </w:r>
      <w:r>
        <w:t xml:space="preserve">nteressanten Themenbereich dar. </w:t>
      </w:r>
      <w:r w:rsidR="004F6221">
        <w:t>Didaktisch ist darauf zu achten die SuS nicht zu überfordern</w:t>
      </w:r>
      <w:r w:rsidR="00B4601F">
        <w:t>,</w:t>
      </w:r>
      <w:r w:rsidR="004F6221">
        <w:t xml:space="preserve"> bei der Besprechung organischer Energiespeicher</w:t>
      </w:r>
      <w:r w:rsidR="00F44220">
        <w:t>. Viele Theme</w:t>
      </w:r>
      <w:r w:rsidR="00F44220">
        <w:t>n</w:t>
      </w:r>
      <w:r w:rsidR="00F44220">
        <w:t xml:space="preserve">inhalte der organischen Chemie sind erst im Rahmen der gymnasialen Oberstufe vorgesehen. </w:t>
      </w:r>
      <w:r w:rsidR="0033038E">
        <w:br w:type="page"/>
      </w:r>
    </w:p>
    <w:p w:rsidR="0086227B" w:rsidRDefault="00977ED8" w:rsidP="0086227B">
      <w:pPr>
        <w:pStyle w:val="berschrift1"/>
      </w:pPr>
      <w:bookmarkStart w:id="1" w:name="_Toc363508545"/>
      <w:r>
        <w:lastRenderedPageBreak/>
        <w:t>Lehrer</w:t>
      </w:r>
      <w:r w:rsidR="00A0582F">
        <w:t>versuche</w:t>
      </w:r>
      <w:bookmarkEnd w:id="1"/>
    </w:p>
    <w:p w:rsidR="00401750" w:rsidRDefault="00705D36" w:rsidP="00401750">
      <w:pPr>
        <w:pStyle w:val="berschrift2"/>
      </w:pPr>
      <w:r>
        <w:rPr>
          <w:noProof/>
          <w:lang w:eastAsia="de-DE"/>
        </w:rPr>
        <w:pict>
          <v:shape id="_x0000_s1084" type="#_x0000_t202" style="position:absolute;left:0;text-align:left;margin-left:-.05pt;margin-top:32.2pt;width:462.45pt;height:45.8pt;z-index:251731968;mso-width-relative:margin;mso-height-relative:margin" fillcolor="white [3201]" strokecolor="#4bacc6 [3208]" strokeweight="1pt">
            <v:stroke dashstyle="dash"/>
            <v:shadow color="#868686"/>
            <v:textbox style="mso-next-textbox:#_x0000_s1084">
              <w:txbxContent>
                <w:p w:rsidR="00BF05E5" w:rsidRPr="00345D1B" w:rsidRDefault="00BF05E5" w:rsidP="000D10FB">
                  <w:pPr>
                    <w:rPr>
                      <w:color w:val="auto"/>
                    </w:rPr>
                  </w:pPr>
                  <w:r w:rsidRPr="00345D1B">
                    <w:rPr>
                      <w:color w:val="auto"/>
                    </w:rPr>
                    <w:t xml:space="preserve">Dieser Versuch zeigt mit welch einfachen Mitteln Biodiesel synthetisiert werden kann. </w:t>
                  </w:r>
                  <w:r w:rsidR="00047843">
                    <w:rPr>
                      <w:color w:val="auto"/>
                    </w:rPr>
                    <w:t>SuS sol</w:t>
                  </w:r>
                  <w:r w:rsidR="00047843">
                    <w:rPr>
                      <w:color w:val="auto"/>
                    </w:rPr>
                    <w:t>l</w:t>
                  </w:r>
                  <w:r w:rsidR="00047843">
                    <w:rPr>
                      <w:color w:val="auto"/>
                    </w:rPr>
                    <w:t>ten dazu den Aufbau von Fetten, sowie einfache Veresterungsreaktionen kennen.</w:t>
                  </w:r>
                </w:p>
              </w:txbxContent>
            </v:textbox>
            <w10:wrap type="square"/>
          </v:shape>
        </w:pict>
      </w:r>
      <w:bookmarkStart w:id="2" w:name="_Toc363508546"/>
      <w:r w:rsidR="00401750">
        <w:t xml:space="preserve">V 1 – </w:t>
      </w:r>
      <w:r w:rsidR="009D55AC">
        <w:t>Herstellung von Biodiesel</w:t>
      </w:r>
      <w:bookmarkEnd w:id="2"/>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insideH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813922">
        <w:tc>
          <w:tcPr>
            <w:tcW w:w="9322" w:type="dxa"/>
            <w:gridSpan w:val="9"/>
            <w:shd w:val="clear" w:color="auto" w:fill="4F81BD"/>
            <w:vAlign w:val="center"/>
          </w:tcPr>
          <w:p w:rsidR="00D76F6F" w:rsidRPr="009C5E28" w:rsidRDefault="00D76F6F" w:rsidP="00DA735B">
            <w:pPr>
              <w:spacing w:after="0"/>
              <w:jc w:val="center"/>
              <w:rPr>
                <w:b/>
                <w:bCs/>
              </w:rPr>
            </w:pPr>
            <w:r w:rsidRPr="009C5E28">
              <w:rPr>
                <w:b/>
                <w:bCs/>
              </w:rPr>
              <w:t>Gefahrenstoffe</w:t>
            </w:r>
          </w:p>
        </w:tc>
      </w:tr>
      <w:tr w:rsidR="00D76F6F" w:rsidRPr="009C5E28" w:rsidTr="00813922">
        <w:trPr>
          <w:trHeight w:val="437"/>
        </w:trPr>
        <w:tc>
          <w:tcPr>
            <w:tcW w:w="3027" w:type="dxa"/>
            <w:gridSpan w:val="3"/>
            <w:shd w:val="clear" w:color="auto" w:fill="auto"/>
            <w:vAlign w:val="center"/>
          </w:tcPr>
          <w:p w:rsidR="00D76F6F" w:rsidRPr="009C5E28" w:rsidRDefault="00813922" w:rsidP="00D76F6F">
            <w:pPr>
              <w:spacing w:after="0" w:line="276" w:lineRule="auto"/>
              <w:jc w:val="center"/>
              <w:rPr>
                <w:b/>
                <w:bCs/>
              </w:rPr>
            </w:pPr>
            <w:r>
              <w:rPr>
                <w:sz w:val="20"/>
              </w:rPr>
              <w:t>Rapsöl</w:t>
            </w:r>
          </w:p>
        </w:tc>
        <w:tc>
          <w:tcPr>
            <w:tcW w:w="3177" w:type="dxa"/>
            <w:gridSpan w:val="3"/>
            <w:shd w:val="clear" w:color="auto" w:fill="auto"/>
            <w:vAlign w:val="center"/>
          </w:tcPr>
          <w:p w:rsidR="00D76F6F" w:rsidRPr="009C5E28" w:rsidRDefault="00813922" w:rsidP="00DA735B">
            <w:pPr>
              <w:spacing w:after="0"/>
              <w:jc w:val="center"/>
            </w:pPr>
            <w:r>
              <w:rPr>
                <w:sz w:val="20"/>
              </w:rPr>
              <w:t>-</w:t>
            </w:r>
          </w:p>
        </w:tc>
        <w:tc>
          <w:tcPr>
            <w:tcW w:w="3118" w:type="dxa"/>
            <w:gridSpan w:val="3"/>
            <w:shd w:val="clear" w:color="auto" w:fill="auto"/>
            <w:vAlign w:val="center"/>
          </w:tcPr>
          <w:p w:rsidR="00D76F6F" w:rsidRPr="009C5E28" w:rsidRDefault="00813922" w:rsidP="00D76F6F">
            <w:pPr>
              <w:spacing w:after="0"/>
              <w:jc w:val="center"/>
            </w:pPr>
            <w:r>
              <w:rPr>
                <w:sz w:val="20"/>
              </w:rPr>
              <w:t>-</w:t>
            </w:r>
          </w:p>
        </w:tc>
      </w:tr>
      <w:tr w:rsidR="00D76F6F" w:rsidRPr="009C5E28" w:rsidTr="00813922">
        <w:trPr>
          <w:trHeight w:val="434"/>
        </w:trPr>
        <w:tc>
          <w:tcPr>
            <w:tcW w:w="3027" w:type="dxa"/>
            <w:gridSpan w:val="3"/>
            <w:shd w:val="clear" w:color="auto" w:fill="auto"/>
            <w:vAlign w:val="center"/>
          </w:tcPr>
          <w:p w:rsidR="00D76F6F" w:rsidRPr="009C5E28" w:rsidRDefault="00813922" w:rsidP="00D76F6F">
            <w:pPr>
              <w:spacing w:after="0" w:line="276" w:lineRule="auto"/>
              <w:jc w:val="center"/>
              <w:rPr>
                <w:bCs/>
                <w:sz w:val="20"/>
              </w:rPr>
            </w:pPr>
            <w:r>
              <w:rPr>
                <w:color w:val="auto"/>
                <w:sz w:val="20"/>
                <w:szCs w:val="20"/>
              </w:rPr>
              <w:t>Methanol</w:t>
            </w:r>
          </w:p>
        </w:tc>
        <w:tc>
          <w:tcPr>
            <w:tcW w:w="3177" w:type="dxa"/>
            <w:gridSpan w:val="3"/>
            <w:shd w:val="clear" w:color="auto" w:fill="auto"/>
            <w:vAlign w:val="center"/>
          </w:tcPr>
          <w:p w:rsidR="00D76F6F" w:rsidRPr="009C5E28" w:rsidRDefault="00813922" w:rsidP="00DA735B">
            <w:pPr>
              <w:pStyle w:val="Beschriftung"/>
              <w:spacing w:after="0"/>
              <w:jc w:val="center"/>
              <w:rPr>
                <w:sz w:val="20"/>
              </w:rPr>
            </w:pPr>
            <w:r w:rsidRPr="00813922">
              <w:rPr>
                <w:sz w:val="20"/>
              </w:rPr>
              <w:t>H: 225-331-311-301-370</w:t>
            </w:r>
          </w:p>
        </w:tc>
        <w:tc>
          <w:tcPr>
            <w:tcW w:w="3118" w:type="dxa"/>
            <w:gridSpan w:val="3"/>
            <w:shd w:val="clear" w:color="auto" w:fill="auto"/>
            <w:vAlign w:val="center"/>
          </w:tcPr>
          <w:p w:rsidR="00D76F6F" w:rsidRPr="009C5E28" w:rsidRDefault="00813922" w:rsidP="00DA735B">
            <w:pPr>
              <w:pStyle w:val="Beschriftung"/>
              <w:spacing w:after="0"/>
              <w:jc w:val="center"/>
              <w:rPr>
                <w:sz w:val="20"/>
              </w:rPr>
            </w:pPr>
            <w:r w:rsidRPr="00813922">
              <w:rPr>
                <w:sz w:val="20"/>
              </w:rPr>
              <w:t>P: 210-​233-​280-​302+352</w:t>
            </w:r>
          </w:p>
        </w:tc>
      </w:tr>
      <w:tr w:rsidR="00813922" w:rsidRPr="009C5E28" w:rsidTr="00813922">
        <w:trPr>
          <w:trHeight w:val="434"/>
        </w:trPr>
        <w:tc>
          <w:tcPr>
            <w:tcW w:w="3027" w:type="dxa"/>
            <w:gridSpan w:val="3"/>
            <w:shd w:val="clear" w:color="auto" w:fill="auto"/>
            <w:vAlign w:val="center"/>
          </w:tcPr>
          <w:p w:rsidR="00813922" w:rsidRDefault="00813922" w:rsidP="00D76F6F">
            <w:pPr>
              <w:spacing w:after="0" w:line="276" w:lineRule="auto"/>
              <w:jc w:val="center"/>
              <w:rPr>
                <w:color w:val="auto"/>
                <w:sz w:val="20"/>
                <w:szCs w:val="20"/>
              </w:rPr>
            </w:pPr>
            <w:r>
              <w:rPr>
                <w:color w:val="auto"/>
                <w:sz w:val="20"/>
                <w:szCs w:val="20"/>
              </w:rPr>
              <w:t>Natriumhydroxid</w:t>
            </w:r>
          </w:p>
        </w:tc>
        <w:tc>
          <w:tcPr>
            <w:tcW w:w="3177" w:type="dxa"/>
            <w:gridSpan w:val="3"/>
            <w:shd w:val="clear" w:color="auto" w:fill="auto"/>
            <w:vAlign w:val="center"/>
          </w:tcPr>
          <w:p w:rsidR="00813922" w:rsidRPr="00813922" w:rsidRDefault="00813922" w:rsidP="00DA735B">
            <w:pPr>
              <w:pStyle w:val="Beschriftung"/>
              <w:spacing w:after="0"/>
              <w:jc w:val="center"/>
              <w:rPr>
                <w:sz w:val="20"/>
              </w:rPr>
            </w:pPr>
            <w:r w:rsidRPr="00813922">
              <w:rPr>
                <w:sz w:val="20"/>
              </w:rPr>
              <w:t>H: 314-290</w:t>
            </w:r>
          </w:p>
        </w:tc>
        <w:tc>
          <w:tcPr>
            <w:tcW w:w="3118" w:type="dxa"/>
            <w:gridSpan w:val="3"/>
            <w:shd w:val="clear" w:color="auto" w:fill="auto"/>
            <w:vAlign w:val="center"/>
          </w:tcPr>
          <w:p w:rsidR="00813922" w:rsidRPr="00813922" w:rsidRDefault="00813922" w:rsidP="00DA735B">
            <w:pPr>
              <w:pStyle w:val="Beschriftung"/>
              <w:spacing w:after="0"/>
              <w:jc w:val="center"/>
              <w:rPr>
                <w:sz w:val="20"/>
              </w:rPr>
            </w:pPr>
            <w:r w:rsidRPr="00813922">
              <w:rPr>
                <w:sz w:val="20"/>
              </w:rPr>
              <w:t>P: 280-​301+330+331-​309+310-​305+351+338</w:t>
            </w:r>
          </w:p>
        </w:tc>
      </w:tr>
      <w:tr w:rsidR="00047843" w:rsidRPr="009C5E28" w:rsidTr="00813922">
        <w:trPr>
          <w:trHeight w:val="434"/>
        </w:trPr>
        <w:tc>
          <w:tcPr>
            <w:tcW w:w="3027" w:type="dxa"/>
            <w:gridSpan w:val="3"/>
            <w:shd w:val="clear" w:color="auto" w:fill="auto"/>
            <w:vAlign w:val="center"/>
          </w:tcPr>
          <w:p w:rsidR="00047843" w:rsidRDefault="00047843" w:rsidP="00D76F6F">
            <w:pPr>
              <w:spacing w:after="0" w:line="276" w:lineRule="auto"/>
              <w:jc w:val="center"/>
              <w:rPr>
                <w:color w:val="auto"/>
                <w:sz w:val="20"/>
                <w:szCs w:val="20"/>
              </w:rPr>
            </w:pPr>
            <w:r>
              <w:rPr>
                <w:color w:val="auto"/>
                <w:sz w:val="20"/>
                <w:szCs w:val="20"/>
              </w:rPr>
              <w:t>Dest. Wasser</w:t>
            </w:r>
          </w:p>
        </w:tc>
        <w:tc>
          <w:tcPr>
            <w:tcW w:w="3177" w:type="dxa"/>
            <w:gridSpan w:val="3"/>
            <w:shd w:val="clear" w:color="auto" w:fill="auto"/>
            <w:vAlign w:val="center"/>
          </w:tcPr>
          <w:p w:rsidR="00047843" w:rsidRPr="00813922" w:rsidRDefault="00047843" w:rsidP="00DA735B">
            <w:pPr>
              <w:pStyle w:val="Beschriftung"/>
              <w:spacing w:after="0"/>
              <w:jc w:val="center"/>
              <w:rPr>
                <w:sz w:val="20"/>
              </w:rPr>
            </w:pPr>
            <w:r>
              <w:rPr>
                <w:sz w:val="20"/>
              </w:rPr>
              <w:t>-</w:t>
            </w:r>
          </w:p>
        </w:tc>
        <w:tc>
          <w:tcPr>
            <w:tcW w:w="3118" w:type="dxa"/>
            <w:gridSpan w:val="3"/>
            <w:shd w:val="clear" w:color="auto" w:fill="auto"/>
            <w:vAlign w:val="center"/>
          </w:tcPr>
          <w:p w:rsidR="00047843" w:rsidRPr="00813922" w:rsidRDefault="00047843" w:rsidP="00DA735B">
            <w:pPr>
              <w:pStyle w:val="Beschriftung"/>
              <w:spacing w:after="0"/>
              <w:jc w:val="center"/>
              <w:rPr>
                <w:sz w:val="20"/>
              </w:rPr>
            </w:pPr>
            <w:r>
              <w:rPr>
                <w:sz w:val="20"/>
              </w:rPr>
              <w:t>-</w:t>
            </w:r>
          </w:p>
        </w:tc>
      </w:tr>
      <w:tr w:rsidR="00D76F6F" w:rsidRPr="009C5E28" w:rsidTr="00813922">
        <w:tc>
          <w:tcPr>
            <w:tcW w:w="1009" w:type="dxa"/>
            <w:shd w:val="clear" w:color="auto" w:fill="auto"/>
            <w:vAlign w:val="center"/>
          </w:tcPr>
          <w:p w:rsidR="00D76F6F" w:rsidRPr="009C5E28" w:rsidRDefault="00D76F6F" w:rsidP="00D76F6F">
            <w:pPr>
              <w:spacing w:after="0"/>
              <w:jc w:val="center"/>
              <w:rPr>
                <w:b/>
                <w:bCs/>
              </w:rPr>
            </w:pPr>
            <w:r>
              <w:rPr>
                <w:b/>
                <w:noProof/>
                <w:lang w:eastAsia="de-DE"/>
              </w:rPr>
              <w:drawing>
                <wp:inline distT="0" distB="0" distL="0" distR="0">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1905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9D55AC" w:rsidRDefault="00047843" w:rsidP="009D55AC">
      <w:pPr>
        <w:tabs>
          <w:tab w:val="left" w:pos="1701"/>
          <w:tab w:val="left" w:pos="1985"/>
        </w:tabs>
        <w:ind w:left="1980" w:hanging="1980"/>
        <w:rPr>
          <w:rFonts w:eastAsia="Calibri" w:cs="Times New Roman"/>
          <w:color w:val="1D1B11"/>
        </w:rPr>
      </w:pPr>
      <w:r>
        <w:rPr>
          <w:rFonts w:eastAsia="Calibri" w:cs="Times New Roman"/>
          <w:color w:val="1D1B11"/>
        </w:rPr>
        <w:t xml:space="preserve">Materialien: </w:t>
      </w:r>
      <w:r>
        <w:rPr>
          <w:rFonts w:eastAsia="Calibri" w:cs="Times New Roman"/>
          <w:color w:val="1D1B11"/>
        </w:rPr>
        <w:tab/>
      </w:r>
      <w:r>
        <w:rPr>
          <w:rFonts w:eastAsia="Calibri" w:cs="Times New Roman"/>
          <w:color w:val="1D1B11"/>
        </w:rPr>
        <w:tab/>
        <w:t>G</w:t>
      </w:r>
      <w:r w:rsidR="009D55AC">
        <w:rPr>
          <w:rFonts w:eastAsia="Calibri" w:cs="Times New Roman"/>
          <w:color w:val="1D1B11"/>
        </w:rPr>
        <w:t>roßes Reagenzglas, Magnetrührer mit Rührfisch, Becherglas 400 mL,   Thermometer, Reagenzglasstopfen mit Glasrohr, Stativmaterial</w:t>
      </w:r>
      <w:r>
        <w:rPr>
          <w:rFonts w:eastAsia="Calibri" w:cs="Times New Roman"/>
          <w:color w:val="1D1B11"/>
        </w:rPr>
        <w:t>, Pipette</w:t>
      </w:r>
    </w:p>
    <w:p w:rsidR="009D55AC" w:rsidRDefault="009D55AC" w:rsidP="009D55AC">
      <w:pPr>
        <w:tabs>
          <w:tab w:val="left" w:pos="1701"/>
          <w:tab w:val="left" w:pos="1985"/>
        </w:tabs>
        <w:ind w:left="1980" w:hanging="1980"/>
        <w:rPr>
          <w:rFonts w:eastAsia="Calibri" w:cs="Times New Roman"/>
          <w:color w:val="1D1B11"/>
        </w:rPr>
      </w:pPr>
      <w:r>
        <w:rPr>
          <w:rFonts w:eastAsia="Calibri" w:cs="Times New Roman"/>
          <w:color w:val="1D1B11"/>
        </w:rPr>
        <w:t>Chemikalien:</w:t>
      </w:r>
      <w:r>
        <w:rPr>
          <w:rFonts w:eastAsia="Calibri" w:cs="Times New Roman"/>
          <w:color w:val="1D1B11"/>
        </w:rPr>
        <w:tab/>
      </w:r>
      <w:r>
        <w:rPr>
          <w:rFonts w:eastAsia="Calibri" w:cs="Times New Roman"/>
          <w:color w:val="1D1B11"/>
        </w:rPr>
        <w:tab/>
        <w:t>Natriumhydroxid, Methanol, Rapsöl, dest. Wasser</w:t>
      </w:r>
    </w:p>
    <w:p w:rsidR="009D55AC" w:rsidRDefault="00705D36" w:rsidP="003F51A7">
      <w:pPr>
        <w:tabs>
          <w:tab w:val="left" w:pos="1701"/>
          <w:tab w:val="left" w:pos="1985"/>
        </w:tabs>
        <w:ind w:left="1979" w:hanging="1979"/>
        <w:rPr>
          <w:rFonts w:eastAsia="Calibri" w:cs="Times New Roman"/>
          <w:color w:val="1D1B11"/>
        </w:rPr>
      </w:pPr>
      <w:r>
        <w:rPr>
          <w:rFonts w:eastAsia="Calibri" w:cs="Times New Roman"/>
          <w:noProof/>
          <w:color w:val="1D1B11"/>
        </w:rPr>
        <w:pict>
          <v:shape id="_x0000_s1168" type="#_x0000_t202" style="position:absolute;left:0;text-align:left;margin-left:282.15pt;margin-top:199.8pt;width:180.65pt;height:18.6pt;z-index:251800576;mso-width-percent:400;mso-width-percent:400;mso-width-relative:margin;mso-height-relative:margin" strokecolor="white [3212]">
            <v:textbox>
              <w:txbxContent>
                <w:p w:rsidR="00BF05E5" w:rsidRPr="006D289F" w:rsidRDefault="00BF05E5">
                  <w:pPr>
                    <w:rPr>
                      <w:sz w:val="18"/>
                      <w:szCs w:val="18"/>
                    </w:rPr>
                  </w:pPr>
                  <w:r w:rsidRPr="006D289F">
                    <w:rPr>
                      <w:sz w:val="18"/>
                      <w:szCs w:val="18"/>
                    </w:rPr>
                    <w:t>Abb.1 - Skizze Versuchsaufbau [1]</w:t>
                  </w:r>
                </w:p>
              </w:txbxContent>
            </v:textbox>
            <w10:wrap type="square"/>
          </v:shape>
        </w:pict>
      </w:r>
      <w:r w:rsidR="006D289F">
        <w:rPr>
          <w:rFonts w:eastAsia="Calibri" w:cs="Times New Roman"/>
          <w:noProof/>
          <w:color w:val="1D1B11"/>
          <w:lang w:eastAsia="de-DE"/>
        </w:rPr>
        <w:drawing>
          <wp:anchor distT="0" distB="0" distL="114300" distR="114300" simplePos="0" relativeHeight="251798528" behindDoc="0" locked="0" layoutInCell="1" allowOverlap="1">
            <wp:simplePos x="0" y="0"/>
            <wp:positionH relativeFrom="column">
              <wp:posOffset>2912745</wp:posOffset>
            </wp:positionH>
            <wp:positionV relativeFrom="paragraph">
              <wp:posOffset>56515</wp:posOffset>
            </wp:positionV>
            <wp:extent cx="3321050" cy="2475230"/>
            <wp:effectExtent l="0" t="0" r="0" b="0"/>
            <wp:wrapSquare wrapText="bothSides"/>
            <wp:docPr id="5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321050" cy="2475230"/>
                    </a:xfrm>
                    <a:prstGeom prst="rect">
                      <a:avLst/>
                    </a:prstGeom>
                    <a:noFill/>
                    <a:ln w="9525">
                      <a:noFill/>
                      <a:miter lim="800000"/>
                      <a:headEnd/>
                      <a:tailEnd/>
                    </a:ln>
                  </pic:spPr>
                </pic:pic>
              </a:graphicData>
            </a:graphic>
          </wp:anchor>
        </w:drawing>
      </w:r>
      <w:r w:rsidR="009D55AC">
        <w:rPr>
          <w:rFonts w:eastAsia="Calibri" w:cs="Times New Roman"/>
          <w:color w:val="1D1B11"/>
        </w:rPr>
        <w:t xml:space="preserve">Durchführung: </w:t>
      </w:r>
      <w:r w:rsidR="009D55AC">
        <w:rPr>
          <w:rFonts w:eastAsia="Calibri" w:cs="Times New Roman"/>
          <w:color w:val="1D1B11"/>
        </w:rPr>
        <w:tab/>
      </w:r>
      <w:r w:rsidR="009D55AC">
        <w:rPr>
          <w:rFonts w:eastAsia="Calibri" w:cs="Times New Roman"/>
          <w:color w:val="1D1B11"/>
        </w:rPr>
        <w:tab/>
      </w:r>
      <w:r w:rsidR="009D55AC">
        <w:rPr>
          <w:rFonts w:eastAsia="Calibri" w:cs="Times New Roman"/>
          <w:color w:val="1D1B11"/>
        </w:rPr>
        <w:tab/>
        <w:t xml:space="preserve">Der Versuch wird gemäß Abb. 1 nachgebaut. Eine Natriummethanolat-Lösung wird hergestellt, </w:t>
      </w:r>
      <w:r w:rsidR="00047843">
        <w:rPr>
          <w:rFonts w:eastAsia="Calibri" w:cs="Times New Roman"/>
          <w:color w:val="1D1B11"/>
        </w:rPr>
        <w:t>in</w:t>
      </w:r>
      <w:r w:rsidR="009D55AC">
        <w:rPr>
          <w:rFonts w:eastAsia="Calibri" w:cs="Times New Roman"/>
          <w:color w:val="1D1B11"/>
        </w:rPr>
        <w:t>dem zu 100 mL Meth</w:t>
      </w:r>
      <w:r w:rsidR="009D55AC">
        <w:rPr>
          <w:rFonts w:eastAsia="Calibri" w:cs="Times New Roman"/>
          <w:color w:val="1D1B11"/>
        </w:rPr>
        <w:t>a</w:t>
      </w:r>
      <w:r w:rsidR="009D55AC">
        <w:rPr>
          <w:rFonts w:eastAsia="Calibri" w:cs="Times New Roman"/>
          <w:color w:val="1D1B11"/>
        </w:rPr>
        <w:t>nol 0,3 g Natriumhydr</w:t>
      </w:r>
      <w:r w:rsidR="009D55AC">
        <w:rPr>
          <w:rFonts w:eastAsia="Calibri" w:cs="Times New Roman"/>
          <w:color w:val="1D1B11"/>
        </w:rPr>
        <w:t>o</w:t>
      </w:r>
      <w:r w:rsidR="009D55AC">
        <w:rPr>
          <w:rFonts w:eastAsia="Calibri" w:cs="Times New Roman"/>
          <w:color w:val="1D1B11"/>
        </w:rPr>
        <w:t>xid gegeben werden. Das Becherglas</w:t>
      </w:r>
      <w:r w:rsidR="00F80DB2">
        <w:rPr>
          <w:rFonts w:eastAsia="Calibri" w:cs="Times New Roman"/>
          <w:color w:val="1D1B11"/>
        </w:rPr>
        <w:t xml:space="preserve"> (Wasserbad)</w:t>
      </w:r>
      <w:r w:rsidR="009D55AC">
        <w:rPr>
          <w:rFonts w:eastAsia="Calibri" w:cs="Times New Roman"/>
          <w:color w:val="1D1B11"/>
        </w:rPr>
        <w:t xml:space="preserve"> wird bis zur Hälfte mit Wasser gefüllt und auf 75°C erhitzt. In das Reagenzglas werden 16 mL Na</w:t>
      </w:r>
      <w:r w:rsidR="009D55AC">
        <w:rPr>
          <w:rFonts w:eastAsia="Calibri" w:cs="Times New Roman"/>
          <w:color w:val="1D1B11"/>
        </w:rPr>
        <w:t>t</w:t>
      </w:r>
      <w:r w:rsidR="009D55AC">
        <w:rPr>
          <w:rFonts w:eastAsia="Calibri" w:cs="Times New Roman"/>
          <w:color w:val="1D1B11"/>
        </w:rPr>
        <w:t>riummethanolat-Lö</w:t>
      </w:r>
      <w:r w:rsidR="006D289F">
        <w:rPr>
          <w:rFonts w:eastAsia="Calibri" w:cs="Times New Roman"/>
          <w:color w:val="1D1B11"/>
        </w:rPr>
        <w:t>sung und 8 </w:t>
      </w:r>
      <w:r w:rsidR="009D55AC">
        <w:rPr>
          <w:rFonts w:eastAsia="Calibri" w:cs="Times New Roman"/>
          <w:color w:val="1D1B11"/>
        </w:rPr>
        <w:t>mL Rapsöl gegeben. Es wird unter rühren gekocht</w:t>
      </w:r>
      <w:r w:rsidR="00F80DB2">
        <w:rPr>
          <w:rFonts w:eastAsia="Calibri" w:cs="Times New Roman"/>
          <w:color w:val="1D1B11"/>
        </w:rPr>
        <w:t>,</w:t>
      </w:r>
      <w:r w:rsidR="009D55AC">
        <w:rPr>
          <w:rFonts w:eastAsia="Calibri" w:cs="Times New Roman"/>
          <w:color w:val="1D1B11"/>
        </w:rPr>
        <w:t xml:space="preserve"> bis die Trübung verschwindet (ca. 5 Min.). Zur Trennung wird die warme Lösung in etwa 50 mL dest. Wasser gegeben und die entstehende obere Phase a</w:t>
      </w:r>
      <w:r w:rsidR="009D55AC">
        <w:rPr>
          <w:rFonts w:eastAsia="Calibri" w:cs="Times New Roman"/>
          <w:color w:val="1D1B11"/>
        </w:rPr>
        <w:t>b</w:t>
      </w:r>
      <w:r w:rsidR="009D55AC">
        <w:rPr>
          <w:rFonts w:eastAsia="Calibri" w:cs="Times New Roman"/>
          <w:color w:val="1D1B11"/>
        </w:rPr>
        <w:t xml:space="preserve">pipettiert. </w:t>
      </w:r>
    </w:p>
    <w:p w:rsidR="009D55AC" w:rsidRDefault="00047843" w:rsidP="009D55AC">
      <w:pPr>
        <w:tabs>
          <w:tab w:val="left" w:pos="1701"/>
          <w:tab w:val="left" w:pos="1985"/>
        </w:tabs>
        <w:ind w:left="1980" w:hanging="1980"/>
        <w:rPr>
          <w:rFonts w:eastAsia="Calibri" w:cs="Times New Roman"/>
          <w:color w:val="1D1B11"/>
        </w:rPr>
      </w:pPr>
      <w:r>
        <w:rPr>
          <w:rFonts w:eastAsia="Calibri" w:cs="Times New Roman"/>
          <w:color w:val="1D1B11"/>
        </w:rPr>
        <w:lastRenderedPageBreak/>
        <w:t>Beobachtung:</w:t>
      </w:r>
      <w:r>
        <w:rPr>
          <w:rFonts w:eastAsia="Calibri" w:cs="Times New Roman"/>
          <w:color w:val="1D1B11"/>
        </w:rPr>
        <w:tab/>
      </w:r>
      <w:r>
        <w:rPr>
          <w:rFonts w:eastAsia="Calibri" w:cs="Times New Roman"/>
          <w:color w:val="1D1B11"/>
        </w:rPr>
        <w:tab/>
        <w:t>Durch das H</w:t>
      </w:r>
      <w:r w:rsidR="009D55AC">
        <w:rPr>
          <w:rFonts w:eastAsia="Calibri" w:cs="Times New Roman"/>
          <w:color w:val="1D1B11"/>
        </w:rPr>
        <w:t>inzugeben von Rapsöl und Natriummethanolat-Lösung en</w:t>
      </w:r>
      <w:r w:rsidR="009D55AC">
        <w:rPr>
          <w:rFonts w:eastAsia="Calibri" w:cs="Times New Roman"/>
          <w:color w:val="1D1B11"/>
        </w:rPr>
        <w:t>t</w:t>
      </w:r>
      <w:r w:rsidR="009D55AC">
        <w:rPr>
          <w:rFonts w:eastAsia="Calibri" w:cs="Times New Roman"/>
          <w:color w:val="1D1B11"/>
        </w:rPr>
        <w:t>steht eine milchig trübe Lösung. Nach kurzem Kochen färbt sich die Lösung gelb und wird klar. Beim hinzug</w:t>
      </w:r>
      <w:r w:rsidR="009D55AC">
        <w:rPr>
          <w:rFonts w:eastAsia="Calibri" w:cs="Times New Roman"/>
          <w:color w:val="1D1B11"/>
        </w:rPr>
        <w:t>e</w:t>
      </w:r>
      <w:r w:rsidR="009D55AC">
        <w:rPr>
          <w:rFonts w:eastAsia="Calibri" w:cs="Times New Roman"/>
          <w:color w:val="1D1B11"/>
        </w:rPr>
        <w:t>ben der warmen Lösung</w:t>
      </w:r>
      <w:r w:rsidR="008A58CD">
        <w:rPr>
          <w:rFonts w:eastAsia="Calibri" w:cs="Times New Roman"/>
          <w:color w:val="1D1B11"/>
        </w:rPr>
        <w:t xml:space="preserve"> zu dest. Wasser</w:t>
      </w:r>
      <w:r w:rsidR="009D55AC">
        <w:rPr>
          <w:rFonts w:eastAsia="Calibri" w:cs="Times New Roman"/>
          <w:color w:val="1D1B11"/>
        </w:rPr>
        <w:t xml:space="preserve"> bilden sich eine klare gelbe Phase (oben) und eine milchig trübe weiße Phase (unten)</w:t>
      </w:r>
      <w:r w:rsidR="008A58CD">
        <w:rPr>
          <w:rFonts w:eastAsia="Calibri" w:cs="Times New Roman"/>
          <w:color w:val="1D1B11"/>
        </w:rPr>
        <w:t xml:space="preserve"> (siehe Abb.2)</w:t>
      </w:r>
      <w:r w:rsidR="009D55AC">
        <w:rPr>
          <w:rFonts w:eastAsia="Calibri" w:cs="Times New Roman"/>
          <w:color w:val="1D1B11"/>
        </w:rPr>
        <w:t>.</w:t>
      </w:r>
    </w:p>
    <w:p w:rsidR="008A58CD" w:rsidRDefault="00705D36" w:rsidP="009D55AC">
      <w:pPr>
        <w:tabs>
          <w:tab w:val="left" w:pos="1701"/>
          <w:tab w:val="left" w:pos="1985"/>
        </w:tabs>
        <w:ind w:left="1980" w:hanging="1980"/>
        <w:rPr>
          <w:rFonts w:eastAsia="Calibri" w:cs="Times New Roman"/>
          <w:color w:val="1D1B11"/>
        </w:rPr>
      </w:pPr>
      <w:r w:rsidRPr="00705D3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9" type="#_x0000_t75" style="position:absolute;left:0;text-align:left;margin-left:373.65pt;margin-top:-77.05pt;width:74.6pt;height:237.7pt;z-index:251802624">
            <v:imagedata r:id="rId21" o:title="Biod"/>
            <w10:wrap type="square"/>
          </v:shape>
        </w:pict>
      </w:r>
    </w:p>
    <w:p w:rsidR="009D55AC" w:rsidRDefault="00705D36" w:rsidP="009D55AC">
      <w:pPr>
        <w:tabs>
          <w:tab w:val="left" w:pos="1701"/>
          <w:tab w:val="left" w:pos="1985"/>
        </w:tabs>
        <w:ind w:left="1980" w:hanging="1980"/>
        <w:rPr>
          <w:rFonts w:eastAsia="Calibri" w:cs="Times New Roman"/>
          <w:color w:val="1D1B11"/>
        </w:rPr>
      </w:pPr>
      <w:r>
        <w:rPr>
          <w:rFonts w:eastAsia="Calibri" w:cs="Times New Roman"/>
          <w:noProof/>
          <w:color w:val="1D1B11"/>
          <w:lang w:eastAsia="de-DE"/>
        </w:rPr>
        <w:pict>
          <v:shape id="_x0000_s1170" type="#_x0000_t202" style="position:absolute;left:0;text-align:left;margin-left:328.25pt;margin-top:111.95pt;width:155.15pt;height:49.65pt;z-index:251803648;mso-width-relative:margin;mso-height-relative:margin" strokecolor="white [3212]">
            <v:textbox>
              <w:txbxContent>
                <w:p w:rsidR="00BF05E5" w:rsidRPr="006D289F" w:rsidRDefault="00BF05E5" w:rsidP="008A58CD">
                  <w:pPr>
                    <w:rPr>
                      <w:sz w:val="18"/>
                      <w:szCs w:val="18"/>
                    </w:rPr>
                  </w:pPr>
                  <w:r w:rsidRPr="006D289F">
                    <w:rPr>
                      <w:sz w:val="18"/>
                      <w:szCs w:val="18"/>
                    </w:rPr>
                    <w:t>Abb.</w:t>
                  </w:r>
                  <w:r>
                    <w:rPr>
                      <w:sz w:val="18"/>
                      <w:szCs w:val="18"/>
                    </w:rPr>
                    <w:t>2 - Trennung des Biodiesels von Methanol und Natriumhydroxid in dest. Wasser</w:t>
                  </w:r>
                </w:p>
              </w:txbxContent>
            </v:textbox>
            <w10:wrap type="square"/>
          </v:shape>
        </w:pict>
      </w:r>
      <w:r w:rsidR="009D55AC">
        <w:rPr>
          <w:rFonts w:eastAsia="Calibri" w:cs="Times New Roman"/>
          <w:color w:val="1D1B11"/>
        </w:rPr>
        <w:t>Deutung:</w:t>
      </w:r>
      <w:r w:rsidR="009D55AC">
        <w:rPr>
          <w:rFonts w:eastAsia="Calibri" w:cs="Times New Roman"/>
          <w:color w:val="1D1B11"/>
        </w:rPr>
        <w:tab/>
      </w:r>
      <w:r w:rsidR="009D55AC">
        <w:rPr>
          <w:rFonts w:eastAsia="Calibri" w:cs="Times New Roman"/>
          <w:color w:val="1D1B11"/>
        </w:rPr>
        <w:tab/>
      </w:r>
      <w:r w:rsidR="009D55AC">
        <w:rPr>
          <w:rFonts w:eastAsia="Calibri" w:cs="Times New Roman"/>
          <w:color w:val="1D1B11"/>
        </w:rPr>
        <w:tab/>
        <w:t>Durch eine Umesterung des Rapsöls wurde Biodiesel erhalten. Rapsöl besteht hauptsächlich aus Triglycer</w:t>
      </w:r>
      <w:r w:rsidR="009D55AC">
        <w:rPr>
          <w:rFonts w:eastAsia="Calibri" w:cs="Times New Roman"/>
          <w:color w:val="1D1B11"/>
        </w:rPr>
        <w:t>i</w:t>
      </w:r>
      <w:r w:rsidR="009D55AC">
        <w:rPr>
          <w:rFonts w:eastAsia="Calibri" w:cs="Times New Roman"/>
          <w:color w:val="1D1B11"/>
        </w:rPr>
        <w:t>den, welche durch die Reaktion mit Methanol in die en</w:t>
      </w:r>
      <w:r w:rsidR="009D55AC">
        <w:rPr>
          <w:rFonts w:eastAsia="Calibri" w:cs="Times New Roman"/>
          <w:color w:val="1D1B11"/>
        </w:rPr>
        <w:t>t</w:t>
      </w:r>
      <w:r w:rsidR="009D55AC">
        <w:rPr>
          <w:rFonts w:eastAsia="Calibri" w:cs="Times New Roman"/>
          <w:color w:val="1D1B11"/>
        </w:rPr>
        <w:t>sprechenden Methylester umgesetzt werden. Die en</w:t>
      </w:r>
      <w:r w:rsidR="009D55AC">
        <w:rPr>
          <w:rFonts w:eastAsia="Calibri" w:cs="Times New Roman"/>
          <w:color w:val="1D1B11"/>
        </w:rPr>
        <w:t>t</w:t>
      </w:r>
      <w:r w:rsidR="009D55AC">
        <w:rPr>
          <w:rFonts w:eastAsia="Calibri" w:cs="Times New Roman"/>
          <w:color w:val="1D1B11"/>
        </w:rPr>
        <w:t>ste</w:t>
      </w:r>
      <w:r w:rsidR="00A06CD8">
        <w:t>henden Raps</w:t>
      </w:r>
      <w:r w:rsidR="009D55AC">
        <w:rPr>
          <w:rFonts w:eastAsia="Calibri" w:cs="Times New Roman"/>
          <w:color w:val="1D1B11"/>
        </w:rPr>
        <w:t xml:space="preserve">methylester, auch kurz RME, </w:t>
      </w:r>
      <w:r w:rsidR="00A06CD8">
        <w:rPr>
          <w:rFonts w:eastAsia="Calibri" w:cs="Times New Roman"/>
          <w:color w:val="1D1B11"/>
        </w:rPr>
        <w:t>werden als</w:t>
      </w:r>
      <w:r w:rsidR="009D55AC">
        <w:rPr>
          <w:rFonts w:eastAsia="Calibri" w:cs="Times New Roman"/>
          <w:color w:val="1D1B11"/>
        </w:rPr>
        <w:t xml:space="preserve"> Bio</w:t>
      </w:r>
      <w:r w:rsidR="009D55AC">
        <w:t>diesel</w:t>
      </w:r>
      <w:r w:rsidR="00A06CD8">
        <w:t xml:space="preserve"> bezeichnet</w:t>
      </w:r>
      <w:r w:rsidR="009D55AC">
        <w:t>, da sie die für Dieselm</w:t>
      </w:r>
      <w:r w:rsidR="009D55AC">
        <w:t>o</w:t>
      </w:r>
      <w:r w:rsidR="009D55AC">
        <w:rPr>
          <w:rFonts w:eastAsia="Calibri" w:cs="Times New Roman"/>
          <w:color w:val="1D1B11"/>
        </w:rPr>
        <w:t>toren gewünschten Treibstoffeigenschaften aufweisen. Das Natriumhydroxid dient zur Darstellung von Methanolat, welches die Rea</w:t>
      </w:r>
      <w:r w:rsidR="009D55AC">
        <w:rPr>
          <w:rFonts w:eastAsia="Calibri" w:cs="Times New Roman"/>
          <w:color w:val="1D1B11"/>
        </w:rPr>
        <w:t>k</w:t>
      </w:r>
      <w:r w:rsidR="009D55AC">
        <w:rPr>
          <w:rFonts w:eastAsia="Calibri" w:cs="Times New Roman"/>
          <w:color w:val="1D1B11"/>
        </w:rPr>
        <w:t>tion katalysiert.</w:t>
      </w:r>
    </w:p>
    <w:p w:rsidR="00047843" w:rsidRDefault="00047843" w:rsidP="009D55AC">
      <w:pPr>
        <w:tabs>
          <w:tab w:val="left" w:pos="1701"/>
          <w:tab w:val="left" w:pos="1985"/>
        </w:tabs>
        <w:ind w:left="1980" w:hanging="1980"/>
        <w:rPr>
          <w:rFonts w:eastAsia="Calibri" w:cs="font345"/>
          <w:color w:val="1D1B11"/>
        </w:rPr>
      </w:pPr>
      <w:r>
        <w:rPr>
          <w:rFonts w:eastAsia="Calibri" w:cs="Times New Roman"/>
          <w:color w:val="1D1B11"/>
        </w:rPr>
        <w:t>Entsorgung:</w:t>
      </w:r>
      <w:r>
        <w:rPr>
          <w:rFonts w:eastAsia="Calibri" w:cs="Times New Roman"/>
          <w:color w:val="1D1B11"/>
        </w:rPr>
        <w:tab/>
      </w:r>
      <w:r>
        <w:rPr>
          <w:rFonts w:eastAsia="Calibri" w:cs="Times New Roman"/>
          <w:color w:val="1D1B11"/>
        </w:rPr>
        <w:tab/>
        <w:t>Gemisch im Sammelbehälter für halogenfreie organische Abfälle entsorgen.</w:t>
      </w:r>
    </w:p>
    <w:p w:rsidR="00E15687" w:rsidRDefault="00705D36" w:rsidP="00E15687">
      <w:pPr>
        <w:spacing w:line="276" w:lineRule="auto"/>
        <w:jc w:val="left"/>
        <w:rPr>
          <w:rFonts w:eastAsia="Calibri" w:cs="Times New Roman"/>
          <w:color w:val="1D1B11"/>
        </w:rPr>
      </w:pPr>
      <w:r>
        <w:rPr>
          <w:rFonts w:eastAsia="Calibri" w:cs="Times New Roman"/>
          <w:noProof/>
          <w:color w:val="1D1B11"/>
        </w:rPr>
        <w:pict>
          <v:shape id="_x0000_s1164" type="#_x0000_t202" style="position:absolute;margin-left:7.9pt;margin-top:44.85pt;width:462.45pt;height:101.75pt;z-index:251794432;mso-width-relative:margin;mso-height-relative:margin" strokecolor="red">
            <v:stroke dashstyle="dash"/>
            <v:textbox>
              <w:txbxContent>
                <w:p w:rsidR="00BF05E5" w:rsidRDefault="00BF05E5">
                  <w:r>
                    <w:t>Dieser Versuch eignet sich um SuS auf das Thema regenerative Energiespeicher aufmerksam zu machen. In Anschluss dieses Experiments wäre auch ein Ausblick in die großtechnische Da</w:t>
                  </w:r>
                  <w:r>
                    <w:t>r</w:t>
                  </w:r>
                  <w:r>
                    <w:t>stellung von Biodiesel möglich. Dort könnte das Prinzip des kleinsten Zwangs eingebunden werden, da zur Erhöhung der Ausbeute das Nebenprodukt Glycerin stetig entnommen wird, um das Reaktionsgleichgewicht in die gewünschte Richtung zu verschieben.</w:t>
                  </w:r>
                </w:p>
              </w:txbxContent>
            </v:textbox>
            <w10:wrap type="square"/>
          </v:shape>
        </w:pict>
      </w:r>
      <w:r w:rsidR="009D55AC">
        <w:rPr>
          <w:rFonts w:eastAsia="Calibri" w:cs="Times New Roman"/>
          <w:color w:val="1D1B11"/>
        </w:rPr>
        <w:t>Literatur:</w:t>
      </w:r>
      <w:r w:rsidR="00447336">
        <w:rPr>
          <w:rFonts w:eastAsia="Calibri" w:cs="Times New Roman"/>
          <w:color w:val="1D1B11"/>
        </w:rPr>
        <w:tab/>
      </w:r>
      <w:r w:rsidR="00447336">
        <w:rPr>
          <w:rFonts w:eastAsia="Calibri" w:cs="Times New Roman"/>
          <w:color w:val="1D1B11"/>
        </w:rPr>
        <w:tab/>
      </w:r>
      <w:r w:rsidR="006B7381">
        <w:rPr>
          <w:rFonts w:eastAsia="Calibri" w:cs="Times New Roman"/>
          <w:color w:val="1D1B11"/>
        </w:rPr>
        <w:t xml:space="preserve">[1] Jan Grosse Austing 2007, Protokoll zum Experimentalvortrag über </w:t>
      </w:r>
      <w:r w:rsidR="006B7381">
        <w:rPr>
          <w:rFonts w:eastAsia="Calibri" w:cs="Times New Roman"/>
          <w:color w:val="1D1B11"/>
        </w:rPr>
        <w:tab/>
      </w:r>
      <w:r w:rsidR="006B7381">
        <w:rPr>
          <w:rFonts w:eastAsia="Calibri" w:cs="Times New Roman"/>
          <w:color w:val="1D1B11"/>
        </w:rPr>
        <w:tab/>
      </w:r>
      <w:r w:rsidR="006B7381">
        <w:rPr>
          <w:rFonts w:eastAsia="Calibri" w:cs="Times New Roman"/>
          <w:color w:val="1D1B11"/>
        </w:rPr>
        <w:tab/>
        <w:t>"Regenerative Kraftstoffe"</w:t>
      </w:r>
    </w:p>
    <w:p w:rsidR="00F548AA" w:rsidRDefault="00F548AA" w:rsidP="00E15687">
      <w:pPr>
        <w:spacing w:line="276" w:lineRule="auto"/>
        <w:jc w:val="left"/>
        <w:rPr>
          <w:color w:val="000000"/>
        </w:rPr>
      </w:pPr>
    </w:p>
    <w:p w:rsidR="00E15687" w:rsidRDefault="00705D36" w:rsidP="00E15687">
      <w:pPr>
        <w:pStyle w:val="berschrift2"/>
        <w:rPr>
          <w:rFonts w:ascii="Cambria" w:eastAsia="MS Gothic" w:hAnsi="Cambria" w:cs="Times New Roman"/>
          <w:color w:val="1D1B11"/>
        </w:rPr>
      </w:pPr>
      <w:r w:rsidRPr="00705D36">
        <w:rPr>
          <w:noProof/>
          <w:lang w:eastAsia="de-DE"/>
        </w:rPr>
        <w:pict>
          <v:shape id="_x0000_s1157" type="#_x0000_t202" style="position:absolute;left:0;text-align:left;margin-left:11.95pt;margin-top:35.05pt;width:462.45pt;height:39.25pt;z-index:251789312;mso-width-relative:margin;mso-height-relative:margin" fillcolor="white [3201]" strokecolor="#4bacc6 [3208]" strokeweight="1pt">
            <v:stroke dashstyle="dash"/>
            <v:shadow color="#868686"/>
            <v:textbox style="mso-next-textbox:#_x0000_s1157">
              <w:txbxContent>
                <w:p w:rsidR="00BF05E5" w:rsidRPr="00345D1B" w:rsidRDefault="00BF05E5" w:rsidP="00D919F5">
                  <w:pPr>
                    <w:rPr>
                      <w:color w:val="auto"/>
                    </w:rPr>
                  </w:pPr>
                  <w:r w:rsidRPr="00345D1B">
                    <w:rPr>
                      <w:color w:val="auto"/>
                    </w:rPr>
                    <w:t>Mit diesem Experiment kann der Vorgang im Zylinder eines Otto-Motors nachvollzogen we</w:t>
                  </w:r>
                  <w:r w:rsidRPr="00345D1B">
                    <w:rPr>
                      <w:color w:val="auto"/>
                    </w:rPr>
                    <w:t>r</w:t>
                  </w:r>
                  <w:r w:rsidRPr="00345D1B">
                    <w:rPr>
                      <w:color w:val="auto"/>
                    </w:rPr>
                    <w:t xml:space="preserve">den. </w:t>
                  </w:r>
                  <w:r w:rsidR="00047843">
                    <w:rPr>
                      <w:color w:val="auto"/>
                    </w:rPr>
                    <w:t xml:space="preserve">SuS sollten mit den Eigenschaften von Alkanen vertraut sein. </w:t>
                  </w:r>
                </w:p>
              </w:txbxContent>
            </v:textbox>
            <w10:wrap type="square"/>
          </v:shape>
        </w:pict>
      </w:r>
      <w:bookmarkStart w:id="3" w:name="_Toc363508547"/>
      <w:r w:rsidR="00E15687">
        <w:rPr>
          <w:rFonts w:ascii="Cambria" w:eastAsia="MS Gothic" w:hAnsi="Cambria" w:cs="Times New Roman"/>
          <w:color w:val="1D1B11"/>
        </w:rPr>
        <w:t>V 2 – Pappröhrenversuch</w:t>
      </w:r>
      <w:bookmarkEnd w:id="3"/>
    </w:p>
    <w:p w:rsidR="00D919F5" w:rsidRPr="00D919F5" w:rsidRDefault="00D919F5" w:rsidP="00D919F5"/>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919F5" w:rsidRPr="009C5E28" w:rsidTr="00204F49">
        <w:tc>
          <w:tcPr>
            <w:tcW w:w="9322" w:type="dxa"/>
            <w:gridSpan w:val="9"/>
            <w:shd w:val="clear" w:color="auto" w:fill="4F81BD"/>
            <w:vAlign w:val="center"/>
          </w:tcPr>
          <w:p w:rsidR="00D919F5" w:rsidRPr="009C5E28" w:rsidRDefault="00D919F5" w:rsidP="00204F49">
            <w:pPr>
              <w:spacing w:after="0"/>
              <w:jc w:val="center"/>
              <w:rPr>
                <w:b/>
                <w:bCs/>
              </w:rPr>
            </w:pPr>
            <w:r w:rsidRPr="009C5E28">
              <w:rPr>
                <w:b/>
                <w:bCs/>
              </w:rPr>
              <w:t>Gefahrenstoffe</w:t>
            </w:r>
          </w:p>
        </w:tc>
      </w:tr>
      <w:tr w:rsidR="00D919F5" w:rsidRPr="009C5E28" w:rsidTr="00204F4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919F5" w:rsidRPr="009C5E28" w:rsidRDefault="00204F49" w:rsidP="00204F49">
            <w:pPr>
              <w:spacing w:after="0" w:line="276" w:lineRule="auto"/>
              <w:jc w:val="center"/>
              <w:rPr>
                <w:b/>
                <w:bCs/>
              </w:rPr>
            </w:pPr>
            <w:r>
              <w:rPr>
                <w:sz w:val="20"/>
              </w:rPr>
              <w:t>Petrolether</w:t>
            </w:r>
          </w:p>
        </w:tc>
        <w:tc>
          <w:tcPr>
            <w:tcW w:w="3177" w:type="dxa"/>
            <w:gridSpan w:val="3"/>
            <w:tcBorders>
              <w:top w:val="single" w:sz="8" w:space="0" w:color="4F81BD"/>
              <w:bottom w:val="single" w:sz="8" w:space="0" w:color="4F81BD"/>
            </w:tcBorders>
            <w:shd w:val="clear" w:color="auto" w:fill="auto"/>
            <w:vAlign w:val="center"/>
          </w:tcPr>
          <w:p w:rsidR="00D919F5" w:rsidRPr="009C5E28" w:rsidRDefault="00204F49" w:rsidP="00204F49">
            <w:pPr>
              <w:spacing w:after="0"/>
              <w:jc w:val="center"/>
            </w:pPr>
            <w:r w:rsidRPr="00204F49">
              <w:rPr>
                <w:sz w:val="20"/>
              </w:rPr>
              <w:t>H: 225-304-315-336-411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919F5" w:rsidRPr="009C5E28" w:rsidRDefault="00204F49" w:rsidP="00204F49">
            <w:pPr>
              <w:spacing w:after="0"/>
              <w:jc w:val="center"/>
            </w:pPr>
            <w:r w:rsidRPr="00204F49">
              <w:rPr>
                <w:sz w:val="20"/>
              </w:rPr>
              <w:t>P: 201-​210-​280-​301+310-​403+233-​501</w:t>
            </w:r>
          </w:p>
        </w:tc>
      </w:tr>
      <w:tr w:rsidR="00D919F5" w:rsidRPr="009C5E28" w:rsidTr="00204F49">
        <w:tc>
          <w:tcPr>
            <w:tcW w:w="1009" w:type="dxa"/>
            <w:tcBorders>
              <w:top w:val="single" w:sz="8" w:space="0" w:color="4F81BD"/>
              <w:left w:val="single" w:sz="8" w:space="0" w:color="4F81BD"/>
              <w:bottom w:val="single" w:sz="8" w:space="0" w:color="4F81BD"/>
            </w:tcBorders>
            <w:shd w:val="clear" w:color="auto" w:fill="auto"/>
            <w:vAlign w:val="center"/>
          </w:tcPr>
          <w:p w:rsidR="00D919F5" w:rsidRPr="009C5E28" w:rsidRDefault="00D919F5" w:rsidP="00204F49">
            <w:pPr>
              <w:spacing w:after="0"/>
              <w:jc w:val="center"/>
              <w:rPr>
                <w:b/>
                <w:bCs/>
              </w:rPr>
            </w:pPr>
            <w:r>
              <w:rPr>
                <w:b/>
                <w:noProof/>
                <w:lang w:eastAsia="de-DE"/>
              </w:rPr>
              <w:lastRenderedPageBreak/>
              <w:drawing>
                <wp:inline distT="0" distB="0" distL="0" distR="0">
                  <wp:extent cx="504190" cy="504190"/>
                  <wp:effectExtent l="1905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1905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1905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11175" cy="511175"/>
                  <wp:effectExtent l="0" t="0" r="0" b="0"/>
                  <wp:docPr id="1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19050" t="0" r="0" b="0"/>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5"/>
                          <a:stretch>
                            <a:fillRect/>
                          </a:stretch>
                        </pic:blipFill>
                        <pic:spPr bwMode="auto">
                          <a:xfrm>
                            <a:off x="0" y="0"/>
                            <a:ext cx="504190" cy="504190"/>
                          </a:xfrm>
                          <a:prstGeom prst="rect">
                            <a:avLst/>
                          </a:prstGeom>
                          <a:noFill/>
                          <a:ln>
                            <a:noFill/>
                          </a:ln>
                        </pic:spPr>
                      </pic:pic>
                    </a:graphicData>
                  </a:graphic>
                </wp:inline>
              </w:drawing>
            </w:r>
          </w:p>
        </w:tc>
      </w:tr>
    </w:tbl>
    <w:p w:rsidR="00D919F5" w:rsidRPr="00D919F5" w:rsidRDefault="00D919F5" w:rsidP="00D919F5"/>
    <w:p w:rsidR="00E15687" w:rsidRDefault="00705D36" w:rsidP="00CC106D">
      <w:pPr>
        <w:pStyle w:val="Textkrper"/>
        <w:ind w:left="1979" w:hanging="1979"/>
        <w:jc w:val="left"/>
        <w:rPr>
          <w:color w:val="000000"/>
        </w:rPr>
      </w:pPr>
      <w:r w:rsidRPr="00705D36">
        <w:rPr>
          <w:noProof/>
        </w:rPr>
        <w:pict>
          <v:shape id="_x0000_s1171" type="#_x0000_t75" style="position:absolute;left:0;text-align:left;margin-left:272.1pt;margin-top:1.2pt;width:190.85pt;height:190.85pt;z-index:251805696">
            <v:imagedata r:id="rId26" o:title="Pring"/>
            <w10:wrap type="square"/>
          </v:shape>
        </w:pict>
      </w:r>
      <w:r w:rsidR="00CC106D">
        <w:rPr>
          <w:color w:val="000000"/>
        </w:rPr>
        <w:t>Materialien:</w:t>
      </w:r>
      <w:r w:rsidR="00CC106D">
        <w:rPr>
          <w:color w:val="000000"/>
        </w:rPr>
        <w:tab/>
      </w:r>
      <w:r w:rsidR="00E15687">
        <w:rPr>
          <w:color w:val="000000"/>
        </w:rPr>
        <w:t>Chipsdose, Stabfeuerzeug, Tesafilm</w:t>
      </w:r>
      <w:r w:rsidR="00047843">
        <w:rPr>
          <w:color w:val="000000"/>
        </w:rPr>
        <w:t>, Pappschnipsel</w:t>
      </w:r>
    </w:p>
    <w:p w:rsidR="003F51A7" w:rsidRDefault="00E15687" w:rsidP="00CC106D">
      <w:pPr>
        <w:pStyle w:val="Textkrper"/>
        <w:ind w:left="1979" w:hanging="1979"/>
        <w:jc w:val="left"/>
        <w:rPr>
          <w:color w:val="000000"/>
        </w:rPr>
      </w:pPr>
      <w:r>
        <w:rPr>
          <w:color w:val="000000"/>
        </w:rPr>
        <w:t>Chemikalien:</w:t>
      </w:r>
      <w:r>
        <w:rPr>
          <w:color w:val="000000"/>
        </w:rPr>
        <w:tab/>
        <w:t>Petrolether</w:t>
      </w:r>
    </w:p>
    <w:p w:rsidR="00E15687" w:rsidRDefault="00705D36" w:rsidP="00CC106D">
      <w:pPr>
        <w:pStyle w:val="Textkrper"/>
        <w:ind w:left="1979" w:hanging="1979"/>
        <w:jc w:val="left"/>
        <w:rPr>
          <w:color w:val="000000"/>
        </w:rPr>
      </w:pPr>
      <w:r>
        <w:rPr>
          <w:noProof/>
          <w:color w:val="000000"/>
          <w:lang w:eastAsia="de-DE"/>
        </w:rPr>
        <w:pict>
          <v:shape id="_x0000_s1172" type="#_x0000_t202" style="position:absolute;left:0;text-align:left;margin-left:281.85pt;margin-top:126.05pt;width:190pt;height:31.9pt;z-index:251806720;mso-width-relative:margin;mso-height-relative:margin" strokecolor="white [3212]">
            <v:textbox>
              <w:txbxContent>
                <w:p w:rsidR="00BF05E5" w:rsidRPr="006D289F" w:rsidRDefault="00BF05E5" w:rsidP="00EC7E63">
                  <w:pPr>
                    <w:rPr>
                      <w:sz w:val="18"/>
                      <w:szCs w:val="18"/>
                    </w:rPr>
                  </w:pPr>
                  <w:r w:rsidRPr="006D289F">
                    <w:rPr>
                      <w:sz w:val="18"/>
                      <w:szCs w:val="18"/>
                    </w:rPr>
                    <w:t>Abb.</w:t>
                  </w:r>
                  <w:r>
                    <w:rPr>
                      <w:sz w:val="18"/>
                      <w:szCs w:val="18"/>
                    </w:rPr>
                    <w:t xml:space="preserve">3 - Aufbau Pappröhrenversuch </w:t>
                  </w:r>
                </w:p>
              </w:txbxContent>
            </v:textbox>
            <w10:wrap type="square"/>
          </v:shape>
        </w:pict>
      </w:r>
      <w:r w:rsidR="00E15687">
        <w:rPr>
          <w:color w:val="000000"/>
        </w:rPr>
        <w:t>Durchführung:</w:t>
      </w:r>
      <w:r w:rsidR="00A50763">
        <w:rPr>
          <w:color w:val="000000"/>
        </w:rPr>
        <w:tab/>
      </w:r>
      <w:r w:rsidR="00E15687">
        <w:rPr>
          <w:color w:val="000000"/>
        </w:rPr>
        <w:t>Im unteren Drittel der Chipsdose wird ein Loc</w:t>
      </w:r>
      <w:r w:rsidR="00A50763">
        <w:rPr>
          <w:color w:val="000000"/>
        </w:rPr>
        <w:t xml:space="preserve">h mit </w:t>
      </w:r>
      <w:r w:rsidR="00CC106D">
        <w:rPr>
          <w:color w:val="000000"/>
        </w:rPr>
        <w:t xml:space="preserve">einem </w:t>
      </w:r>
      <w:r w:rsidR="00E15687">
        <w:rPr>
          <w:color w:val="000000"/>
        </w:rPr>
        <w:t>Durc</w:t>
      </w:r>
      <w:r w:rsidR="00A50763">
        <w:rPr>
          <w:color w:val="000000"/>
        </w:rPr>
        <w:t xml:space="preserve">hmesser </w:t>
      </w:r>
      <w:r w:rsidR="007C22E7">
        <w:rPr>
          <w:color w:val="000000"/>
        </w:rPr>
        <w:t>von ca. 1 cm</w:t>
      </w:r>
      <w:r w:rsidR="00097A7F">
        <w:rPr>
          <w:color w:val="000000"/>
        </w:rPr>
        <w:t xml:space="preserve"> hinzugefügt</w:t>
      </w:r>
      <w:r w:rsidR="00E15687">
        <w:rPr>
          <w:color w:val="000000"/>
        </w:rPr>
        <w:t>. Dieses Loch wi</w:t>
      </w:r>
      <w:r w:rsidR="00CC106D">
        <w:rPr>
          <w:color w:val="000000"/>
        </w:rPr>
        <w:t xml:space="preserve">rd </w:t>
      </w:r>
      <w:r w:rsidR="00A50763">
        <w:rPr>
          <w:color w:val="000000"/>
        </w:rPr>
        <w:t xml:space="preserve">anschließend mit Tesafilm </w:t>
      </w:r>
      <w:r w:rsidR="00E15687">
        <w:rPr>
          <w:color w:val="000000"/>
        </w:rPr>
        <w:t>abgedeckt und ein klei</w:t>
      </w:r>
      <w:r w:rsidR="00CC106D">
        <w:rPr>
          <w:color w:val="000000"/>
        </w:rPr>
        <w:t>nes Loch</w:t>
      </w:r>
      <w:r w:rsidR="00097A7F">
        <w:rPr>
          <w:color w:val="000000"/>
        </w:rPr>
        <w:t xml:space="preserve"> in den Tesafilm</w:t>
      </w:r>
      <w:r w:rsidR="00CC106D">
        <w:rPr>
          <w:color w:val="000000"/>
        </w:rPr>
        <w:t xml:space="preserve"> eingeschnitten. </w:t>
      </w:r>
      <w:r w:rsidR="00A50763">
        <w:rPr>
          <w:color w:val="000000"/>
        </w:rPr>
        <w:t xml:space="preserve">Das </w:t>
      </w:r>
      <w:r w:rsidR="00E15687">
        <w:rPr>
          <w:color w:val="000000"/>
        </w:rPr>
        <w:t>Stabfeuerzeug kann nun Luftdic</w:t>
      </w:r>
      <w:r w:rsidR="00A50763">
        <w:rPr>
          <w:color w:val="000000"/>
        </w:rPr>
        <w:t xml:space="preserve">ht durch die Öffnung gestoßen </w:t>
      </w:r>
      <w:r w:rsidR="00E15687">
        <w:rPr>
          <w:color w:val="000000"/>
        </w:rPr>
        <w:t>werden. Weiterhin wer</w:t>
      </w:r>
      <w:r w:rsidR="00A50763">
        <w:rPr>
          <w:color w:val="000000"/>
        </w:rPr>
        <w:t xml:space="preserve">den in die Pappdose ein paar </w:t>
      </w:r>
      <w:r w:rsidR="00E15687">
        <w:rPr>
          <w:color w:val="000000"/>
        </w:rPr>
        <w:t>Pappschnipsel gelegt. Durch d</w:t>
      </w:r>
      <w:r w:rsidR="00A50763">
        <w:rPr>
          <w:color w:val="000000"/>
        </w:rPr>
        <w:t>ie</w:t>
      </w:r>
      <w:r w:rsidR="00097A7F">
        <w:rPr>
          <w:color w:val="000000"/>
        </w:rPr>
        <w:t xml:space="preserve"> große </w:t>
      </w:r>
      <w:r w:rsidR="00A50763">
        <w:rPr>
          <w:color w:val="000000"/>
        </w:rPr>
        <w:t xml:space="preserve">Öffnung werden nun einige </w:t>
      </w:r>
      <w:r w:rsidR="00E15687">
        <w:rPr>
          <w:color w:val="000000"/>
        </w:rPr>
        <w:t>Tropfen Petrolether</w:t>
      </w:r>
      <w:r w:rsidR="00A50763">
        <w:rPr>
          <w:color w:val="000000"/>
        </w:rPr>
        <w:t xml:space="preserve"> in die </w:t>
      </w:r>
      <w:r w:rsidR="00097A7F">
        <w:rPr>
          <w:color w:val="000000"/>
        </w:rPr>
        <w:t xml:space="preserve">Chipsdose </w:t>
      </w:r>
      <w:r w:rsidR="00CC106D">
        <w:rPr>
          <w:color w:val="000000"/>
        </w:rPr>
        <w:t>ge</w:t>
      </w:r>
      <w:r w:rsidR="00097A7F">
        <w:rPr>
          <w:color w:val="000000"/>
        </w:rPr>
        <w:t>-</w:t>
      </w:r>
      <w:r w:rsidR="00CC106D">
        <w:rPr>
          <w:color w:val="000000"/>
        </w:rPr>
        <w:t xml:space="preserve">geben. </w:t>
      </w:r>
      <w:r w:rsidR="00A50763">
        <w:rPr>
          <w:color w:val="000000"/>
        </w:rPr>
        <w:t xml:space="preserve">Die Chipsdose </w:t>
      </w:r>
      <w:r w:rsidR="00E15687">
        <w:rPr>
          <w:color w:val="000000"/>
        </w:rPr>
        <w:t>wird mit dem Deckel ve</w:t>
      </w:r>
      <w:r w:rsidR="00A50763">
        <w:rPr>
          <w:color w:val="000000"/>
        </w:rPr>
        <w:t xml:space="preserve">rschlossen und geschüttelt. </w:t>
      </w:r>
      <w:r w:rsidR="00E15687">
        <w:rPr>
          <w:color w:val="000000"/>
        </w:rPr>
        <w:t>Anschließend wird das Stabfeuerzeug gezündet.</w:t>
      </w:r>
    </w:p>
    <w:p w:rsidR="00E15687" w:rsidRDefault="00E15687" w:rsidP="00CC106D">
      <w:pPr>
        <w:pStyle w:val="Textkrper"/>
        <w:ind w:left="1979" w:hanging="1979"/>
        <w:jc w:val="left"/>
        <w:rPr>
          <w:color w:val="000000"/>
        </w:rPr>
      </w:pPr>
      <w:r>
        <w:rPr>
          <w:color w:val="000000"/>
        </w:rPr>
        <w:t>Beobachtung:</w:t>
      </w:r>
      <w:r>
        <w:rPr>
          <w:color w:val="000000"/>
        </w:rPr>
        <w:tab/>
      </w:r>
      <w:r w:rsidR="00372E08">
        <w:rPr>
          <w:color w:val="000000"/>
        </w:rPr>
        <w:t>Beim Z</w:t>
      </w:r>
      <w:r>
        <w:rPr>
          <w:color w:val="000000"/>
        </w:rPr>
        <w:t>ünden des Stabfeuerzeuge</w:t>
      </w:r>
      <w:r w:rsidR="00372E08">
        <w:rPr>
          <w:color w:val="000000"/>
        </w:rPr>
        <w:t xml:space="preserve">s gibt es einen lauten Knall </w:t>
      </w:r>
      <w:r w:rsidR="00CC106D">
        <w:rPr>
          <w:color w:val="000000"/>
        </w:rPr>
        <w:t xml:space="preserve">und der </w:t>
      </w:r>
      <w:r w:rsidR="00372E08">
        <w:rPr>
          <w:color w:val="000000"/>
        </w:rPr>
        <w:t>Dosendeckel fliegt weg.</w:t>
      </w:r>
    </w:p>
    <w:p w:rsidR="00E15687" w:rsidRDefault="00CC106D" w:rsidP="00CC106D">
      <w:pPr>
        <w:pStyle w:val="Textkrper"/>
        <w:ind w:left="1979" w:hanging="1979"/>
        <w:jc w:val="left"/>
        <w:rPr>
          <w:color w:val="000000"/>
        </w:rPr>
      </w:pPr>
      <w:r>
        <w:rPr>
          <w:color w:val="000000"/>
        </w:rPr>
        <w:t>Deutung:</w:t>
      </w:r>
      <w:r>
        <w:rPr>
          <w:color w:val="000000"/>
        </w:rPr>
        <w:tab/>
      </w:r>
      <w:r w:rsidR="007256AF">
        <w:rPr>
          <w:color w:val="000000"/>
        </w:rPr>
        <w:t>Durch den hinzugefügten Petroleumether entsteht ein Benzin-Luft-Gemisch, das beim Zünden durch das Stabfeuerzeug mit einem lauten Knall reagiert</w:t>
      </w:r>
      <w:r w:rsidR="00E15687">
        <w:rPr>
          <w:color w:val="000000"/>
        </w:rPr>
        <w:t>.</w:t>
      </w:r>
    </w:p>
    <w:p w:rsidR="00047843" w:rsidRDefault="00047843" w:rsidP="00CC106D">
      <w:pPr>
        <w:pStyle w:val="Textkrper"/>
        <w:ind w:left="1979" w:hanging="1979"/>
        <w:jc w:val="left"/>
        <w:rPr>
          <w:color w:val="000000"/>
        </w:rPr>
      </w:pPr>
      <w:r>
        <w:rPr>
          <w:color w:val="000000"/>
        </w:rPr>
        <w:t>Entsorgung:</w:t>
      </w:r>
      <w:r>
        <w:rPr>
          <w:color w:val="000000"/>
        </w:rPr>
        <w:tab/>
        <w:t>Chipsdose im freien lüften, die Pappschnipsel können wiederverwendet werden.</w:t>
      </w:r>
    </w:p>
    <w:p w:rsidR="00E15687" w:rsidRDefault="00CC106D" w:rsidP="00CC106D">
      <w:pPr>
        <w:pStyle w:val="Textkrper"/>
        <w:ind w:left="1979" w:hanging="1979"/>
        <w:jc w:val="left"/>
        <w:rPr>
          <w:color w:val="000000"/>
        </w:rPr>
      </w:pPr>
      <w:r>
        <w:rPr>
          <w:color w:val="000000"/>
        </w:rPr>
        <w:t>Literatur:</w:t>
      </w:r>
      <w:r>
        <w:rPr>
          <w:color w:val="000000"/>
        </w:rPr>
        <w:tab/>
      </w:r>
      <w:r w:rsidR="00E15687">
        <w:rPr>
          <w:color w:val="000000"/>
        </w:rPr>
        <w:t>[1] Martin Schwab 2012, Ein Modellversuch zur Zündtec</w:t>
      </w:r>
      <w:r w:rsidR="00372E08">
        <w:rPr>
          <w:color w:val="000000"/>
        </w:rPr>
        <w:t xml:space="preserve">hnik </w:t>
      </w:r>
      <w:r>
        <w:rPr>
          <w:color w:val="000000"/>
        </w:rPr>
        <w:t>im Otto-</w:t>
      </w:r>
      <w:r w:rsidR="00E15687">
        <w:rPr>
          <w:color w:val="000000"/>
        </w:rPr>
        <w:t>Motor, in Naturw</w:t>
      </w:r>
      <w:r w:rsidR="00372E08">
        <w:rPr>
          <w:color w:val="000000"/>
        </w:rPr>
        <w:t xml:space="preserve">issenschaften im Unterricht </w:t>
      </w:r>
      <w:r w:rsidR="00372E08">
        <w:rPr>
          <w:color w:val="000000"/>
        </w:rPr>
        <w:tab/>
      </w:r>
      <w:r w:rsidR="00E15687">
        <w:rPr>
          <w:color w:val="000000"/>
        </w:rPr>
        <w:t>Heft Nr. 132 S.38-40</w:t>
      </w:r>
    </w:p>
    <w:p w:rsidR="00F17765" w:rsidRDefault="00F17765" w:rsidP="00F17765">
      <w:pPr>
        <w:tabs>
          <w:tab w:val="left" w:pos="1701"/>
          <w:tab w:val="left" w:pos="1985"/>
        </w:tabs>
        <w:ind w:left="1980" w:hanging="1980"/>
      </w:pPr>
    </w:p>
    <w:p w:rsidR="006E32AF" w:rsidRPr="006E32AF" w:rsidRDefault="00705D36" w:rsidP="006E32AF">
      <w:pPr>
        <w:tabs>
          <w:tab w:val="left" w:pos="1701"/>
          <w:tab w:val="left" w:pos="1985"/>
        </w:tabs>
        <w:ind w:left="1980" w:hanging="1980"/>
        <w:rPr>
          <w:rFonts w:eastAsiaTheme="minorEastAsia"/>
        </w:rPr>
      </w:pPr>
      <w:r w:rsidRPr="00705D36">
        <w:pict>
          <v:shape id="_x0000_s1179" type="#_x0000_t202" style="width:462.45pt;height:118.5pt;mso-position-horizontal-relative:char;mso-position-vertical-relative:line;mso-width-relative:margin;mso-height-relative:margin" fillcolor="white [3201]" strokecolor="#c0504d [3205]" strokeweight="1pt">
            <v:stroke dashstyle="dash"/>
            <v:shadow color="#868686"/>
            <v:textbox style="mso-next-textbox:#_x0000_s1179">
              <w:txbxContent>
                <w:p w:rsidR="00BF05E5" w:rsidRPr="00345D1B" w:rsidRDefault="00BF05E5" w:rsidP="000D10FB">
                  <w:pPr>
                    <w:rPr>
                      <w:color w:val="auto"/>
                    </w:rPr>
                  </w:pPr>
                  <w:r w:rsidRPr="00345D1B">
                    <w:rPr>
                      <w:color w:val="auto"/>
                    </w:rPr>
                    <w:t xml:space="preserve">Dieser Versuch bietet die Möglichkeit über die Notwendigkeit und die Einsatzgebiete von Kraftstoffen zu sprechen. </w:t>
                  </w:r>
                </w:p>
                <w:p w:rsidR="00BF05E5" w:rsidRPr="00345D1B" w:rsidRDefault="00BF05E5" w:rsidP="000D10FB">
                  <w:pPr>
                    <w:rPr>
                      <w:color w:val="auto"/>
                    </w:rPr>
                  </w:pPr>
                  <w:r w:rsidRPr="00345D1B">
                    <w:rPr>
                      <w:color w:val="auto"/>
                    </w:rPr>
                    <w:t>Sehr gut eignet sich der Versuch zur Erarbeitung einer Projektarbeit bei der technische Inhalte der Automobilindustrie näher betrachtet werden sollen. Dabei wird eine Vernetzung mit Th</w:t>
                  </w:r>
                  <w:r w:rsidRPr="00345D1B">
                    <w:rPr>
                      <w:color w:val="auto"/>
                    </w:rPr>
                    <w:t>e</w:t>
                  </w:r>
                  <w:r w:rsidRPr="00345D1B">
                    <w:rPr>
                      <w:color w:val="auto"/>
                    </w:rPr>
                    <w:t>mengebieten der Physik und Technik geschaffen.</w:t>
                  </w:r>
                </w:p>
              </w:txbxContent>
            </v:textbox>
            <w10:wrap type="none"/>
            <w10:anchorlock/>
          </v:shape>
        </w:pict>
      </w:r>
    </w:p>
    <w:p w:rsidR="00C46613" w:rsidRDefault="00994634" w:rsidP="00C46613">
      <w:pPr>
        <w:pStyle w:val="berschrift1"/>
      </w:pPr>
      <w:bookmarkStart w:id="4" w:name="_Toc363508548"/>
      <w:r>
        <w:t>Schülerversuche</w:t>
      </w:r>
      <w:bookmarkEnd w:id="4"/>
    </w:p>
    <w:p w:rsidR="00C46613" w:rsidRDefault="00705D36" w:rsidP="00C46613">
      <w:pPr>
        <w:pStyle w:val="berschrift2"/>
        <w:rPr>
          <w:rFonts w:ascii="Cambria" w:eastAsia="MS Gothic" w:hAnsi="Cambria" w:cs="Times New Roman"/>
          <w:color w:val="1D1B11"/>
        </w:rPr>
      </w:pPr>
      <w:r w:rsidRPr="00705D36">
        <w:rPr>
          <w:noProof/>
          <w:lang w:eastAsia="de-DE"/>
        </w:rPr>
        <w:pict>
          <v:shape id="_x0000_s1160" type="#_x0000_t202" style="position:absolute;left:0;text-align:left;margin-left:.15pt;margin-top:36.55pt;width:462.45pt;height:44.85pt;z-index:251790336;mso-width-relative:margin;mso-height-relative:margin" fillcolor="white [3201]" strokecolor="#4bacc6 [3208]" strokeweight="1pt">
            <v:stroke dashstyle="dash"/>
            <v:shadow color="#868686"/>
            <v:textbox style="mso-next-textbox:#_x0000_s1160">
              <w:txbxContent>
                <w:p w:rsidR="00BF05E5" w:rsidRPr="00345D1B" w:rsidRDefault="00BF05E5" w:rsidP="00D919F5">
                  <w:pPr>
                    <w:rPr>
                      <w:color w:val="auto"/>
                    </w:rPr>
                  </w:pPr>
                  <w:r w:rsidRPr="00345D1B">
                    <w:rPr>
                      <w:color w:val="auto"/>
                    </w:rPr>
                    <w:t xml:space="preserve">Mit diesem Experiment können Unterschiede zwischen Diesel und Biodiesel herausgearbeitet werden. </w:t>
                  </w:r>
                  <w:r w:rsidR="00047843">
                    <w:rPr>
                      <w:color w:val="auto"/>
                    </w:rPr>
                    <w:t>SuS sollten Verbrennungsvorgänge von Kohlenwasserstoffen kennen.</w:t>
                  </w:r>
                </w:p>
              </w:txbxContent>
            </v:textbox>
            <w10:wrap type="square"/>
          </v:shape>
        </w:pict>
      </w:r>
      <w:bookmarkStart w:id="5" w:name="_Toc363508549"/>
      <w:r w:rsidR="00C46613" w:rsidRPr="00C46613">
        <w:rPr>
          <w:rFonts w:ascii="Cambria" w:eastAsia="MS Gothic" w:hAnsi="Cambria" w:cs="Times New Roman"/>
          <w:color w:val="1D1B11"/>
        </w:rPr>
        <w:t>V3 – Verbrennung von Diesel und Biodiesel</w:t>
      </w:r>
      <w:bookmarkEnd w:id="5"/>
    </w:p>
    <w:p w:rsidR="00D919F5" w:rsidRPr="00D919F5" w:rsidRDefault="00D919F5" w:rsidP="00D919F5"/>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919F5" w:rsidRPr="009C5E28" w:rsidTr="00204F49">
        <w:tc>
          <w:tcPr>
            <w:tcW w:w="9322" w:type="dxa"/>
            <w:gridSpan w:val="9"/>
            <w:shd w:val="clear" w:color="auto" w:fill="4F81BD"/>
            <w:vAlign w:val="center"/>
          </w:tcPr>
          <w:p w:rsidR="00D919F5" w:rsidRPr="009C5E28" w:rsidRDefault="00D919F5" w:rsidP="00204F49">
            <w:pPr>
              <w:spacing w:after="0"/>
              <w:jc w:val="center"/>
              <w:rPr>
                <w:b/>
                <w:bCs/>
              </w:rPr>
            </w:pPr>
            <w:r w:rsidRPr="009C5E28">
              <w:rPr>
                <w:b/>
                <w:bCs/>
              </w:rPr>
              <w:t>Gefahrenstoffe</w:t>
            </w:r>
          </w:p>
        </w:tc>
      </w:tr>
      <w:tr w:rsidR="00D919F5" w:rsidRPr="009C5E28" w:rsidTr="00204F4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919F5" w:rsidRPr="009C5E28" w:rsidRDefault="00204F49" w:rsidP="00204F49">
            <w:pPr>
              <w:spacing w:after="0" w:line="276" w:lineRule="auto"/>
              <w:jc w:val="center"/>
              <w:rPr>
                <w:b/>
                <w:bCs/>
              </w:rPr>
            </w:pPr>
            <w:r>
              <w:rPr>
                <w:sz w:val="20"/>
              </w:rPr>
              <w:t>Diesel-Kraftstoff</w:t>
            </w:r>
          </w:p>
        </w:tc>
        <w:tc>
          <w:tcPr>
            <w:tcW w:w="3177" w:type="dxa"/>
            <w:gridSpan w:val="3"/>
            <w:tcBorders>
              <w:top w:val="single" w:sz="8" w:space="0" w:color="4F81BD"/>
              <w:bottom w:val="single" w:sz="8" w:space="0" w:color="4F81BD"/>
            </w:tcBorders>
            <w:shd w:val="clear" w:color="auto" w:fill="auto"/>
            <w:vAlign w:val="center"/>
          </w:tcPr>
          <w:p w:rsidR="00D919F5" w:rsidRPr="009C5E28" w:rsidRDefault="00204F49" w:rsidP="00204F49">
            <w:pPr>
              <w:spacing w:after="0"/>
              <w:jc w:val="center"/>
            </w:pPr>
            <w:r w:rsidRPr="00204F49">
              <w:rPr>
                <w:sz w:val="20"/>
              </w:rPr>
              <w:t>H: 304-336-351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919F5" w:rsidRPr="009C5E28" w:rsidRDefault="00204F49" w:rsidP="00204F49">
            <w:pPr>
              <w:spacing w:after="0"/>
              <w:jc w:val="center"/>
            </w:pPr>
            <w:r w:rsidRPr="00204F49">
              <w:rPr>
                <w:sz w:val="20"/>
              </w:rPr>
              <w:t>P: 261-​281-​301+310-​331</w:t>
            </w:r>
          </w:p>
        </w:tc>
      </w:tr>
      <w:tr w:rsidR="00D919F5" w:rsidRPr="009C5E28" w:rsidTr="00204F49">
        <w:trPr>
          <w:trHeight w:val="434"/>
        </w:trPr>
        <w:tc>
          <w:tcPr>
            <w:tcW w:w="3027" w:type="dxa"/>
            <w:gridSpan w:val="3"/>
            <w:shd w:val="clear" w:color="auto" w:fill="auto"/>
            <w:vAlign w:val="center"/>
          </w:tcPr>
          <w:p w:rsidR="00D919F5" w:rsidRPr="009C5E28" w:rsidRDefault="00204F49" w:rsidP="00204F49">
            <w:pPr>
              <w:spacing w:after="0" w:line="276" w:lineRule="auto"/>
              <w:jc w:val="center"/>
              <w:rPr>
                <w:bCs/>
                <w:sz w:val="20"/>
              </w:rPr>
            </w:pPr>
            <w:r>
              <w:rPr>
                <w:color w:val="auto"/>
                <w:sz w:val="20"/>
                <w:szCs w:val="20"/>
              </w:rPr>
              <w:t>Biodiesel</w:t>
            </w:r>
          </w:p>
        </w:tc>
        <w:tc>
          <w:tcPr>
            <w:tcW w:w="3177" w:type="dxa"/>
            <w:gridSpan w:val="3"/>
            <w:shd w:val="clear" w:color="auto" w:fill="auto"/>
            <w:vAlign w:val="center"/>
          </w:tcPr>
          <w:p w:rsidR="00D919F5" w:rsidRPr="009C5E28" w:rsidRDefault="00204F49" w:rsidP="00204F49">
            <w:pPr>
              <w:pStyle w:val="Beschriftung"/>
              <w:spacing w:after="0"/>
              <w:jc w:val="center"/>
              <w:rPr>
                <w:sz w:val="20"/>
              </w:rPr>
            </w:pPr>
            <w:r>
              <w:rPr>
                <w:sz w:val="20"/>
              </w:rPr>
              <w:t>-</w:t>
            </w:r>
          </w:p>
        </w:tc>
        <w:tc>
          <w:tcPr>
            <w:tcW w:w="3118" w:type="dxa"/>
            <w:gridSpan w:val="3"/>
            <w:shd w:val="clear" w:color="auto" w:fill="auto"/>
            <w:vAlign w:val="center"/>
          </w:tcPr>
          <w:p w:rsidR="00D919F5" w:rsidRPr="009C5E28" w:rsidRDefault="00204F49" w:rsidP="00204F49">
            <w:pPr>
              <w:pStyle w:val="Beschriftung"/>
              <w:spacing w:after="0"/>
              <w:jc w:val="center"/>
              <w:rPr>
                <w:sz w:val="20"/>
              </w:rPr>
            </w:pPr>
            <w:r>
              <w:rPr>
                <w:sz w:val="20"/>
              </w:rPr>
              <w:t>-</w:t>
            </w:r>
          </w:p>
        </w:tc>
      </w:tr>
      <w:tr w:rsidR="00D919F5" w:rsidRPr="009C5E28" w:rsidTr="00204F49">
        <w:tc>
          <w:tcPr>
            <w:tcW w:w="1009" w:type="dxa"/>
            <w:tcBorders>
              <w:top w:val="single" w:sz="8" w:space="0" w:color="4F81BD"/>
              <w:left w:val="single" w:sz="8" w:space="0" w:color="4F81BD"/>
              <w:bottom w:val="single" w:sz="8" w:space="0" w:color="4F81BD"/>
            </w:tcBorders>
            <w:shd w:val="clear" w:color="auto" w:fill="auto"/>
            <w:vAlign w:val="center"/>
          </w:tcPr>
          <w:p w:rsidR="00D919F5" w:rsidRPr="009C5E28" w:rsidRDefault="00D919F5" w:rsidP="00204F49">
            <w:pPr>
              <w:spacing w:after="0"/>
              <w:jc w:val="center"/>
              <w:rPr>
                <w:b/>
                <w:bCs/>
              </w:rPr>
            </w:pPr>
            <w:r>
              <w:rPr>
                <w:b/>
                <w:noProof/>
                <w:lang w:eastAsia="de-DE"/>
              </w:rPr>
              <w:drawing>
                <wp:inline distT="0" distB="0" distL="0" distR="0">
                  <wp:extent cx="504190" cy="504190"/>
                  <wp:effectExtent l="19050" t="0" r="0" b="0"/>
                  <wp:docPr id="1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2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2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2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2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19050" t="0" r="0" b="0"/>
                  <wp:docPr id="2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2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11175" cy="511175"/>
                  <wp:effectExtent l="0" t="0" r="0" b="0"/>
                  <wp:docPr id="2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3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D919F5" w:rsidRPr="00D919F5" w:rsidRDefault="00D919F5" w:rsidP="00D919F5"/>
    <w:p w:rsidR="00C46613" w:rsidRDefault="00735413" w:rsidP="00735413">
      <w:pPr>
        <w:pStyle w:val="Textkrper"/>
        <w:ind w:left="1979" w:hanging="1979"/>
        <w:rPr>
          <w:color w:val="000000"/>
        </w:rPr>
      </w:pPr>
      <w:r>
        <w:rPr>
          <w:color w:val="000000"/>
        </w:rPr>
        <w:t>Materialien:</w:t>
      </w:r>
      <w:r>
        <w:rPr>
          <w:color w:val="000000"/>
        </w:rPr>
        <w:tab/>
      </w:r>
      <w:r w:rsidR="00C46613">
        <w:rPr>
          <w:color w:val="000000"/>
        </w:rPr>
        <w:t>2 Verbrennungsschalen, 2 Teelichdochte</w:t>
      </w:r>
    </w:p>
    <w:p w:rsidR="00C46613" w:rsidRDefault="00735413" w:rsidP="00735413">
      <w:pPr>
        <w:pStyle w:val="Textkrper"/>
        <w:ind w:left="1979" w:hanging="1979"/>
        <w:rPr>
          <w:color w:val="000000"/>
        </w:rPr>
      </w:pPr>
      <w:r>
        <w:rPr>
          <w:color w:val="000000"/>
        </w:rPr>
        <w:t>Chemikalien:</w:t>
      </w:r>
      <w:r>
        <w:rPr>
          <w:color w:val="000000"/>
        </w:rPr>
        <w:tab/>
      </w:r>
      <w:r w:rsidR="00C46613">
        <w:rPr>
          <w:color w:val="000000"/>
        </w:rPr>
        <w:t>Diesel</w:t>
      </w:r>
      <w:r w:rsidR="00204F49">
        <w:rPr>
          <w:color w:val="000000"/>
        </w:rPr>
        <w:t>-Kraftstoff</w:t>
      </w:r>
      <w:r w:rsidR="00C46613">
        <w:rPr>
          <w:color w:val="000000"/>
        </w:rPr>
        <w:t>, Biodiesel</w:t>
      </w:r>
    </w:p>
    <w:p w:rsidR="00C46613" w:rsidRDefault="00C46613" w:rsidP="00204F49">
      <w:pPr>
        <w:tabs>
          <w:tab w:val="left" w:pos="1701"/>
          <w:tab w:val="left" w:pos="1985"/>
        </w:tabs>
        <w:ind w:left="1979" w:hanging="1979"/>
        <w:rPr>
          <w:rFonts w:eastAsia="Calibri" w:cs="Times New Roman"/>
          <w:color w:val="000000"/>
        </w:rPr>
      </w:pPr>
      <w:r>
        <w:rPr>
          <w:rFonts w:eastAsia="Calibri" w:cs="Times New Roman"/>
          <w:color w:val="000000"/>
        </w:rPr>
        <w:t>Durchführung:</w:t>
      </w:r>
      <w:r>
        <w:rPr>
          <w:rFonts w:eastAsia="Calibri" w:cs="Times New Roman"/>
          <w:color w:val="000000"/>
        </w:rPr>
        <w:tab/>
      </w:r>
      <w:r>
        <w:rPr>
          <w:rFonts w:eastAsia="Calibri" w:cs="Times New Roman"/>
          <w:color w:val="000000"/>
        </w:rPr>
        <w:tab/>
      </w:r>
      <w:r>
        <w:rPr>
          <w:rFonts w:eastAsia="Calibri" w:cs="Times New Roman"/>
          <w:color w:val="000000"/>
        </w:rPr>
        <w:tab/>
        <w:t>In die Mitte der beiden Verbrennungsschalen werden Teelichtdichte g</w:t>
      </w:r>
      <w:r>
        <w:rPr>
          <w:rFonts w:eastAsia="Calibri" w:cs="Times New Roman"/>
          <w:color w:val="000000"/>
        </w:rPr>
        <w:t>e</w:t>
      </w:r>
      <w:r>
        <w:rPr>
          <w:color w:val="000000"/>
        </w:rPr>
        <w:t xml:space="preserve">stellt. Eine </w:t>
      </w:r>
      <w:r>
        <w:rPr>
          <w:rFonts w:eastAsia="Calibri" w:cs="Times New Roman"/>
          <w:color w:val="000000"/>
        </w:rPr>
        <w:t>der beiden Verbrennungsschalen wird mit Biod</w:t>
      </w:r>
      <w:r w:rsidR="00204F49">
        <w:rPr>
          <w:color w:val="000000"/>
        </w:rPr>
        <w:t xml:space="preserve">iesel gefüllt die </w:t>
      </w:r>
      <w:r w:rsidR="00204F49">
        <w:rPr>
          <w:color w:val="000000"/>
        </w:rPr>
        <w:tab/>
      </w:r>
      <w:r>
        <w:rPr>
          <w:color w:val="000000"/>
        </w:rPr>
        <w:t xml:space="preserve">Andere mit </w:t>
      </w:r>
      <w:r>
        <w:rPr>
          <w:rFonts w:eastAsia="Calibri" w:cs="Times New Roman"/>
          <w:color w:val="000000"/>
        </w:rPr>
        <w:t>Diesel. Es ist darauf zu achten, dass die Teeli</w:t>
      </w:r>
      <w:r w:rsidR="00204F49">
        <w:rPr>
          <w:color w:val="000000"/>
        </w:rPr>
        <w:t xml:space="preserve">chtdochte mit ca. </w:t>
      </w:r>
      <w:r>
        <w:rPr>
          <w:color w:val="000000"/>
        </w:rPr>
        <w:t xml:space="preserve">1/3 ihrer </w:t>
      </w:r>
      <w:r>
        <w:rPr>
          <w:rFonts w:eastAsia="Calibri" w:cs="Times New Roman"/>
          <w:color w:val="000000"/>
        </w:rPr>
        <w:t>Dochtlänge in Diesel/Biodiesel getaucht sind.</w:t>
      </w:r>
    </w:p>
    <w:p w:rsidR="00C46613" w:rsidRDefault="00C46613" w:rsidP="00C46613">
      <w:pPr>
        <w:tabs>
          <w:tab w:val="left" w:pos="1701"/>
          <w:tab w:val="left" w:pos="1985"/>
        </w:tabs>
        <w:ind w:left="1980" w:hanging="1980"/>
        <w:rPr>
          <w:rFonts w:eastAsia="Calibri" w:cs="Times New Roman"/>
          <w:color w:val="000000"/>
        </w:rPr>
      </w:pPr>
      <w:r>
        <w:rPr>
          <w:color w:val="000000"/>
        </w:rPr>
        <w:t>Beobachtung:</w:t>
      </w:r>
      <w:r>
        <w:rPr>
          <w:color w:val="000000"/>
        </w:rPr>
        <w:tab/>
      </w:r>
      <w:r>
        <w:rPr>
          <w:color w:val="000000"/>
        </w:rPr>
        <w:tab/>
      </w:r>
      <w:r>
        <w:rPr>
          <w:color w:val="000000"/>
        </w:rPr>
        <w:tab/>
      </w:r>
      <w:r>
        <w:rPr>
          <w:rFonts w:eastAsia="Calibri" w:cs="Times New Roman"/>
          <w:color w:val="000000"/>
        </w:rPr>
        <w:t>Die Flamme der Dieselkerze rußt stärker als die</w:t>
      </w:r>
      <w:r w:rsidR="00BA7A9E">
        <w:rPr>
          <w:rFonts w:eastAsia="Calibri" w:cs="Times New Roman"/>
          <w:color w:val="000000"/>
        </w:rPr>
        <w:t xml:space="preserve"> Flamme</w:t>
      </w:r>
      <w:r>
        <w:rPr>
          <w:rFonts w:eastAsia="Calibri" w:cs="Times New Roman"/>
          <w:color w:val="000000"/>
        </w:rPr>
        <w:t xml:space="preserve"> der Biodieselke</w:t>
      </w:r>
      <w:r>
        <w:rPr>
          <w:rFonts w:eastAsia="Calibri" w:cs="Times New Roman"/>
          <w:color w:val="000000"/>
        </w:rPr>
        <w:t>r</w:t>
      </w:r>
      <w:r>
        <w:rPr>
          <w:rFonts w:eastAsia="Calibri" w:cs="Times New Roman"/>
          <w:color w:val="000000"/>
        </w:rPr>
        <w:t>ze</w:t>
      </w:r>
      <w:r w:rsidR="00BA7A9E">
        <w:rPr>
          <w:rFonts w:eastAsia="Calibri" w:cs="Times New Roman"/>
          <w:color w:val="000000"/>
        </w:rPr>
        <w:t>.</w:t>
      </w:r>
    </w:p>
    <w:p w:rsidR="00403DD7" w:rsidRDefault="00E45BEC" w:rsidP="00403DD7">
      <w:pPr>
        <w:tabs>
          <w:tab w:val="left" w:pos="1701"/>
          <w:tab w:val="left" w:pos="1985"/>
        </w:tabs>
        <w:ind w:left="1980" w:hanging="1980"/>
        <w:jc w:val="center"/>
        <w:rPr>
          <w:rFonts w:eastAsia="Calibri" w:cs="Times New Roman"/>
          <w:color w:val="000000"/>
        </w:rPr>
      </w:pPr>
      <w:r w:rsidRPr="00705D36">
        <w:rPr>
          <w:rFonts w:eastAsia="Calibri" w:cs="Times New Roman"/>
          <w:color w:val="000000"/>
        </w:rPr>
        <w:lastRenderedPageBreak/>
        <w:pict>
          <v:shape id="_x0000_i1026" type="#_x0000_t75" style="width:336.25pt;height:201.05pt">
            <v:imagedata r:id="rId28" o:title="Russ"/>
          </v:shape>
        </w:pict>
      </w:r>
    </w:p>
    <w:p w:rsidR="00403DD7" w:rsidRDefault="00705D36" w:rsidP="00403DD7">
      <w:pPr>
        <w:tabs>
          <w:tab w:val="left" w:pos="1701"/>
          <w:tab w:val="left" w:pos="1985"/>
        </w:tabs>
        <w:ind w:left="1980" w:hanging="1980"/>
        <w:jc w:val="center"/>
        <w:rPr>
          <w:rFonts w:eastAsia="Calibri" w:cs="Times New Roman"/>
          <w:color w:val="000000"/>
        </w:rPr>
      </w:pPr>
      <w:r>
        <w:rPr>
          <w:rFonts w:eastAsia="Calibri" w:cs="Times New Roman"/>
          <w:noProof/>
          <w:color w:val="000000"/>
          <w:lang w:eastAsia="de-DE"/>
        </w:rPr>
        <w:pict>
          <v:shape id="_x0000_s1173" type="#_x0000_t202" style="position:absolute;left:0;text-align:left;margin-left:108.4pt;margin-top:6.15pt;width:248.7pt;height:19.05pt;z-index:251807744;mso-width-relative:margin;mso-height-relative:margin" strokecolor="white [3212]">
            <v:textbox>
              <w:txbxContent>
                <w:p w:rsidR="00BF05E5" w:rsidRPr="006D289F" w:rsidRDefault="00BF05E5" w:rsidP="00403DD7">
                  <w:pPr>
                    <w:rPr>
                      <w:sz w:val="18"/>
                      <w:szCs w:val="18"/>
                    </w:rPr>
                  </w:pPr>
                  <w:r w:rsidRPr="006D289F">
                    <w:rPr>
                      <w:sz w:val="18"/>
                      <w:szCs w:val="18"/>
                    </w:rPr>
                    <w:t>Abb.</w:t>
                  </w:r>
                  <w:r>
                    <w:rPr>
                      <w:sz w:val="18"/>
                      <w:szCs w:val="18"/>
                    </w:rPr>
                    <w:t>4 - links Biodieselkerze, rechts Dieselkerze</w:t>
                  </w:r>
                </w:p>
              </w:txbxContent>
            </v:textbox>
            <w10:wrap type="square"/>
          </v:shape>
        </w:pict>
      </w:r>
    </w:p>
    <w:p w:rsidR="00C46613" w:rsidRDefault="00C46613" w:rsidP="00C46613">
      <w:pPr>
        <w:tabs>
          <w:tab w:val="left" w:pos="1701"/>
          <w:tab w:val="left" w:pos="1985"/>
        </w:tabs>
        <w:ind w:left="1980" w:hanging="1980"/>
        <w:rPr>
          <w:rFonts w:eastAsia="Calibri" w:cs="Times New Roman"/>
          <w:color w:val="000000"/>
        </w:rPr>
      </w:pPr>
      <w:r>
        <w:rPr>
          <w:color w:val="000000"/>
        </w:rPr>
        <w:t>Deutung:</w:t>
      </w:r>
      <w:r>
        <w:rPr>
          <w:color w:val="000000"/>
        </w:rPr>
        <w:tab/>
      </w:r>
      <w:r>
        <w:rPr>
          <w:color w:val="000000"/>
        </w:rPr>
        <w:tab/>
      </w:r>
      <w:r>
        <w:rPr>
          <w:color w:val="000000"/>
        </w:rPr>
        <w:tab/>
      </w:r>
      <w:r>
        <w:rPr>
          <w:rFonts w:eastAsia="Calibri" w:cs="Times New Roman"/>
          <w:color w:val="000000"/>
        </w:rPr>
        <w:t>Dadurch, dass in Rapsölmethylester Sauerstoff bereits molekular gebun</w:t>
      </w:r>
      <w:r>
        <w:rPr>
          <w:color w:val="000000"/>
        </w:rPr>
        <w:t>den ist</w:t>
      </w:r>
      <w:r w:rsidR="00403DD7">
        <w:rPr>
          <w:color w:val="000000"/>
        </w:rPr>
        <w:t>,</w:t>
      </w:r>
      <w:r>
        <w:rPr>
          <w:color w:val="000000"/>
        </w:rPr>
        <w:t xml:space="preserve"> </w:t>
      </w:r>
      <w:r>
        <w:rPr>
          <w:rFonts w:eastAsia="Calibri" w:cs="Times New Roman"/>
          <w:color w:val="000000"/>
        </w:rPr>
        <w:t>erhöht sich die Wahrscheinlichkeit für eine komplette Verbren</w:t>
      </w:r>
      <w:r>
        <w:rPr>
          <w:color w:val="000000"/>
        </w:rPr>
        <w:t xml:space="preserve">nung. Letztlich </w:t>
      </w:r>
      <w:r>
        <w:rPr>
          <w:rFonts w:eastAsia="Calibri" w:cs="Times New Roman"/>
          <w:color w:val="000000"/>
        </w:rPr>
        <w:t>resultiert somit eine geringere Rußemission bei Biodiesel im Ve</w:t>
      </w:r>
      <w:r>
        <w:rPr>
          <w:rFonts w:eastAsia="Calibri" w:cs="Times New Roman"/>
          <w:color w:val="000000"/>
        </w:rPr>
        <w:t>r</w:t>
      </w:r>
      <w:r>
        <w:rPr>
          <w:color w:val="000000"/>
        </w:rPr>
        <w:t xml:space="preserve">gleich zu </w:t>
      </w:r>
      <w:r>
        <w:rPr>
          <w:rFonts w:eastAsia="Calibri" w:cs="Times New Roman"/>
          <w:color w:val="000000"/>
        </w:rPr>
        <w:t>Diesel.</w:t>
      </w:r>
    </w:p>
    <w:p w:rsidR="00047843" w:rsidRDefault="00047843" w:rsidP="00C46613">
      <w:pPr>
        <w:tabs>
          <w:tab w:val="left" w:pos="1701"/>
          <w:tab w:val="left" w:pos="1985"/>
        </w:tabs>
        <w:ind w:left="1980" w:hanging="1980"/>
        <w:rPr>
          <w:rFonts w:eastAsia="Calibri" w:cs="Times New Roman"/>
          <w:color w:val="000000"/>
        </w:rPr>
      </w:pPr>
      <w:r>
        <w:rPr>
          <w:rFonts w:eastAsia="Calibri" w:cs="Times New Roman"/>
          <w:color w:val="000000"/>
        </w:rPr>
        <w:t>Entsorgung:</w:t>
      </w:r>
      <w:r>
        <w:rPr>
          <w:rFonts w:eastAsia="Calibri" w:cs="Times New Roman"/>
          <w:color w:val="000000"/>
        </w:rPr>
        <w:tab/>
      </w:r>
      <w:r>
        <w:rPr>
          <w:rFonts w:eastAsia="Calibri" w:cs="Times New Roman"/>
          <w:color w:val="000000"/>
        </w:rPr>
        <w:tab/>
        <w:t>Diesel-Reste sind im Sammelbehälter für organische halogenfreie Abfälle zu entsorgen, Rapsmehtylester können im Ausguss entsorgt werden.</w:t>
      </w:r>
    </w:p>
    <w:p w:rsidR="00C46613" w:rsidRDefault="00705D36" w:rsidP="00C46613">
      <w:pPr>
        <w:tabs>
          <w:tab w:val="left" w:pos="1701"/>
          <w:tab w:val="left" w:pos="1985"/>
        </w:tabs>
        <w:ind w:left="1980" w:hanging="1980"/>
        <w:rPr>
          <w:rFonts w:eastAsia="Calibri" w:cs="Times New Roman"/>
          <w:color w:val="000000"/>
        </w:rPr>
      </w:pPr>
      <w:r w:rsidRPr="00705D36">
        <w:rPr>
          <w:noProof/>
          <w:lang w:eastAsia="de-DE"/>
        </w:rPr>
        <w:pict>
          <v:shape id="_x0000_s1165" type="#_x0000_t202" style="position:absolute;left:0;text-align:left;margin-left:-4.3pt;margin-top:55.85pt;width:462.45pt;height:128.25pt;z-index:251795456;mso-width-relative:margin;mso-height-relative:margin" strokecolor="red">
            <v:stroke dashstyle="dash"/>
            <v:textbox>
              <w:txbxContent>
                <w:p w:rsidR="00BF05E5" w:rsidRDefault="00BF05E5" w:rsidP="00F548AA">
                  <w:r>
                    <w:t>Dieses Experiment zeigt, welche Vorzüge Biodiesel mit sich bringt. Er kann als Einstieg zu einer Debatte über Vor- und Nachteile der Umsetzung von Nahrungsmitteln zu Kraftstoffen verwe</w:t>
                  </w:r>
                  <w:r>
                    <w:t>n</w:t>
                  </w:r>
                  <w:r>
                    <w:t xml:space="preserve">det werden. </w:t>
                  </w:r>
                </w:p>
                <w:p w:rsidR="00BF05E5" w:rsidRDefault="00BF05E5" w:rsidP="00F548AA">
                  <w:r>
                    <w:t>Weiterhin zeigt er die Bedeutung von Sauerstoff für die vollständige Verbrennung eines Kraf</w:t>
                  </w:r>
                  <w:r>
                    <w:t>t</w:t>
                  </w:r>
                  <w:r>
                    <w:t>stoffes und kann für eine Einführung in die Lambda-Sonden Technik verwendet werden, bzw. die Notwendigkeit von Ihnen aufzeigen.</w:t>
                  </w:r>
                </w:p>
              </w:txbxContent>
            </v:textbox>
            <w10:wrap type="square"/>
          </v:shape>
        </w:pict>
      </w:r>
      <w:r w:rsidR="00C46613">
        <w:rPr>
          <w:rFonts w:eastAsia="Calibri" w:cs="Times New Roman"/>
          <w:color w:val="000000"/>
        </w:rPr>
        <w:t>Literatur:</w:t>
      </w:r>
      <w:r w:rsidR="00C46613">
        <w:rPr>
          <w:rFonts w:eastAsia="Calibri" w:cs="Times New Roman"/>
          <w:color w:val="000000"/>
        </w:rPr>
        <w:tab/>
      </w:r>
      <w:r w:rsidR="00C46613">
        <w:rPr>
          <w:rFonts w:eastAsia="Calibri" w:cs="Times New Roman"/>
          <w:color w:val="000000"/>
        </w:rPr>
        <w:tab/>
      </w:r>
      <w:r w:rsidR="00876021">
        <w:rPr>
          <w:rFonts w:eastAsia="Calibri" w:cs="Times New Roman"/>
          <w:color w:val="1D1B11"/>
        </w:rPr>
        <w:t xml:space="preserve">[1] Jan Grosse Austing 2007, Protokoll zum Experimentalvortrag über </w:t>
      </w:r>
      <w:r w:rsidR="00876021">
        <w:rPr>
          <w:rFonts w:eastAsia="Calibri" w:cs="Times New Roman"/>
          <w:color w:val="1D1B11"/>
        </w:rPr>
        <w:tab/>
        <w:t>"Regenerative Kraftstoffe"</w:t>
      </w:r>
    </w:p>
    <w:p w:rsidR="00C46613" w:rsidRDefault="00C46613" w:rsidP="00C46613">
      <w:pPr>
        <w:tabs>
          <w:tab w:val="left" w:pos="1701"/>
          <w:tab w:val="left" w:pos="1985"/>
        </w:tabs>
        <w:ind w:left="1980" w:hanging="1980"/>
        <w:rPr>
          <w:rFonts w:eastAsia="Calibri" w:cs="Times New Roman"/>
          <w:color w:val="000000"/>
        </w:rPr>
      </w:pPr>
    </w:p>
    <w:p w:rsidR="00213B76" w:rsidRDefault="00213B76" w:rsidP="00213B76">
      <w:pPr>
        <w:pStyle w:val="berschrift2"/>
        <w:numPr>
          <w:ilvl w:val="0"/>
          <w:numId w:val="0"/>
        </w:numPr>
        <w:ind w:left="576"/>
        <w:rPr>
          <w:rFonts w:ascii="Cambria" w:eastAsia="MS Gothic" w:hAnsi="Cambria" w:cs="Times New Roman"/>
          <w:color w:val="1D1B11"/>
        </w:rPr>
      </w:pPr>
      <w:bookmarkStart w:id="6" w:name="__RefHeading__23_190326358"/>
      <w:bookmarkEnd w:id="6"/>
    </w:p>
    <w:p w:rsidR="00213B76" w:rsidRDefault="00213B76" w:rsidP="00213B76"/>
    <w:p w:rsidR="00213B76" w:rsidRPr="00213B76" w:rsidRDefault="00213B76" w:rsidP="00213B76"/>
    <w:p w:rsidR="00C46613" w:rsidRDefault="00705D36" w:rsidP="00C46613">
      <w:pPr>
        <w:pStyle w:val="berschrift2"/>
        <w:rPr>
          <w:rFonts w:ascii="Cambria" w:eastAsia="MS Gothic" w:hAnsi="Cambria" w:cs="Times New Roman"/>
          <w:color w:val="1D1B11"/>
        </w:rPr>
      </w:pPr>
      <w:r w:rsidRPr="00705D36">
        <w:rPr>
          <w:noProof/>
          <w:lang w:eastAsia="de-DE"/>
        </w:rPr>
        <w:lastRenderedPageBreak/>
        <w:pict>
          <v:shape id="_x0000_s1162" type="#_x0000_t202" style="position:absolute;left:0;text-align:left;margin-left:5.65pt;margin-top:32pt;width:462.45pt;height:44.75pt;z-index:251791360;mso-width-relative:margin;mso-height-relative:margin" fillcolor="white [3201]" strokecolor="#4bacc6 [3208]" strokeweight="1pt">
            <v:stroke dashstyle="dash"/>
            <v:shadow color="#868686"/>
            <v:textbox style="mso-next-textbox:#_x0000_s1162">
              <w:txbxContent>
                <w:p w:rsidR="00BF05E5" w:rsidRPr="00345D1B" w:rsidRDefault="00BF05E5" w:rsidP="00F548AA">
                  <w:pPr>
                    <w:rPr>
                      <w:color w:val="auto"/>
                    </w:rPr>
                  </w:pPr>
                  <w:r w:rsidRPr="00345D1B">
                    <w:rPr>
                      <w:color w:val="auto"/>
                    </w:rPr>
                    <w:t>Dieser Versuch zeigt wie die Kristallisationswärme eines Salzes genutzt werden kann.</w:t>
                  </w:r>
                  <w:r w:rsidR="00047843">
                    <w:rPr>
                      <w:color w:val="auto"/>
                    </w:rPr>
                    <w:t xml:space="preserve"> SuS sol</w:t>
                  </w:r>
                  <w:r w:rsidR="00047843">
                    <w:rPr>
                      <w:color w:val="auto"/>
                    </w:rPr>
                    <w:t>l</w:t>
                  </w:r>
                  <w:r w:rsidR="00047843">
                    <w:rPr>
                      <w:color w:val="auto"/>
                    </w:rPr>
                    <w:t>ten mit Lösungsvorgängen und der Gitterenergie von Salzen vertraut sein.</w:t>
                  </w:r>
                </w:p>
              </w:txbxContent>
            </v:textbox>
            <w10:wrap type="square"/>
          </v:shape>
        </w:pict>
      </w:r>
      <w:bookmarkStart w:id="7" w:name="_Toc363508550"/>
      <w:r w:rsidR="00C46613">
        <w:rPr>
          <w:rFonts w:ascii="Cambria" w:eastAsia="MS Gothic" w:hAnsi="Cambria" w:cs="Times New Roman"/>
          <w:color w:val="1D1B11"/>
        </w:rPr>
        <w:t>V4 – Der Taschenwärmer</w:t>
      </w:r>
      <w:bookmarkEnd w:id="7"/>
    </w:p>
    <w:p w:rsidR="00F548AA" w:rsidRPr="00F548AA" w:rsidRDefault="00F548AA" w:rsidP="00F548AA"/>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919F5" w:rsidRPr="009C5E28" w:rsidTr="00204F49">
        <w:tc>
          <w:tcPr>
            <w:tcW w:w="9322" w:type="dxa"/>
            <w:gridSpan w:val="9"/>
            <w:shd w:val="clear" w:color="auto" w:fill="4F81BD"/>
            <w:vAlign w:val="center"/>
          </w:tcPr>
          <w:p w:rsidR="00D919F5" w:rsidRPr="009C5E28" w:rsidRDefault="00D919F5" w:rsidP="00204F49">
            <w:pPr>
              <w:spacing w:after="0"/>
              <w:jc w:val="center"/>
              <w:rPr>
                <w:b/>
                <w:bCs/>
              </w:rPr>
            </w:pPr>
            <w:r w:rsidRPr="009C5E28">
              <w:rPr>
                <w:b/>
                <w:bCs/>
              </w:rPr>
              <w:t>Gefahrenstoffe</w:t>
            </w:r>
          </w:p>
        </w:tc>
      </w:tr>
      <w:tr w:rsidR="00D919F5" w:rsidRPr="009C5E28" w:rsidTr="00204F4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919F5" w:rsidRPr="009C5E28" w:rsidRDefault="00897AA0" w:rsidP="00204F49">
            <w:pPr>
              <w:spacing w:after="0" w:line="276" w:lineRule="auto"/>
              <w:jc w:val="center"/>
              <w:rPr>
                <w:b/>
                <w:bCs/>
              </w:rPr>
            </w:pPr>
            <w:r>
              <w:rPr>
                <w:sz w:val="20"/>
              </w:rPr>
              <w:t>Natriumacetat</w:t>
            </w:r>
          </w:p>
        </w:tc>
        <w:tc>
          <w:tcPr>
            <w:tcW w:w="3177" w:type="dxa"/>
            <w:gridSpan w:val="3"/>
            <w:tcBorders>
              <w:top w:val="single" w:sz="8" w:space="0" w:color="4F81BD"/>
              <w:bottom w:val="single" w:sz="8" w:space="0" w:color="4F81BD"/>
            </w:tcBorders>
            <w:shd w:val="clear" w:color="auto" w:fill="auto"/>
            <w:vAlign w:val="center"/>
          </w:tcPr>
          <w:p w:rsidR="00D919F5" w:rsidRPr="009C5E28" w:rsidRDefault="00897AA0" w:rsidP="00204F49">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919F5" w:rsidRPr="009C5E28" w:rsidRDefault="00897AA0" w:rsidP="00204F49">
            <w:pPr>
              <w:spacing w:after="0"/>
              <w:jc w:val="center"/>
            </w:pPr>
            <w:r>
              <w:rPr>
                <w:sz w:val="20"/>
              </w:rPr>
              <w:t>-</w:t>
            </w:r>
          </w:p>
        </w:tc>
      </w:tr>
      <w:tr w:rsidR="00D919F5" w:rsidRPr="009C5E28" w:rsidTr="00204F49">
        <w:trPr>
          <w:trHeight w:val="434"/>
        </w:trPr>
        <w:tc>
          <w:tcPr>
            <w:tcW w:w="3027" w:type="dxa"/>
            <w:gridSpan w:val="3"/>
            <w:shd w:val="clear" w:color="auto" w:fill="auto"/>
            <w:vAlign w:val="center"/>
          </w:tcPr>
          <w:p w:rsidR="00D919F5" w:rsidRPr="009C5E28" w:rsidRDefault="00897AA0" w:rsidP="00204F49">
            <w:pPr>
              <w:spacing w:after="0" w:line="276" w:lineRule="auto"/>
              <w:jc w:val="center"/>
              <w:rPr>
                <w:bCs/>
                <w:sz w:val="20"/>
              </w:rPr>
            </w:pPr>
            <w:r>
              <w:rPr>
                <w:color w:val="auto"/>
                <w:sz w:val="20"/>
                <w:szCs w:val="20"/>
              </w:rPr>
              <w:t>Dest. Wasser</w:t>
            </w:r>
          </w:p>
        </w:tc>
        <w:tc>
          <w:tcPr>
            <w:tcW w:w="3177" w:type="dxa"/>
            <w:gridSpan w:val="3"/>
            <w:shd w:val="clear" w:color="auto" w:fill="auto"/>
            <w:vAlign w:val="center"/>
          </w:tcPr>
          <w:p w:rsidR="00D919F5" w:rsidRPr="009C5E28" w:rsidRDefault="00897AA0" w:rsidP="00204F49">
            <w:pPr>
              <w:pStyle w:val="Beschriftung"/>
              <w:spacing w:after="0"/>
              <w:jc w:val="center"/>
              <w:rPr>
                <w:sz w:val="20"/>
              </w:rPr>
            </w:pPr>
            <w:r>
              <w:rPr>
                <w:sz w:val="20"/>
              </w:rPr>
              <w:t>-</w:t>
            </w:r>
          </w:p>
        </w:tc>
        <w:tc>
          <w:tcPr>
            <w:tcW w:w="3118" w:type="dxa"/>
            <w:gridSpan w:val="3"/>
            <w:shd w:val="clear" w:color="auto" w:fill="auto"/>
            <w:vAlign w:val="center"/>
          </w:tcPr>
          <w:p w:rsidR="00D919F5" w:rsidRPr="009C5E28" w:rsidRDefault="00897AA0" w:rsidP="00204F49">
            <w:pPr>
              <w:pStyle w:val="Beschriftung"/>
              <w:spacing w:after="0"/>
              <w:jc w:val="center"/>
              <w:rPr>
                <w:sz w:val="20"/>
              </w:rPr>
            </w:pPr>
            <w:r>
              <w:rPr>
                <w:sz w:val="20"/>
              </w:rPr>
              <w:t>-</w:t>
            </w:r>
          </w:p>
        </w:tc>
      </w:tr>
      <w:tr w:rsidR="00D919F5" w:rsidRPr="009C5E28" w:rsidTr="00204F49">
        <w:tc>
          <w:tcPr>
            <w:tcW w:w="1009" w:type="dxa"/>
            <w:tcBorders>
              <w:top w:val="single" w:sz="8" w:space="0" w:color="4F81BD"/>
              <w:left w:val="single" w:sz="8" w:space="0" w:color="4F81BD"/>
              <w:bottom w:val="single" w:sz="8" w:space="0" w:color="4F81BD"/>
            </w:tcBorders>
            <w:shd w:val="clear" w:color="auto" w:fill="auto"/>
            <w:vAlign w:val="center"/>
          </w:tcPr>
          <w:p w:rsidR="00D919F5" w:rsidRPr="009C5E28" w:rsidRDefault="00D919F5" w:rsidP="00204F49">
            <w:pPr>
              <w:spacing w:after="0"/>
              <w:jc w:val="center"/>
              <w:rPr>
                <w:b/>
                <w:bCs/>
              </w:rPr>
            </w:pPr>
            <w:r>
              <w:rPr>
                <w:b/>
                <w:noProof/>
                <w:lang w:eastAsia="de-DE"/>
              </w:rPr>
              <w:drawing>
                <wp:inline distT="0" distB="0" distL="0" distR="0">
                  <wp:extent cx="504190" cy="504190"/>
                  <wp:effectExtent l="19050" t="0" r="0" b="0"/>
                  <wp:docPr id="3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3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3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3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3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3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3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11175" cy="511175"/>
                  <wp:effectExtent l="19050" t="0" r="3175" b="0"/>
                  <wp:docPr id="3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4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D919F5" w:rsidRPr="00D919F5" w:rsidRDefault="00D919F5" w:rsidP="00D919F5"/>
    <w:p w:rsidR="00C46613" w:rsidRDefault="00C46613" w:rsidP="00C46613">
      <w:pPr>
        <w:pStyle w:val="Textkrper"/>
        <w:tabs>
          <w:tab w:val="left" w:pos="1701"/>
          <w:tab w:val="left" w:pos="1985"/>
        </w:tabs>
        <w:rPr>
          <w:color w:val="000000"/>
        </w:rPr>
      </w:pPr>
      <w:r>
        <w:rPr>
          <w:color w:val="000000"/>
        </w:rPr>
        <w:t>Materialien:</w:t>
      </w:r>
      <w:r>
        <w:rPr>
          <w:color w:val="000000"/>
        </w:rPr>
        <w:tab/>
      </w:r>
      <w:r>
        <w:rPr>
          <w:color w:val="000000"/>
        </w:rPr>
        <w:tab/>
        <w:t xml:space="preserve">Erlenmeyerkolben 300 mL, Thermometer, Bunsenbrenner, Dreifuß mit </w:t>
      </w:r>
      <w:r w:rsidR="009C4413">
        <w:rPr>
          <w:color w:val="000000"/>
        </w:rPr>
        <w:tab/>
      </w:r>
      <w:r w:rsidR="009C4413">
        <w:rPr>
          <w:color w:val="000000"/>
        </w:rPr>
        <w:tab/>
      </w:r>
      <w:r>
        <w:rPr>
          <w:color w:val="000000"/>
        </w:rPr>
        <w:t>Drahtnetz</w:t>
      </w:r>
      <w:r w:rsidR="00E31DF1">
        <w:rPr>
          <w:color w:val="000000"/>
        </w:rPr>
        <w:t>, Glasstab</w:t>
      </w:r>
    </w:p>
    <w:p w:rsidR="00C46613" w:rsidRDefault="00C46613" w:rsidP="00C46613">
      <w:pPr>
        <w:pStyle w:val="Textkrper"/>
        <w:tabs>
          <w:tab w:val="left" w:pos="1701"/>
          <w:tab w:val="left" w:pos="1985"/>
        </w:tabs>
        <w:rPr>
          <w:color w:val="000000"/>
        </w:rPr>
      </w:pPr>
      <w:r>
        <w:rPr>
          <w:color w:val="000000"/>
        </w:rPr>
        <w:t>Chemikalien:</w:t>
      </w:r>
      <w:r>
        <w:rPr>
          <w:color w:val="000000"/>
        </w:rPr>
        <w:tab/>
      </w:r>
      <w:r>
        <w:rPr>
          <w:color w:val="000000"/>
        </w:rPr>
        <w:tab/>
        <w:t>Natriumacetat-Trihydrat, dest. Wasser</w:t>
      </w:r>
    </w:p>
    <w:p w:rsidR="00C46613" w:rsidRDefault="00C46613" w:rsidP="00CD118A">
      <w:pPr>
        <w:pStyle w:val="Textkrper"/>
        <w:tabs>
          <w:tab w:val="left" w:pos="1701"/>
          <w:tab w:val="left" w:pos="1985"/>
        </w:tabs>
        <w:ind w:left="1979" w:hanging="1979"/>
        <w:rPr>
          <w:color w:val="000000"/>
        </w:rPr>
      </w:pPr>
      <w:r>
        <w:rPr>
          <w:color w:val="000000"/>
        </w:rPr>
        <w:t>Durchführung:</w:t>
      </w:r>
      <w:r>
        <w:rPr>
          <w:color w:val="000000"/>
        </w:rPr>
        <w:tab/>
      </w:r>
      <w:r>
        <w:rPr>
          <w:color w:val="000000"/>
        </w:rPr>
        <w:tab/>
        <w:t>In den Erlenmeyerkolben wer</w:t>
      </w:r>
      <w:r w:rsidR="00DD02DF">
        <w:rPr>
          <w:color w:val="000000"/>
        </w:rPr>
        <w:t>den</w:t>
      </w:r>
      <w:r w:rsidR="00CD118A">
        <w:rPr>
          <w:color w:val="000000"/>
        </w:rPr>
        <w:t xml:space="preserve"> 25 g dest. Wasser und 250 g </w:t>
      </w:r>
      <w:r w:rsidR="00DD02DF">
        <w:rPr>
          <w:color w:val="000000"/>
        </w:rPr>
        <w:t>Natriumacetat-</w:t>
      </w:r>
      <w:r>
        <w:rPr>
          <w:color w:val="000000"/>
        </w:rPr>
        <w:t>Trihydrat gegeben. Anschließend wird das Gem</w:t>
      </w:r>
      <w:r w:rsidR="00CD118A">
        <w:rPr>
          <w:color w:val="000000"/>
        </w:rPr>
        <w:t xml:space="preserve">isch mit dem </w:t>
      </w:r>
      <w:r w:rsidR="00DD02DF">
        <w:rPr>
          <w:color w:val="000000"/>
        </w:rPr>
        <w:t xml:space="preserve">Bunsenbrenner so </w:t>
      </w:r>
      <w:r>
        <w:rPr>
          <w:color w:val="000000"/>
        </w:rPr>
        <w:t>lange erhitzt, bis alles flüssig geworden ist. Das Gemisch wir</w:t>
      </w:r>
      <w:r w:rsidR="00DD02DF">
        <w:rPr>
          <w:color w:val="000000"/>
        </w:rPr>
        <w:t xml:space="preserve">d auf 20°C herunter </w:t>
      </w:r>
      <w:r>
        <w:rPr>
          <w:color w:val="000000"/>
        </w:rPr>
        <w:t>gekühlt. Am Rand des Erlenmeyerkolbens wird mit e</w:t>
      </w:r>
      <w:r w:rsidR="00DD02DF">
        <w:rPr>
          <w:color w:val="000000"/>
        </w:rPr>
        <w:t xml:space="preserve">inem Glasstab entlang geritzt </w:t>
      </w:r>
      <w:r>
        <w:rPr>
          <w:color w:val="000000"/>
        </w:rPr>
        <w:t>und die Temperatur gemessen.</w:t>
      </w:r>
    </w:p>
    <w:p w:rsidR="00414EA8" w:rsidRDefault="0033038E" w:rsidP="00CD118A">
      <w:pPr>
        <w:pStyle w:val="Textkrper"/>
        <w:tabs>
          <w:tab w:val="left" w:pos="1701"/>
          <w:tab w:val="left" w:pos="1985"/>
        </w:tabs>
        <w:ind w:left="1979" w:hanging="1979"/>
        <w:rPr>
          <w:color w:val="000000"/>
        </w:rPr>
      </w:pPr>
      <w:r>
        <w:rPr>
          <w:noProof/>
          <w:color w:val="000000"/>
          <w:lang w:eastAsia="de-DE"/>
        </w:rPr>
        <w:drawing>
          <wp:anchor distT="0" distB="0" distL="114300" distR="114300" simplePos="0" relativeHeight="251811840" behindDoc="0" locked="0" layoutInCell="1" allowOverlap="1">
            <wp:simplePos x="0" y="0"/>
            <wp:positionH relativeFrom="column">
              <wp:posOffset>4079240</wp:posOffset>
            </wp:positionH>
            <wp:positionV relativeFrom="paragraph">
              <wp:posOffset>-37465</wp:posOffset>
            </wp:positionV>
            <wp:extent cx="1930400" cy="3251835"/>
            <wp:effectExtent l="19050" t="0" r="0" b="0"/>
            <wp:wrapSquare wrapText="bothSides"/>
            <wp:docPr id="54"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1930400" cy="3251835"/>
                    </a:xfrm>
                    <a:prstGeom prst="rect">
                      <a:avLst/>
                    </a:prstGeom>
                    <a:noFill/>
                    <a:ln w="9525">
                      <a:noFill/>
                      <a:miter lim="800000"/>
                      <a:headEnd/>
                      <a:tailEnd/>
                    </a:ln>
                  </pic:spPr>
                </pic:pic>
              </a:graphicData>
            </a:graphic>
          </wp:anchor>
        </w:drawing>
      </w:r>
    </w:p>
    <w:p w:rsidR="00C46613" w:rsidRDefault="00C46613" w:rsidP="00BE2492">
      <w:pPr>
        <w:pStyle w:val="Textkrper"/>
        <w:tabs>
          <w:tab w:val="left" w:pos="1701"/>
          <w:tab w:val="left" w:pos="1985"/>
        </w:tabs>
        <w:ind w:left="1979" w:hanging="1979"/>
        <w:rPr>
          <w:color w:val="000000"/>
        </w:rPr>
      </w:pPr>
      <w:r>
        <w:rPr>
          <w:color w:val="000000"/>
        </w:rPr>
        <w:t>Beobachtung:</w:t>
      </w:r>
      <w:r>
        <w:rPr>
          <w:color w:val="000000"/>
        </w:rPr>
        <w:tab/>
      </w:r>
      <w:r>
        <w:rPr>
          <w:color w:val="000000"/>
        </w:rPr>
        <w:tab/>
        <w:t>Nach anritzen</w:t>
      </w:r>
      <w:r w:rsidR="00E31DF1">
        <w:rPr>
          <w:color w:val="000000"/>
        </w:rPr>
        <w:t xml:space="preserve"> mit dem Glasstab</w:t>
      </w:r>
      <w:r>
        <w:rPr>
          <w:color w:val="000000"/>
        </w:rPr>
        <w:t xml:space="preserve"> beginnt die Flüssig</w:t>
      </w:r>
      <w:r w:rsidR="00DD02DF">
        <w:rPr>
          <w:color w:val="000000"/>
        </w:rPr>
        <w:t>keit auszukr</w:t>
      </w:r>
      <w:r w:rsidR="00CD118A">
        <w:rPr>
          <w:color w:val="000000"/>
        </w:rPr>
        <w:t xml:space="preserve">istallisieren </w:t>
      </w:r>
      <w:r w:rsidR="00DD02DF">
        <w:rPr>
          <w:color w:val="000000"/>
        </w:rPr>
        <w:t xml:space="preserve">und </w:t>
      </w:r>
      <w:r>
        <w:rPr>
          <w:color w:val="000000"/>
        </w:rPr>
        <w:t>die Temperatur steigt auf 57°C. Bei erneuten e</w:t>
      </w:r>
      <w:r w:rsidR="00CD118A">
        <w:rPr>
          <w:color w:val="000000"/>
        </w:rPr>
        <w:t xml:space="preserve">rhitzen verflüssigen sich </w:t>
      </w:r>
      <w:r w:rsidR="00CD118A">
        <w:rPr>
          <w:color w:val="000000"/>
        </w:rPr>
        <w:tab/>
      </w:r>
      <w:r w:rsidR="00DD02DF">
        <w:rPr>
          <w:color w:val="000000"/>
        </w:rPr>
        <w:t xml:space="preserve">die </w:t>
      </w:r>
      <w:r>
        <w:rPr>
          <w:color w:val="000000"/>
        </w:rPr>
        <w:t>Kristalle wieder.</w:t>
      </w:r>
    </w:p>
    <w:p w:rsidR="00DA636A" w:rsidRDefault="00DA636A" w:rsidP="00BE2492">
      <w:pPr>
        <w:pStyle w:val="Textkrper"/>
        <w:tabs>
          <w:tab w:val="left" w:pos="1701"/>
          <w:tab w:val="left" w:pos="1985"/>
        </w:tabs>
        <w:ind w:left="1979" w:hanging="1979"/>
        <w:rPr>
          <w:color w:val="000000"/>
        </w:rPr>
      </w:pPr>
    </w:p>
    <w:p w:rsidR="00C46613" w:rsidRDefault="00705D36" w:rsidP="00CD118A">
      <w:pPr>
        <w:pStyle w:val="Textkrper"/>
        <w:tabs>
          <w:tab w:val="left" w:pos="1701"/>
          <w:tab w:val="left" w:pos="1985"/>
        </w:tabs>
        <w:ind w:left="1979" w:hanging="1979"/>
        <w:rPr>
          <w:color w:val="000000"/>
        </w:rPr>
      </w:pPr>
      <w:r>
        <w:rPr>
          <w:noProof/>
          <w:color w:val="000000"/>
          <w:lang w:eastAsia="de-DE"/>
        </w:rPr>
        <w:pict>
          <v:shape id="_x0000_s1176" type="#_x0000_t202" style="position:absolute;left:0;text-align:left;margin-left:288.8pt;margin-top:101.8pt;width:208.2pt;height:34.2pt;z-index:251812864;mso-width-relative:margin;mso-height-relative:margin" strokecolor="white [3212]">
            <v:textbox>
              <w:txbxContent>
                <w:p w:rsidR="00BF05E5" w:rsidRPr="006D289F" w:rsidRDefault="00BF05E5" w:rsidP="00DA636A">
                  <w:pPr>
                    <w:rPr>
                      <w:sz w:val="18"/>
                      <w:szCs w:val="18"/>
                    </w:rPr>
                  </w:pPr>
                  <w:r w:rsidRPr="006D289F">
                    <w:rPr>
                      <w:sz w:val="18"/>
                      <w:szCs w:val="18"/>
                    </w:rPr>
                    <w:t>Abb.</w:t>
                  </w:r>
                  <w:r>
                    <w:rPr>
                      <w:sz w:val="18"/>
                      <w:szCs w:val="18"/>
                    </w:rPr>
                    <w:t>5 - Aufkochen der übersättigten Natriumac</w:t>
                  </w:r>
                  <w:r>
                    <w:rPr>
                      <w:sz w:val="18"/>
                      <w:szCs w:val="18"/>
                    </w:rPr>
                    <w:t>e</w:t>
                  </w:r>
                  <w:r>
                    <w:rPr>
                      <w:sz w:val="18"/>
                      <w:szCs w:val="18"/>
                    </w:rPr>
                    <w:t>tat-Lösung</w:t>
                  </w:r>
                </w:p>
              </w:txbxContent>
            </v:textbox>
            <w10:wrap type="square"/>
          </v:shape>
        </w:pict>
      </w:r>
      <w:r w:rsidR="00C46613">
        <w:rPr>
          <w:color w:val="000000"/>
        </w:rPr>
        <w:t>Deutung:</w:t>
      </w:r>
      <w:r w:rsidR="00C46613">
        <w:rPr>
          <w:color w:val="000000"/>
        </w:rPr>
        <w:tab/>
      </w:r>
      <w:r w:rsidR="00C46613">
        <w:rPr>
          <w:color w:val="000000"/>
        </w:rPr>
        <w:tab/>
        <w:t>Durch die Erwärmung liegt Natriumacetat-Trihydra</w:t>
      </w:r>
      <w:r w:rsidR="00CD118A">
        <w:rPr>
          <w:color w:val="000000"/>
        </w:rPr>
        <w:t>t im „</w:t>
      </w:r>
      <w:r w:rsidR="00E31DF1">
        <w:rPr>
          <w:color w:val="000000"/>
        </w:rPr>
        <w:t>Ladungs-</w:t>
      </w:r>
      <w:r w:rsidR="00DD02DF">
        <w:rPr>
          <w:color w:val="000000"/>
        </w:rPr>
        <w:t xml:space="preserve">Zustand“ vor </w:t>
      </w:r>
      <w:r w:rsidR="00C46613">
        <w:rPr>
          <w:color w:val="000000"/>
        </w:rPr>
        <w:t>und die Kristallisation des Salzes bleibt bei vors</w:t>
      </w:r>
      <w:r w:rsidR="00CD118A">
        <w:rPr>
          <w:color w:val="000000"/>
        </w:rPr>
        <w:t xml:space="preserve">ichtiger </w:t>
      </w:r>
      <w:r w:rsidR="00DD02DF">
        <w:rPr>
          <w:color w:val="000000"/>
        </w:rPr>
        <w:t xml:space="preserve">Handhabung aus. Erst </w:t>
      </w:r>
      <w:r w:rsidR="00C46613">
        <w:rPr>
          <w:color w:val="000000"/>
        </w:rPr>
        <w:t>durch ein Anstoßen wird dieser Zustand gestört. Das Sa</w:t>
      </w:r>
      <w:r w:rsidR="00DD02DF">
        <w:rPr>
          <w:color w:val="000000"/>
        </w:rPr>
        <w:t xml:space="preserve">lz kristallisiert aus und die latent gespeicherte Wärme wird </w:t>
      </w:r>
      <w:r w:rsidR="00C46613">
        <w:rPr>
          <w:color w:val="000000"/>
        </w:rPr>
        <w:lastRenderedPageBreak/>
        <w:t xml:space="preserve">freigegeben. </w:t>
      </w:r>
    </w:p>
    <w:p w:rsidR="000403F4" w:rsidRDefault="000403F4" w:rsidP="00CD118A">
      <w:pPr>
        <w:pStyle w:val="Textkrper"/>
        <w:tabs>
          <w:tab w:val="left" w:pos="1701"/>
          <w:tab w:val="left" w:pos="1985"/>
        </w:tabs>
        <w:ind w:left="1979" w:hanging="1979"/>
        <w:rPr>
          <w:color w:val="000000"/>
        </w:rPr>
      </w:pPr>
      <m:oMathPara>
        <m:oMath>
          <m:r>
            <w:rPr>
              <w:rFonts w:ascii="Cambria Math" w:hAnsi="Cambria Math"/>
              <w:color w:val="000000"/>
            </w:rPr>
            <m:t>C</m:t>
          </m:r>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3</m:t>
              </m:r>
            </m:sub>
          </m:sSub>
          <m:r>
            <w:rPr>
              <w:rFonts w:ascii="Cambria Math" w:hAnsi="Cambria Math"/>
              <w:color w:val="000000"/>
            </w:rPr>
            <m:t>CO</m:t>
          </m:r>
          <m:sSubSup>
            <m:sSubSupPr>
              <m:ctrlPr>
                <w:rPr>
                  <w:rFonts w:ascii="Cambria Math" w:hAnsi="Cambria Math"/>
                  <w:i/>
                  <w:color w:val="000000"/>
                </w:rPr>
              </m:ctrlPr>
            </m:sSubSupPr>
            <m:e>
              <m:r>
                <w:rPr>
                  <w:rFonts w:ascii="Cambria Math" w:hAnsi="Cambria Math"/>
                  <w:color w:val="000000"/>
                </w:rPr>
                <m:t>O</m:t>
              </m:r>
            </m:e>
            <m:sub>
              <m:d>
                <m:dPr>
                  <m:ctrlPr>
                    <w:rPr>
                      <w:rFonts w:ascii="Cambria Math" w:hAnsi="Cambria Math"/>
                      <w:i/>
                      <w:color w:val="000000"/>
                    </w:rPr>
                  </m:ctrlPr>
                </m:dPr>
                <m:e>
                  <m:r>
                    <w:rPr>
                      <w:rFonts w:ascii="Cambria Math" w:hAnsi="Cambria Math"/>
                      <w:color w:val="000000"/>
                    </w:rPr>
                    <m:t>aq</m:t>
                  </m:r>
                </m:e>
              </m:d>
            </m:sub>
            <m:sup>
              <m:r>
                <w:rPr>
                  <w:rFonts w:ascii="Cambria Math" w:hAnsi="Cambria Math"/>
                  <w:color w:val="000000"/>
                </w:rPr>
                <m:t>-</m:t>
              </m:r>
            </m:sup>
          </m:sSubSup>
          <m:r>
            <w:rPr>
              <w:rFonts w:ascii="Cambria Math" w:hAnsi="Cambria Math"/>
              <w:color w:val="000000"/>
            </w:rPr>
            <m:t>+N</m:t>
          </m:r>
          <m:sSubSup>
            <m:sSubSupPr>
              <m:ctrlPr>
                <w:rPr>
                  <w:rFonts w:ascii="Cambria Math" w:hAnsi="Cambria Math"/>
                  <w:i/>
                  <w:color w:val="000000"/>
                </w:rPr>
              </m:ctrlPr>
            </m:sSubSupPr>
            <m:e>
              <m:r>
                <w:rPr>
                  <w:rFonts w:ascii="Cambria Math" w:hAnsi="Cambria Math"/>
                  <w:color w:val="000000"/>
                </w:rPr>
                <m:t>a</m:t>
              </m:r>
            </m:e>
            <m:sub>
              <m:d>
                <m:dPr>
                  <m:ctrlPr>
                    <w:rPr>
                      <w:rFonts w:ascii="Cambria Math" w:hAnsi="Cambria Math"/>
                      <w:i/>
                      <w:color w:val="000000"/>
                    </w:rPr>
                  </m:ctrlPr>
                </m:dPr>
                <m:e>
                  <m:r>
                    <w:rPr>
                      <w:rFonts w:ascii="Cambria Math" w:hAnsi="Cambria Math"/>
                      <w:color w:val="000000"/>
                    </w:rPr>
                    <m:t>aq</m:t>
                  </m:r>
                </m:e>
              </m:d>
            </m:sub>
            <m:sup>
              <m:r>
                <w:rPr>
                  <w:rFonts w:ascii="Cambria Math" w:hAnsi="Cambria Math"/>
                  <w:color w:val="000000"/>
                </w:rPr>
                <m:t>+</m:t>
              </m:r>
            </m:sup>
          </m:sSubSup>
          <m:r>
            <w:rPr>
              <w:rFonts w:ascii="Cambria Math" w:hAnsi="Cambria Math"/>
              <w:color w:val="000000"/>
            </w:rPr>
            <m:t>+3</m:t>
          </m:r>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2</m:t>
              </m:r>
            </m:sub>
          </m:sSub>
          <m:sSub>
            <m:sSubPr>
              <m:ctrlPr>
                <w:rPr>
                  <w:rFonts w:ascii="Cambria Math" w:hAnsi="Cambria Math"/>
                  <w:i/>
                  <w:color w:val="000000"/>
                </w:rPr>
              </m:ctrlPr>
            </m:sSubPr>
            <m:e>
              <m:r>
                <w:rPr>
                  <w:rFonts w:ascii="Cambria Math" w:hAnsi="Cambria Math"/>
                  <w:color w:val="000000"/>
                </w:rPr>
                <m:t>O</m:t>
              </m:r>
            </m:e>
            <m:sub>
              <m:d>
                <m:dPr>
                  <m:ctrlPr>
                    <w:rPr>
                      <w:rFonts w:ascii="Cambria Math" w:hAnsi="Cambria Math"/>
                      <w:i/>
                      <w:color w:val="000000"/>
                    </w:rPr>
                  </m:ctrlPr>
                </m:dPr>
                <m:e>
                  <m:r>
                    <w:rPr>
                      <w:rFonts w:ascii="Cambria Math" w:hAnsi="Cambria Math"/>
                      <w:color w:val="000000"/>
                    </w:rPr>
                    <m:t>l</m:t>
                  </m:r>
                </m:e>
              </m:d>
            </m:sub>
          </m:sSub>
          <m:r>
            <w:rPr>
              <w:rFonts w:ascii="Cambria Math" w:hAnsi="Cambria Math"/>
              <w:color w:val="000000"/>
            </w:rPr>
            <m:t>→C</m:t>
          </m:r>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3</m:t>
              </m:r>
            </m:sub>
          </m:sSub>
          <m:r>
            <w:rPr>
              <w:rFonts w:ascii="Cambria Math" w:hAnsi="Cambria Math"/>
              <w:color w:val="000000"/>
            </w:rPr>
            <m:t>COONa∙3</m:t>
          </m:r>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2</m:t>
              </m:r>
            </m:sub>
          </m:sSub>
          <m:sSub>
            <m:sSubPr>
              <m:ctrlPr>
                <w:rPr>
                  <w:rFonts w:ascii="Cambria Math" w:hAnsi="Cambria Math"/>
                  <w:i/>
                  <w:color w:val="000000"/>
                </w:rPr>
              </m:ctrlPr>
            </m:sSubPr>
            <m:e>
              <m:r>
                <w:rPr>
                  <w:rFonts w:ascii="Cambria Math" w:hAnsi="Cambria Math"/>
                  <w:color w:val="000000"/>
                </w:rPr>
                <m:t>O</m:t>
              </m:r>
            </m:e>
            <m:sub>
              <m:d>
                <m:dPr>
                  <m:ctrlPr>
                    <w:rPr>
                      <w:rFonts w:ascii="Cambria Math" w:hAnsi="Cambria Math"/>
                      <w:i/>
                      <w:color w:val="000000"/>
                    </w:rPr>
                  </m:ctrlPr>
                </m:dPr>
                <m:e>
                  <m:r>
                    <w:rPr>
                      <w:rFonts w:ascii="Cambria Math" w:hAnsi="Cambria Math"/>
                      <w:color w:val="000000"/>
                    </w:rPr>
                    <m:t>s</m:t>
                  </m:r>
                </m:e>
              </m:d>
            </m:sub>
          </m:sSub>
        </m:oMath>
      </m:oMathPara>
    </w:p>
    <w:p w:rsidR="00C46613" w:rsidRDefault="00C46613" w:rsidP="00CD118A">
      <w:pPr>
        <w:pStyle w:val="Textkrper"/>
        <w:tabs>
          <w:tab w:val="left" w:pos="1701"/>
          <w:tab w:val="left" w:pos="1985"/>
        </w:tabs>
        <w:ind w:left="1979" w:hanging="1979"/>
        <w:rPr>
          <w:color w:val="000000"/>
        </w:rPr>
      </w:pPr>
      <w:r>
        <w:rPr>
          <w:color w:val="000000"/>
        </w:rPr>
        <w:tab/>
      </w:r>
      <w:r>
        <w:rPr>
          <w:color w:val="000000"/>
        </w:rPr>
        <w:tab/>
        <w:t>Die latente Wärme besteht zu einem</w:t>
      </w:r>
      <w:r w:rsidR="00213B76">
        <w:rPr>
          <w:color w:val="000000"/>
        </w:rPr>
        <w:t xml:space="preserve"> Teil aus der Lösungs- bzw. </w:t>
      </w:r>
      <w:r>
        <w:rPr>
          <w:color w:val="000000"/>
        </w:rPr>
        <w:t>Kristallisationswärme des Salzes und zum Anderen aus d</w:t>
      </w:r>
      <w:r w:rsidR="00CD118A">
        <w:rPr>
          <w:color w:val="000000"/>
        </w:rPr>
        <w:t xml:space="preserve">er stark </w:t>
      </w:r>
      <w:r w:rsidR="00AF4279">
        <w:rPr>
          <w:color w:val="000000"/>
        </w:rPr>
        <w:t xml:space="preserve">exothermen </w:t>
      </w:r>
      <w:r>
        <w:rPr>
          <w:color w:val="000000"/>
        </w:rPr>
        <w:t xml:space="preserve">Bildung des Wassermolekül-Gitters und stellt die </w:t>
      </w:r>
      <w:r w:rsidR="00AF4279">
        <w:rPr>
          <w:color w:val="000000"/>
        </w:rPr>
        <w:t xml:space="preserve">Bildungswärme des Salzhydrats </w:t>
      </w:r>
      <w:r>
        <w:rPr>
          <w:color w:val="000000"/>
        </w:rPr>
        <w:t xml:space="preserve">dar. </w:t>
      </w:r>
    </w:p>
    <w:p w:rsidR="00213B76" w:rsidRDefault="00213B76" w:rsidP="00CD118A">
      <w:pPr>
        <w:pStyle w:val="Textkrper"/>
        <w:tabs>
          <w:tab w:val="left" w:pos="1701"/>
          <w:tab w:val="left" w:pos="1985"/>
        </w:tabs>
        <w:ind w:left="1979" w:hanging="1979"/>
        <w:rPr>
          <w:color w:val="000000"/>
        </w:rPr>
      </w:pPr>
      <w:r>
        <w:rPr>
          <w:color w:val="000000"/>
        </w:rPr>
        <w:t>Entsorgung:</w:t>
      </w:r>
      <w:r>
        <w:rPr>
          <w:color w:val="000000"/>
        </w:rPr>
        <w:tab/>
      </w:r>
      <w:r>
        <w:rPr>
          <w:color w:val="000000"/>
        </w:rPr>
        <w:tab/>
        <w:t>Natriumacetat mit viel Wasser über den Ausguss entsorgen.</w:t>
      </w:r>
    </w:p>
    <w:p w:rsidR="00C46613" w:rsidRDefault="00705D36" w:rsidP="00C46613">
      <w:pPr>
        <w:tabs>
          <w:tab w:val="left" w:pos="1701"/>
          <w:tab w:val="left" w:pos="1985"/>
        </w:tabs>
        <w:ind w:left="1980" w:hanging="1980"/>
      </w:pPr>
      <w:r w:rsidRPr="00705D36">
        <w:rPr>
          <w:noProof/>
          <w:color w:val="000000"/>
          <w:lang w:eastAsia="de-DE"/>
        </w:rPr>
        <w:pict>
          <v:shape id="_x0000_s1166" type="#_x0000_t202" style="position:absolute;left:0;text-align:left;margin-left:-2.25pt;margin-top:73.25pt;width:462.45pt;height:75.2pt;z-index:251796480;mso-width-relative:margin;mso-height-relative:margin" strokecolor="red">
            <v:stroke dashstyle="dash"/>
            <v:textbox>
              <w:txbxContent>
                <w:p w:rsidR="00BF05E5" w:rsidRDefault="00BF05E5" w:rsidP="00F548AA">
                  <w:r>
                    <w:t>Dieser Versuch dient als Modellexperiment für einen handelsüblichen Taschenwärmer und zeigt dessen Funktionsweise auf.</w:t>
                  </w:r>
                </w:p>
                <w:p w:rsidR="00BF05E5" w:rsidRDefault="00BF05E5" w:rsidP="00F548AA">
                  <w:r>
                    <w:t>Er eignet sich sehr gut, um Lösungsenthalpien und Gitterenergien im Unterricht zu besprechen.</w:t>
                  </w:r>
                </w:p>
              </w:txbxContent>
            </v:textbox>
            <w10:wrap type="square"/>
          </v:shape>
        </w:pict>
      </w:r>
      <w:r w:rsidR="00C46613">
        <w:rPr>
          <w:rFonts w:eastAsia="Calibri" w:cs="Times New Roman"/>
          <w:color w:val="000000"/>
        </w:rPr>
        <w:t>Literatur:</w:t>
      </w:r>
      <w:r w:rsidR="00C46613">
        <w:rPr>
          <w:rFonts w:eastAsia="Calibri" w:cs="Times New Roman"/>
          <w:color w:val="000000"/>
        </w:rPr>
        <w:tab/>
      </w:r>
      <w:r w:rsidR="00C46613">
        <w:rPr>
          <w:rFonts w:eastAsia="Calibri" w:cs="Times New Roman"/>
          <w:color w:val="000000"/>
        </w:rPr>
        <w:tab/>
        <w:t>[1]</w:t>
      </w:r>
      <w:r w:rsidR="00CD118A">
        <w:rPr>
          <w:rFonts w:eastAsia="Calibri" w:cs="Times New Roman"/>
          <w:color w:val="000000"/>
        </w:rPr>
        <w:t xml:space="preserve"> Prof. Dr. Blume, Wärmekissen: schnelle Wärme aus Kristallen, </w:t>
      </w:r>
      <w:r w:rsidR="00CD118A" w:rsidRPr="00CD118A">
        <w:t>http://www.chemieunterricht.de/dc2/tip/01_99.htm</w:t>
      </w:r>
      <w:r w:rsidR="00CD118A">
        <w:t>, zuletzt abgerufen am 05.08.2013</w:t>
      </w:r>
    </w:p>
    <w:p w:rsidR="00F548AA" w:rsidRDefault="00F548AA" w:rsidP="00C46613">
      <w:pPr>
        <w:tabs>
          <w:tab w:val="left" w:pos="1701"/>
          <w:tab w:val="left" w:pos="1985"/>
        </w:tabs>
        <w:ind w:left="1980" w:hanging="1980"/>
        <w:rPr>
          <w:color w:val="000000"/>
        </w:rPr>
      </w:pPr>
    </w:p>
    <w:p w:rsidR="00DA735B" w:rsidRDefault="00705D36" w:rsidP="00DA735B">
      <w:pPr>
        <w:pStyle w:val="berschrift2"/>
      </w:pPr>
      <w:r>
        <w:rPr>
          <w:noProof/>
          <w:lang w:eastAsia="de-DE"/>
        </w:rPr>
        <w:pict>
          <v:shape id="_x0000_s1163" type="#_x0000_t202" style="position:absolute;left:0;text-align:left;margin-left:9.65pt;margin-top:32.25pt;width:462.45pt;height:43.35pt;z-index:251792384;mso-width-relative:margin;mso-height-relative:margin" fillcolor="white [3201]" strokecolor="#4bacc6 [3208]" strokeweight="1pt">
            <v:stroke dashstyle="dash"/>
            <v:shadow color="#868686"/>
            <v:textbox style="mso-next-textbox:#_x0000_s1163">
              <w:txbxContent>
                <w:p w:rsidR="00BF05E5" w:rsidRPr="00345D1B" w:rsidRDefault="00BF05E5" w:rsidP="00F548AA">
                  <w:pPr>
                    <w:rPr>
                      <w:color w:val="auto"/>
                    </w:rPr>
                  </w:pPr>
                  <w:r w:rsidRPr="00345D1B">
                    <w:rPr>
                      <w:color w:val="auto"/>
                    </w:rPr>
                    <w:t>Dieses Experiment eignet sich um zu zeigen, wie aus Kohlenwasserstoffen Energie gewonnen werden kann.</w:t>
                  </w:r>
                  <w:r w:rsidR="00213B76">
                    <w:rPr>
                      <w:color w:val="auto"/>
                    </w:rPr>
                    <w:t xml:space="preserve"> SuS sollten die Funktionsweise einer handelsüblichen Brennstoffzelle kennen.</w:t>
                  </w:r>
                </w:p>
              </w:txbxContent>
            </v:textbox>
            <w10:wrap type="square"/>
          </v:shape>
        </w:pict>
      </w:r>
      <w:bookmarkStart w:id="8" w:name="_Toc363508551"/>
      <w:r w:rsidR="00DA735B">
        <w:t>V5 - Die Glucosebrennstoffzelle</w:t>
      </w:r>
      <w:bookmarkEnd w:id="8"/>
    </w:p>
    <w:p w:rsidR="00F548AA" w:rsidRDefault="00F548AA" w:rsidP="00F548AA"/>
    <w:p w:rsidR="00860DB1" w:rsidRPr="00F548AA" w:rsidRDefault="00860DB1" w:rsidP="00F548AA"/>
    <w:tbl>
      <w:tblPr>
        <w:tblW w:w="9322" w:type="dxa"/>
        <w:tblBorders>
          <w:top w:val="single" w:sz="8" w:space="0" w:color="4F81BD"/>
          <w:left w:val="single" w:sz="8" w:space="0" w:color="4F81BD"/>
          <w:bottom w:val="single" w:sz="8" w:space="0" w:color="4F81BD"/>
          <w:right w:val="single" w:sz="8" w:space="0" w:color="4F81BD"/>
          <w:insideH w:val="single" w:sz="8" w:space="0" w:color="4F81BD"/>
        </w:tblBorders>
        <w:tblLayout w:type="fixed"/>
        <w:tblLook w:val="04A0"/>
      </w:tblPr>
      <w:tblGrid>
        <w:gridCol w:w="1009"/>
        <w:gridCol w:w="1009"/>
        <w:gridCol w:w="1009"/>
        <w:gridCol w:w="1009"/>
        <w:gridCol w:w="1175"/>
        <w:gridCol w:w="993"/>
        <w:gridCol w:w="975"/>
        <w:gridCol w:w="1009"/>
        <w:gridCol w:w="1134"/>
      </w:tblGrid>
      <w:tr w:rsidR="00D919F5" w:rsidRPr="009C5E28" w:rsidTr="008B51A9">
        <w:tc>
          <w:tcPr>
            <w:tcW w:w="9322" w:type="dxa"/>
            <w:gridSpan w:val="9"/>
            <w:shd w:val="clear" w:color="auto" w:fill="4F81BD"/>
            <w:vAlign w:val="center"/>
          </w:tcPr>
          <w:p w:rsidR="00D919F5" w:rsidRPr="009C5E28" w:rsidRDefault="00D919F5" w:rsidP="00204F49">
            <w:pPr>
              <w:spacing w:after="0"/>
              <w:jc w:val="center"/>
              <w:rPr>
                <w:b/>
                <w:bCs/>
              </w:rPr>
            </w:pPr>
            <w:r w:rsidRPr="009C5E28">
              <w:rPr>
                <w:b/>
                <w:bCs/>
              </w:rPr>
              <w:t>Gefahrenstoffe</w:t>
            </w:r>
          </w:p>
        </w:tc>
      </w:tr>
      <w:tr w:rsidR="00D919F5" w:rsidRPr="009C5E28" w:rsidTr="008B51A9">
        <w:trPr>
          <w:trHeight w:val="437"/>
        </w:trPr>
        <w:tc>
          <w:tcPr>
            <w:tcW w:w="3027" w:type="dxa"/>
            <w:gridSpan w:val="3"/>
            <w:shd w:val="clear" w:color="auto" w:fill="auto"/>
            <w:vAlign w:val="center"/>
          </w:tcPr>
          <w:p w:rsidR="008B51A9" w:rsidRPr="009C5E28" w:rsidRDefault="008B51A9" w:rsidP="00204F49">
            <w:pPr>
              <w:spacing w:after="0" w:line="276" w:lineRule="auto"/>
              <w:jc w:val="center"/>
              <w:rPr>
                <w:b/>
                <w:bCs/>
              </w:rPr>
            </w:pPr>
            <w:r>
              <w:rPr>
                <w:sz w:val="20"/>
              </w:rPr>
              <w:t>Kalilauge</w:t>
            </w:r>
          </w:p>
        </w:tc>
        <w:tc>
          <w:tcPr>
            <w:tcW w:w="3177" w:type="dxa"/>
            <w:gridSpan w:val="3"/>
            <w:shd w:val="clear" w:color="auto" w:fill="auto"/>
            <w:vAlign w:val="center"/>
          </w:tcPr>
          <w:p w:rsidR="00D919F5" w:rsidRPr="009C5E28" w:rsidRDefault="008B51A9" w:rsidP="00204F49">
            <w:pPr>
              <w:spacing w:after="0"/>
              <w:jc w:val="center"/>
            </w:pPr>
            <w:r w:rsidRPr="008B51A9">
              <w:rPr>
                <w:sz w:val="20"/>
              </w:rPr>
              <w:t>H: 302-314</w:t>
            </w:r>
          </w:p>
        </w:tc>
        <w:tc>
          <w:tcPr>
            <w:tcW w:w="3118" w:type="dxa"/>
            <w:gridSpan w:val="3"/>
            <w:shd w:val="clear" w:color="auto" w:fill="auto"/>
            <w:vAlign w:val="center"/>
          </w:tcPr>
          <w:p w:rsidR="00D919F5" w:rsidRPr="009C5E28" w:rsidRDefault="008B51A9" w:rsidP="00204F49">
            <w:pPr>
              <w:spacing w:after="0"/>
              <w:jc w:val="center"/>
            </w:pPr>
            <w:r w:rsidRPr="008B51A9">
              <w:rPr>
                <w:sz w:val="20"/>
              </w:rPr>
              <w:t>P: 280-​301+330+331-​305+351+338-​309-​310</w:t>
            </w:r>
          </w:p>
        </w:tc>
      </w:tr>
      <w:tr w:rsidR="008B51A9" w:rsidRPr="009C5E28" w:rsidTr="008B51A9">
        <w:trPr>
          <w:trHeight w:val="434"/>
        </w:trPr>
        <w:tc>
          <w:tcPr>
            <w:tcW w:w="3027" w:type="dxa"/>
            <w:gridSpan w:val="3"/>
            <w:shd w:val="clear" w:color="auto" w:fill="auto"/>
            <w:vAlign w:val="center"/>
          </w:tcPr>
          <w:p w:rsidR="008B51A9" w:rsidRDefault="008B51A9" w:rsidP="00204F49">
            <w:pPr>
              <w:spacing w:after="0" w:line="276" w:lineRule="auto"/>
              <w:jc w:val="center"/>
              <w:rPr>
                <w:color w:val="auto"/>
                <w:sz w:val="20"/>
                <w:szCs w:val="20"/>
              </w:rPr>
            </w:pPr>
            <w:r>
              <w:rPr>
                <w:color w:val="auto"/>
                <w:sz w:val="20"/>
                <w:szCs w:val="20"/>
              </w:rPr>
              <w:t>Glucose</w:t>
            </w:r>
          </w:p>
        </w:tc>
        <w:tc>
          <w:tcPr>
            <w:tcW w:w="3177" w:type="dxa"/>
            <w:gridSpan w:val="3"/>
            <w:shd w:val="clear" w:color="auto" w:fill="auto"/>
            <w:vAlign w:val="center"/>
          </w:tcPr>
          <w:p w:rsidR="008B51A9" w:rsidRPr="009C5E28" w:rsidRDefault="00213B76" w:rsidP="00204F49">
            <w:pPr>
              <w:pStyle w:val="Beschriftung"/>
              <w:spacing w:after="0"/>
              <w:jc w:val="center"/>
              <w:rPr>
                <w:sz w:val="20"/>
              </w:rPr>
            </w:pPr>
            <w:r>
              <w:rPr>
                <w:sz w:val="20"/>
              </w:rPr>
              <w:t>-</w:t>
            </w:r>
          </w:p>
        </w:tc>
        <w:tc>
          <w:tcPr>
            <w:tcW w:w="3118" w:type="dxa"/>
            <w:gridSpan w:val="3"/>
            <w:shd w:val="clear" w:color="auto" w:fill="auto"/>
            <w:vAlign w:val="center"/>
          </w:tcPr>
          <w:p w:rsidR="008B51A9" w:rsidRPr="009C5E28" w:rsidRDefault="00213B76" w:rsidP="00204F49">
            <w:pPr>
              <w:pStyle w:val="Beschriftung"/>
              <w:spacing w:after="0"/>
              <w:jc w:val="center"/>
              <w:rPr>
                <w:sz w:val="20"/>
              </w:rPr>
            </w:pPr>
            <w:r>
              <w:rPr>
                <w:sz w:val="20"/>
              </w:rPr>
              <w:t>-</w:t>
            </w:r>
          </w:p>
        </w:tc>
      </w:tr>
      <w:tr w:rsidR="00D919F5" w:rsidRPr="009C5E28" w:rsidTr="008B51A9">
        <w:trPr>
          <w:trHeight w:val="434"/>
        </w:trPr>
        <w:tc>
          <w:tcPr>
            <w:tcW w:w="3027" w:type="dxa"/>
            <w:gridSpan w:val="3"/>
            <w:shd w:val="clear" w:color="auto" w:fill="auto"/>
            <w:vAlign w:val="center"/>
          </w:tcPr>
          <w:p w:rsidR="00D919F5" w:rsidRPr="009C5E28" w:rsidRDefault="008B51A9" w:rsidP="00204F49">
            <w:pPr>
              <w:spacing w:after="0" w:line="276" w:lineRule="auto"/>
              <w:jc w:val="center"/>
              <w:rPr>
                <w:bCs/>
                <w:sz w:val="20"/>
              </w:rPr>
            </w:pPr>
            <w:r>
              <w:rPr>
                <w:color w:val="auto"/>
                <w:sz w:val="20"/>
                <w:szCs w:val="20"/>
              </w:rPr>
              <w:t>Wasserstoffperoxid</w:t>
            </w:r>
          </w:p>
        </w:tc>
        <w:tc>
          <w:tcPr>
            <w:tcW w:w="3177" w:type="dxa"/>
            <w:gridSpan w:val="3"/>
            <w:shd w:val="clear" w:color="auto" w:fill="auto"/>
            <w:vAlign w:val="center"/>
          </w:tcPr>
          <w:p w:rsidR="00D919F5" w:rsidRPr="009C5E28" w:rsidRDefault="008B51A9" w:rsidP="00204F49">
            <w:pPr>
              <w:pStyle w:val="Beschriftung"/>
              <w:spacing w:after="0"/>
              <w:jc w:val="center"/>
              <w:rPr>
                <w:sz w:val="20"/>
              </w:rPr>
            </w:pPr>
            <w:r w:rsidRPr="008B51A9">
              <w:rPr>
                <w:sz w:val="20"/>
              </w:rPr>
              <w:t>H: 271-332-302-314</w:t>
            </w:r>
          </w:p>
        </w:tc>
        <w:tc>
          <w:tcPr>
            <w:tcW w:w="3118" w:type="dxa"/>
            <w:gridSpan w:val="3"/>
            <w:shd w:val="clear" w:color="auto" w:fill="auto"/>
            <w:vAlign w:val="center"/>
          </w:tcPr>
          <w:p w:rsidR="00D919F5" w:rsidRPr="009C5E28" w:rsidRDefault="008B51A9" w:rsidP="00204F49">
            <w:pPr>
              <w:pStyle w:val="Beschriftung"/>
              <w:spacing w:after="0"/>
              <w:jc w:val="center"/>
              <w:rPr>
                <w:sz w:val="20"/>
              </w:rPr>
            </w:pPr>
            <w:r w:rsidRPr="008B51A9">
              <w:rPr>
                <w:sz w:val="20"/>
              </w:rPr>
              <w:t>P: 220-​261-​280-​305+351+338-​310</w:t>
            </w:r>
          </w:p>
        </w:tc>
      </w:tr>
      <w:tr w:rsidR="00D919F5" w:rsidRPr="009C5E28" w:rsidTr="008B51A9">
        <w:tc>
          <w:tcPr>
            <w:tcW w:w="1009" w:type="dxa"/>
            <w:shd w:val="clear" w:color="auto" w:fill="auto"/>
            <w:vAlign w:val="center"/>
          </w:tcPr>
          <w:p w:rsidR="00D919F5" w:rsidRPr="009C5E28" w:rsidRDefault="00D919F5" w:rsidP="00204F49">
            <w:pPr>
              <w:spacing w:after="0"/>
              <w:jc w:val="center"/>
              <w:rPr>
                <w:b/>
                <w:bCs/>
              </w:rPr>
            </w:pPr>
            <w:r>
              <w:rPr>
                <w:b/>
                <w:noProof/>
                <w:lang w:eastAsia="de-DE"/>
              </w:rPr>
              <w:drawing>
                <wp:inline distT="0" distB="0" distL="0" distR="0">
                  <wp:extent cx="504190" cy="504190"/>
                  <wp:effectExtent l="0" t="0" r="0" b="0"/>
                  <wp:docPr id="4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19050" t="0" r="0" b="0"/>
                  <wp:docPr id="4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1"/>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4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4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4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4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4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D919F5" w:rsidRPr="009C5E28" w:rsidRDefault="00D919F5" w:rsidP="00204F49">
            <w:pPr>
              <w:spacing w:after="0"/>
              <w:jc w:val="center"/>
            </w:pPr>
            <w:r>
              <w:rPr>
                <w:noProof/>
                <w:lang w:eastAsia="de-DE"/>
              </w:rPr>
              <w:drawing>
                <wp:inline distT="0" distB="0" distL="0" distR="0">
                  <wp:extent cx="511175" cy="511175"/>
                  <wp:effectExtent l="0" t="0" r="0" b="0"/>
                  <wp:docPr id="4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D919F5" w:rsidRPr="009C5E28" w:rsidRDefault="00D919F5" w:rsidP="00204F49">
            <w:pPr>
              <w:spacing w:after="0"/>
              <w:jc w:val="center"/>
            </w:pPr>
            <w:r>
              <w:rPr>
                <w:noProof/>
                <w:lang w:eastAsia="de-DE"/>
              </w:rPr>
              <w:drawing>
                <wp:inline distT="0" distB="0" distL="0" distR="0">
                  <wp:extent cx="504190" cy="504190"/>
                  <wp:effectExtent l="0" t="0" r="0" b="0"/>
                  <wp:docPr id="4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DA735B" w:rsidRDefault="00705D36" w:rsidP="00CD118A">
      <w:pPr>
        <w:ind w:left="1979" w:hanging="1979"/>
      </w:pPr>
      <w:r>
        <w:rPr>
          <w:noProof/>
        </w:rPr>
        <w:lastRenderedPageBreak/>
        <w:pict>
          <v:shape id="_x0000_s1174" type="#_x0000_t75" style="position:absolute;left:0;text-align:left;margin-left:263.2pt;margin-top:21.25pt;width:190.85pt;height:338.25pt;z-index:251809792;mso-position-horizontal-relative:text;mso-position-vertical-relative:text">
            <v:imagedata r:id="rId32" o:title="Gluco"/>
            <w10:wrap type="square"/>
          </v:shape>
        </w:pict>
      </w:r>
      <w:r w:rsidR="00CD118A">
        <w:t>Material:</w:t>
      </w:r>
      <w:r w:rsidR="00CD118A">
        <w:tab/>
      </w:r>
      <w:r w:rsidR="00DA735B">
        <w:t>U-Rohr mit Diaphragma, 2 Platinelektroden mit Fritte, Spannungsquelle, Multimeter, Verbindungskabel</w:t>
      </w:r>
      <w:r w:rsidR="002E02B7">
        <w:t>, Eisbad</w:t>
      </w:r>
    </w:p>
    <w:p w:rsidR="00DA735B" w:rsidRDefault="00CD118A" w:rsidP="00CD118A">
      <w:pPr>
        <w:ind w:left="1979" w:hanging="1979"/>
      </w:pPr>
      <w:r>
        <w:t>Chemikalien:</w:t>
      </w:r>
      <w:r>
        <w:tab/>
      </w:r>
      <w:r w:rsidR="00DA735B">
        <w:t>25% Kalilauge, 30% Wasser</w:t>
      </w:r>
      <w:r w:rsidR="00DA735B">
        <w:t>s</w:t>
      </w:r>
      <w:r w:rsidR="00DA735B">
        <w:t>toffperoxid, Glucose</w:t>
      </w:r>
    </w:p>
    <w:p w:rsidR="00DA735B" w:rsidRDefault="00705D36" w:rsidP="00CD118A">
      <w:pPr>
        <w:ind w:left="1979" w:hanging="1979"/>
      </w:pPr>
      <w:r>
        <w:rPr>
          <w:noProof/>
          <w:lang w:eastAsia="de-DE"/>
        </w:rPr>
        <w:pict>
          <v:shape id="_x0000_s1177" type="#_x0000_t202" style="position:absolute;left:0;text-align:left;margin-left:263.2pt;margin-top:268.85pt;width:208.2pt;height:19.7pt;z-index:251813888;mso-width-relative:margin;mso-height-relative:margin" strokecolor="white [3212]">
            <v:textbox>
              <w:txbxContent>
                <w:p w:rsidR="00BF05E5" w:rsidRPr="006D289F" w:rsidRDefault="00BF05E5" w:rsidP="00345D1B">
                  <w:pPr>
                    <w:rPr>
                      <w:sz w:val="18"/>
                      <w:szCs w:val="18"/>
                    </w:rPr>
                  </w:pPr>
                  <w:r w:rsidRPr="006D289F">
                    <w:rPr>
                      <w:sz w:val="18"/>
                      <w:szCs w:val="18"/>
                    </w:rPr>
                    <w:t>Abb.</w:t>
                  </w:r>
                  <w:r>
                    <w:rPr>
                      <w:sz w:val="18"/>
                      <w:szCs w:val="18"/>
                    </w:rPr>
                    <w:t>6 - Die Glucosebrennstoffzelle</w:t>
                  </w:r>
                </w:p>
              </w:txbxContent>
            </v:textbox>
            <w10:wrap type="square"/>
          </v:shape>
        </w:pict>
      </w:r>
      <w:r w:rsidR="00CD118A">
        <w:t>Durchführung:</w:t>
      </w:r>
      <w:r w:rsidR="00CD118A">
        <w:tab/>
      </w:r>
      <w:r w:rsidR="00DA735B">
        <w:t>20 mL Wasserstoffperoxid we</w:t>
      </w:r>
      <w:r w:rsidR="00DA735B">
        <w:t>r</w:t>
      </w:r>
      <w:r w:rsidR="00DA735B">
        <w:t>den mit 80 mL Kalilauge z</w:t>
      </w:r>
      <w:r w:rsidR="00DA735B">
        <w:t>u</w:t>
      </w:r>
      <w:r w:rsidR="00DA735B">
        <w:t>sammengeg</w:t>
      </w:r>
      <w:r w:rsidR="00CD118A">
        <w:t>e</w:t>
      </w:r>
      <w:r w:rsidR="00DA735B">
        <w:t>ben und anschli</w:t>
      </w:r>
      <w:r w:rsidR="00DA735B">
        <w:t>e</w:t>
      </w:r>
      <w:r w:rsidR="00DA735B">
        <w:t>ßend in einem Eisbad herunter gekühlt. Ist diese Lösung heru</w:t>
      </w:r>
      <w:r w:rsidR="00DA735B">
        <w:t>n</w:t>
      </w:r>
      <w:r w:rsidR="00DA735B">
        <w:t>ter</w:t>
      </w:r>
      <w:r w:rsidR="00E1005B">
        <w:t xml:space="preserve"> </w:t>
      </w:r>
      <w:r w:rsidR="00DA735B">
        <w:t>gekühlt</w:t>
      </w:r>
      <w:r w:rsidR="002E02B7">
        <w:t>,</w:t>
      </w:r>
      <w:r w:rsidR="00DA735B">
        <w:t xml:space="preserve"> wird eine zweite L</w:t>
      </w:r>
      <w:r w:rsidR="00DA735B">
        <w:t>ö</w:t>
      </w:r>
      <w:r w:rsidR="00DA735B">
        <w:t>sung</w:t>
      </w:r>
      <w:r w:rsidR="002E02B7">
        <w:t>,</w:t>
      </w:r>
      <w:r w:rsidR="00DA735B">
        <w:t xml:space="preserve"> bestehend aus 10 g Gluc</w:t>
      </w:r>
      <w:r w:rsidR="00DA735B">
        <w:t>o</w:t>
      </w:r>
      <w:r w:rsidR="00DA735B">
        <w:t>se und 90 g Kalilauge hergestellt. Von beiden Lösungen wird nun die gleiche Menge in je einen Schenkel des U-Rohrs gegeben. Die Elektroden werden in die Lösung eingetaucht und die Spannung mit einem Multimeter gemessen.</w:t>
      </w:r>
    </w:p>
    <w:p w:rsidR="00564217" w:rsidRDefault="00CD118A" w:rsidP="00A61013">
      <w:pPr>
        <w:ind w:left="1979" w:hanging="1979"/>
      </w:pPr>
      <w:r>
        <w:t>Beobachtung:</w:t>
      </w:r>
      <w:r>
        <w:tab/>
      </w:r>
      <w:r w:rsidR="00DA735B">
        <w:t>Die Spannung steigt rasch an und e</w:t>
      </w:r>
      <w:r>
        <w:t xml:space="preserve">rreicht nach ca. 1 Stunde einen </w:t>
      </w:r>
      <w:r w:rsidR="00DA735B">
        <w:t>Höchst</w:t>
      </w:r>
      <w:r w:rsidR="002E02B7">
        <w:t xml:space="preserve">wert </w:t>
      </w:r>
      <w:r w:rsidR="00DA735B">
        <w:t>von 528 mV. Die Spannung hält sich mehrere Stunden.</w:t>
      </w:r>
    </w:p>
    <w:p w:rsidR="00345D1B" w:rsidRDefault="00345D1B" w:rsidP="00A61013">
      <w:pPr>
        <w:ind w:left="1979" w:hanging="1979"/>
      </w:pPr>
    </w:p>
    <w:p w:rsidR="00506F66" w:rsidRDefault="00CD118A" w:rsidP="00CD118A">
      <w:pPr>
        <w:ind w:left="1979" w:hanging="1979"/>
      </w:pPr>
      <w:r>
        <w:t>Deutung:</w:t>
      </w:r>
      <w:r>
        <w:tab/>
      </w:r>
      <w:r w:rsidR="00DA735B">
        <w:t xml:space="preserve">Im Anodenraum </w:t>
      </w:r>
      <w:r w:rsidR="00506F66">
        <w:t>wird die Glucose oxidiert und gibt Elektronen ab.</w:t>
      </w:r>
    </w:p>
    <w:p w:rsidR="00506F66" w:rsidRPr="00506F66" w:rsidRDefault="00506F66" w:rsidP="00CD118A">
      <w:pPr>
        <w:ind w:left="1979" w:hanging="1979"/>
        <w:rPr>
          <w:rFonts w:eastAsiaTheme="minorEastAsia"/>
        </w:rPr>
      </w:pPr>
      <w:r>
        <w:tab/>
      </w:r>
      <w:r>
        <w:tab/>
      </w:r>
      <w:r>
        <w:tab/>
      </w:r>
      <m:oMath>
        <m:r>
          <w:rPr>
            <w:rFonts w:ascii="Cambria Math" w:hAnsi="Cambria Math"/>
          </w:rPr>
          <m:t>R-CH</m:t>
        </m:r>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aq</m:t>
                </m:r>
              </m:e>
            </m:d>
          </m:sub>
        </m:sSub>
        <m:r>
          <w:rPr>
            <w:rFonts w:ascii="Cambria Math" w:hAnsi="Cambria Math"/>
          </w:rPr>
          <m:t>+3O</m:t>
        </m:r>
        <m:sSubSup>
          <m:sSubSupPr>
            <m:ctrlPr>
              <w:rPr>
                <w:rFonts w:ascii="Cambria Math" w:hAnsi="Cambria Math"/>
                <w:i/>
              </w:rPr>
            </m:ctrlPr>
          </m:sSubSupPr>
          <m:e>
            <m:r>
              <w:rPr>
                <w:rFonts w:ascii="Cambria Math" w:hAnsi="Cambria Math"/>
              </w:rPr>
              <m:t>H</m:t>
            </m:r>
          </m:e>
          <m:sub>
            <m:d>
              <m:dPr>
                <m:ctrlPr>
                  <w:rPr>
                    <w:rFonts w:ascii="Cambria Math" w:hAnsi="Cambria Math"/>
                    <w:i/>
                  </w:rPr>
                </m:ctrlPr>
              </m:dPr>
              <m:e>
                <m:r>
                  <w:rPr>
                    <w:rFonts w:ascii="Cambria Math" w:hAnsi="Cambria Math"/>
                  </w:rPr>
                  <m:t>aq</m:t>
                </m:r>
              </m:e>
            </m:d>
          </m:sub>
          <m:sup>
            <m:r>
              <w:rPr>
                <w:rFonts w:ascii="Cambria Math" w:hAnsi="Cambria Math"/>
              </w:rPr>
              <m:t>-</m:t>
            </m:r>
          </m:sup>
        </m:sSubSup>
        <m:r>
          <w:rPr>
            <w:rFonts w:ascii="Cambria Math" w:hAnsi="Cambria Math"/>
          </w:rPr>
          <m:t>→R-CO</m:t>
        </m:r>
        <m:sSubSup>
          <m:sSubSupPr>
            <m:ctrlPr>
              <w:rPr>
                <w:rFonts w:ascii="Cambria Math" w:hAnsi="Cambria Math"/>
                <w:i/>
              </w:rPr>
            </m:ctrlPr>
          </m:sSubSupPr>
          <m:e>
            <m:r>
              <w:rPr>
                <w:rFonts w:ascii="Cambria Math" w:hAnsi="Cambria Math"/>
              </w:rPr>
              <m:t>O</m:t>
            </m:r>
          </m:e>
          <m:sub>
            <m:d>
              <m:dPr>
                <m:ctrlPr>
                  <w:rPr>
                    <w:rFonts w:ascii="Cambria Math" w:hAnsi="Cambria Math"/>
                    <w:i/>
                  </w:rPr>
                </m:ctrlPr>
              </m:dPr>
              <m:e>
                <m:r>
                  <w:rPr>
                    <w:rFonts w:ascii="Cambria Math" w:hAnsi="Cambria Math"/>
                  </w:rPr>
                  <m:t>aq</m:t>
                </m:r>
              </m:e>
            </m:d>
          </m:sub>
          <m:sup>
            <m:r>
              <w:rPr>
                <w:rFonts w:ascii="Cambria Math" w:hAnsi="Cambria Math"/>
              </w:rPr>
              <m:t>-</m:t>
            </m:r>
          </m:sup>
        </m:sSubSup>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oMath>
    </w:p>
    <w:p w:rsidR="00506F66" w:rsidRDefault="00506F66" w:rsidP="00CD118A">
      <w:pPr>
        <w:ind w:left="1979" w:hanging="1979"/>
      </w:pPr>
      <w:r>
        <w:tab/>
        <w:t>Im Kathodenraum wird der Wasserstoffperoxid zu Hydroxid reduziert.</w:t>
      </w:r>
    </w:p>
    <w:p w:rsidR="00DA735B" w:rsidRDefault="00506F66" w:rsidP="00CD118A">
      <w:pPr>
        <w:ind w:left="1979" w:hanging="1979"/>
      </w:pPr>
      <w:r>
        <w:tab/>
      </w:r>
      <w:r>
        <w:tab/>
      </w:r>
      <w:r>
        <w:tab/>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sSub>
              <m:sSubPr>
                <m:ctrlPr>
                  <w:rPr>
                    <w:rFonts w:ascii="Cambria Math" w:hAnsi="Cambria Math"/>
                    <w:i/>
                  </w:rPr>
                </m:ctrlPr>
              </m:sSubPr>
              <m:e>
                <m:r>
                  <w:rPr>
                    <w:rFonts w:ascii="Cambria Math" w:hAnsi="Cambria Math"/>
                  </w:rPr>
                  <m:t>O</m:t>
                </m:r>
              </m:e>
              <m:sub>
                <m:r>
                  <w:rPr>
                    <w:rFonts w:ascii="Cambria Math" w:hAnsi="Cambria Math"/>
                  </w:rPr>
                  <m:t>2</m:t>
                </m:r>
              </m:sub>
            </m:sSub>
          </m:e>
          <m:sub>
            <m:d>
              <m:dPr>
                <m:ctrlPr>
                  <w:rPr>
                    <w:rFonts w:ascii="Cambria Math" w:hAnsi="Cambria Math"/>
                    <w:i/>
                  </w:rPr>
                </m:ctrlPr>
              </m:dPr>
              <m:e>
                <m:r>
                  <w:rPr>
                    <w:rFonts w:ascii="Cambria Math" w:hAnsi="Cambria Math"/>
                  </w:rPr>
                  <m:t>aq</m:t>
                </m:r>
              </m:e>
            </m:d>
          </m:sub>
        </m:sSub>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→2O</m:t>
        </m:r>
        <m:sSubSup>
          <m:sSubSupPr>
            <m:ctrlPr>
              <w:rPr>
                <w:rFonts w:ascii="Cambria Math" w:hAnsi="Cambria Math"/>
                <w:i/>
              </w:rPr>
            </m:ctrlPr>
          </m:sSubSupPr>
          <m:e>
            <m:r>
              <w:rPr>
                <w:rFonts w:ascii="Cambria Math" w:hAnsi="Cambria Math"/>
              </w:rPr>
              <m:t>H</m:t>
            </m:r>
          </m:e>
          <m:sub>
            <m:d>
              <m:dPr>
                <m:ctrlPr>
                  <w:rPr>
                    <w:rFonts w:ascii="Cambria Math" w:hAnsi="Cambria Math"/>
                    <w:i/>
                  </w:rPr>
                </m:ctrlPr>
              </m:dPr>
              <m:e>
                <m:r>
                  <w:rPr>
                    <w:rFonts w:ascii="Cambria Math" w:hAnsi="Cambria Math"/>
                  </w:rPr>
                  <m:t>aq</m:t>
                </m:r>
              </m:e>
            </m:d>
          </m:sub>
          <m:sup>
            <m:r>
              <w:rPr>
                <w:rFonts w:ascii="Cambria Math" w:hAnsi="Cambria Math"/>
              </w:rPr>
              <m:t>-</m:t>
            </m:r>
          </m:sup>
        </m:sSubSup>
      </m:oMath>
      <w:r w:rsidR="00DA735B">
        <w:t xml:space="preserve">  </w:t>
      </w:r>
    </w:p>
    <w:p w:rsidR="00B65427" w:rsidRDefault="00B65427" w:rsidP="00CD118A">
      <w:pPr>
        <w:ind w:left="1979" w:hanging="1979"/>
      </w:pPr>
      <w:r>
        <w:tab/>
        <w:t>Als einfache Erklärung für die Unterstufe dient, das bei der Reaktion von</w:t>
      </w:r>
      <w:r w:rsidR="00CD118A">
        <w:t xml:space="preserve"> </w:t>
      </w:r>
      <w:r>
        <w:t>Glucose und Sauerstoff Energie frei wird welche mit dem Multimeter g</w:t>
      </w:r>
      <w:r>
        <w:t>e</w:t>
      </w:r>
      <w:r>
        <w:t>messen werden kann.</w:t>
      </w:r>
    </w:p>
    <w:p w:rsidR="00DC4806" w:rsidRDefault="00DC4806" w:rsidP="00CD118A">
      <w:pPr>
        <w:ind w:left="1979" w:hanging="1979"/>
      </w:pPr>
      <w:r>
        <w:t>Entsorgung:</w:t>
      </w:r>
      <w:r>
        <w:tab/>
        <w:t>Im Sammelbehälter für Säuren- und Laugenabfälle entsorgen.</w:t>
      </w:r>
    </w:p>
    <w:p w:rsidR="00B65427" w:rsidRDefault="00705D36" w:rsidP="00DA735B">
      <w:r w:rsidRPr="00705D36">
        <w:rPr>
          <w:rFonts w:eastAsiaTheme="minorEastAsia"/>
          <w:noProof/>
          <w:color w:val="1D1B11"/>
          <w:lang w:eastAsia="de-DE"/>
        </w:rPr>
        <w:lastRenderedPageBreak/>
        <w:pict>
          <v:shape id="_x0000_s1167" type="#_x0000_t202" style="position:absolute;left:0;text-align:left;margin-left:-8.4pt;margin-top:93.55pt;width:462.45pt;height:144.45pt;z-index:251797504;mso-width-relative:margin;mso-height-relative:margin" strokecolor="red">
            <v:stroke dashstyle="dash"/>
            <v:textbox>
              <w:txbxContent>
                <w:p w:rsidR="00BF05E5" w:rsidRDefault="00BF05E5" w:rsidP="00F548AA">
                  <w:r>
                    <w:t>Der Aufbau von selbstgebastelten Brennstoffzellen ist in der Schule häufig mit Problemen ve</w:t>
                  </w:r>
                  <w:r>
                    <w:t>r</w:t>
                  </w:r>
                  <w:r>
                    <w:t>knüpft, da die benötigten Gase häufig nicht ausreichend lange zu einer Redoxreaktion verwe</w:t>
                  </w:r>
                  <w:r>
                    <w:t>i</w:t>
                  </w:r>
                  <w:r>
                    <w:t>len. Mit diesem Experiment umgeht man dieses Problem, in dem anstelle von Wasserstoffgas Glucose als Reduktionsmittel verwendet. Als Oxidationsmittel reicht bereits der im Elektrolyt (Kalilauge) enthaltene Sauerstoff, so dass auch hier kein Einsatz von Gas notwendig ist. Mit dem Wasserstoffperoxid lässt sich schließlich die Laufzeit der Brennstoffzelle erheblich ve</w:t>
                  </w:r>
                  <w:r>
                    <w:t>r</w:t>
                  </w:r>
                  <w:r>
                    <w:t>bessern.</w:t>
                  </w:r>
                </w:p>
              </w:txbxContent>
            </v:textbox>
            <w10:wrap type="square"/>
          </v:shape>
        </w:pict>
      </w:r>
      <w:r w:rsidR="00B65427">
        <w:t>Literatur:</w:t>
      </w:r>
      <w:r w:rsidR="00B65427">
        <w:tab/>
      </w:r>
      <w:r w:rsidR="00B65427">
        <w:tab/>
        <w:t xml:space="preserve">[1] Prof. Dr. Blume, Zum Betrieb von Brennstoffzellen mit Glucose oder </w:t>
      </w:r>
      <w:r w:rsidR="00B65427">
        <w:tab/>
      </w:r>
      <w:r w:rsidR="00B65427">
        <w:tab/>
      </w:r>
      <w:r w:rsidR="00B65427">
        <w:tab/>
        <w:t xml:space="preserve">Alkoholen, </w:t>
      </w:r>
      <w:r w:rsidR="00B65427" w:rsidRPr="00B65427">
        <w:t>http://www.chemieunterricht.de/dc2/tip/04_01.htm</w:t>
      </w:r>
      <w:r w:rsidR="00B65427">
        <w:t xml:space="preserve">, zuletzt </w:t>
      </w:r>
      <w:r w:rsidR="00B65427">
        <w:tab/>
      </w:r>
      <w:r w:rsidR="00B65427">
        <w:tab/>
      </w:r>
      <w:r w:rsidR="00B65427">
        <w:tab/>
        <w:t>abgerufen am 05.08.2013</w:t>
      </w:r>
    </w:p>
    <w:p w:rsidR="00F548AA" w:rsidRPr="00506F66" w:rsidRDefault="00F548AA" w:rsidP="00DA735B">
      <w:pPr>
        <w:rPr>
          <w:rFonts w:eastAsiaTheme="minorEastAsia"/>
          <w:color w:val="1D1B11"/>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33"/>
          <w:pgSz w:w="11906" w:h="16838"/>
          <w:pgMar w:top="1417" w:right="1417" w:bottom="709" w:left="1417" w:header="708" w:footer="708" w:gutter="0"/>
          <w:pgNumType w:start="0"/>
          <w:cols w:space="708"/>
          <w:titlePg/>
          <w:docGrid w:linePitch="360"/>
        </w:sectPr>
      </w:pPr>
    </w:p>
    <w:p w:rsidR="00A0582F" w:rsidRDefault="00A0582F" w:rsidP="007465FA">
      <w:pPr>
        <w:tabs>
          <w:tab w:val="left" w:pos="1701"/>
          <w:tab w:val="left" w:pos="1985"/>
        </w:tabs>
        <w:rPr>
          <w:b/>
          <w:sz w:val="28"/>
        </w:rPr>
      </w:pPr>
      <w:r>
        <w:rPr>
          <w:b/>
          <w:sz w:val="28"/>
        </w:rPr>
        <w:lastRenderedPageBreak/>
        <w:t xml:space="preserve">Arbeitsblatt – </w:t>
      </w:r>
      <w:r w:rsidR="00547C2D">
        <w:rPr>
          <w:b/>
          <w:sz w:val="28"/>
        </w:rPr>
        <w:t>Wie funktioniert ein Taschenwärmer?</w:t>
      </w:r>
    </w:p>
    <w:p w:rsidR="00547C2D" w:rsidRPr="005302E5" w:rsidRDefault="00547C2D" w:rsidP="007465FA">
      <w:pPr>
        <w:tabs>
          <w:tab w:val="left" w:pos="1701"/>
          <w:tab w:val="left" w:pos="1985"/>
        </w:tabs>
        <w:rPr>
          <w:color w:val="auto"/>
        </w:rPr>
      </w:pPr>
      <w:r w:rsidRPr="005302E5">
        <w:rPr>
          <w:color w:val="auto"/>
        </w:rPr>
        <w:t>Handelsübliche Taschenwärmer bestehen im Regelfall aus einem mit einer Flüssigkeit gefüllten Kunststoffsäckchen, in dem sich ein kleines Metallplättchen befindet. Wird dieses Plättchen g</w:t>
      </w:r>
      <w:r w:rsidRPr="005302E5">
        <w:rPr>
          <w:color w:val="auto"/>
        </w:rPr>
        <w:t>e</w:t>
      </w:r>
      <w:r w:rsidRPr="005302E5">
        <w:rPr>
          <w:color w:val="auto"/>
        </w:rPr>
        <w:t>knickt erstarrt die Flüssigkeit und das Säckchen gibt über eine erstaunlich lange Zeit eine starke Wärme ab. Legt man den Taschenwärmer nach Gebrauch in ein heißes Wasserbad verflüssigt sich der Feststoff und der Wärmespender kann wieder verwendet werden.</w:t>
      </w:r>
    </w:p>
    <w:p w:rsidR="00547C2D" w:rsidRPr="009369E6" w:rsidRDefault="00547C2D" w:rsidP="007465FA">
      <w:pPr>
        <w:tabs>
          <w:tab w:val="left" w:pos="1701"/>
          <w:tab w:val="left" w:pos="1985"/>
        </w:tabs>
        <w:rPr>
          <w:b/>
          <w:color w:val="auto"/>
          <w:u w:val="single"/>
        </w:rPr>
      </w:pPr>
      <w:r w:rsidRPr="009369E6">
        <w:rPr>
          <w:b/>
          <w:color w:val="auto"/>
          <w:u w:val="single"/>
        </w:rPr>
        <w:t>Schülerexperiment</w:t>
      </w:r>
    </w:p>
    <w:p w:rsidR="005302E5" w:rsidRPr="005302E5" w:rsidRDefault="005302E5" w:rsidP="007465FA">
      <w:pPr>
        <w:tabs>
          <w:tab w:val="left" w:pos="1701"/>
          <w:tab w:val="left" w:pos="1985"/>
        </w:tabs>
        <w:rPr>
          <w:color w:val="auto"/>
        </w:rPr>
      </w:pPr>
      <w:r w:rsidRPr="005302E5">
        <w:rPr>
          <w:color w:val="auto"/>
        </w:rPr>
        <w:t>Materialien:</w:t>
      </w:r>
      <w:r w:rsidRPr="005302E5">
        <w:rPr>
          <w:color w:val="auto"/>
        </w:rPr>
        <w:tab/>
        <w:t>großes Reagenzglas, Thermometer, Bunsenbrenner, Stativ, Glasstab</w:t>
      </w:r>
      <w:r w:rsidR="003A249A">
        <w:rPr>
          <w:color w:val="auto"/>
        </w:rPr>
        <w:t xml:space="preserve">, Waage, </w:t>
      </w:r>
      <w:r w:rsidR="003A249A">
        <w:rPr>
          <w:color w:val="auto"/>
        </w:rPr>
        <w:tab/>
        <w:t>Spatel</w:t>
      </w:r>
    </w:p>
    <w:p w:rsidR="00547C2D" w:rsidRPr="005302E5" w:rsidRDefault="00547C2D" w:rsidP="007465FA">
      <w:pPr>
        <w:tabs>
          <w:tab w:val="left" w:pos="1701"/>
          <w:tab w:val="left" w:pos="1985"/>
        </w:tabs>
        <w:rPr>
          <w:color w:val="auto"/>
        </w:rPr>
      </w:pPr>
      <w:r w:rsidRPr="005302E5">
        <w:rPr>
          <w:color w:val="auto"/>
        </w:rPr>
        <w:t>Chemikalien:</w:t>
      </w:r>
      <w:r w:rsidRPr="005302E5">
        <w:rPr>
          <w:color w:val="auto"/>
        </w:rPr>
        <w:tab/>
        <w:t>Natriumacetat-Trihydrat</w:t>
      </w:r>
      <w:r w:rsidR="003A249A">
        <w:rPr>
          <w:color w:val="auto"/>
        </w:rPr>
        <w:t>, dest. Wasser</w:t>
      </w:r>
    </w:p>
    <w:p w:rsidR="005302E5" w:rsidRDefault="005302E5" w:rsidP="007465FA">
      <w:pPr>
        <w:tabs>
          <w:tab w:val="left" w:pos="1701"/>
          <w:tab w:val="left" w:pos="1985"/>
        </w:tabs>
        <w:rPr>
          <w:color w:val="auto"/>
        </w:rPr>
      </w:pPr>
      <w:r w:rsidRPr="005302E5">
        <w:rPr>
          <w:color w:val="auto"/>
        </w:rPr>
        <w:t>Durchführung:</w:t>
      </w:r>
      <w:r w:rsidRPr="005302E5">
        <w:rPr>
          <w:color w:val="auto"/>
        </w:rPr>
        <w:tab/>
        <w:t xml:space="preserve">In ein großes Reagenzglas werden 20 g Natriumacetat-Trihydrat und 2 mL </w:t>
      </w:r>
      <w:r>
        <w:rPr>
          <w:color w:val="auto"/>
        </w:rPr>
        <w:tab/>
      </w:r>
      <w:r w:rsidRPr="005302E5">
        <w:rPr>
          <w:color w:val="auto"/>
        </w:rPr>
        <w:t xml:space="preserve">Wasser gegeben. </w:t>
      </w:r>
      <w:r w:rsidR="003A249A">
        <w:rPr>
          <w:color w:val="auto"/>
        </w:rPr>
        <w:t>Die</w:t>
      </w:r>
      <w:r w:rsidRPr="005302E5">
        <w:rPr>
          <w:color w:val="auto"/>
        </w:rPr>
        <w:t xml:space="preserve"> Mischung</w:t>
      </w:r>
      <w:r w:rsidR="003A249A">
        <w:rPr>
          <w:color w:val="auto"/>
        </w:rPr>
        <w:t xml:space="preserve"> wird erhitzt</w:t>
      </w:r>
      <w:r w:rsidRPr="005302E5">
        <w:rPr>
          <w:color w:val="auto"/>
        </w:rPr>
        <w:t>, bis eine klare Flüssigkeit entstan</w:t>
      </w:r>
      <w:r w:rsidR="003A249A">
        <w:rPr>
          <w:color w:val="auto"/>
        </w:rPr>
        <w:t>-</w:t>
      </w:r>
      <w:r>
        <w:rPr>
          <w:color w:val="auto"/>
        </w:rPr>
        <w:tab/>
      </w:r>
      <w:r w:rsidRPr="005302E5">
        <w:rPr>
          <w:color w:val="auto"/>
        </w:rPr>
        <w:t>den ist und anschließend auf 25°C ab</w:t>
      </w:r>
      <w:r w:rsidR="003A249A">
        <w:rPr>
          <w:color w:val="auto"/>
        </w:rPr>
        <w:t>gekühlt</w:t>
      </w:r>
      <w:r w:rsidRPr="005302E5">
        <w:rPr>
          <w:color w:val="auto"/>
        </w:rPr>
        <w:t xml:space="preserve"> (Thermometer vorsichtig </w:t>
      </w:r>
      <w:r>
        <w:rPr>
          <w:color w:val="auto"/>
        </w:rPr>
        <w:tab/>
      </w:r>
      <w:r w:rsidRPr="005302E5">
        <w:rPr>
          <w:color w:val="auto"/>
        </w:rPr>
        <w:t xml:space="preserve">in das </w:t>
      </w:r>
      <w:r w:rsidR="003A249A">
        <w:rPr>
          <w:color w:val="auto"/>
        </w:rPr>
        <w:tab/>
      </w:r>
      <w:r w:rsidRPr="005302E5">
        <w:rPr>
          <w:color w:val="auto"/>
        </w:rPr>
        <w:t xml:space="preserve">Reagenzglas stellen, nicht an den Wänden entlang kratzen!). Durch das </w:t>
      </w:r>
      <w:r>
        <w:rPr>
          <w:color w:val="auto"/>
        </w:rPr>
        <w:tab/>
        <w:t>K</w:t>
      </w:r>
      <w:r w:rsidRPr="005302E5">
        <w:rPr>
          <w:color w:val="auto"/>
        </w:rPr>
        <w:t>rat</w:t>
      </w:r>
      <w:r w:rsidR="003A249A">
        <w:rPr>
          <w:color w:val="auto"/>
        </w:rPr>
        <w:tab/>
      </w:r>
      <w:r w:rsidRPr="005302E5">
        <w:rPr>
          <w:color w:val="auto"/>
        </w:rPr>
        <w:t>zen mit einem Glasstab an der Wand des Reagenzglases wird die Mi</w:t>
      </w:r>
      <w:r>
        <w:rPr>
          <w:color w:val="auto"/>
        </w:rPr>
        <w:t>-</w:t>
      </w:r>
      <w:r>
        <w:rPr>
          <w:color w:val="auto"/>
        </w:rPr>
        <w:tab/>
      </w:r>
      <w:r w:rsidRPr="005302E5">
        <w:rPr>
          <w:color w:val="auto"/>
        </w:rPr>
        <w:t>schung aktiviert.</w:t>
      </w:r>
    </w:p>
    <w:p w:rsidR="009369E6" w:rsidRPr="005302E5" w:rsidRDefault="009369E6" w:rsidP="007465FA">
      <w:pPr>
        <w:tabs>
          <w:tab w:val="left" w:pos="1701"/>
          <w:tab w:val="left" w:pos="1985"/>
        </w:tabs>
        <w:rPr>
          <w:color w:val="auto"/>
        </w:rPr>
      </w:pPr>
      <w:r>
        <w:rPr>
          <w:color w:val="auto"/>
        </w:rPr>
        <w:t>Entsorgung:</w:t>
      </w:r>
      <w:r>
        <w:rPr>
          <w:color w:val="auto"/>
        </w:rPr>
        <w:tab/>
        <w:t>Substanz mit viel Wasser im Abguss entsorgen.</w:t>
      </w:r>
    </w:p>
    <w:p w:rsidR="005302E5" w:rsidRPr="005302E5" w:rsidRDefault="005302E5" w:rsidP="007465FA">
      <w:pPr>
        <w:tabs>
          <w:tab w:val="left" w:pos="1701"/>
          <w:tab w:val="left" w:pos="1985"/>
        </w:tabs>
        <w:rPr>
          <w:color w:val="auto"/>
        </w:rPr>
      </w:pPr>
      <w:r w:rsidRPr="005302E5">
        <w:rPr>
          <w:color w:val="auto"/>
        </w:rPr>
        <w:t>Aufgaben:</w:t>
      </w:r>
      <w:r w:rsidRPr="005302E5">
        <w:rPr>
          <w:color w:val="auto"/>
        </w:rPr>
        <w:tab/>
        <w:t>1. Beschreibe deine Beobachtungen!</w:t>
      </w:r>
    </w:p>
    <w:p w:rsidR="005302E5" w:rsidRPr="005302E5" w:rsidRDefault="005302E5" w:rsidP="007465FA">
      <w:pPr>
        <w:tabs>
          <w:tab w:val="left" w:pos="1701"/>
          <w:tab w:val="left" w:pos="1985"/>
        </w:tabs>
        <w:rPr>
          <w:color w:val="auto"/>
        </w:rPr>
      </w:pPr>
      <w:r w:rsidRPr="005302E5">
        <w:rPr>
          <w:color w:val="auto"/>
        </w:rPr>
        <w:tab/>
        <w:t>2. Erkläre</w:t>
      </w:r>
      <w:r w:rsidR="00D82194">
        <w:rPr>
          <w:color w:val="auto"/>
        </w:rPr>
        <w:t>,</w:t>
      </w:r>
      <w:r w:rsidRPr="005302E5">
        <w:rPr>
          <w:color w:val="auto"/>
        </w:rPr>
        <w:t xml:space="preserve"> was nach der Aktivierung bei 25°C passiert! Stelle eine Reak-</w:t>
      </w:r>
      <w:r w:rsidRPr="005302E5">
        <w:rPr>
          <w:color w:val="auto"/>
        </w:rPr>
        <w:tab/>
        <w:t>tionsgleichung auf</w:t>
      </w:r>
    </w:p>
    <w:p w:rsidR="005302E5" w:rsidRPr="005302E5" w:rsidRDefault="005302E5" w:rsidP="007465FA">
      <w:pPr>
        <w:tabs>
          <w:tab w:val="left" w:pos="1701"/>
          <w:tab w:val="left" w:pos="1985"/>
        </w:tabs>
        <w:rPr>
          <w:color w:val="auto"/>
        </w:rPr>
      </w:pPr>
      <w:r w:rsidRPr="005302E5">
        <w:rPr>
          <w:color w:val="auto"/>
        </w:rPr>
        <w:tab/>
        <w:t>3. Definiere den Begriff "latente Wärme"!</w:t>
      </w:r>
    </w:p>
    <w:p w:rsidR="005302E5" w:rsidRPr="005302E5" w:rsidRDefault="005302E5" w:rsidP="007465FA">
      <w:pPr>
        <w:tabs>
          <w:tab w:val="left" w:pos="1701"/>
          <w:tab w:val="left" w:pos="1985"/>
        </w:tabs>
        <w:rPr>
          <w:color w:val="auto"/>
        </w:rPr>
      </w:pPr>
      <w:r w:rsidRPr="005302E5">
        <w:rPr>
          <w:color w:val="auto"/>
        </w:rPr>
        <w:tab/>
        <w:t>4. Erkläre die Funktionsweise eine</w:t>
      </w:r>
      <w:r w:rsidR="00D82194">
        <w:rPr>
          <w:color w:val="auto"/>
        </w:rPr>
        <w:t xml:space="preserve">s Taschenwärmers! Verwende den </w:t>
      </w:r>
      <w:r w:rsidRPr="005302E5">
        <w:rPr>
          <w:color w:val="auto"/>
        </w:rPr>
        <w:t>Be</w:t>
      </w:r>
      <w:r w:rsidR="00A249A4">
        <w:rPr>
          <w:color w:val="auto"/>
        </w:rPr>
        <w:t>-</w:t>
      </w:r>
      <w:r w:rsidR="00A249A4">
        <w:rPr>
          <w:color w:val="auto"/>
        </w:rPr>
        <w:tab/>
      </w:r>
      <w:r w:rsidRPr="005302E5">
        <w:rPr>
          <w:color w:val="auto"/>
        </w:rPr>
        <w:t>griff "übersättigte Lösung</w:t>
      </w:r>
      <w:r w:rsidR="00D82194">
        <w:rPr>
          <w:color w:val="auto"/>
        </w:rPr>
        <w:t>"</w:t>
      </w:r>
      <w:r w:rsidRPr="005302E5">
        <w:rPr>
          <w:color w:val="auto"/>
        </w:rPr>
        <w:t>!</w:t>
      </w:r>
    </w:p>
    <w:p w:rsidR="007465FA" w:rsidRDefault="007465FA" w:rsidP="007465FA">
      <w:pPr>
        <w:tabs>
          <w:tab w:val="left" w:pos="1701"/>
          <w:tab w:val="left" w:pos="1985"/>
        </w:tabs>
        <w:rPr>
          <w:color w:val="1F497D" w:themeColor="text2"/>
        </w:rPr>
      </w:pPr>
    </w:p>
    <w:p w:rsidR="00A0582F" w:rsidRPr="00F74A95" w:rsidRDefault="00A0582F" w:rsidP="00A0582F">
      <w:pPr>
        <w:rPr>
          <w:color w:val="1F497D" w:themeColor="text2"/>
        </w:rPr>
      </w:pPr>
    </w:p>
    <w:p w:rsidR="00A0582F" w:rsidRPr="005240FE" w:rsidRDefault="00A0582F" w:rsidP="00A0582F">
      <w:pPr>
        <w:sectPr w:rsidR="00A0582F" w:rsidRPr="005240FE" w:rsidSect="0049087A">
          <w:headerReference w:type="default" r:id="rId34"/>
          <w:pgSz w:w="11906" w:h="16838"/>
          <w:pgMar w:top="1417" w:right="1417" w:bottom="709" w:left="1417" w:header="708" w:footer="708" w:gutter="0"/>
          <w:pgNumType w:start="0"/>
          <w:cols w:space="708"/>
          <w:docGrid w:linePitch="360"/>
        </w:sectPr>
      </w:pPr>
    </w:p>
    <w:p w:rsidR="00FB3D74" w:rsidRDefault="00A0582F" w:rsidP="00AA612B">
      <w:pPr>
        <w:pStyle w:val="berschrift1"/>
      </w:pPr>
      <w:bookmarkStart w:id="9" w:name="_Toc363508552"/>
      <w:r>
        <w:lastRenderedPageBreak/>
        <w:t xml:space="preserve">Reflexion des </w:t>
      </w:r>
      <w:r w:rsidR="00FB3D74">
        <w:t>A</w:t>
      </w:r>
      <w:r w:rsidR="00AA612B">
        <w:t>rbeitsblatt</w:t>
      </w:r>
      <w:r>
        <w:t>es</w:t>
      </w:r>
      <w:bookmarkEnd w:id="9"/>
    </w:p>
    <w:p w:rsidR="00BF05E5" w:rsidRPr="00BF05E5" w:rsidRDefault="00BF05E5" w:rsidP="00BF05E5">
      <w:r>
        <w:t>Dieses Arbeitsblatt dient zum Kennenlernen eines handelsüblichen Taschenwärmers und stellt somit einen guten Alltagsbezug her. Dazu wird ein Modellversuch durchgeführt</w:t>
      </w:r>
      <w:r w:rsidR="00933BBD">
        <w:t>,</w:t>
      </w:r>
      <w:r>
        <w:t xml:space="preserve"> in dem die Vo</w:t>
      </w:r>
      <w:r>
        <w:t>r</w:t>
      </w:r>
      <w:r>
        <w:t>gänge eines Taschenwärmers nachvollzogen werden. Die SuS müssen bereits Lösungsvorgänge behandelt haben</w:t>
      </w:r>
      <w:r w:rsidR="00933BBD">
        <w:t>,</w:t>
      </w:r>
      <w:r>
        <w:t xml:space="preserve"> um die Theorie des Experiments verstehen zu können.</w:t>
      </w:r>
      <w:r w:rsidR="00933BBD">
        <w:t>..</w:t>
      </w:r>
    </w:p>
    <w:p w:rsidR="00C364B2" w:rsidRDefault="00C364B2" w:rsidP="00C364B2">
      <w:pPr>
        <w:pStyle w:val="berschrift2"/>
      </w:pPr>
      <w:bookmarkStart w:id="10" w:name="_Toc363508553"/>
      <w:r>
        <w:t>Erwartungshorizont</w:t>
      </w:r>
      <w:r w:rsidR="006968E6">
        <w:t xml:space="preserve"> (Kerncurriculum)</w:t>
      </w:r>
      <w:bookmarkEnd w:id="10"/>
    </w:p>
    <w:p w:rsidR="00BF05E5" w:rsidRDefault="00BF05E5" w:rsidP="00BF05E5">
      <w:r>
        <w:t>Fachwissen-</w:t>
      </w:r>
      <w:r>
        <w:tab/>
      </w:r>
      <w:r w:rsidR="00853C30">
        <w:tab/>
      </w:r>
      <w:r w:rsidR="00853C30">
        <w:tab/>
      </w:r>
      <w:r>
        <w:t>Die SuS...</w:t>
      </w:r>
    </w:p>
    <w:p w:rsidR="00BF05E5" w:rsidRDefault="00BF05E5" w:rsidP="00BF05E5">
      <w:r>
        <w:tab/>
      </w:r>
      <w:r>
        <w:tab/>
        <w:t>...klassifizieren Stoffe und Stoffklassen als Energieträger</w:t>
      </w:r>
    </w:p>
    <w:p w:rsidR="00BF05E5" w:rsidRDefault="00BF05E5" w:rsidP="00BF05E5">
      <w:r>
        <w:tab/>
      </w:r>
      <w:r>
        <w:tab/>
        <w:t>...deuten die chemische Reaktion mit einem differenzierten Atommodell als Spal-</w:t>
      </w:r>
      <w:r>
        <w:tab/>
      </w:r>
      <w:r>
        <w:tab/>
        <w:t>tung und Bildung von Bindungen</w:t>
      </w:r>
    </w:p>
    <w:p w:rsidR="00BF05E5" w:rsidRDefault="00BF05E5" w:rsidP="00BF05E5">
      <w:r>
        <w:t>Erkenntnisgewinnung</w:t>
      </w:r>
      <w:r w:rsidR="00853C30">
        <w:t>-</w:t>
      </w:r>
      <w:r w:rsidR="00853C30">
        <w:tab/>
        <w:t>Die SuS...</w:t>
      </w:r>
    </w:p>
    <w:p w:rsidR="00853C30" w:rsidRDefault="00853C30" w:rsidP="00BF05E5">
      <w:r>
        <w:tab/>
      </w:r>
      <w:r>
        <w:tab/>
        <w:t>...planen Experimente zur Untersuchung von Energieträgern</w:t>
      </w:r>
    </w:p>
    <w:p w:rsidR="00853C30" w:rsidRDefault="00853C30" w:rsidP="00BF05E5">
      <w:r>
        <w:t>Kommunikation-</w:t>
      </w:r>
      <w:r>
        <w:tab/>
      </w:r>
      <w:r>
        <w:tab/>
        <w:t>Die SuS...</w:t>
      </w:r>
    </w:p>
    <w:p w:rsidR="00853C30" w:rsidRDefault="00853C30" w:rsidP="00BF05E5">
      <w:r>
        <w:tab/>
      </w:r>
      <w:r>
        <w:tab/>
        <w:t>...recherchieren Daten zu Energieträgern</w:t>
      </w:r>
    </w:p>
    <w:p w:rsidR="00853C30" w:rsidRDefault="00853C30" w:rsidP="00BF05E5">
      <w:r>
        <w:tab/>
      </w:r>
      <w:r>
        <w:tab/>
        <w:t xml:space="preserve">...beschreiben, veranschaulichen und erklären chemische Sachverhalte unter </w:t>
      </w:r>
      <w:r>
        <w:tab/>
      </w:r>
      <w:r>
        <w:tab/>
        <w:t>Verwendung der Fachsprache un/oder mithilfe von Modellen und Darstellungen</w:t>
      </w:r>
    </w:p>
    <w:p w:rsidR="00853C30" w:rsidRDefault="00853C30" w:rsidP="00BF05E5">
      <w:r>
        <w:t>Bewertung-</w:t>
      </w:r>
      <w:r>
        <w:tab/>
      </w:r>
      <w:r>
        <w:tab/>
      </w:r>
      <w:r>
        <w:tab/>
        <w:t>Die SuS...</w:t>
      </w:r>
    </w:p>
    <w:p w:rsidR="00853C30" w:rsidRDefault="00853C30" w:rsidP="00BF05E5">
      <w:r>
        <w:tab/>
      </w:r>
      <w:r>
        <w:tab/>
        <w:t>...stellen Bezüge zur Biologie und Physik her</w:t>
      </w:r>
    </w:p>
    <w:p w:rsidR="00853C30" w:rsidRDefault="00853C30" w:rsidP="00BF05E5">
      <w:r>
        <w:tab/>
      </w:r>
      <w:r>
        <w:tab/>
        <w:t>...erkennen die Bedeutung von Energieübertragungen in ihrer Umwelt</w:t>
      </w:r>
    </w:p>
    <w:p w:rsidR="00853C30" w:rsidRPr="00BF05E5" w:rsidRDefault="00853C30" w:rsidP="00BF05E5">
      <w:r>
        <w:tab/>
      </w:r>
      <w:r>
        <w:tab/>
        <w:t>...erkennen, diskutieren und bewerten die Bedeutung von Energieträgern</w:t>
      </w:r>
    </w:p>
    <w:p w:rsidR="006968E6" w:rsidRDefault="006968E6" w:rsidP="006968E6">
      <w:pPr>
        <w:pStyle w:val="berschrift2"/>
      </w:pPr>
      <w:bookmarkStart w:id="11" w:name="_Toc363508554"/>
      <w:r>
        <w:t>Erwartungshorizont (Inhaltlich)</w:t>
      </w:r>
      <w:bookmarkEnd w:id="11"/>
    </w:p>
    <w:p w:rsidR="00F74A95" w:rsidRPr="00D63E84" w:rsidRDefault="005C1995" w:rsidP="005B60E3">
      <w:pPr>
        <w:rPr>
          <w:color w:val="auto"/>
        </w:rPr>
      </w:pPr>
      <w:r w:rsidRPr="00D63E84">
        <w:rPr>
          <w:color w:val="auto"/>
        </w:rPr>
        <w:t>Aufgabe 1 - Nach der Wasserzugabe kühlt das Gemisch auf 8°C ab. Durch das Erhitzen mit dem Bunsenbrenner verflüssigt sich das Gemisch und bleibt auch beim Herunterkühlen auf 25°C flü</w:t>
      </w:r>
      <w:r w:rsidRPr="00D63E84">
        <w:rPr>
          <w:color w:val="auto"/>
        </w:rPr>
        <w:t>s</w:t>
      </w:r>
      <w:r w:rsidRPr="00D63E84">
        <w:rPr>
          <w:color w:val="auto"/>
        </w:rPr>
        <w:t>sig. Beim Ankratzen mit einem Glasstab kristallisiert die Flüssigkeit schlagartig aus und die Temperatur steigt auf 57°C</w:t>
      </w:r>
      <w:r w:rsidR="00AE42FA" w:rsidRPr="00D63E84">
        <w:rPr>
          <w:color w:val="auto"/>
        </w:rPr>
        <w:t>.</w:t>
      </w:r>
    </w:p>
    <w:p w:rsidR="00AE42FA" w:rsidRDefault="00AE42FA" w:rsidP="005B60E3">
      <w:pPr>
        <w:rPr>
          <w:color w:val="auto"/>
        </w:rPr>
      </w:pPr>
      <w:r w:rsidRPr="00D63E84">
        <w:rPr>
          <w:color w:val="auto"/>
        </w:rPr>
        <w:t xml:space="preserve">Aufgabe 2 - </w:t>
      </w:r>
      <w:r w:rsidR="00D63E84">
        <w:rPr>
          <w:color w:val="auto"/>
        </w:rPr>
        <w:t>Das zuvor durch die Wärmezufuhr dissoziierte Salz kristallisiert aus und die Gitte</w:t>
      </w:r>
      <w:r w:rsidR="00D63E84">
        <w:rPr>
          <w:color w:val="auto"/>
        </w:rPr>
        <w:t>r</w:t>
      </w:r>
      <w:r w:rsidR="00D63E84">
        <w:rPr>
          <w:color w:val="auto"/>
        </w:rPr>
        <w:t>energie und die Hydratationsenergie werden frei.</w:t>
      </w:r>
    </w:p>
    <w:p w:rsidR="00B83641" w:rsidRDefault="00D63E84" w:rsidP="005B60E3">
      <w:pPr>
        <w:rPr>
          <w:color w:val="auto"/>
        </w:rPr>
      </w:pPr>
      <w:r>
        <w:rPr>
          <w:color w:val="auto"/>
        </w:rPr>
        <w:lastRenderedPageBreak/>
        <w:t>Aufgabe 3 - Als latente Wärme bezeichnet man die aufgenommene oder abgegebene Wärme für einen Phasenübergang bei dem sich die Temperatur nicht ändert. Die führ eine Temperature</w:t>
      </w:r>
      <w:r>
        <w:rPr>
          <w:color w:val="auto"/>
        </w:rPr>
        <w:t>r</w:t>
      </w:r>
      <w:r>
        <w:rPr>
          <w:color w:val="auto"/>
        </w:rPr>
        <w:t>höhung aufgebrachte Energiemenge wird als fühlbare Wärme bezeichnet.</w:t>
      </w:r>
    </w:p>
    <w:p w:rsidR="00D63E84" w:rsidRPr="00D63E84" w:rsidRDefault="00B83641" w:rsidP="005B60E3">
      <w:pPr>
        <w:rPr>
          <w:color w:val="auto"/>
        </w:rPr>
      </w:pPr>
      <w:r>
        <w:rPr>
          <w:color w:val="auto"/>
        </w:rPr>
        <w:t xml:space="preserve">Aufgabe 4 - </w:t>
      </w:r>
      <w:r w:rsidR="00A50C26">
        <w:rPr>
          <w:color w:val="auto"/>
        </w:rPr>
        <w:t>In einem Taschenwärmer liegt Natriumacetat-Trihydrat unter Luftabschluss (v</w:t>
      </w:r>
      <w:r w:rsidR="00A50C26">
        <w:rPr>
          <w:color w:val="auto"/>
        </w:rPr>
        <w:t>a</w:t>
      </w:r>
      <w:r w:rsidR="00A50C26">
        <w:rPr>
          <w:color w:val="auto"/>
        </w:rPr>
        <w:t>kuumierter</w:t>
      </w:r>
      <w:r w:rsidR="00D63E84">
        <w:rPr>
          <w:color w:val="auto"/>
        </w:rPr>
        <w:t xml:space="preserve"> </w:t>
      </w:r>
      <w:r w:rsidR="00A50C26">
        <w:rPr>
          <w:color w:val="auto"/>
        </w:rPr>
        <w:t>Plastikbeutel) in einer übersättigten Lösung vor. Zu meist ist der Lösung ein kleines Metallplättchen beigefügt, durch dessen Betätigung (knicken) eine Strömung entsteht und das Natriumacetat-Trihydrat beginnt auszukristallisieren. Dabei wird Energie in Form von Wärme frei. Durch Aufkochen nach der Benetzung verflüssigen sich die Kristalle wieder und der T</w:t>
      </w:r>
      <w:r w:rsidR="00A50C26">
        <w:rPr>
          <w:color w:val="auto"/>
        </w:rPr>
        <w:t>a</w:t>
      </w:r>
      <w:r w:rsidR="00A50C26">
        <w:rPr>
          <w:color w:val="auto"/>
        </w:rPr>
        <w:t>schenwärmer kann erneut verwendet werden.</w:t>
      </w:r>
    </w:p>
    <w:sectPr w:rsidR="00D63E84" w:rsidRPr="00D63E84" w:rsidSect="00A0582F">
      <w:headerReference w:type="default" r:id="rId35"/>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020B" w:rsidRDefault="0039020B" w:rsidP="0086227B">
      <w:pPr>
        <w:spacing w:after="0" w:line="240" w:lineRule="auto"/>
      </w:pPr>
      <w:r>
        <w:separator/>
      </w:r>
    </w:p>
  </w:endnote>
  <w:endnote w:type="continuationSeparator" w:id="1">
    <w:p w:rsidR="0039020B" w:rsidRDefault="0039020B"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Roman">
    <w:altName w:val="MS PMincho"/>
    <w:charset w:val="80"/>
    <w:family w:val="roman"/>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font345">
    <w:altName w:val="MS Mincho"/>
    <w:charset w:val="80"/>
    <w:family w:val="auto"/>
    <w:pitch w:val="variable"/>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020B" w:rsidRDefault="0039020B" w:rsidP="0086227B">
      <w:pPr>
        <w:spacing w:after="0" w:line="240" w:lineRule="auto"/>
      </w:pPr>
      <w:r>
        <w:separator/>
      </w:r>
    </w:p>
  </w:footnote>
  <w:footnote w:type="continuationSeparator" w:id="1">
    <w:p w:rsidR="0039020B" w:rsidRDefault="0039020B"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BF05E5" w:rsidRPr="0080101C" w:rsidRDefault="00705D36" w:rsidP="00337B69">
        <w:pPr>
          <w:pStyle w:val="Kopfzeile"/>
          <w:tabs>
            <w:tab w:val="left" w:pos="0"/>
            <w:tab w:val="left" w:pos="284"/>
          </w:tabs>
          <w:jc w:val="right"/>
          <w:rPr>
            <w:rFonts w:asciiTheme="majorHAnsi" w:hAnsiTheme="majorHAnsi"/>
            <w:sz w:val="20"/>
            <w:szCs w:val="20"/>
          </w:rPr>
        </w:pPr>
        <w:fldSimple w:instr=" STYLEREF  &quot;Überschrift 1&quot; \n  \* MERGEFORMAT ">
          <w:r w:rsidR="00E45BEC" w:rsidRPr="00E45BEC">
            <w:rPr>
              <w:b/>
              <w:bCs/>
              <w:noProof/>
              <w:sz w:val="20"/>
            </w:rPr>
            <w:t>4</w:t>
          </w:r>
        </w:fldSimple>
        <w:fldSimple w:instr=" STYLEREF  &quot;Überschrift 1&quot;  \* MERGEFORMAT ">
          <w:r w:rsidR="00E45BEC">
            <w:rPr>
              <w:noProof/>
            </w:rPr>
            <w:t>Schülerversuche</w:t>
          </w:r>
        </w:fldSimple>
        <w:r w:rsidR="00BF05E5" w:rsidRPr="0080101C">
          <w:rPr>
            <w:rFonts w:asciiTheme="majorHAnsi" w:hAnsiTheme="majorHAnsi"/>
            <w:sz w:val="20"/>
            <w:szCs w:val="20"/>
          </w:rPr>
          <w:tab/>
        </w:r>
        <w:r w:rsidR="00BF05E5" w:rsidRPr="0080101C">
          <w:rPr>
            <w:rFonts w:asciiTheme="majorHAnsi" w:hAnsiTheme="majorHAnsi"/>
            <w:sz w:val="20"/>
            <w:szCs w:val="20"/>
          </w:rPr>
          <w:tab/>
        </w:r>
        <w:r w:rsidRPr="0080101C">
          <w:rPr>
            <w:rFonts w:asciiTheme="majorHAnsi" w:hAnsiTheme="majorHAnsi"/>
            <w:sz w:val="20"/>
            <w:szCs w:val="20"/>
          </w:rPr>
          <w:fldChar w:fldCharType="begin"/>
        </w:r>
        <w:r w:rsidR="00BF05E5"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E45BEC">
          <w:rPr>
            <w:rFonts w:asciiTheme="majorHAnsi" w:hAnsiTheme="majorHAnsi"/>
            <w:noProof/>
            <w:sz w:val="20"/>
            <w:szCs w:val="20"/>
          </w:rPr>
          <w:t>7</w:t>
        </w:r>
        <w:r w:rsidRPr="0080101C">
          <w:rPr>
            <w:rFonts w:asciiTheme="majorHAnsi" w:hAnsiTheme="majorHAnsi"/>
            <w:sz w:val="20"/>
            <w:szCs w:val="20"/>
          </w:rPr>
          <w:fldChar w:fldCharType="end"/>
        </w:r>
      </w:p>
    </w:sdtContent>
  </w:sdt>
  <w:p w:rsidR="00BF05E5" w:rsidRPr="00337B69" w:rsidRDefault="00705D36"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BF05E5" w:rsidRPr="00337B69" w:rsidRDefault="00705D36"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E5" w:rsidRPr="0080101C" w:rsidRDefault="00705D36" w:rsidP="0049087A">
    <w:pPr>
      <w:pStyle w:val="Kopfzeile"/>
      <w:tabs>
        <w:tab w:val="left" w:pos="0"/>
        <w:tab w:val="left" w:pos="284"/>
      </w:tabs>
      <w:jc w:val="right"/>
      <w:rPr>
        <w:rFonts w:asciiTheme="majorHAnsi" w:hAnsiTheme="majorHAnsi"/>
        <w:sz w:val="20"/>
        <w:szCs w:val="20"/>
      </w:rPr>
    </w:pPr>
    <w:fldSimple w:instr=" STYLEREF  &quot;Überschrift 1&quot; \n  \* MERGEFORMAT ">
      <w:r w:rsidR="00E45BEC" w:rsidRPr="00E45BEC">
        <w:rPr>
          <w:b/>
          <w:bCs/>
          <w:noProof/>
          <w:sz w:val="20"/>
        </w:rPr>
        <w:t>5</w:t>
      </w:r>
    </w:fldSimple>
    <w:fldSimple w:instr=" STYLEREF  &quot;Überschrift 1&quot;  \* MERGEFORMAT ">
      <w:r w:rsidR="00E45BEC">
        <w:rPr>
          <w:noProof/>
        </w:rPr>
        <w:t>Reflexion des Arbeitsblattes</w:t>
      </w:r>
    </w:fldSimple>
    <w:r w:rsidR="00BF05E5" w:rsidRPr="0080101C">
      <w:rPr>
        <w:rFonts w:asciiTheme="majorHAnsi" w:hAnsiTheme="majorHAnsi"/>
        <w:sz w:val="20"/>
        <w:szCs w:val="20"/>
      </w:rPr>
      <w:tab/>
    </w:r>
    <w:r w:rsidR="00BF05E5" w:rsidRPr="0080101C">
      <w:rPr>
        <w:rFonts w:asciiTheme="majorHAnsi" w:hAnsiTheme="majorHAnsi"/>
        <w:sz w:val="20"/>
        <w:szCs w:val="20"/>
      </w:rPr>
      <w:tab/>
    </w:r>
    <w:r w:rsidRPr="0080101C">
      <w:rPr>
        <w:rFonts w:asciiTheme="majorHAnsi" w:hAnsiTheme="majorHAnsi"/>
        <w:sz w:val="20"/>
        <w:szCs w:val="20"/>
      </w:rPr>
      <w:fldChar w:fldCharType="begin"/>
    </w:r>
    <w:r w:rsidR="00BF05E5"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E45BEC">
      <w:rPr>
        <w:rFonts w:asciiTheme="majorHAnsi" w:hAnsiTheme="majorHAnsi"/>
        <w:noProof/>
        <w:sz w:val="20"/>
        <w:szCs w:val="20"/>
      </w:rPr>
      <w:t>7</w:t>
    </w:r>
    <w:r w:rsidRPr="0080101C">
      <w:rPr>
        <w:rFonts w:asciiTheme="majorHAnsi" w:hAnsiTheme="majorHAnsi"/>
        <w:sz w:val="20"/>
        <w:szCs w:val="20"/>
      </w:rPr>
      <w:fldChar w:fldCharType="end"/>
    </w:r>
  </w:p>
  <w:p w:rsidR="00BF05E5" w:rsidRPr="0080101C" w:rsidRDefault="00705D36"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lang w:val="de-DE"/>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4"/>
  </w:num>
  <w:num w:numId="12">
    <w:abstractNumId w:val="1"/>
  </w:num>
  <w:num w:numId="13">
    <w:abstractNumId w:val="6"/>
  </w:num>
  <w:num w:numId="14">
    <w:abstractNumId w:val="5"/>
  </w:num>
  <w:num w:numId="15">
    <w:abstractNumId w:val="8"/>
  </w:num>
  <w:num w:numId="16">
    <w:abstractNumId w:val="2"/>
  </w:num>
  <w:num w:numId="17">
    <w:abstractNumId w:val="9"/>
  </w:num>
  <w:num w:numId="18">
    <w:abstractNumId w:val="3"/>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425"/>
  <w:drawingGridHorizontalSpacing w:val="110"/>
  <w:displayHorizontalDrawingGridEvery w:val="2"/>
  <w:characterSpacingControl w:val="doNotCompress"/>
  <w:hdrShapeDefaults>
    <o:shapedefaults v:ext="edit" spidmax="8194"/>
    <o:shapelayout v:ext="edit">
      <o:idmap v:ext="edit" data="2"/>
      <o:rules v:ext="edit">
        <o:r id="V:Rule3" type="connector" idref="#_x0000_s2055"/>
        <o:r id="V:Rule4" type="connector" idref="#_x0000_s2052"/>
      </o:rules>
    </o:shapelayout>
  </w:hdrShapeDefaults>
  <w:footnotePr>
    <w:footnote w:id="0"/>
    <w:footnote w:id="1"/>
  </w:footnotePr>
  <w:endnotePr>
    <w:endnote w:id="0"/>
    <w:endnote w:id="1"/>
  </w:endnotePr>
  <w:compat/>
  <w:rsids>
    <w:rsidRoot w:val="0086227B"/>
    <w:rsid w:val="00007E3F"/>
    <w:rsid w:val="00011800"/>
    <w:rsid w:val="000137A3"/>
    <w:rsid w:val="00014E7D"/>
    <w:rsid w:val="00022871"/>
    <w:rsid w:val="00033314"/>
    <w:rsid w:val="000403F4"/>
    <w:rsid w:val="00041562"/>
    <w:rsid w:val="00047843"/>
    <w:rsid w:val="00056798"/>
    <w:rsid w:val="0006287D"/>
    <w:rsid w:val="0006684E"/>
    <w:rsid w:val="00066DE1"/>
    <w:rsid w:val="00067AEC"/>
    <w:rsid w:val="00071A8E"/>
    <w:rsid w:val="00072812"/>
    <w:rsid w:val="0007729E"/>
    <w:rsid w:val="000972FF"/>
    <w:rsid w:val="00097A7F"/>
    <w:rsid w:val="000C4EB4"/>
    <w:rsid w:val="000D10FB"/>
    <w:rsid w:val="000D7381"/>
    <w:rsid w:val="000E0EBE"/>
    <w:rsid w:val="000E21A7"/>
    <w:rsid w:val="000E7DB1"/>
    <w:rsid w:val="000F5EEC"/>
    <w:rsid w:val="001022B4"/>
    <w:rsid w:val="0012481E"/>
    <w:rsid w:val="0013621E"/>
    <w:rsid w:val="00153EA8"/>
    <w:rsid w:val="001556C4"/>
    <w:rsid w:val="00157F3D"/>
    <w:rsid w:val="001A7524"/>
    <w:rsid w:val="001C5EFC"/>
    <w:rsid w:val="00204F49"/>
    <w:rsid w:val="00206D6B"/>
    <w:rsid w:val="00213B76"/>
    <w:rsid w:val="0023241F"/>
    <w:rsid w:val="002375EF"/>
    <w:rsid w:val="002459E3"/>
    <w:rsid w:val="00254F3F"/>
    <w:rsid w:val="0026467E"/>
    <w:rsid w:val="0028080E"/>
    <w:rsid w:val="002944CF"/>
    <w:rsid w:val="002A716F"/>
    <w:rsid w:val="002B0B14"/>
    <w:rsid w:val="002E02B7"/>
    <w:rsid w:val="002E0F34"/>
    <w:rsid w:val="002E2DD3"/>
    <w:rsid w:val="002E38A0"/>
    <w:rsid w:val="002E5FCC"/>
    <w:rsid w:val="002F38EE"/>
    <w:rsid w:val="0033038E"/>
    <w:rsid w:val="00336728"/>
    <w:rsid w:val="0033677B"/>
    <w:rsid w:val="00336B3B"/>
    <w:rsid w:val="00337B69"/>
    <w:rsid w:val="00344BB7"/>
    <w:rsid w:val="00345293"/>
    <w:rsid w:val="00345D1B"/>
    <w:rsid w:val="00345F54"/>
    <w:rsid w:val="00366285"/>
    <w:rsid w:val="00372E08"/>
    <w:rsid w:val="0038284A"/>
    <w:rsid w:val="003837C2"/>
    <w:rsid w:val="00384682"/>
    <w:rsid w:val="0039020B"/>
    <w:rsid w:val="003A249A"/>
    <w:rsid w:val="003B49C6"/>
    <w:rsid w:val="003C488D"/>
    <w:rsid w:val="003C5747"/>
    <w:rsid w:val="003D30EC"/>
    <w:rsid w:val="003D529E"/>
    <w:rsid w:val="003E69AB"/>
    <w:rsid w:val="003F2A7C"/>
    <w:rsid w:val="003F51A7"/>
    <w:rsid w:val="00401750"/>
    <w:rsid w:val="00403DD7"/>
    <w:rsid w:val="004102B8"/>
    <w:rsid w:val="00414EA8"/>
    <w:rsid w:val="0041565C"/>
    <w:rsid w:val="00434D4E"/>
    <w:rsid w:val="00434F30"/>
    <w:rsid w:val="00442EB1"/>
    <w:rsid w:val="00447336"/>
    <w:rsid w:val="00486C9F"/>
    <w:rsid w:val="0049087A"/>
    <w:rsid w:val="004944F3"/>
    <w:rsid w:val="00494629"/>
    <w:rsid w:val="004B200E"/>
    <w:rsid w:val="004B3E0E"/>
    <w:rsid w:val="004C4308"/>
    <w:rsid w:val="004C64A6"/>
    <w:rsid w:val="004D06B0"/>
    <w:rsid w:val="004D2994"/>
    <w:rsid w:val="004F1A17"/>
    <w:rsid w:val="004F6221"/>
    <w:rsid w:val="00503C6A"/>
    <w:rsid w:val="00506F66"/>
    <w:rsid w:val="005115B1"/>
    <w:rsid w:val="00511B2E"/>
    <w:rsid w:val="005131C3"/>
    <w:rsid w:val="005228A9"/>
    <w:rsid w:val="005240FE"/>
    <w:rsid w:val="00526F69"/>
    <w:rsid w:val="005302E5"/>
    <w:rsid w:val="00530A18"/>
    <w:rsid w:val="00544922"/>
    <w:rsid w:val="00547C2D"/>
    <w:rsid w:val="00564217"/>
    <w:rsid w:val="005650D4"/>
    <w:rsid w:val="005669B2"/>
    <w:rsid w:val="00573704"/>
    <w:rsid w:val="00574063"/>
    <w:rsid w:val="005745F8"/>
    <w:rsid w:val="0057596C"/>
    <w:rsid w:val="00595177"/>
    <w:rsid w:val="005978FA"/>
    <w:rsid w:val="005A0B4B"/>
    <w:rsid w:val="005A2E89"/>
    <w:rsid w:val="005B23FC"/>
    <w:rsid w:val="005B60E3"/>
    <w:rsid w:val="005C1995"/>
    <w:rsid w:val="005E1939"/>
    <w:rsid w:val="005E3970"/>
    <w:rsid w:val="005F2176"/>
    <w:rsid w:val="006070E0"/>
    <w:rsid w:val="00626874"/>
    <w:rsid w:val="00631F0F"/>
    <w:rsid w:val="00637239"/>
    <w:rsid w:val="00643C97"/>
    <w:rsid w:val="00654117"/>
    <w:rsid w:val="00672281"/>
    <w:rsid w:val="00681739"/>
    <w:rsid w:val="00690534"/>
    <w:rsid w:val="006943C9"/>
    <w:rsid w:val="006968E6"/>
    <w:rsid w:val="006A0F35"/>
    <w:rsid w:val="006B3EC2"/>
    <w:rsid w:val="006B7381"/>
    <w:rsid w:val="006C5B0D"/>
    <w:rsid w:val="006C7B24"/>
    <w:rsid w:val="006D289F"/>
    <w:rsid w:val="006E32AF"/>
    <w:rsid w:val="006F4715"/>
    <w:rsid w:val="00705D36"/>
    <w:rsid w:val="00707392"/>
    <w:rsid w:val="007166DE"/>
    <w:rsid w:val="0072123D"/>
    <w:rsid w:val="007256AF"/>
    <w:rsid w:val="00735413"/>
    <w:rsid w:val="007465FA"/>
    <w:rsid w:val="00746773"/>
    <w:rsid w:val="00775EEC"/>
    <w:rsid w:val="0078071E"/>
    <w:rsid w:val="00790D3B"/>
    <w:rsid w:val="007A7FA8"/>
    <w:rsid w:val="007C22E7"/>
    <w:rsid w:val="007E586C"/>
    <w:rsid w:val="007E7412"/>
    <w:rsid w:val="00801678"/>
    <w:rsid w:val="008042F5"/>
    <w:rsid w:val="00813922"/>
    <w:rsid w:val="00815FB9"/>
    <w:rsid w:val="0082230A"/>
    <w:rsid w:val="00837114"/>
    <w:rsid w:val="0084713C"/>
    <w:rsid w:val="00853C30"/>
    <w:rsid w:val="00860DB1"/>
    <w:rsid w:val="0086227B"/>
    <w:rsid w:val="008664DF"/>
    <w:rsid w:val="00875E5B"/>
    <w:rsid w:val="00876021"/>
    <w:rsid w:val="0088451A"/>
    <w:rsid w:val="00896D5A"/>
    <w:rsid w:val="00897AA0"/>
    <w:rsid w:val="008A58CD"/>
    <w:rsid w:val="008A5D98"/>
    <w:rsid w:val="008B51A9"/>
    <w:rsid w:val="008B5C95"/>
    <w:rsid w:val="008B7FD6"/>
    <w:rsid w:val="008C71EE"/>
    <w:rsid w:val="008D67B2"/>
    <w:rsid w:val="008E12F8"/>
    <w:rsid w:val="008E1A25"/>
    <w:rsid w:val="008E345D"/>
    <w:rsid w:val="008E6BFA"/>
    <w:rsid w:val="00904E86"/>
    <w:rsid w:val="00905459"/>
    <w:rsid w:val="00913D97"/>
    <w:rsid w:val="009223B3"/>
    <w:rsid w:val="00933BBD"/>
    <w:rsid w:val="009369E6"/>
    <w:rsid w:val="0094350A"/>
    <w:rsid w:val="00946F4E"/>
    <w:rsid w:val="00954DC8"/>
    <w:rsid w:val="00971E91"/>
    <w:rsid w:val="009735A3"/>
    <w:rsid w:val="00973F3F"/>
    <w:rsid w:val="009775D7"/>
    <w:rsid w:val="00977ED8"/>
    <w:rsid w:val="0098168E"/>
    <w:rsid w:val="00993407"/>
    <w:rsid w:val="00994634"/>
    <w:rsid w:val="009B0D3F"/>
    <w:rsid w:val="009C4413"/>
    <w:rsid w:val="009C6F21"/>
    <w:rsid w:val="009C7687"/>
    <w:rsid w:val="009D150C"/>
    <w:rsid w:val="009D4BD9"/>
    <w:rsid w:val="009D55AC"/>
    <w:rsid w:val="009F0CE9"/>
    <w:rsid w:val="009F455E"/>
    <w:rsid w:val="009F5A39"/>
    <w:rsid w:val="009F61D4"/>
    <w:rsid w:val="00A006C3"/>
    <w:rsid w:val="00A0582F"/>
    <w:rsid w:val="00A05C2F"/>
    <w:rsid w:val="00A06CD8"/>
    <w:rsid w:val="00A1715D"/>
    <w:rsid w:val="00A2136F"/>
    <w:rsid w:val="00A2301A"/>
    <w:rsid w:val="00A249A4"/>
    <w:rsid w:val="00A50763"/>
    <w:rsid w:val="00A50C26"/>
    <w:rsid w:val="00A61013"/>
    <w:rsid w:val="00A61671"/>
    <w:rsid w:val="00A62F5F"/>
    <w:rsid w:val="00A75F0A"/>
    <w:rsid w:val="00A778C9"/>
    <w:rsid w:val="00A90BD6"/>
    <w:rsid w:val="00A915C1"/>
    <w:rsid w:val="00A9233D"/>
    <w:rsid w:val="00A96F52"/>
    <w:rsid w:val="00AA33DC"/>
    <w:rsid w:val="00AA604B"/>
    <w:rsid w:val="00AA612B"/>
    <w:rsid w:val="00AD0C24"/>
    <w:rsid w:val="00AD7D1F"/>
    <w:rsid w:val="00AE1230"/>
    <w:rsid w:val="00AE42FA"/>
    <w:rsid w:val="00AF4279"/>
    <w:rsid w:val="00B02829"/>
    <w:rsid w:val="00B06F7E"/>
    <w:rsid w:val="00B21F20"/>
    <w:rsid w:val="00B41111"/>
    <w:rsid w:val="00B433C0"/>
    <w:rsid w:val="00B4601F"/>
    <w:rsid w:val="00B51643"/>
    <w:rsid w:val="00B51B39"/>
    <w:rsid w:val="00B571E6"/>
    <w:rsid w:val="00B619BB"/>
    <w:rsid w:val="00B6369E"/>
    <w:rsid w:val="00B65427"/>
    <w:rsid w:val="00B83641"/>
    <w:rsid w:val="00B901F6"/>
    <w:rsid w:val="00B93BBF"/>
    <w:rsid w:val="00B96C3C"/>
    <w:rsid w:val="00BA0E9B"/>
    <w:rsid w:val="00BA7A9E"/>
    <w:rsid w:val="00BC4F56"/>
    <w:rsid w:val="00BD1D31"/>
    <w:rsid w:val="00BE2492"/>
    <w:rsid w:val="00BF05E5"/>
    <w:rsid w:val="00BF2E3A"/>
    <w:rsid w:val="00BF7B08"/>
    <w:rsid w:val="00C10E22"/>
    <w:rsid w:val="00C12650"/>
    <w:rsid w:val="00C13D32"/>
    <w:rsid w:val="00C23319"/>
    <w:rsid w:val="00C26A6E"/>
    <w:rsid w:val="00C364B2"/>
    <w:rsid w:val="00C428C7"/>
    <w:rsid w:val="00C460EB"/>
    <w:rsid w:val="00C46613"/>
    <w:rsid w:val="00C51D56"/>
    <w:rsid w:val="00C66D91"/>
    <w:rsid w:val="00CA4A36"/>
    <w:rsid w:val="00CA6231"/>
    <w:rsid w:val="00CB1AE1"/>
    <w:rsid w:val="00CC106D"/>
    <w:rsid w:val="00CD118A"/>
    <w:rsid w:val="00CD7BE2"/>
    <w:rsid w:val="00CE1F14"/>
    <w:rsid w:val="00CF0B61"/>
    <w:rsid w:val="00CF79FE"/>
    <w:rsid w:val="00D069A2"/>
    <w:rsid w:val="00D1194E"/>
    <w:rsid w:val="00D407E8"/>
    <w:rsid w:val="00D60010"/>
    <w:rsid w:val="00D63E84"/>
    <w:rsid w:val="00D76EE6"/>
    <w:rsid w:val="00D76F6F"/>
    <w:rsid w:val="00D82194"/>
    <w:rsid w:val="00D90F31"/>
    <w:rsid w:val="00D919F5"/>
    <w:rsid w:val="00D92822"/>
    <w:rsid w:val="00DA636A"/>
    <w:rsid w:val="00DA735B"/>
    <w:rsid w:val="00DC4806"/>
    <w:rsid w:val="00DD02DF"/>
    <w:rsid w:val="00DD326D"/>
    <w:rsid w:val="00DE18A7"/>
    <w:rsid w:val="00E1005B"/>
    <w:rsid w:val="00E15687"/>
    <w:rsid w:val="00E22516"/>
    <w:rsid w:val="00E22D23"/>
    <w:rsid w:val="00E26180"/>
    <w:rsid w:val="00E31DF1"/>
    <w:rsid w:val="00E45BEC"/>
    <w:rsid w:val="00E541ED"/>
    <w:rsid w:val="00E84393"/>
    <w:rsid w:val="00E866D8"/>
    <w:rsid w:val="00E91F32"/>
    <w:rsid w:val="00E96AD6"/>
    <w:rsid w:val="00EB3DFE"/>
    <w:rsid w:val="00EB3EA7"/>
    <w:rsid w:val="00EB6DB7"/>
    <w:rsid w:val="00EC7E63"/>
    <w:rsid w:val="00ED07C2"/>
    <w:rsid w:val="00EE1EFF"/>
    <w:rsid w:val="00EF161C"/>
    <w:rsid w:val="00EF5479"/>
    <w:rsid w:val="00F17765"/>
    <w:rsid w:val="00F17797"/>
    <w:rsid w:val="00F2604C"/>
    <w:rsid w:val="00F26486"/>
    <w:rsid w:val="00F3487A"/>
    <w:rsid w:val="00F4241C"/>
    <w:rsid w:val="00F44220"/>
    <w:rsid w:val="00F518FF"/>
    <w:rsid w:val="00F548AA"/>
    <w:rsid w:val="00F67074"/>
    <w:rsid w:val="00F74A95"/>
    <w:rsid w:val="00F74DDE"/>
    <w:rsid w:val="00F80DB2"/>
    <w:rsid w:val="00F849B0"/>
    <w:rsid w:val="00FA58C5"/>
    <w:rsid w:val="00FB3D74"/>
    <w:rsid w:val="00FC02BE"/>
    <w:rsid w:val="00FD644E"/>
    <w:rsid w:val="00FE54D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Textkrper">
    <w:name w:val="Body Text"/>
    <w:basedOn w:val="Standard"/>
    <w:link w:val="TextkrperZchn"/>
    <w:rsid w:val="00E15687"/>
    <w:pPr>
      <w:suppressAutoHyphens/>
      <w:spacing w:after="120"/>
    </w:pPr>
    <w:rPr>
      <w:rFonts w:eastAsia="Arial Unicode MS" w:cs="Calibri"/>
      <w:color w:val="1D1B11"/>
      <w:kern w:val="1"/>
    </w:rPr>
  </w:style>
  <w:style w:type="character" w:customStyle="1" w:styleId="TextkrperZchn">
    <w:name w:val="Textkörper Zchn"/>
    <w:basedOn w:val="Absatz-Standardschriftart"/>
    <w:link w:val="Textkrper"/>
    <w:rsid w:val="00E15687"/>
    <w:rPr>
      <w:rFonts w:ascii="Cambria" w:eastAsia="Arial Unicode MS" w:hAnsi="Cambria" w:cs="Calibri"/>
      <w:color w:val="1D1B11"/>
      <w:kern w:val="1"/>
    </w:rPr>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0C66875-2641-462C-AB86-545A8A465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2001</Words>
  <Characters>12608</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Axel Wuttke</cp:lastModifiedBy>
  <cp:revision>2</cp:revision>
  <cp:lastPrinted>2013-07-22T16:07:00Z</cp:lastPrinted>
  <dcterms:created xsi:type="dcterms:W3CDTF">2013-08-12T20:13:00Z</dcterms:created>
  <dcterms:modified xsi:type="dcterms:W3CDTF">2013-08-12T20:13:00Z</dcterms:modified>
</cp:coreProperties>
</file>