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371" w:rsidRPr="005D6345" w:rsidRDefault="00E06371" w:rsidP="00E06371">
      <w:pPr>
        <w:pStyle w:val="berschrift2"/>
        <w:numPr>
          <w:ilvl w:val="0"/>
          <w:numId w:val="0"/>
        </w:numPr>
        <w:ind w:left="576" w:hanging="576"/>
        <w:rPr>
          <w:color w:val="auto"/>
        </w:rPr>
      </w:pPr>
      <w:bookmarkStart w:id="0" w:name="_Toc363541950"/>
      <w:r w:rsidRPr="005D6345">
        <w:rPr>
          <w:color w:val="auto"/>
        </w:rPr>
        <w:t xml:space="preserve">V </w:t>
      </w:r>
      <w:r>
        <w:rPr>
          <w:color w:val="auto"/>
        </w:rPr>
        <w:t>2 – Brennstoffzelle mit Schnaps</w:t>
      </w:r>
      <w:bookmarkEnd w:id="0"/>
    </w:p>
    <w:p w:rsidR="00E06371" w:rsidRPr="005D6345" w:rsidRDefault="00E06371" w:rsidP="00E06371">
      <w:pPr>
        <w:rPr>
          <w:color w:val="auto"/>
        </w:rPr>
      </w:pPr>
      <w:r>
        <w:rPr>
          <w:noProof/>
          <w:color w:val="auto"/>
          <w:lang w:eastAsia="de-DE"/>
        </w:rPr>
        <w:pict>
          <v:shapetype id="_x0000_t202" coordsize="21600,21600" o:spt="202" path="m,l,21600r21600,l21600,xe">
            <v:stroke joinstyle="miter"/>
            <v:path gradientshapeok="t" o:connecttype="rect"/>
          </v:shapetype>
          <v:shape id="_x0000_s1027" type="#_x0000_t202" style="position:absolute;left:0;text-align:left;margin-left:-6.6pt;margin-top:9.5pt;width:462.45pt;height:127.15pt;z-index:251660288;mso-width-relative:margin;mso-height-relative:margin" strokecolor="#4bacc6" strokeweight="1pt">
            <v:stroke dashstyle="dash"/>
            <v:shadow color="#868686"/>
            <v:textbox style="mso-next-textbox:#_x0000_s1027">
              <w:txbxContent>
                <w:p w:rsidR="00E06371" w:rsidRPr="00A72405" w:rsidRDefault="00E06371" w:rsidP="00E06371">
                  <w:pPr>
                    <w:rPr>
                      <w:color w:val="auto"/>
                    </w:rPr>
                  </w:pPr>
                  <w:r>
                    <w:rPr>
                      <w:color w:val="auto"/>
                    </w:rPr>
                    <w:t>In diesem Versuch geht es darum, eine Brennstoffzelle zu bauen, bei der Schnaps als Wasse</w:t>
                  </w:r>
                  <w:r>
                    <w:rPr>
                      <w:color w:val="auto"/>
                    </w:rPr>
                    <w:t>r</w:t>
                  </w:r>
                  <w:r>
                    <w:rPr>
                      <w:color w:val="auto"/>
                    </w:rPr>
                    <w:t xml:space="preserve">stofflieferant dient. </w:t>
                  </w:r>
                  <w:r w:rsidRPr="00A72405">
                    <w:rPr>
                      <w:color w:val="auto"/>
                    </w:rPr>
                    <w:t>Für diesen Versuch sollten die SuS die Funktion ei</w:t>
                  </w:r>
                  <w:r>
                    <w:rPr>
                      <w:color w:val="auto"/>
                    </w:rPr>
                    <w:t>nes g</w:t>
                  </w:r>
                  <w:r w:rsidRPr="00A72405">
                    <w:rPr>
                      <w:color w:val="auto"/>
                    </w:rPr>
                    <w:t>alvanischen El</w:t>
                  </w:r>
                  <w:r w:rsidRPr="00A72405">
                    <w:rPr>
                      <w:color w:val="auto"/>
                    </w:rPr>
                    <w:t>e</w:t>
                  </w:r>
                  <w:r w:rsidRPr="00A72405">
                    <w:rPr>
                      <w:color w:val="auto"/>
                    </w:rPr>
                    <w:t>mentes kennen. Es ist außerdem sinnvoll, wenn sie vor dieser Brennstoffzelle bereits eine herkömmliche Brennstoffzelle kennengelernt haben. Sie sollten außerdem den Aufbau von Eth</w:t>
                  </w:r>
                  <w:r w:rsidRPr="00A72405">
                    <w:rPr>
                      <w:color w:val="auto"/>
                    </w:rPr>
                    <w:t>a</w:t>
                  </w:r>
                  <w:r w:rsidRPr="00A72405">
                    <w:rPr>
                      <w:color w:val="auto"/>
                    </w:rPr>
                    <w:t xml:space="preserve">nol und dessen funktionelle </w:t>
                  </w:r>
                  <w:proofErr w:type="spellStart"/>
                  <w:r w:rsidRPr="00A72405">
                    <w:rPr>
                      <w:color w:val="auto"/>
                    </w:rPr>
                    <w:t>Hydroxy</w:t>
                  </w:r>
                  <w:proofErr w:type="spellEnd"/>
                  <w:r w:rsidRPr="00A72405">
                    <w:rPr>
                      <w:color w:val="auto"/>
                    </w:rPr>
                    <w:t xml:space="preserve">-Gruppe kennen, um zu verstehen, </w:t>
                  </w:r>
                  <w:r>
                    <w:rPr>
                      <w:color w:val="auto"/>
                    </w:rPr>
                    <w:t>warum</w:t>
                  </w:r>
                  <w:r w:rsidRPr="00A72405">
                    <w:rPr>
                      <w:color w:val="auto"/>
                    </w:rPr>
                    <w:t xml:space="preserve"> man Alkohol für diesen Versuch verwenden kann. </w:t>
                  </w:r>
                </w:p>
              </w:txbxContent>
            </v:textbox>
            <w10:wrap type="square"/>
          </v:shape>
        </w:pic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E06371" w:rsidRPr="005D6345" w:rsidTr="00EF5529">
        <w:tc>
          <w:tcPr>
            <w:tcW w:w="9322" w:type="dxa"/>
            <w:gridSpan w:val="9"/>
            <w:shd w:val="clear" w:color="auto" w:fill="4F81BD"/>
            <w:vAlign w:val="center"/>
          </w:tcPr>
          <w:p w:rsidR="00E06371" w:rsidRPr="005D6345" w:rsidRDefault="00E06371" w:rsidP="00EF5529">
            <w:pPr>
              <w:spacing w:after="0"/>
              <w:jc w:val="center"/>
              <w:rPr>
                <w:rFonts w:eastAsiaTheme="minorHAnsi" w:cstheme="minorBidi"/>
                <w:b/>
                <w:bCs/>
                <w:color w:val="auto"/>
              </w:rPr>
            </w:pPr>
            <w:r w:rsidRPr="005D6345">
              <w:rPr>
                <w:rFonts w:eastAsiaTheme="minorHAnsi" w:cstheme="minorBidi"/>
                <w:b/>
                <w:bCs/>
                <w:color w:val="auto"/>
              </w:rPr>
              <w:t>Gefahrenstoffe</w:t>
            </w:r>
          </w:p>
        </w:tc>
      </w:tr>
      <w:tr w:rsidR="00E06371" w:rsidRPr="005D6345" w:rsidTr="00EF552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06371" w:rsidRPr="005D6345" w:rsidRDefault="00E06371" w:rsidP="00EF5529">
            <w:pPr>
              <w:spacing w:after="0" w:line="276" w:lineRule="auto"/>
              <w:jc w:val="center"/>
              <w:rPr>
                <w:rFonts w:eastAsiaTheme="minorHAnsi" w:cstheme="minorBidi"/>
                <w:b/>
                <w:bCs/>
                <w:color w:val="auto"/>
              </w:rPr>
            </w:pPr>
            <w:r>
              <w:rPr>
                <w:rFonts w:eastAsiaTheme="minorHAnsi" w:cstheme="minorBidi"/>
                <w:color w:val="auto"/>
                <w:sz w:val="20"/>
              </w:rPr>
              <w:t xml:space="preserve">Kalilauge </w:t>
            </w:r>
          </w:p>
        </w:tc>
        <w:tc>
          <w:tcPr>
            <w:tcW w:w="3177" w:type="dxa"/>
            <w:gridSpan w:val="3"/>
            <w:tcBorders>
              <w:top w:val="single" w:sz="8" w:space="0" w:color="4F81BD"/>
              <w:bottom w:val="single" w:sz="8" w:space="0" w:color="4F81BD"/>
            </w:tcBorders>
            <w:shd w:val="clear" w:color="auto" w:fill="auto"/>
            <w:vAlign w:val="center"/>
          </w:tcPr>
          <w:p w:rsidR="00E06371" w:rsidRPr="005D6345" w:rsidRDefault="00E06371" w:rsidP="00EF5529">
            <w:pPr>
              <w:spacing w:after="0"/>
              <w:jc w:val="center"/>
              <w:rPr>
                <w:rFonts w:eastAsiaTheme="minorHAnsi" w:cstheme="minorBidi"/>
                <w:color w:val="auto"/>
              </w:rPr>
            </w:pPr>
            <w:r w:rsidRPr="005D6345">
              <w:rPr>
                <w:rFonts w:eastAsiaTheme="minorHAnsi" w:cstheme="minorBidi"/>
                <w:color w:val="auto"/>
                <w:sz w:val="20"/>
              </w:rPr>
              <w:t xml:space="preserve">H: </w:t>
            </w:r>
            <w:hyperlink r:id="rId5" w:anchor="H-S.C3.A4tze" w:tooltip="H- und P-Sätze" w:history="1">
              <w:r>
                <w:rPr>
                  <w:rStyle w:val="Hyperlink"/>
                  <w:rFonts w:eastAsiaTheme="minorHAnsi" w:cstheme="minorBidi"/>
                  <w:color w:val="auto"/>
                  <w:sz w:val="20"/>
                </w:rPr>
                <w:t>290</w:t>
              </w:r>
            </w:hyperlink>
            <w:r w:rsidRPr="005D6345">
              <w:rPr>
                <w:rFonts w:eastAsiaTheme="minorHAnsi" w:cstheme="minorBidi"/>
                <w:color w:val="auto"/>
                <w:sz w:val="20"/>
              </w:rPr>
              <w:t>-</w:t>
            </w:r>
            <w:hyperlink r:id="rId6" w:anchor="H-S.C3.A4tze" w:tooltip="H- und P-Sätze" w:history="1">
              <w:r w:rsidRPr="005D6345">
                <w:rPr>
                  <w:rStyle w:val="Hyperlink"/>
                  <w:rFonts w:eastAsiaTheme="minorHAnsi" w:cstheme="minorBidi"/>
                  <w:color w:val="auto"/>
                  <w:sz w:val="20"/>
                </w:rPr>
                <w:t>302</w:t>
              </w:r>
            </w:hyperlink>
            <w:r w:rsidRPr="005D6345">
              <w:rPr>
                <w:rFonts w:eastAsiaTheme="minorHAnsi" w:cstheme="minorBidi"/>
                <w:color w:val="auto"/>
                <w:sz w:val="20"/>
              </w:rPr>
              <w:t>-</w:t>
            </w:r>
            <w:hyperlink r:id="rId7" w:anchor="H-S.C3.A4tze" w:tooltip="H- und P-Sätze" w:history="1">
              <w:r w:rsidRPr="005D6345">
                <w:rPr>
                  <w:rStyle w:val="Hyperlink"/>
                  <w:rFonts w:eastAsiaTheme="minorHAnsi" w:cstheme="minorBidi"/>
                  <w:color w:val="auto"/>
                  <w:sz w:val="20"/>
                </w:rPr>
                <w:t>314</w:t>
              </w:r>
            </w:hyperlink>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06371" w:rsidRPr="005D6345" w:rsidRDefault="00E06371" w:rsidP="00EF5529">
            <w:pPr>
              <w:spacing w:after="0"/>
              <w:jc w:val="center"/>
              <w:rPr>
                <w:rFonts w:eastAsiaTheme="minorHAnsi" w:cstheme="minorBidi"/>
                <w:color w:val="auto"/>
              </w:rPr>
            </w:pPr>
            <w:r w:rsidRPr="005D6345">
              <w:rPr>
                <w:rFonts w:eastAsiaTheme="minorHAnsi" w:cstheme="minorBidi"/>
                <w:color w:val="auto"/>
                <w:sz w:val="20"/>
              </w:rPr>
              <w:t xml:space="preserve">P: </w:t>
            </w:r>
            <w:hyperlink r:id="rId8" w:anchor="P-S.C3.A4tze" w:tooltip="H- und P-Sätze" w:history="1">
              <w:r w:rsidRPr="005D6345">
                <w:rPr>
                  <w:rStyle w:val="Hyperlink"/>
                  <w:rFonts w:eastAsiaTheme="minorHAnsi" w:cstheme="minorBidi"/>
                  <w:color w:val="auto"/>
                  <w:sz w:val="20"/>
                </w:rPr>
                <w:t>280</w:t>
              </w:r>
            </w:hyperlink>
            <w:r>
              <w:rPr>
                <w:rFonts w:eastAsiaTheme="minorHAnsi" w:cstheme="minorBidi"/>
                <w:color w:val="auto"/>
                <w:sz w:val="20"/>
              </w:rPr>
              <w:t>- 305+ 351+ 338- 301+ 330+ 331</w:t>
            </w:r>
          </w:p>
        </w:tc>
      </w:tr>
      <w:tr w:rsidR="00E06371" w:rsidRPr="005D6345" w:rsidTr="00EF5529">
        <w:trPr>
          <w:trHeight w:val="434"/>
        </w:trPr>
        <w:tc>
          <w:tcPr>
            <w:tcW w:w="3027" w:type="dxa"/>
            <w:gridSpan w:val="3"/>
            <w:tcBorders>
              <w:bottom w:val="single" w:sz="8" w:space="0" w:color="4F81BD"/>
            </w:tcBorders>
            <w:shd w:val="clear" w:color="auto" w:fill="auto"/>
            <w:vAlign w:val="center"/>
          </w:tcPr>
          <w:p w:rsidR="00E06371" w:rsidRPr="005D6345" w:rsidRDefault="00E06371" w:rsidP="00EF5529">
            <w:pPr>
              <w:spacing w:after="0" w:line="276" w:lineRule="auto"/>
              <w:jc w:val="center"/>
              <w:rPr>
                <w:rFonts w:eastAsiaTheme="minorHAnsi" w:cstheme="minorBidi"/>
                <w:bCs/>
                <w:color w:val="auto"/>
                <w:sz w:val="20"/>
              </w:rPr>
            </w:pPr>
            <w:r>
              <w:rPr>
                <w:rFonts w:eastAsiaTheme="minorHAnsi" w:cstheme="minorBidi"/>
                <w:color w:val="auto"/>
                <w:sz w:val="20"/>
                <w:szCs w:val="20"/>
              </w:rPr>
              <w:t>Wasserstoffperoxid</w:t>
            </w:r>
          </w:p>
        </w:tc>
        <w:tc>
          <w:tcPr>
            <w:tcW w:w="3177" w:type="dxa"/>
            <w:gridSpan w:val="3"/>
            <w:tcBorders>
              <w:bottom w:val="single" w:sz="8" w:space="0" w:color="4F81BD"/>
            </w:tcBorders>
            <w:shd w:val="clear" w:color="auto" w:fill="auto"/>
            <w:vAlign w:val="center"/>
          </w:tcPr>
          <w:p w:rsidR="00E06371" w:rsidRPr="005D6345" w:rsidRDefault="00E06371" w:rsidP="00EF5529">
            <w:pPr>
              <w:pStyle w:val="Beschriftung"/>
              <w:spacing w:after="0"/>
              <w:jc w:val="center"/>
              <w:rPr>
                <w:rFonts w:eastAsiaTheme="minorHAnsi" w:cstheme="minorBidi"/>
                <w:sz w:val="20"/>
              </w:rPr>
            </w:pPr>
            <w:r w:rsidRPr="005D6345">
              <w:rPr>
                <w:rFonts w:eastAsiaTheme="minorHAnsi" w:cstheme="minorBidi"/>
                <w:sz w:val="20"/>
              </w:rPr>
              <w:t xml:space="preserve">H: </w:t>
            </w:r>
            <w:hyperlink r:id="rId9" w:anchor="H-S.C3.A4tze" w:tooltip="H- und P-Sätze" w:history="1">
              <w:r>
                <w:rPr>
                  <w:rStyle w:val="Hyperlink"/>
                  <w:rFonts w:eastAsiaTheme="minorHAnsi" w:cstheme="minorBidi"/>
                  <w:sz w:val="20"/>
                </w:rPr>
                <w:t>30</w:t>
              </w:r>
              <w:r w:rsidRPr="005D6345">
                <w:rPr>
                  <w:rStyle w:val="Hyperlink"/>
                  <w:rFonts w:eastAsiaTheme="minorHAnsi" w:cstheme="minorBidi"/>
                  <w:sz w:val="20"/>
                </w:rPr>
                <w:t>2</w:t>
              </w:r>
            </w:hyperlink>
            <w:r w:rsidRPr="005D6345">
              <w:rPr>
                <w:rFonts w:eastAsiaTheme="minorHAnsi" w:cstheme="minorBidi"/>
                <w:sz w:val="20"/>
              </w:rPr>
              <w:t>-</w:t>
            </w:r>
            <w:hyperlink r:id="rId10" w:anchor="H-S.C3.A4tze" w:tooltip="H- und P-Sätze" w:history="1">
              <w:r w:rsidRPr="005D6345">
                <w:rPr>
                  <w:rStyle w:val="Hyperlink"/>
                  <w:rFonts w:eastAsiaTheme="minorHAnsi" w:cstheme="minorBidi"/>
                  <w:sz w:val="20"/>
                </w:rPr>
                <w:t>31</w:t>
              </w:r>
              <w:r>
                <w:rPr>
                  <w:rStyle w:val="Hyperlink"/>
                  <w:rFonts w:eastAsiaTheme="minorHAnsi" w:cstheme="minorBidi"/>
                  <w:sz w:val="20"/>
                </w:rPr>
                <w:t>8</w:t>
              </w:r>
            </w:hyperlink>
          </w:p>
        </w:tc>
        <w:tc>
          <w:tcPr>
            <w:tcW w:w="3118" w:type="dxa"/>
            <w:gridSpan w:val="3"/>
            <w:tcBorders>
              <w:bottom w:val="single" w:sz="8" w:space="0" w:color="4F81BD"/>
            </w:tcBorders>
            <w:shd w:val="clear" w:color="auto" w:fill="auto"/>
            <w:vAlign w:val="center"/>
          </w:tcPr>
          <w:p w:rsidR="00E06371" w:rsidRPr="005D6345" w:rsidRDefault="00E06371" w:rsidP="00EF5529">
            <w:pPr>
              <w:pStyle w:val="Beschriftung"/>
              <w:spacing w:after="0"/>
              <w:jc w:val="center"/>
              <w:rPr>
                <w:rFonts w:eastAsiaTheme="minorHAnsi" w:cstheme="minorBidi"/>
                <w:sz w:val="20"/>
              </w:rPr>
            </w:pPr>
            <w:r w:rsidRPr="005D6345">
              <w:rPr>
                <w:rFonts w:eastAsiaTheme="minorHAnsi" w:cstheme="minorBidi"/>
                <w:sz w:val="20"/>
              </w:rPr>
              <w:t xml:space="preserve">P: </w:t>
            </w:r>
            <w:r>
              <w:t>280- 305+351+338- 313</w:t>
            </w:r>
          </w:p>
        </w:tc>
      </w:tr>
      <w:tr w:rsidR="00E06371" w:rsidRPr="005D6345" w:rsidTr="00EF5529">
        <w:trPr>
          <w:trHeight w:val="434"/>
        </w:trPr>
        <w:tc>
          <w:tcPr>
            <w:tcW w:w="3027" w:type="dxa"/>
            <w:gridSpan w:val="3"/>
            <w:tcBorders>
              <w:top w:val="single" w:sz="8" w:space="0" w:color="4F81BD"/>
              <w:bottom w:val="single" w:sz="8" w:space="0" w:color="4F81BD"/>
            </w:tcBorders>
            <w:shd w:val="clear" w:color="auto" w:fill="auto"/>
            <w:vAlign w:val="center"/>
          </w:tcPr>
          <w:p w:rsidR="00E06371" w:rsidRDefault="00E06371" w:rsidP="00EF5529">
            <w:pPr>
              <w:spacing w:after="0" w:line="276" w:lineRule="auto"/>
              <w:jc w:val="center"/>
              <w:rPr>
                <w:rFonts w:eastAsiaTheme="minorHAnsi" w:cstheme="minorBidi"/>
                <w:color w:val="auto"/>
                <w:sz w:val="20"/>
                <w:szCs w:val="20"/>
              </w:rPr>
            </w:pPr>
            <w:r>
              <w:rPr>
                <w:rFonts w:eastAsiaTheme="minorHAnsi" w:cstheme="minorBidi"/>
                <w:color w:val="auto"/>
                <w:sz w:val="20"/>
                <w:szCs w:val="20"/>
              </w:rPr>
              <w:t>Schnaps (25% Ethanol)</w:t>
            </w:r>
          </w:p>
        </w:tc>
        <w:tc>
          <w:tcPr>
            <w:tcW w:w="3177" w:type="dxa"/>
            <w:gridSpan w:val="3"/>
            <w:tcBorders>
              <w:top w:val="single" w:sz="8" w:space="0" w:color="4F81BD"/>
              <w:bottom w:val="single" w:sz="8" w:space="0" w:color="4F81BD"/>
            </w:tcBorders>
            <w:shd w:val="clear" w:color="auto" w:fill="auto"/>
            <w:vAlign w:val="center"/>
          </w:tcPr>
          <w:p w:rsidR="00E06371" w:rsidRPr="005D6345" w:rsidRDefault="00E06371" w:rsidP="00EF5529">
            <w:pPr>
              <w:pStyle w:val="Beschriftung"/>
              <w:spacing w:after="0"/>
              <w:jc w:val="center"/>
              <w:rPr>
                <w:rFonts w:eastAsiaTheme="minorHAnsi" w:cstheme="minorBidi"/>
                <w:sz w:val="20"/>
              </w:rPr>
            </w:pPr>
            <w:r>
              <w:rPr>
                <w:rFonts w:eastAsiaTheme="minorHAnsi" w:cstheme="minorBidi"/>
                <w:sz w:val="20"/>
              </w:rPr>
              <w:t xml:space="preserve">H: - </w:t>
            </w:r>
          </w:p>
        </w:tc>
        <w:tc>
          <w:tcPr>
            <w:tcW w:w="3118" w:type="dxa"/>
            <w:gridSpan w:val="3"/>
            <w:tcBorders>
              <w:top w:val="single" w:sz="8" w:space="0" w:color="4F81BD"/>
              <w:bottom w:val="single" w:sz="8" w:space="0" w:color="4F81BD"/>
            </w:tcBorders>
            <w:shd w:val="clear" w:color="auto" w:fill="auto"/>
            <w:vAlign w:val="center"/>
          </w:tcPr>
          <w:p w:rsidR="00E06371" w:rsidRPr="005D6345" w:rsidRDefault="00E06371" w:rsidP="00EF5529">
            <w:pPr>
              <w:pStyle w:val="Beschriftung"/>
              <w:spacing w:after="0"/>
              <w:jc w:val="center"/>
              <w:rPr>
                <w:rFonts w:eastAsiaTheme="minorHAnsi" w:cstheme="minorBidi"/>
                <w:sz w:val="20"/>
              </w:rPr>
            </w:pPr>
            <w:r>
              <w:rPr>
                <w:rFonts w:eastAsiaTheme="minorHAnsi" w:cstheme="minorBidi"/>
                <w:sz w:val="20"/>
              </w:rPr>
              <w:t xml:space="preserve">P: - </w:t>
            </w:r>
          </w:p>
        </w:tc>
      </w:tr>
      <w:tr w:rsidR="00E06371" w:rsidRPr="005D6345" w:rsidTr="00EF5529">
        <w:tc>
          <w:tcPr>
            <w:tcW w:w="1009" w:type="dxa"/>
            <w:tcBorders>
              <w:top w:val="single" w:sz="8" w:space="0" w:color="4F81BD"/>
              <w:left w:val="single" w:sz="8" w:space="0" w:color="4F81BD"/>
              <w:bottom w:val="single" w:sz="8" w:space="0" w:color="4F81BD"/>
            </w:tcBorders>
            <w:shd w:val="clear" w:color="auto" w:fill="auto"/>
            <w:vAlign w:val="center"/>
          </w:tcPr>
          <w:p w:rsidR="00E06371" w:rsidRPr="005D6345" w:rsidRDefault="00E06371" w:rsidP="00EF5529">
            <w:pPr>
              <w:spacing w:after="0"/>
              <w:jc w:val="center"/>
              <w:rPr>
                <w:rFonts w:eastAsiaTheme="minorHAnsi" w:cstheme="minorBidi"/>
                <w:b/>
                <w:bCs/>
                <w:color w:val="auto"/>
              </w:rPr>
            </w:pPr>
            <w:r>
              <w:rPr>
                <w:rFonts w:eastAsiaTheme="minorHAnsi" w:cstheme="minorBidi"/>
                <w:b/>
                <w:noProof/>
                <w:color w:val="auto"/>
                <w:lang w:eastAsia="de-DE"/>
              </w:rPr>
              <w:drawing>
                <wp:inline distT="0" distB="0" distL="0" distR="0">
                  <wp:extent cx="498475" cy="498475"/>
                  <wp:effectExtent l="1905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06371" w:rsidRPr="005D6345" w:rsidRDefault="00E06371"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498475" cy="498475"/>
                  <wp:effectExtent l="1905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06371" w:rsidRPr="005D6345" w:rsidRDefault="00E06371"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498475" cy="498475"/>
                  <wp:effectExtent l="1905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06371" w:rsidRPr="005D6345" w:rsidRDefault="00E06371"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498475" cy="498475"/>
                  <wp:effectExtent l="1905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E06371" w:rsidRPr="005D6345" w:rsidRDefault="00E06371"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498475" cy="498475"/>
                  <wp:effectExtent l="1905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E06371" w:rsidRPr="005D6345" w:rsidRDefault="00E06371"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498475" cy="498475"/>
                  <wp:effectExtent l="1905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E06371" w:rsidRPr="005D6345" w:rsidRDefault="00E06371"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498475" cy="498475"/>
                  <wp:effectExtent l="1905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06371" w:rsidRPr="005D6345" w:rsidRDefault="00E06371"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510540" cy="510540"/>
                  <wp:effectExtent l="19050" t="0" r="381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510540" cy="51054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E06371" w:rsidRPr="005D6345" w:rsidRDefault="00E06371" w:rsidP="00EF5529">
            <w:pPr>
              <w:spacing w:after="0"/>
              <w:jc w:val="center"/>
              <w:rPr>
                <w:rFonts w:eastAsiaTheme="minorHAnsi" w:cstheme="minorBidi"/>
                <w:color w:val="auto"/>
              </w:rPr>
            </w:pPr>
            <w:r>
              <w:rPr>
                <w:rFonts w:eastAsiaTheme="minorHAnsi" w:cstheme="minorBidi"/>
                <w:noProof/>
                <w:color w:val="auto"/>
                <w:lang w:eastAsia="de-DE"/>
              </w:rPr>
              <w:drawing>
                <wp:inline distT="0" distB="0" distL="0" distR="0">
                  <wp:extent cx="498475" cy="498475"/>
                  <wp:effectExtent l="1905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r>
    </w:tbl>
    <w:p w:rsidR="00E06371" w:rsidRPr="005D6345" w:rsidRDefault="00E06371" w:rsidP="00E06371">
      <w:pPr>
        <w:tabs>
          <w:tab w:val="left" w:pos="1701"/>
          <w:tab w:val="left" w:pos="1985"/>
        </w:tabs>
        <w:ind w:left="1980" w:hanging="1980"/>
        <w:rPr>
          <w:color w:val="auto"/>
        </w:rPr>
      </w:pPr>
    </w:p>
    <w:p w:rsidR="00E06371" w:rsidRPr="005D6345" w:rsidRDefault="00E06371" w:rsidP="00E06371">
      <w:pPr>
        <w:tabs>
          <w:tab w:val="left" w:pos="1701"/>
          <w:tab w:val="left" w:pos="1985"/>
        </w:tabs>
        <w:ind w:left="1980" w:hanging="1980"/>
        <w:rPr>
          <w:color w:val="auto"/>
        </w:rPr>
      </w:pPr>
      <w:r w:rsidRPr="005D6345">
        <w:rPr>
          <w:color w:val="auto"/>
        </w:rPr>
        <w:t xml:space="preserve">Materialien: </w:t>
      </w:r>
      <w:r w:rsidRPr="005D6345">
        <w:rPr>
          <w:color w:val="auto"/>
        </w:rPr>
        <w:tab/>
      </w:r>
      <w:r w:rsidRPr="005D6345">
        <w:rPr>
          <w:color w:val="auto"/>
        </w:rPr>
        <w:tab/>
      </w:r>
      <w:r>
        <w:rPr>
          <w:color w:val="auto"/>
        </w:rPr>
        <w:t>Brennstoffzelle (hier wurde alternativ ein U-Rohr mit Glasfritte verwendet, welches ebenfalls gut funktioniert und eher in Schulen vorhanden sein sol</w:t>
      </w:r>
      <w:r>
        <w:rPr>
          <w:color w:val="auto"/>
        </w:rPr>
        <w:t>l</w:t>
      </w:r>
      <w:r>
        <w:rPr>
          <w:color w:val="auto"/>
        </w:rPr>
        <w:t xml:space="preserve">te), 2 </w:t>
      </w:r>
      <w:proofErr w:type="spellStart"/>
      <w:r>
        <w:rPr>
          <w:color w:val="auto"/>
        </w:rPr>
        <w:t>palladinierte</w:t>
      </w:r>
      <w:proofErr w:type="spellEnd"/>
      <w:r>
        <w:rPr>
          <w:color w:val="auto"/>
        </w:rPr>
        <w:t xml:space="preserve"> Nickelnetzelektroden, Kabel, hochohmiges Voltmeter</w:t>
      </w:r>
    </w:p>
    <w:p w:rsidR="00E06371" w:rsidRPr="00EA12CB" w:rsidRDefault="00E06371" w:rsidP="00E06371">
      <w:pPr>
        <w:tabs>
          <w:tab w:val="left" w:pos="1701"/>
          <w:tab w:val="left" w:pos="1985"/>
        </w:tabs>
        <w:ind w:left="1980" w:hanging="1980"/>
        <w:rPr>
          <w:color w:val="auto"/>
          <w:vertAlign w:val="subscript"/>
        </w:rPr>
      </w:pPr>
      <w:r w:rsidRPr="005D6345">
        <w:rPr>
          <w:color w:val="auto"/>
        </w:rPr>
        <w:t>Chemikalien:</w:t>
      </w:r>
      <w:r w:rsidRPr="005D6345">
        <w:rPr>
          <w:color w:val="auto"/>
        </w:rPr>
        <w:tab/>
      </w:r>
      <w:r w:rsidRPr="005D6345">
        <w:rPr>
          <w:color w:val="auto"/>
        </w:rPr>
        <w:tab/>
      </w:r>
      <w:r>
        <w:rPr>
          <w:color w:val="auto"/>
        </w:rPr>
        <w:t xml:space="preserve">Kalilauge (w = 25 %) , 5 </w:t>
      </w:r>
      <w:proofErr w:type="spellStart"/>
      <w:r>
        <w:rPr>
          <w:color w:val="auto"/>
        </w:rPr>
        <w:t>mL</w:t>
      </w:r>
      <w:proofErr w:type="spellEnd"/>
      <w:r>
        <w:rPr>
          <w:color w:val="auto"/>
        </w:rPr>
        <w:t xml:space="preserve"> Schnaps (w = 25%), 5 </w:t>
      </w:r>
      <w:proofErr w:type="spellStart"/>
      <w:r>
        <w:rPr>
          <w:color w:val="auto"/>
        </w:rPr>
        <w:t>mL</w:t>
      </w:r>
      <w:proofErr w:type="spellEnd"/>
      <w:r>
        <w:rPr>
          <w:color w:val="auto"/>
        </w:rPr>
        <w:t xml:space="preserve"> Wasserstoffperoxid-Lösung (w = 30%) </w:t>
      </w:r>
    </w:p>
    <w:p w:rsidR="00E06371" w:rsidRPr="005D6345" w:rsidRDefault="00E06371" w:rsidP="00E06371">
      <w:pPr>
        <w:tabs>
          <w:tab w:val="left" w:pos="1701"/>
          <w:tab w:val="left" w:pos="1985"/>
        </w:tabs>
        <w:ind w:left="1980" w:hanging="1980"/>
        <w:rPr>
          <w:color w:val="auto"/>
        </w:rPr>
      </w:pPr>
      <w:r w:rsidRPr="005D6345">
        <w:rPr>
          <w:color w:val="auto"/>
        </w:rPr>
        <w:t xml:space="preserve">Durchführung: </w:t>
      </w:r>
      <w:r w:rsidRPr="005D6345">
        <w:rPr>
          <w:color w:val="auto"/>
        </w:rPr>
        <w:tab/>
      </w:r>
      <w:r w:rsidRPr="005D6345">
        <w:rPr>
          <w:color w:val="auto"/>
        </w:rPr>
        <w:tab/>
      </w:r>
      <w:r w:rsidRPr="005D6345">
        <w:rPr>
          <w:color w:val="auto"/>
        </w:rPr>
        <w:tab/>
      </w:r>
      <w:r>
        <w:rPr>
          <w:color w:val="auto"/>
        </w:rPr>
        <w:t>Beide Schenkel des U-Rohres werden mit Kalilauge gefüllt. In einen Sche</w:t>
      </w:r>
      <w:r>
        <w:rPr>
          <w:color w:val="auto"/>
        </w:rPr>
        <w:t>n</w:t>
      </w:r>
      <w:r>
        <w:rPr>
          <w:color w:val="auto"/>
        </w:rPr>
        <w:t xml:space="preserve">kel gibt man nun 5 </w:t>
      </w:r>
      <w:proofErr w:type="spellStart"/>
      <w:r>
        <w:rPr>
          <w:color w:val="auto"/>
        </w:rPr>
        <w:t>mL</w:t>
      </w:r>
      <w:proofErr w:type="spellEnd"/>
      <w:r>
        <w:rPr>
          <w:color w:val="auto"/>
        </w:rPr>
        <w:t xml:space="preserve"> Schnaps, in den anderen 5 </w:t>
      </w:r>
      <w:proofErr w:type="spellStart"/>
      <w:r>
        <w:rPr>
          <w:color w:val="auto"/>
        </w:rPr>
        <w:t>mL</w:t>
      </w:r>
      <w:proofErr w:type="spellEnd"/>
      <w:r>
        <w:rPr>
          <w:color w:val="auto"/>
        </w:rPr>
        <w:t xml:space="preserve"> Wasserstoffperoxid-Lösung. Man schließt die </w:t>
      </w:r>
      <w:proofErr w:type="spellStart"/>
      <w:r>
        <w:rPr>
          <w:color w:val="auto"/>
        </w:rPr>
        <w:t>palladinierten</w:t>
      </w:r>
      <w:proofErr w:type="spellEnd"/>
      <w:r>
        <w:rPr>
          <w:color w:val="auto"/>
        </w:rPr>
        <w:t xml:space="preserve"> Nickelelektroden an ein hochohm</w:t>
      </w:r>
      <w:r>
        <w:rPr>
          <w:color w:val="auto"/>
        </w:rPr>
        <w:t>i</w:t>
      </w:r>
      <w:r>
        <w:rPr>
          <w:color w:val="auto"/>
        </w:rPr>
        <w:t xml:space="preserve">ges Voltmeter an und stellt dann je eine Elektrode in einen Schenkel des U-Rohres. </w:t>
      </w:r>
    </w:p>
    <w:p w:rsidR="00E06371" w:rsidRDefault="00E06371" w:rsidP="00E06371">
      <w:pPr>
        <w:tabs>
          <w:tab w:val="left" w:pos="1701"/>
          <w:tab w:val="left" w:pos="1985"/>
        </w:tabs>
        <w:ind w:left="1980" w:hanging="1980"/>
        <w:rPr>
          <w:color w:val="auto"/>
        </w:rPr>
      </w:pPr>
      <w:r w:rsidRPr="005D6345">
        <w:rPr>
          <w:color w:val="auto"/>
        </w:rPr>
        <w:t>Beobachtung:</w:t>
      </w:r>
      <w:r w:rsidRPr="005D6345">
        <w:rPr>
          <w:color w:val="auto"/>
        </w:rPr>
        <w:tab/>
      </w:r>
      <w:r w:rsidRPr="005D6345">
        <w:rPr>
          <w:color w:val="auto"/>
        </w:rPr>
        <w:tab/>
      </w:r>
      <w:r w:rsidRPr="005D6345">
        <w:rPr>
          <w:color w:val="auto"/>
        </w:rPr>
        <w:tab/>
      </w:r>
      <w:r>
        <w:rPr>
          <w:color w:val="auto"/>
        </w:rPr>
        <w:t xml:space="preserve">An den Elektroden bilden sich Bläschen. Das Voltmeter zeigt eine Spannung von ungefähr 320 mV an.  </w:t>
      </w:r>
    </w:p>
    <w:p w:rsidR="00E06371" w:rsidRPr="005D6345" w:rsidRDefault="00E06371" w:rsidP="00E06371">
      <w:pPr>
        <w:tabs>
          <w:tab w:val="left" w:pos="1701"/>
          <w:tab w:val="left" w:pos="1985"/>
        </w:tabs>
        <w:ind w:left="1980" w:hanging="1980"/>
        <w:jc w:val="center"/>
        <w:rPr>
          <w:color w:val="auto"/>
        </w:rPr>
      </w:pPr>
      <w:r>
        <w:rPr>
          <w:noProof/>
          <w:lang w:eastAsia="de-DE"/>
        </w:rPr>
        <w:lastRenderedPageBreak/>
        <w:drawing>
          <wp:inline distT="0" distB="0" distL="0" distR="0">
            <wp:extent cx="3645535" cy="3028315"/>
            <wp:effectExtent l="19050" t="0" r="0" b="0"/>
            <wp:docPr id="11" name="Bild 11" descr="20130802_105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0130802_105758"/>
                    <pic:cNvPicPr>
                      <a:picLocks noChangeAspect="1" noChangeArrowheads="1"/>
                    </pic:cNvPicPr>
                  </pic:nvPicPr>
                  <pic:blipFill>
                    <a:blip r:embed="rId20" cstate="print"/>
                    <a:srcRect l="14334" t="1241" b="3101"/>
                    <a:stretch>
                      <a:fillRect/>
                    </a:stretch>
                  </pic:blipFill>
                  <pic:spPr bwMode="auto">
                    <a:xfrm>
                      <a:off x="0" y="0"/>
                      <a:ext cx="3645535" cy="3028315"/>
                    </a:xfrm>
                    <a:prstGeom prst="rect">
                      <a:avLst/>
                    </a:prstGeom>
                    <a:noFill/>
                    <a:ln w="9525">
                      <a:noFill/>
                      <a:miter lim="800000"/>
                      <a:headEnd/>
                      <a:tailEnd/>
                    </a:ln>
                  </pic:spPr>
                </pic:pic>
              </a:graphicData>
            </a:graphic>
          </wp:inline>
        </w:drawing>
      </w:r>
    </w:p>
    <w:p w:rsidR="00E06371" w:rsidRPr="005D6345" w:rsidRDefault="00E06371" w:rsidP="00E06371">
      <w:pPr>
        <w:pStyle w:val="Beschriftung"/>
        <w:jc w:val="center"/>
      </w:pPr>
      <w:r w:rsidRPr="005D6345">
        <w:t xml:space="preserve">Abb. </w:t>
      </w:r>
      <w:fldSimple w:instr=" SEQ Abb. \* ARABIC ">
        <w:r>
          <w:rPr>
            <w:noProof/>
          </w:rPr>
          <w:t>2</w:t>
        </w:r>
      </w:fldSimple>
      <w:r w:rsidRPr="005D6345">
        <w:t xml:space="preserve"> - </w:t>
      </w:r>
      <w:r w:rsidRPr="005D6345">
        <w:rPr>
          <w:noProof/>
        </w:rPr>
        <w:t xml:space="preserve"> </w:t>
      </w:r>
      <w:r>
        <w:rPr>
          <w:noProof/>
        </w:rPr>
        <w:t>Mit Schnaps betriebene Brennstoffzelle</w:t>
      </w:r>
    </w:p>
    <w:p w:rsidR="00E06371" w:rsidRDefault="00E06371" w:rsidP="00E06371">
      <w:pPr>
        <w:tabs>
          <w:tab w:val="left" w:pos="1701"/>
          <w:tab w:val="left" w:pos="1985"/>
        </w:tabs>
        <w:ind w:left="1980" w:hanging="1980"/>
        <w:rPr>
          <w:color w:val="auto"/>
        </w:rPr>
      </w:pPr>
      <w:r w:rsidRPr="005D6345">
        <w:rPr>
          <w:color w:val="auto"/>
        </w:rPr>
        <w:t>Deutung:</w:t>
      </w:r>
      <w:r w:rsidRPr="005D6345">
        <w:rPr>
          <w:color w:val="auto"/>
        </w:rPr>
        <w:tab/>
      </w:r>
      <w:r w:rsidRPr="005D6345">
        <w:rPr>
          <w:color w:val="auto"/>
        </w:rPr>
        <w:tab/>
      </w:r>
      <w:r>
        <w:rPr>
          <w:color w:val="auto"/>
        </w:rPr>
        <w:t xml:space="preserve">Der Schnaps und die Wasserstoffperoxid-Lösung reagieren zusammen als </w:t>
      </w:r>
      <w:proofErr w:type="spellStart"/>
      <w:r>
        <w:rPr>
          <w:color w:val="auto"/>
        </w:rPr>
        <w:t>Daniell</w:t>
      </w:r>
      <w:proofErr w:type="spellEnd"/>
      <w:r>
        <w:rPr>
          <w:color w:val="auto"/>
        </w:rPr>
        <w:t>-Element und setzen Strom frei. Das Wasserstoffperoxid reagiert hierbei zunächst zu Wasser unter Freisetzung von molekularem Sauerstoff. Dieser wird anschließend in einer Reaktion mit Wasser reduziert zu Hydroxid-Ionen.</w:t>
      </w:r>
    </w:p>
    <w:p w:rsidR="00E06371" w:rsidRDefault="00E06371" w:rsidP="00E06371">
      <w:pPr>
        <w:tabs>
          <w:tab w:val="left" w:pos="1701"/>
          <w:tab w:val="left" w:pos="1985"/>
        </w:tabs>
        <w:ind w:left="1980" w:hanging="1980"/>
        <w:rPr>
          <w:color w:val="auto"/>
          <w:vertAlign w:val="subscript"/>
        </w:rPr>
      </w:pPr>
      <w:r>
        <w:rPr>
          <w:color w:val="auto"/>
        </w:rPr>
        <w:tab/>
      </w:r>
      <w:r>
        <w:rPr>
          <w:color w:val="auto"/>
        </w:rPr>
        <w:tab/>
        <w:t>Kathode: 2 H</w:t>
      </w:r>
      <w:r>
        <w:rPr>
          <w:color w:val="auto"/>
          <w:vertAlign w:val="subscript"/>
        </w:rPr>
        <w:t>2</w:t>
      </w:r>
      <w:r>
        <w:rPr>
          <w:color w:val="auto"/>
        </w:rPr>
        <w:t>O</w:t>
      </w:r>
      <w:r>
        <w:rPr>
          <w:color w:val="auto"/>
          <w:vertAlign w:val="subscript"/>
        </w:rPr>
        <w:t>2</w:t>
      </w:r>
      <w:r>
        <w:rPr>
          <w:color w:val="auto"/>
        </w:rPr>
        <w:t xml:space="preserve"> </w:t>
      </w:r>
      <w:r>
        <w:rPr>
          <w:color w:val="auto"/>
          <w:vertAlign w:val="subscript"/>
        </w:rPr>
        <w:t>(</w:t>
      </w:r>
      <w:proofErr w:type="spellStart"/>
      <w:r>
        <w:rPr>
          <w:color w:val="auto"/>
          <w:vertAlign w:val="subscript"/>
        </w:rPr>
        <w:t>aq</w:t>
      </w:r>
      <w:proofErr w:type="spellEnd"/>
      <w:r>
        <w:rPr>
          <w:color w:val="auto"/>
          <w:vertAlign w:val="subscript"/>
        </w:rPr>
        <w:t>)</w:t>
      </w:r>
      <w:r>
        <w:rPr>
          <w:color w:val="auto"/>
        </w:rPr>
        <w:t xml:space="preserve"> </w:t>
      </w:r>
      <w:r>
        <w:rPr>
          <w:rFonts w:ascii="Lucida Sans Unicode" w:hAnsi="Lucida Sans Unicode" w:cs="Lucida Sans Unicode"/>
          <w:color w:val="auto"/>
        </w:rPr>
        <w:t>→</w:t>
      </w:r>
      <w:r>
        <w:rPr>
          <w:color w:val="auto"/>
        </w:rPr>
        <w:t xml:space="preserve"> H</w:t>
      </w:r>
      <w:r>
        <w:rPr>
          <w:color w:val="auto"/>
          <w:vertAlign w:val="subscript"/>
        </w:rPr>
        <w:t>2</w:t>
      </w:r>
      <w:r>
        <w:rPr>
          <w:color w:val="auto"/>
        </w:rPr>
        <w:t xml:space="preserve">O </w:t>
      </w:r>
      <w:r>
        <w:rPr>
          <w:color w:val="auto"/>
          <w:vertAlign w:val="subscript"/>
        </w:rPr>
        <w:t>(l)</w:t>
      </w:r>
      <w:r>
        <w:rPr>
          <w:color w:val="auto"/>
        </w:rPr>
        <w:t xml:space="preserve"> + O</w:t>
      </w:r>
      <w:r>
        <w:rPr>
          <w:color w:val="auto"/>
          <w:vertAlign w:val="subscript"/>
        </w:rPr>
        <w:t>2 (g)</w:t>
      </w:r>
    </w:p>
    <w:p w:rsidR="00E06371" w:rsidRDefault="00E06371" w:rsidP="00E06371">
      <w:pPr>
        <w:tabs>
          <w:tab w:val="left" w:pos="1701"/>
          <w:tab w:val="left" w:pos="1985"/>
        </w:tabs>
        <w:ind w:left="1980" w:hanging="1980"/>
        <w:rPr>
          <w:rFonts w:asciiTheme="majorHAnsi" w:hAnsiTheme="majorHAnsi" w:cs="Lucida Sans Unicode"/>
          <w:color w:val="auto"/>
          <w:position w:val="4"/>
          <w:vertAlign w:val="superscript"/>
        </w:rPr>
      </w:pPr>
      <w:r>
        <w:rPr>
          <w:color w:val="auto"/>
          <w:vertAlign w:val="subscript"/>
        </w:rPr>
        <w:tab/>
      </w:r>
      <w:r>
        <w:rPr>
          <w:color w:val="auto"/>
          <w:vertAlign w:val="subscript"/>
        </w:rPr>
        <w:tab/>
      </w:r>
      <w:r>
        <w:rPr>
          <w:color w:val="auto"/>
          <w:vertAlign w:val="subscript"/>
        </w:rPr>
        <w:tab/>
      </w:r>
      <w:r>
        <w:rPr>
          <w:color w:val="auto"/>
          <w:vertAlign w:val="subscript"/>
        </w:rPr>
        <w:tab/>
      </w:r>
      <w:r>
        <w:rPr>
          <w:color w:val="auto"/>
          <w:vertAlign w:val="subscript"/>
        </w:rPr>
        <w:tab/>
      </w:r>
      <w:r w:rsidRPr="006664C1">
        <w:rPr>
          <w:rFonts w:asciiTheme="majorHAnsi" w:hAnsiTheme="majorHAnsi"/>
          <w:color w:val="auto"/>
        </w:rPr>
        <w:t>O</w:t>
      </w:r>
      <w:r w:rsidRPr="006664C1">
        <w:rPr>
          <w:rFonts w:asciiTheme="majorHAnsi" w:hAnsiTheme="majorHAnsi"/>
          <w:color w:val="auto"/>
          <w:vertAlign w:val="subscript"/>
        </w:rPr>
        <w:t>2 (g)</w:t>
      </w:r>
      <w:r w:rsidRPr="006664C1">
        <w:rPr>
          <w:rFonts w:asciiTheme="majorHAnsi" w:hAnsiTheme="majorHAnsi"/>
          <w:color w:val="auto"/>
        </w:rPr>
        <w:t xml:space="preserve"> +2 H</w:t>
      </w:r>
      <w:r w:rsidRPr="006664C1">
        <w:rPr>
          <w:rFonts w:asciiTheme="majorHAnsi" w:hAnsiTheme="majorHAnsi"/>
          <w:color w:val="auto"/>
          <w:vertAlign w:val="subscript"/>
        </w:rPr>
        <w:t>2</w:t>
      </w:r>
      <w:r w:rsidRPr="006664C1">
        <w:rPr>
          <w:rFonts w:asciiTheme="majorHAnsi" w:hAnsiTheme="majorHAnsi"/>
          <w:color w:val="auto"/>
        </w:rPr>
        <w:t>O</w:t>
      </w:r>
      <w:r w:rsidRPr="006664C1">
        <w:rPr>
          <w:rFonts w:asciiTheme="majorHAnsi" w:hAnsiTheme="majorHAnsi"/>
          <w:color w:val="auto"/>
          <w:vertAlign w:val="subscript"/>
        </w:rPr>
        <w:t xml:space="preserve"> (l) </w:t>
      </w:r>
      <w:r w:rsidRPr="006664C1">
        <w:rPr>
          <w:rFonts w:asciiTheme="majorHAnsi" w:hAnsiTheme="majorHAnsi" w:cs="Lucida Sans Unicode"/>
          <w:color w:val="auto"/>
        </w:rPr>
        <w:t>+ 4 e</w:t>
      </w:r>
      <w:r w:rsidRPr="006664C1">
        <w:rPr>
          <w:rFonts w:asciiTheme="majorHAnsi" w:hAnsiTheme="majorHAnsi" w:cs="Lucida Sans Unicode"/>
          <w:color w:val="auto"/>
          <w:position w:val="4"/>
          <w:vertAlign w:val="superscript"/>
        </w:rPr>
        <w:t>-</w:t>
      </w:r>
      <w:r w:rsidRPr="006664C1">
        <w:rPr>
          <w:rFonts w:asciiTheme="majorHAnsi" w:hAnsiTheme="majorHAnsi" w:cs="Lucida Sans Unicode"/>
          <w:color w:val="auto"/>
        </w:rPr>
        <w:t xml:space="preserve"> </w:t>
      </w:r>
      <w:r w:rsidRPr="006664C1">
        <w:rPr>
          <w:rFonts w:ascii="Lucida Sans Unicode" w:hAnsi="Lucida Sans Unicode" w:cs="Lucida Sans Unicode"/>
          <w:color w:val="auto"/>
        </w:rPr>
        <w:t>→</w:t>
      </w:r>
      <w:r w:rsidRPr="006664C1">
        <w:rPr>
          <w:rFonts w:asciiTheme="majorHAnsi" w:hAnsiTheme="majorHAnsi" w:cs="Lucida Sans Unicode"/>
          <w:color w:val="auto"/>
        </w:rPr>
        <w:t>4 OH</w:t>
      </w:r>
      <w:r w:rsidRPr="006664C1">
        <w:rPr>
          <w:rFonts w:asciiTheme="majorHAnsi" w:hAnsiTheme="majorHAnsi" w:cs="Lucida Sans Unicode"/>
          <w:color w:val="auto"/>
          <w:position w:val="4"/>
          <w:vertAlign w:val="superscript"/>
        </w:rPr>
        <w:t>-</w:t>
      </w:r>
    </w:p>
    <w:p w:rsidR="00E06371" w:rsidRDefault="00E06371" w:rsidP="00E06371">
      <w:pPr>
        <w:tabs>
          <w:tab w:val="left" w:pos="1701"/>
          <w:tab w:val="left" w:pos="1985"/>
        </w:tabs>
        <w:ind w:left="1980" w:hanging="1980"/>
        <w:rPr>
          <w:rFonts w:asciiTheme="majorHAnsi" w:hAnsiTheme="majorHAnsi"/>
          <w:color w:val="auto"/>
        </w:rPr>
      </w:pPr>
      <w:r>
        <w:rPr>
          <w:rFonts w:asciiTheme="majorHAnsi" w:hAnsiTheme="majorHAnsi"/>
          <w:color w:val="auto"/>
          <w:vertAlign w:val="superscript"/>
        </w:rPr>
        <w:tab/>
      </w:r>
      <w:r>
        <w:rPr>
          <w:rFonts w:asciiTheme="majorHAnsi" w:hAnsiTheme="majorHAnsi"/>
          <w:color w:val="auto"/>
          <w:vertAlign w:val="superscript"/>
        </w:rPr>
        <w:tab/>
      </w:r>
      <w:r>
        <w:rPr>
          <w:rFonts w:asciiTheme="majorHAnsi" w:hAnsiTheme="majorHAnsi"/>
          <w:color w:val="auto"/>
        </w:rPr>
        <w:t xml:space="preserve">An der Anode reagieren die Hydroxid-Ionen mit Ethanol, wobei Ethanol oxidiert wird. Hierbei werden Elektronen freigesetzt, welche zur Kathode wandern. Dieses Wandern der Elektronen ist der messbare Strom. </w:t>
      </w:r>
    </w:p>
    <w:p w:rsidR="00E06371" w:rsidRPr="006664C1" w:rsidRDefault="00E06371" w:rsidP="00E06371">
      <w:pPr>
        <w:tabs>
          <w:tab w:val="left" w:pos="1701"/>
          <w:tab w:val="left" w:pos="1985"/>
        </w:tabs>
        <w:ind w:left="1980" w:hanging="1980"/>
        <w:rPr>
          <w:rFonts w:asciiTheme="majorHAnsi" w:hAnsiTheme="majorHAnsi"/>
          <w:color w:val="auto"/>
          <w:vertAlign w:val="superscript"/>
        </w:rPr>
      </w:pPr>
      <w:r>
        <w:rPr>
          <w:rFonts w:asciiTheme="majorHAnsi" w:hAnsiTheme="majorHAnsi"/>
          <w:color w:val="auto"/>
        </w:rPr>
        <w:tab/>
      </w:r>
      <w:r>
        <w:rPr>
          <w:rFonts w:asciiTheme="majorHAnsi" w:hAnsiTheme="majorHAnsi"/>
          <w:color w:val="auto"/>
        </w:rPr>
        <w:tab/>
        <w:t>Anode: C</w:t>
      </w:r>
      <w:r>
        <w:rPr>
          <w:rFonts w:asciiTheme="majorHAnsi" w:hAnsiTheme="majorHAnsi"/>
          <w:color w:val="auto"/>
          <w:vertAlign w:val="subscript"/>
        </w:rPr>
        <w:t>2</w:t>
      </w:r>
      <w:r>
        <w:rPr>
          <w:rFonts w:asciiTheme="majorHAnsi" w:hAnsiTheme="majorHAnsi"/>
          <w:color w:val="auto"/>
        </w:rPr>
        <w:t>H</w:t>
      </w:r>
      <w:r>
        <w:rPr>
          <w:rFonts w:asciiTheme="majorHAnsi" w:hAnsiTheme="majorHAnsi"/>
          <w:color w:val="auto"/>
          <w:vertAlign w:val="subscript"/>
        </w:rPr>
        <w:t>5</w:t>
      </w:r>
      <w:r>
        <w:rPr>
          <w:rFonts w:asciiTheme="majorHAnsi" w:hAnsiTheme="majorHAnsi"/>
          <w:color w:val="auto"/>
        </w:rPr>
        <w:t xml:space="preserve">OH </w:t>
      </w:r>
      <w:r>
        <w:rPr>
          <w:rFonts w:asciiTheme="majorHAnsi" w:hAnsiTheme="majorHAnsi"/>
          <w:color w:val="auto"/>
          <w:vertAlign w:val="subscript"/>
        </w:rPr>
        <w:t>(</w:t>
      </w:r>
      <w:proofErr w:type="spellStart"/>
      <w:r>
        <w:rPr>
          <w:rFonts w:asciiTheme="majorHAnsi" w:hAnsiTheme="majorHAnsi"/>
          <w:color w:val="auto"/>
          <w:vertAlign w:val="subscript"/>
        </w:rPr>
        <w:t>aq</w:t>
      </w:r>
      <w:proofErr w:type="spellEnd"/>
      <w:r>
        <w:rPr>
          <w:rFonts w:asciiTheme="majorHAnsi" w:hAnsiTheme="majorHAnsi"/>
          <w:color w:val="auto"/>
          <w:vertAlign w:val="subscript"/>
        </w:rPr>
        <w:t>)</w:t>
      </w:r>
      <w:r>
        <w:rPr>
          <w:rFonts w:asciiTheme="majorHAnsi" w:hAnsiTheme="majorHAnsi"/>
          <w:color w:val="auto"/>
        </w:rPr>
        <w:t xml:space="preserve"> + 16 OH</w:t>
      </w:r>
      <w:r w:rsidRPr="00624EFF">
        <w:rPr>
          <w:rFonts w:asciiTheme="majorHAnsi" w:hAnsiTheme="majorHAnsi"/>
          <w:color w:val="auto"/>
          <w:position w:val="4"/>
          <w:vertAlign w:val="superscript"/>
        </w:rPr>
        <w:t>-</w:t>
      </w:r>
      <w:r>
        <w:rPr>
          <w:rFonts w:asciiTheme="majorHAnsi" w:hAnsiTheme="majorHAnsi"/>
          <w:color w:val="auto"/>
          <w:vertAlign w:val="subscript"/>
        </w:rPr>
        <w:t xml:space="preserve"> (</w:t>
      </w:r>
      <w:proofErr w:type="spellStart"/>
      <w:r>
        <w:rPr>
          <w:rFonts w:asciiTheme="majorHAnsi" w:hAnsiTheme="majorHAnsi"/>
          <w:color w:val="auto"/>
          <w:vertAlign w:val="subscript"/>
        </w:rPr>
        <w:t>aq</w:t>
      </w:r>
      <w:proofErr w:type="spellEnd"/>
      <w:r>
        <w:rPr>
          <w:rFonts w:asciiTheme="majorHAnsi" w:hAnsiTheme="majorHAnsi"/>
          <w:color w:val="auto"/>
          <w:vertAlign w:val="subscript"/>
        </w:rPr>
        <w:t>)</w:t>
      </w:r>
      <w:r>
        <w:rPr>
          <w:rFonts w:asciiTheme="majorHAnsi" w:hAnsiTheme="majorHAnsi"/>
          <w:color w:val="auto"/>
        </w:rPr>
        <w:t xml:space="preserve"> </w:t>
      </w:r>
      <w:r>
        <w:rPr>
          <w:rFonts w:ascii="Lucida Sans Unicode" w:hAnsi="Lucida Sans Unicode" w:cs="Lucida Sans Unicode"/>
          <w:color w:val="auto"/>
        </w:rPr>
        <w:t>→</w:t>
      </w:r>
      <w:r>
        <w:rPr>
          <w:rFonts w:asciiTheme="majorHAnsi" w:hAnsiTheme="majorHAnsi"/>
          <w:color w:val="auto"/>
        </w:rPr>
        <w:t>2 CO</w:t>
      </w:r>
      <w:r>
        <w:rPr>
          <w:rFonts w:asciiTheme="majorHAnsi" w:hAnsiTheme="majorHAnsi"/>
          <w:color w:val="auto"/>
          <w:vertAlign w:val="subscript"/>
        </w:rPr>
        <w:t>3</w:t>
      </w:r>
      <w:r w:rsidRPr="00624EFF">
        <w:rPr>
          <w:rFonts w:asciiTheme="majorHAnsi" w:hAnsiTheme="majorHAnsi"/>
          <w:color w:val="auto"/>
          <w:position w:val="4"/>
          <w:vertAlign w:val="superscript"/>
        </w:rPr>
        <w:t>2-</w:t>
      </w:r>
      <w:r>
        <w:rPr>
          <w:rFonts w:asciiTheme="majorHAnsi" w:hAnsiTheme="majorHAnsi"/>
          <w:color w:val="auto"/>
        </w:rPr>
        <w:t xml:space="preserve"> </w:t>
      </w:r>
      <w:r>
        <w:rPr>
          <w:rFonts w:asciiTheme="majorHAnsi" w:hAnsiTheme="majorHAnsi"/>
          <w:color w:val="auto"/>
          <w:vertAlign w:val="subscript"/>
        </w:rPr>
        <w:t>(</w:t>
      </w:r>
      <w:proofErr w:type="spellStart"/>
      <w:r>
        <w:rPr>
          <w:rFonts w:asciiTheme="majorHAnsi" w:hAnsiTheme="majorHAnsi"/>
          <w:color w:val="auto"/>
          <w:vertAlign w:val="subscript"/>
        </w:rPr>
        <w:t>aq</w:t>
      </w:r>
      <w:proofErr w:type="spellEnd"/>
      <w:r>
        <w:rPr>
          <w:rFonts w:asciiTheme="majorHAnsi" w:hAnsiTheme="majorHAnsi"/>
          <w:color w:val="auto"/>
          <w:vertAlign w:val="subscript"/>
        </w:rPr>
        <w:t>)</w:t>
      </w:r>
      <w:r>
        <w:rPr>
          <w:rFonts w:asciiTheme="majorHAnsi" w:hAnsiTheme="majorHAnsi"/>
          <w:color w:val="auto"/>
        </w:rPr>
        <w:t>+ 11 H</w:t>
      </w:r>
      <w:r>
        <w:rPr>
          <w:rFonts w:asciiTheme="majorHAnsi" w:hAnsiTheme="majorHAnsi"/>
          <w:color w:val="auto"/>
          <w:vertAlign w:val="subscript"/>
        </w:rPr>
        <w:t>2</w:t>
      </w:r>
      <w:r>
        <w:rPr>
          <w:rFonts w:asciiTheme="majorHAnsi" w:hAnsiTheme="majorHAnsi"/>
          <w:color w:val="auto"/>
        </w:rPr>
        <w:t xml:space="preserve">O </w:t>
      </w:r>
      <w:r>
        <w:rPr>
          <w:rFonts w:asciiTheme="majorHAnsi" w:hAnsiTheme="majorHAnsi"/>
          <w:color w:val="auto"/>
          <w:vertAlign w:val="subscript"/>
        </w:rPr>
        <w:t>(l)</w:t>
      </w:r>
      <w:r>
        <w:rPr>
          <w:rFonts w:asciiTheme="majorHAnsi" w:hAnsiTheme="majorHAnsi"/>
          <w:color w:val="auto"/>
        </w:rPr>
        <w:t xml:space="preserve"> + 12 e</w:t>
      </w:r>
      <w:r w:rsidRPr="00624EFF">
        <w:rPr>
          <w:rFonts w:asciiTheme="majorHAnsi" w:hAnsiTheme="majorHAnsi"/>
          <w:color w:val="auto"/>
          <w:position w:val="4"/>
          <w:vertAlign w:val="superscript"/>
        </w:rPr>
        <w:t xml:space="preserve">- </w:t>
      </w:r>
    </w:p>
    <w:p w:rsidR="00E06371" w:rsidRDefault="00E06371" w:rsidP="00E06371">
      <w:pPr>
        <w:tabs>
          <w:tab w:val="left" w:pos="1701"/>
          <w:tab w:val="left" w:pos="1985"/>
        </w:tabs>
        <w:ind w:left="1980" w:hanging="1980"/>
        <w:rPr>
          <w:color w:val="auto"/>
        </w:rPr>
      </w:pPr>
      <w:r>
        <w:rPr>
          <w:color w:val="auto"/>
        </w:rPr>
        <w:tab/>
      </w:r>
      <w:r>
        <w:rPr>
          <w:color w:val="auto"/>
        </w:rPr>
        <w:tab/>
        <w:t>Der Ethanol im Schnaps dient bei dieser Brennstoffzelle also als Energieli</w:t>
      </w:r>
      <w:r>
        <w:rPr>
          <w:color w:val="auto"/>
        </w:rPr>
        <w:t>e</w:t>
      </w:r>
      <w:r>
        <w:rPr>
          <w:color w:val="auto"/>
        </w:rPr>
        <w:t xml:space="preserve">ferant. </w:t>
      </w:r>
    </w:p>
    <w:p w:rsidR="00E06371" w:rsidRPr="00624EFF" w:rsidRDefault="00E06371" w:rsidP="00E06371">
      <w:pPr>
        <w:tabs>
          <w:tab w:val="left" w:pos="1701"/>
          <w:tab w:val="left" w:pos="1985"/>
        </w:tabs>
        <w:ind w:left="1980" w:hanging="1980"/>
        <w:rPr>
          <w:color w:val="auto"/>
        </w:rPr>
      </w:pPr>
      <w:r>
        <w:rPr>
          <w:color w:val="auto"/>
        </w:rPr>
        <w:tab/>
      </w:r>
      <w:r>
        <w:rPr>
          <w:color w:val="auto"/>
        </w:rPr>
        <w:tab/>
        <w:t>Verbindung zur Säure-Base-Chemie: Nachteil an dieser Brennstoffzelle ist, dass Carbonat gebildet wird, welches in Wasser teilweise Kohlensäure bi</w:t>
      </w:r>
      <w:r>
        <w:rPr>
          <w:color w:val="auto"/>
        </w:rPr>
        <w:t>l</w:t>
      </w:r>
      <w:r>
        <w:rPr>
          <w:color w:val="auto"/>
        </w:rPr>
        <w:t>det. Kohlensäure ist sehr instabil und zerfällt teilweise zu Wasser und CO</w:t>
      </w:r>
      <w:r>
        <w:rPr>
          <w:color w:val="auto"/>
          <w:vertAlign w:val="subscript"/>
        </w:rPr>
        <w:t>2</w:t>
      </w:r>
      <w:r>
        <w:rPr>
          <w:color w:val="auto"/>
        </w:rPr>
        <w:t>, welches in größeren Mengen (wie sie zum Beispiel in einem Kraftwerk en</w:t>
      </w:r>
      <w:r>
        <w:rPr>
          <w:color w:val="auto"/>
        </w:rPr>
        <w:t>t</w:t>
      </w:r>
      <w:r>
        <w:rPr>
          <w:color w:val="auto"/>
        </w:rPr>
        <w:t xml:space="preserve">stehen würden) umweltbelastend ist. Daher ist diese Art der </w:t>
      </w:r>
      <w:r>
        <w:rPr>
          <w:color w:val="auto"/>
        </w:rPr>
        <w:lastRenderedPageBreak/>
        <w:t>Brennstoffze</w:t>
      </w:r>
      <w:r>
        <w:rPr>
          <w:color w:val="auto"/>
        </w:rPr>
        <w:t>l</w:t>
      </w:r>
      <w:r>
        <w:rPr>
          <w:color w:val="auto"/>
        </w:rPr>
        <w:t xml:space="preserve">le nicht so umweltfreundlich wie eine reine Wasserstoff-Sauerstoff-Brennstoffzelle. </w:t>
      </w:r>
    </w:p>
    <w:p w:rsidR="00E06371" w:rsidRPr="005D6345" w:rsidRDefault="00E06371" w:rsidP="00E06371">
      <w:pPr>
        <w:tabs>
          <w:tab w:val="left" w:pos="1701"/>
          <w:tab w:val="left" w:pos="1985"/>
        </w:tabs>
        <w:ind w:left="1980" w:hanging="1980"/>
        <w:rPr>
          <w:rFonts w:eastAsiaTheme="minorEastAsia"/>
          <w:color w:val="auto"/>
        </w:rPr>
      </w:pPr>
      <w:r>
        <w:rPr>
          <w:rFonts w:eastAsiaTheme="minorEastAsia"/>
          <w:color w:val="auto"/>
        </w:rPr>
        <w:t>Entsorgung:</w:t>
      </w:r>
      <w:r>
        <w:rPr>
          <w:rFonts w:eastAsiaTheme="minorEastAsia"/>
          <w:color w:val="auto"/>
        </w:rPr>
        <w:tab/>
      </w:r>
      <w:r>
        <w:rPr>
          <w:rFonts w:eastAsiaTheme="minorEastAsia"/>
          <w:color w:val="auto"/>
        </w:rPr>
        <w:tab/>
        <w:t xml:space="preserve">Abfluss, mit viel Wasser nachspülen. </w:t>
      </w:r>
    </w:p>
    <w:p w:rsidR="00E06371" w:rsidRPr="008642CC" w:rsidRDefault="00E06371" w:rsidP="00E06371">
      <w:pPr>
        <w:spacing w:line="276" w:lineRule="auto"/>
        <w:ind w:left="1980" w:hanging="1980"/>
        <w:jc w:val="left"/>
        <w:rPr>
          <w:rFonts w:asciiTheme="majorHAnsi" w:hAnsiTheme="majorHAnsi"/>
          <w:b/>
          <w:color w:val="auto"/>
        </w:rPr>
      </w:pPr>
      <w:r>
        <w:rPr>
          <w:color w:val="auto"/>
        </w:rPr>
        <w:t>Literatur:</w:t>
      </w:r>
      <w:r>
        <w:rPr>
          <w:color w:val="auto"/>
        </w:rPr>
        <w:tab/>
        <w:t xml:space="preserve">H. Wambach, Materialien-Handbuch Kursunterricht Chemie: Chemisch-technische Synthesen und Umweltschutz, </w:t>
      </w:r>
      <w:proofErr w:type="spellStart"/>
      <w:r>
        <w:rPr>
          <w:color w:val="auto"/>
        </w:rPr>
        <w:t>Aulis</w:t>
      </w:r>
      <w:proofErr w:type="spellEnd"/>
      <w:r>
        <w:rPr>
          <w:color w:val="auto"/>
        </w:rPr>
        <w:t xml:space="preserve"> </w:t>
      </w:r>
      <w:proofErr w:type="spellStart"/>
      <w:r>
        <w:rPr>
          <w:color w:val="auto"/>
        </w:rPr>
        <w:t>Verlaug</w:t>
      </w:r>
      <w:proofErr w:type="spellEnd"/>
      <w:r>
        <w:rPr>
          <w:color w:val="auto"/>
        </w:rPr>
        <w:t xml:space="preserve"> </w:t>
      </w:r>
      <w:proofErr w:type="spellStart"/>
      <w:r>
        <w:rPr>
          <w:color w:val="auto"/>
        </w:rPr>
        <w:t>Deubner</w:t>
      </w:r>
      <w:proofErr w:type="spellEnd"/>
      <w:r>
        <w:rPr>
          <w:color w:val="auto"/>
        </w:rPr>
        <w:t xml:space="preserve">, 2003, S. </w:t>
      </w:r>
      <w:r w:rsidRPr="008642CC">
        <w:rPr>
          <w:color w:val="auto"/>
        </w:rPr>
        <w:t>310.</w:t>
      </w:r>
    </w:p>
    <w:p w:rsidR="00E06371" w:rsidRPr="005D6345" w:rsidRDefault="00E06371" w:rsidP="00E06371">
      <w:pPr>
        <w:tabs>
          <w:tab w:val="left" w:pos="1701"/>
          <w:tab w:val="left" w:pos="1985"/>
        </w:tabs>
        <w:ind w:left="1980" w:hanging="1980"/>
        <w:rPr>
          <w:rFonts w:eastAsiaTheme="minorEastAsia"/>
          <w:color w:val="auto"/>
        </w:rPr>
      </w:pPr>
      <w:r w:rsidRPr="006D4FB1">
        <w:rPr>
          <w:color w:val="auto"/>
        </w:rPr>
      </w:r>
      <w:r w:rsidRPr="006D4FB1">
        <w:rPr>
          <w:color w:val="auto"/>
        </w:rPr>
        <w:pict>
          <v:shape id="_x0000_s1026" type="#_x0000_t202" style="width:462.45pt;height:101.3pt;mso-position-horizontal-relative:char;mso-position-vertical-relative:line;mso-width-relative:margin;mso-height-relative:margin" strokecolor="#c0504d" strokeweight="1pt">
            <v:stroke dashstyle="dash"/>
            <v:shadow color="#868686"/>
            <v:textbox style="mso-next-textbox:#_x0000_s1026">
              <w:txbxContent>
                <w:p w:rsidR="00E06371" w:rsidRPr="00157EA2" w:rsidRDefault="00E06371" w:rsidP="00E06371">
                  <w:pPr>
                    <w:rPr>
                      <w:color w:val="auto"/>
                    </w:rPr>
                  </w:pPr>
                  <w:r w:rsidRPr="00157EA2">
                    <w:rPr>
                      <w:color w:val="auto"/>
                    </w:rPr>
                    <w:t>Mit diesem Versuch kann man den SuS bewusst machen, dass es auch Möglichkeiten gibt, den für die Brennstoffzelle benötigten Wasserstoff nicht in gasförmiger Form zu speichern. Durch die Verwendung von Schnaps anstelle von Ethanol werden die SuS den Versuch eher beeindr</w:t>
                  </w:r>
                  <w:r w:rsidRPr="00157EA2">
                    <w:rPr>
                      <w:color w:val="auto"/>
                    </w:rPr>
                    <w:t>u</w:t>
                  </w:r>
                  <w:r w:rsidRPr="00157EA2">
                    <w:rPr>
                      <w:color w:val="auto"/>
                    </w:rPr>
                    <w:t>ckend finden, gerade in der 10. Klasse. Deshalb wird dieses Experiment neben seiner didakt</w:t>
                  </w:r>
                  <w:r w:rsidRPr="00157EA2">
                    <w:rPr>
                      <w:color w:val="auto"/>
                    </w:rPr>
                    <w:t>i</w:t>
                  </w:r>
                  <w:r w:rsidRPr="00157EA2">
                    <w:rPr>
                      <w:color w:val="auto"/>
                    </w:rPr>
                    <w:t>schen Funktion auch eine Show-Funktion haben und das Interesse der SuS wecken.</w:t>
                  </w:r>
                </w:p>
              </w:txbxContent>
            </v:textbox>
            <w10:wrap type="none"/>
            <w10:anchorlock/>
          </v:shape>
        </w:pict>
      </w:r>
    </w:p>
    <w:p w:rsidR="0036078C" w:rsidRDefault="0036078C"/>
    <w:sectPr w:rsidR="0036078C" w:rsidSect="0036078C">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E06371"/>
    <w:rsid w:val="0036078C"/>
    <w:rsid w:val="00D76A22"/>
    <w:rsid w:val="00E0637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06371"/>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E06371"/>
    <w:pPr>
      <w:keepNext/>
      <w:keepLines/>
      <w:numPr>
        <w:numId w:val="1"/>
      </w:numPr>
      <w:spacing w:before="360" w:after="24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E06371"/>
    <w:pPr>
      <w:keepNext/>
      <w:keepLines/>
      <w:numPr>
        <w:ilvl w:val="1"/>
        <w:numId w:val="1"/>
      </w:numPr>
      <w:spacing w:before="200"/>
      <w:outlineLvl w:val="1"/>
    </w:pPr>
    <w:rPr>
      <w:rFonts w:eastAsia="Times New Roman"/>
      <w:b/>
      <w:bCs/>
      <w:szCs w:val="26"/>
    </w:rPr>
  </w:style>
  <w:style w:type="paragraph" w:styleId="berschrift3">
    <w:name w:val="heading 3"/>
    <w:basedOn w:val="Standard"/>
    <w:next w:val="Standard"/>
    <w:link w:val="berschrift3Zchn"/>
    <w:uiPriority w:val="9"/>
    <w:unhideWhenUsed/>
    <w:qFormat/>
    <w:rsid w:val="00E06371"/>
    <w:pPr>
      <w:keepNext/>
      <w:keepLines/>
      <w:numPr>
        <w:ilvl w:val="2"/>
        <w:numId w:val="1"/>
      </w:numPr>
      <w:spacing w:before="200" w:after="120"/>
      <w:outlineLvl w:val="2"/>
    </w:pPr>
    <w:rPr>
      <w:rFonts w:eastAsia="Times New Roman"/>
      <w:b/>
      <w:bCs/>
      <w:i/>
    </w:rPr>
  </w:style>
  <w:style w:type="paragraph" w:styleId="berschrift4">
    <w:name w:val="heading 4"/>
    <w:basedOn w:val="Standard"/>
    <w:next w:val="Standard"/>
    <w:link w:val="berschrift4Zchn"/>
    <w:uiPriority w:val="9"/>
    <w:semiHidden/>
    <w:unhideWhenUsed/>
    <w:qFormat/>
    <w:rsid w:val="00E06371"/>
    <w:pPr>
      <w:keepNext/>
      <w:keepLines/>
      <w:numPr>
        <w:ilvl w:val="3"/>
        <w:numId w:val="1"/>
      </w:numPr>
      <w:spacing w:before="200" w:after="0"/>
      <w:outlineLvl w:val="3"/>
    </w:pPr>
    <w:rPr>
      <w:rFonts w:eastAsia="Times New Roman"/>
      <w:b/>
      <w:bCs/>
      <w:i/>
      <w:iCs/>
      <w:color w:val="4F81BD"/>
    </w:rPr>
  </w:style>
  <w:style w:type="paragraph" w:styleId="berschrift5">
    <w:name w:val="heading 5"/>
    <w:basedOn w:val="Standard"/>
    <w:next w:val="Standard"/>
    <w:link w:val="berschrift5Zchn"/>
    <w:uiPriority w:val="9"/>
    <w:semiHidden/>
    <w:unhideWhenUsed/>
    <w:qFormat/>
    <w:rsid w:val="00E06371"/>
    <w:pPr>
      <w:keepNext/>
      <w:keepLines/>
      <w:numPr>
        <w:ilvl w:val="4"/>
        <w:numId w:val="1"/>
      </w:numPr>
      <w:spacing w:before="200" w:after="0"/>
      <w:outlineLvl w:val="4"/>
    </w:pPr>
    <w:rPr>
      <w:rFonts w:eastAsia="Times New Roman"/>
      <w:color w:val="243F60"/>
    </w:rPr>
  </w:style>
  <w:style w:type="paragraph" w:styleId="berschrift6">
    <w:name w:val="heading 6"/>
    <w:basedOn w:val="Standard"/>
    <w:next w:val="Standard"/>
    <w:link w:val="berschrift6Zchn"/>
    <w:uiPriority w:val="9"/>
    <w:semiHidden/>
    <w:unhideWhenUsed/>
    <w:qFormat/>
    <w:rsid w:val="00E06371"/>
    <w:pPr>
      <w:keepNext/>
      <w:keepLines/>
      <w:numPr>
        <w:ilvl w:val="5"/>
        <w:numId w:val="1"/>
      </w:numPr>
      <w:spacing w:before="200" w:after="0"/>
      <w:outlineLvl w:val="5"/>
    </w:pPr>
    <w:rPr>
      <w:rFonts w:eastAsia="Times New Roman"/>
      <w:i/>
      <w:iCs/>
      <w:color w:val="243F60"/>
    </w:rPr>
  </w:style>
  <w:style w:type="paragraph" w:styleId="berschrift7">
    <w:name w:val="heading 7"/>
    <w:basedOn w:val="Standard"/>
    <w:next w:val="Standard"/>
    <w:link w:val="berschrift7Zchn"/>
    <w:uiPriority w:val="9"/>
    <w:semiHidden/>
    <w:unhideWhenUsed/>
    <w:qFormat/>
    <w:rsid w:val="00E06371"/>
    <w:pPr>
      <w:keepNext/>
      <w:keepLines/>
      <w:numPr>
        <w:ilvl w:val="6"/>
        <w:numId w:val="1"/>
      </w:numPr>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E06371"/>
    <w:pPr>
      <w:keepNext/>
      <w:keepLines/>
      <w:numPr>
        <w:ilvl w:val="7"/>
        <w:numId w:val="1"/>
      </w:numPr>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E06371"/>
    <w:pPr>
      <w:keepNext/>
      <w:keepLines/>
      <w:numPr>
        <w:ilvl w:val="8"/>
        <w:numId w:val="1"/>
      </w:numPr>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06371"/>
    <w:rPr>
      <w:rFonts w:ascii="Cambria" w:eastAsia="Times New Roman" w:hAnsi="Cambria" w:cs="Times New Roman"/>
      <w:b/>
      <w:bCs/>
      <w:color w:val="1D1B11"/>
      <w:sz w:val="28"/>
      <w:szCs w:val="28"/>
    </w:rPr>
  </w:style>
  <w:style w:type="character" w:customStyle="1" w:styleId="berschrift2Zchn">
    <w:name w:val="Überschrift 2 Zchn"/>
    <w:basedOn w:val="Absatz-Standardschriftart"/>
    <w:link w:val="berschrift2"/>
    <w:uiPriority w:val="9"/>
    <w:rsid w:val="00E06371"/>
    <w:rPr>
      <w:rFonts w:ascii="Cambria" w:eastAsia="Times New Roman" w:hAnsi="Cambria" w:cs="Times New Roman"/>
      <w:b/>
      <w:bCs/>
      <w:color w:val="1D1B11"/>
      <w:szCs w:val="26"/>
    </w:rPr>
  </w:style>
  <w:style w:type="character" w:customStyle="1" w:styleId="berschrift3Zchn">
    <w:name w:val="Überschrift 3 Zchn"/>
    <w:basedOn w:val="Absatz-Standardschriftart"/>
    <w:link w:val="berschrift3"/>
    <w:uiPriority w:val="9"/>
    <w:rsid w:val="00E06371"/>
    <w:rPr>
      <w:rFonts w:ascii="Cambria" w:eastAsia="Times New Roman" w:hAnsi="Cambria" w:cs="Times New Roman"/>
      <w:b/>
      <w:bCs/>
      <w:i/>
      <w:color w:val="1D1B11"/>
    </w:rPr>
  </w:style>
  <w:style w:type="character" w:customStyle="1" w:styleId="berschrift4Zchn">
    <w:name w:val="Überschrift 4 Zchn"/>
    <w:basedOn w:val="Absatz-Standardschriftart"/>
    <w:link w:val="berschrift4"/>
    <w:uiPriority w:val="9"/>
    <w:semiHidden/>
    <w:rsid w:val="00E06371"/>
    <w:rPr>
      <w:rFonts w:ascii="Cambria" w:eastAsia="Times New Roman" w:hAnsi="Cambria" w:cs="Times New Roman"/>
      <w:b/>
      <w:bCs/>
      <w:i/>
      <w:iCs/>
      <w:color w:val="4F81BD"/>
    </w:rPr>
  </w:style>
  <w:style w:type="character" w:customStyle="1" w:styleId="berschrift5Zchn">
    <w:name w:val="Überschrift 5 Zchn"/>
    <w:basedOn w:val="Absatz-Standardschriftart"/>
    <w:link w:val="berschrift5"/>
    <w:uiPriority w:val="9"/>
    <w:semiHidden/>
    <w:rsid w:val="00E06371"/>
    <w:rPr>
      <w:rFonts w:ascii="Cambria" w:eastAsia="Times New Roman" w:hAnsi="Cambria" w:cs="Times New Roman"/>
      <w:color w:val="243F60"/>
    </w:rPr>
  </w:style>
  <w:style w:type="character" w:customStyle="1" w:styleId="berschrift6Zchn">
    <w:name w:val="Überschrift 6 Zchn"/>
    <w:basedOn w:val="Absatz-Standardschriftart"/>
    <w:link w:val="berschrift6"/>
    <w:uiPriority w:val="9"/>
    <w:semiHidden/>
    <w:rsid w:val="00E06371"/>
    <w:rPr>
      <w:rFonts w:ascii="Cambria" w:eastAsia="Times New Roman" w:hAnsi="Cambria" w:cs="Times New Roman"/>
      <w:i/>
      <w:iCs/>
      <w:color w:val="243F60"/>
    </w:rPr>
  </w:style>
  <w:style w:type="character" w:customStyle="1" w:styleId="berschrift7Zchn">
    <w:name w:val="Überschrift 7 Zchn"/>
    <w:basedOn w:val="Absatz-Standardschriftart"/>
    <w:link w:val="berschrift7"/>
    <w:uiPriority w:val="9"/>
    <w:semiHidden/>
    <w:rsid w:val="00E06371"/>
    <w:rPr>
      <w:rFonts w:ascii="Cambria" w:eastAsia="Times New Roman" w:hAnsi="Cambria" w:cs="Times New Roman"/>
      <w:i/>
      <w:iCs/>
      <w:color w:val="404040"/>
    </w:rPr>
  </w:style>
  <w:style w:type="character" w:customStyle="1" w:styleId="berschrift8Zchn">
    <w:name w:val="Überschrift 8 Zchn"/>
    <w:basedOn w:val="Absatz-Standardschriftart"/>
    <w:link w:val="berschrift8"/>
    <w:uiPriority w:val="9"/>
    <w:semiHidden/>
    <w:rsid w:val="00E06371"/>
    <w:rPr>
      <w:rFonts w:ascii="Cambria" w:eastAsia="Times New Roman"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E06371"/>
    <w:rPr>
      <w:rFonts w:ascii="Cambria" w:eastAsia="Times New Roman" w:hAnsi="Cambria" w:cs="Times New Roman"/>
      <w:i/>
      <w:iCs/>
      <w:color w:val="404040"/>
      <w:sz w:val="20"/>
      <w:szCs w:val="20"/>
    </w:rPr>
  </w:style>
  <w:style w:type="paragraph" w:styleId="Beschriftung">
    <w:name w:val="caption"/>
    <w:basedOn w:val="Standard"/>
    <w:next w:val="Standard"/>
    <w:uiPriority w:val="35"/>
    <w:unhideWhenUsed/>
    <w:qFormat/>
    <w:rsid w:val="00E06371"/>
    <w:pPr>
      <w:spacing w:line="240" w:lineRule="auto"/>
    </w:pPr>
    <w:rPr>
      <w:bCs/>
      <w:color w:val="auto"/>
      <w:sz w:val="18"/>
      <w:szCs w:val="18"/>
    </w:rPr>
  </w:style>
  <w:style w:type="character" w:styleId="Hyperlink">
    <w:name w:val="Hyperlink"/>
    <w:basedOn w:val="Absatz-Standardschriftart"/>
    <w:uiPriority w:val="99"/>
    <w:unhideWhenUsed/>
    <w:rsid w:val="00E06371"/>
    <w:rPr>
      <w:color w:val="0000FF"/>
      <w:u w:val="single"/>
    </w:rPr>
  </w:style>
  <w:style w:type="paragraph" w:styleId="Sprechblasentext">
    <w:name w:val="Balloon Text"/>
    <w:basedOn w:val="Standard"/>
    <w:link w:val="SprechblasentextZchn"/>
    <w:uiPriority w:val="99"/>
    <w:semiHidden/>
    <w:unhideWhenUsed/>
    <w:rsid w:val="00E063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6371"/>
    <w:rPr>
      <w:rFonts w:ascii="Tahoma" w:eastAsia="Calibri" w:hAnsi="Tahoma" w:cs="Tahoma"/>
      <w:color w:val="1D1B11"/>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H-_und_P-S%C3%A4tze" TargetMode="Externa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de.wikipedia.org/wiki/H-_und_P-S%C3%A4tze" TargetMode="Externa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de.wikipedia.org/wiki/H-_und_P-S%C3%A4tze" TargetMode="External"/><Relationship Id="rId11" Type="http://schemas.openxmlformats.org/officeDocument/2006/relationships/image" Target="media/image1.png"/><Relationship Id="rId5" Type="http://schemas.openxmlformats.org/officeDocument/2006/relationships/hyperlink" Target="http://de.wikipedia.org/wiki/H-_und_P-S%C3%A4tze" TargetMode="External"/><Relationship Id="rId15" Type="http://schemas.openxmlformats.org/officeDocument/2006/relationships/image" Target="media/image5.jpeg"/><Relationship Id="rId10" Type="http://schemas.openxmlformats.org/officeDocument/2006/relationships/hyperlink" Target="http://de.wikipedia.org/wiki/H-_und_P-S%C3%A4tze"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de.wikipedia.org/wiki/H-_und_P-S%C3%A4tze"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2687</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dc:creator>
  <cp:keywords/>
  <dc:description/>
  <cp:lastModifiedBy>Denise</cp:lastModifiedBy>
  <cp:revision>1</cp:revision>
  <dcterms:created xsi:type="dcterms:W3CDTF">2013-08-12T20:00:00Z</dcterms:created>
  <dcterms:modified xsi:type="dcterms:W3CDTF">2013-08-12T20:01:00Z</dcterms:modified>
</cp:coreProperties>
</file>