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4DC8" w:rsidRPr="009D1355" w:rsidRDefault="00954DC8" w:rsidP="00954DC8">
      <w:pPr>
        <w:autoSpaceDE w:val="0"/>
        <w:autoSpaceDN w:val="0"/>
        <w:adjustRightInd w:val="0"/>
        <w:rPr>
          <w:rFonts w:ascii="Times-Roman" w:hAnsi="Times-Roman" w:cs="Times-Roman" w:hint="eastAsia"/>
        </w:rPr>
      </w:pPr>
      <w:r>
        <w:rPr>
          <w:rFonts w:ascii="Times-Roman" w:hAnsi="Times-Roman" w:cs="Times-Roman"/>
          <w:b/>
          <w:sz w:val="28"/>
          <w:szCs w:val="28"/>
        </w:rPr>
        <w:t>Schulversuchspraktikum</w:t>
      </w:r>
    </w:p>
    <w:p w:rsidR="00954DC8" w:rsidRDefault="00F74A95" w:rsidP="00954DC8">
      <w:r>
        <w:t>Name</w:t>
      </w:r>
      <w:r w:rsidR="00D06447">
        <w:t>:</w:t>
      </w:r>
      <w:r w:rsidR="0054524B">
        <w:tab/>
      </w:r>
      <w:r w:rsidR="0054524B">
        <w:tab/>
      </w:r>
      <w:r w:rsidR="0054524B">
        <w:tab/>
        <w:t>Julia Müller</w:t>
      </w:r>
    </w:p>
    <w:p w:rsidR="00954DC8" w:rsidRDefault="00F74A95" w:rsidP="00954DC8">
      <w:r>
        <w:t>Semester</w:t>
      </w:r>
      <w:r w:rsidR="00D06447">
        <w:t>:</w:t>
      </w:r>
      <w:r w:rsidR="0054524B">
        <w:tab/>
      </w:r>
      <w:r w:rsidR="0054524B">
        <w:tab/>
      </w:r>
      <w:proofErr w:type="spellStart"/>
      <w:r w:rsidR="0054524B">
        <w:t>SoSe</w:t>
      </w:r>
      <w:proofErr w:type="spellEnd"/>
      <w:r w:rsidR="0054524B">
        <w:t xml:space="preserve"> 2012</w:t>
      </w:r>
    </w:p>
    <w:p w:rsidR="00954DC8" w:rsidRDefault="00954DC8" w:rsidP="00954DC8">
      <w:r>
        <w:t>Klassenstufen</w:t>
      </w:r>
      <w:r w:rsidR="00D06447">
        <w:t>:</w:t>
      </w:r>
      <w:r>
        <w:t xml:space="preserve"> </w:t>
      </w:r>
      <w:r w:rsidR="00D06447">
        <w:tab/>
      </w:r>
      <w:bookmarkStart w:id="0" w:name="_GoBack"/>
      <w:bookmarkEnd w:id="0"/>
      <w:r w:rsidR="0054524B">
        <w:t>9 und 10</w:t>
      </w:r>
    </w:p>
    <w:p w:rsidR="00954DC8" w:rsidRDefault="00954DC8" w:rsidP="00954DC8">
      <w:r>
        <w:tab/>
      </w:r>
    </w:p>
    <w:p w:rsidR="008B7FD6" w:rsidRDefault="0007585C" w:rsidP="00954DC8">
      <w:r>
        <w:rPr>
          <w:noProof/>
          <w:lang w:eastAsia="de-DE"/>
        </w:rPr>
        <w:drawing>
          <wp:anchor distT="0" distB="0" distL="114300" distR="114300" simplePos="0" relativeHeight="251788288" behindDoc="1" locked="0" layoutInCell="1" allowOverlap="1">
            <wp:simplePos x="0" y="0"/>
            <wp:positionH relativeFrom="column">
              <wp:posOffset>-227330</wp:posOffset>
            </wp:positionH>
            <wp:positionV relativeFrom="paragraph">
              <wp:posOffset>883920</wp:posOffset>
            </wp:positionV>
            <wp:extent cx="2435860" cy="3248025"/>
            <wp:effectExtent l="228600" t="152400" r="212090" b="142875"/>
            <wp:wrapSquare wrapText="bothSides"/>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lum contrast="18000"/>
                    </a:blip>
                    <a:stretch>
                      <a:fillRect/>
                    </a:stretch>
                  </pic:blipFill>
                  <pic:spPr bwMode="auto">
                    <a:xfrm rot="21396261">
                      <a:off x="0" y="0"/>
                      <a:ext cx="2435860" cy="3248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B7FD6">
        <w:rPr>
          <w:noProof/>
          <w:lang w:eastAsia="de-DE"/>
        </w:rPr>
        <w:drawing>
          <wp:anchor distT="0" distB="0" distL="114300" distR="114300" simplePos="0" relativeHeight="251785216" behindDoc="0" locked="0" layoutInCell="1" allowOverlap="1">
            <wp:simplePos x="0" y="0"/>
            <wp:positionH relativeFrom="column">
              <wp:posOffset>2218690</wp:posOffset>
            </wp:positionH>
            <wp:positionV relativeFrom="paragraph">
              <wp:posOffset>771525</wp:posOffset>
            </wp:positionV>
            <wp:extent cx="3061970" cy="2296795"/>
            <wp:effectExtent l="323850" t="438150" r="347980" b="427355"/>
            <wp:wrapSquare wrapText="bothSides"/>
            <wp:docPr id="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a:stretch>
                      <a:fillRect/>
                    </a:stretch>
                  </pic:blipFill>
                  <pic:spPr bwMode="auto">
                    <a:xfrm rot="869875">
                      <a:off x="0" y="0"/>
                      <a:ext cx="3061970" cy="2296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B7FD6" w:rsidRDefault="008B7FD6" w:rsidP="00954DC8"/>
    <w:p w:rsidR="0007585C" w:rsidRDefault="0007585C" w:rsidP="008B7FD6">
      <w:pPr>
        <w:rPr>
          <w:noProof/>
          <w:lang w:eastAsia="de-DE"/>
        </w:rPr>
      </w:pPr>
    </w:p>
    <w:p w:rsidR="0007585C" w:rsidRDefault="0007585C" w:rsidP="008B7FD6">
      <w:pPr>
        <w:rPr>
          <w:noProof/>
          <w:lang w:eastAsia="de-DE"/>
        </w:rPr>
      </w:pPr>
    </w:p>
    <w:p w:rsidR="0007585C" w:rsidRDefault="0007585C" w:rsidP="008B7FD6">
      <w:pPr>
        <w:rPr>
          <w:noProof/>
          <w:lang w:eastAsia="de-DE"/>
        </w:rPr>
      </w:pPr>
    </w:p>
    <w:p w:rsidR="008B7FD6" w:rsidRDefault="00515751" w:rsidP="008B7FD6">
      <w:pPr>
        <w:rPr>
          <w:rFonts w:ascii="Times New Roman" w:hAnsi="Times New Roman" w:cs="Times New Roman"/>
          <w:sz w:val="52"/>
          <w:szCs w:val="24"/>
        </w:rPr>
      </w:pPr>
      <w:r>
        <w:rPr>
          <w:rFonts w:ascii="Times New Roman" w:hAnsi="Times New Roman" w:cs="Times New Roman"/>
          <w:noProof/>
          <w:sz w:val="52"/>
          <w:szCs w:val="24"/>
          <w:lang w:eastAsia="de-DE"/>
        </w:rPr>
        <w:pict>
          <v:shapetype id="_x0000_t32" coordsize="21600,21600" o:spt="32" o:oned="t" path="m,l21600,21600e" filled="f">
            <v:path arrowok="t" fillok="f" o:connecttype="none"/>
            <o:lock v:ext="edit" shapetype="t"/>
          </v:shapetype>
          <v:shape id="_x0000_s1153" type="#_x0000_t32" style="position:absolute;left:0;text-align:left;margin-left:1.9pt;margin-top:44.15pt;width:448.5pt;height:0;z-index:251784192" o:connectortype="straight"/>
        </w:pict>
      </w:r>
    </w:p>
    <w:p w:rsidR="0006684E" w:rsidRPr="0054524B" w:rsidRDefault="00515751" w:rsidP="0006684E">
      <w:pPr>
        <w:autoSpaceDE w:val="0"/>
        <w:autoSpaceDN w:val="0"/>
        <w:adjustRightInd w:val="0"/>
        <w:jc w:val="center"/>
        <w:rPr>
          <w:rFonts w:ascii="Times New Roman" w:hAnsi="Times New Roman" w:cs="Times New Roman"/>
          <w:b/>
          <w:sz w:val="44"/>
          <w:szCs w:val="24"/>
        </w:rPr>
      </w:pPr>
      <w:r>
        <w:rPr>
          <w:rFonts w:ascii="Times New Roman" w:hAnsi="Times New Roman" w:cs="Times New Roman"/>
          <w:b/>
          <w:noProof/>
          <w:sz w:val="44"/>
          <w:szCs w:val="24"/>
          <w:lang w:eastAsia="de-DE"/>
        </w:rPr>
        <w:pict>
          <v:shape id="_x0000_s1154" type="#_x0000_t32" style="position:absolute;left:0;text-align:left;margin-left:11.65pt;margin-top:42.55pt;width:426.75pt;height:0;z-index:251786240" o:connectortype="straight"/>
        </w:pict>
      </w:r>
      <w:r w:rsidR="0054524B" w:rsidRPr="0054524B">
        <w:rPr>
          <w:rFonts w:ascii="Times New Roman" w:hAnsi="Times New Roman" w:cs="Times New Roman"/>
          <w:b/>
          <w:sz w:val="44"/>
          <w:szCs w:val="24"/>
        </w:rPr>
        <w:t>Eigenschaften gesättigter Kohlenwasserstoffe</w:t>
      </w:r>
    </w:p>
    <w:p w:rsidR="008B7FD6" w:rsidRDefault="008B7FD6" w:rsidP="00954DC8">
      <w:pPr>
        <w:autoSpaceDE w:val="0"/>
        <w:autoSpaceDN w:val="0"/>
        <w:adjustRightInd w:val="0"/>
        <w:rPr>
          <w:noProof/>
          <w:lang w:eastAsia="de-DE"/>
        </w:rPr>
      </w:pPr>
    </w:p>
    <w:p w:rsidR="008B7FD6" w:rsidRDefault="008B7FD6" w:rsidP="00954DC8">
      <w:pPr>
        <w:autoSpaceDE w:val="0"/>
        <w:autoSpaceDN w:val="0"/>
        <w:adjustRightInd w:val="0"/>
        <w:rPr>
          <w:noProof/>
          <w:lang w:eastAsia="de-DE"/>
        </w:rPr>
      </w:pPr>
    </w:p>
    <w:p w:rsidR="00A90BD6" w:rsidRDefault="00515751">
      <w:pPr>
        <w:pStyle w:val="Inhaltsverzeichnisberschrift"/>
      </w:pPr>
      <w:r>
        <w:rPr>
          <w:noProof/>
        </w:rPr>
        <w:lastRenderedPageBreak/>
        <w:pict>
          <v:shapetype id="_x0000_t202" coordsize="21600,21600" o:spt="202" path="m,l,21600r21600,l21600,xe">
            <v:stroke joinstyle="miter"/>
            <v:path gradientshapeok="t" o:connecttype="rect"/>
          </v:shapetype>
          <v:shape id="_x0000_s1145" type="#_x0000_t202" style="position:absolute;margin-left:0;margin-top:0;width:469.2pt;height:187.45pt;z-index:251782144;mso-position-horizontal:center;mso-width-relative:margin;mso-height-relative:margin" fillcolor="white [3201]" strokecolor="#9bbb59 [3206]" strokeweight="1pt">
            <v:stroke dashstyle="dash"/>
            <v:shadow color="#868686"/>
            <v:textbox>
              <w:txbxContent>
                <w:p w:rsidR="00915291" w:rsidRDefault="00915291">
                  <w:pPr>
                    <w:pBdr>
                      <w:bottom w:val="single" w:sz="6" w:space="1" w:color="auto"/>
                    </w:pBdr>
                    <w:rPr>
                      <w:b/>
                    </w:rPr>
                  </w:pPr>
                  <w:r w:rsidRPr="00A90BD6">
                    <w:rPr>
                      <w:b/>
                    </w:rPr>
                    <w:t>Auf einen Blick:</w:t>
                  </w:r>
                </w:p>
                <w:p w:rsidR="00915291" w:rsidRDefault="00915291" w:rsidP="004944F3">
                  <w:pPr>
                    <w:rPr>
                      <w:rFonts w:asciiTheme="majorHAnsi" w:hAnsiTheme="majorHAnsi"/>
                      <w:color w:val="auto"/>
                    </w:rPr>
                  </w:pPr>
                  <w:r>
                    <w:rPr>
                      <w:rFonts w:asciiTheme="majorHAnsi" w:hAnsiTheme="majorHAnsi"/>
                      <w:color w:val="auto"/>
                    </w:rPr>
                    <w:t>In diesem Protokoll werden Versuche zu verschiedenen Eigenschaften gesättigter Kohlenwa</w:t>
                  </w:r>
                  <w:r>
                    <w:rPr>
                      <w:rFonts w:asciiTheme="majorHAnsi" w:hAnsiTheme="majorHAnsi"/>
                      <w:color w:val="auto"/>
                    </w:rPr>
                    <w:t>s</w:t>
                  </w:r>
                  <w:r>
                    <w:rPr>
                      <w:rFonts w:asciiTheme="majorHAnsi" w:hAnsiTheme="majorHAnsi"/>
                      <w:color w:val="auto"/>
                    </w:rPr>
                    <w:t xml:space="preserve">serstoffe dargestellt. Behandelt werden die Reaktionsträgheit, die Brennbarkeit, die Löslichkeit (bzw. der </w:t>
                  </w:r>
                  <w:proofErr w:type="spellStart"/>
                  <w:r>
                    <w:rPr>
                      <w:rFonts w:asciiTheme="majorHAnsi" w:hAnsiTheme="majorHAnsi"/>
                      <w:color w:val="auto"/>
                    </w:rPr>
                    <w:t>unpolare</w:t>
                  </w:r>
                  <w:proofErr w:type="spellEnd"/>
                  <w:r>
                    <w:rPr>
                      <w:rFonts w:asciiTheme="majorHAnsi" w:hAnsiTheme="majorHAnsi"/>
                      <w:color w:val="auto"/>
                    </w:rPr>
                    <w:t xml:space="preserve"> Charakter der Alkane) und die Siedepunkte. </w:t>
                  </w:r>
                  <w:r w:rsidRPr="0007585C">
                    <w:rPr>
                      <w:rFonts w:asciiTheme="majorHAnsi" w:hAnsiTheme="majorHAnsi"/>
                      <w:color w:val="auto"/>
                    </w:rPr>
                    <w:t xml:space="preserve"> </w:t>
                  </w:r>
                </w:p>
                <w:p w:rsidR="00915291" w:rsidRPr="0007585C" w:rsidRDefault="00915291" w:rsidP="004944F3">
                  <w:pPr>
                    <w:rPr>
                      <w:color w:val="auto"/>
                    </w:rPr>
                  </w:pPr>
                  <w:r>
                    <w:rPr>
                      <w:color w:val="auto"/>
                    </w:rPr>
                    <w:t>Zwei Lehrerversuche zeigen zunächst, dass gesättigte Kohlenwasserstoffen mit der reaktiven Schwefelsäure nicht reagieren aber gut brennbar sind. In zwei Schülerversuchen sollen die SuS Löslichkeit und Siedepunkte der Alkane untersuchen und mit deren Struktur in Verbindung bringen.</w:t>
                  </w:r>
                </w:p>
              </w:txbxContent>
            </v:textbox>
          </v:shape>
        </w:pict>
      </w:r>
    </w:p>
    <w:p w:rsidR="00A90BD6" w:rsidRDefault="00A90BD6" w:rsidP="00A90BD6"/>
    <w:p w:rsidR="00A90BD6" w:rsidRDefault="00A90BD6" w:rsidP="00A90BD6"/>
    <w:p w:rsidR="00A90BD6" w:rsidRDefault="00A90BD6" w:rsidP="00A90BD6"/>
    <w:p w:rsidR="00A90BD6" w:rsidRDefault="00A90BD6" w:rsidP="00A90BD6"/>
    <w:p w:rsidR="00A90BD6" w:rsidRPr="00A90BD6" w:rsidRDefault="00A90BD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rPr>
          <w:rFonts w:eastAsia="MS Mincho"/>
        </w:rPr>
      </w:sdtEndPr>
      <w:sdtContent>
        <w:p w:rsidR="00E26180" w:rsidRDefault="00E26180">
          <w:pPr>
            <w:pStyle w:val="Inhaltsverzeichnisberschrift"/>
          </w:pPr>
          <w:r w:rsidRPr="00E26180">
            <w:rPr>
              <w:color w:val="auto"/>
            </w:rPr>
            <w:t>Inhalt</w:t>
          </w:r>
        </w:p>
        <w:p w:rsidR="00E26180" w:rsidRPr="00E26180" w:rsidRDefault="00E26180" w:rsidP="00E26180"/>
        <w:p w:rsidR="007536DD" w:rsidRDefault="008F705A">
          <w:pPr>
            <w:pStyle w:val="Verzeichnis1"/>
            <w:tabs>
              <w:tab w:val="left" w:pos="440"/>
              <w:tab w:val="right" w:leader="dot" w:pos="9062"/>
            </w:tabs>
            <w:rPr>
              <w:rFonts w:asciiTheme="minorHAnsi" w:eastAsiaTheme="minorEastAsia" w:hAnsiTheme="minorHAnsi"/>
              <w:noProof/>
              <w:color w:val="auto"/>
              <w:lang w:eastAsia="de-DE"/>
            </w:rPr>
          </w:pPr>
          <w:r>
            <w:fldChar w:fldCharType="begin"/>
          </w:r>
          <w:r w:rsidR="00E26180">
            <w:instrText xml:space="preserve"> TOC \o "1-3" \h \z \u </w:instrText>
          </w:r>
          <w:r>
            <w:fldChar w:fldCharType="separate"/>
          </w:r>
          <w:hyperlink w:anchor="_Toc337621789" w:history="1">
            <w:r w:rsidR="007536DD" w:rsidRPr="0029212C">
              <w:rPr>
                <w:rStyle w:val="Hyperlink"/>
                <w:noProof/>
              </w:rPr>
              <w:t>1</w:t>
            </w:r>
            <w:r w:rsidR="007536DD">
              <w:rPr>
                <w:rFonts w:asciiTheme="minorHAnsi" w:eastAsiaTheme="minorEastAsia" w:hAnsiTheme="minorHAnsi"/>
                <w:noProof/>
                <w:color w:val="auto"/>
                <w:lang w:eastAsia="de-DE"/>
              </w:rPr>
              <w:tab/>
            </w:r>
            <w:r w:rsidR="007536DD" w:rsidRPr="0029212C">
              <w:rPr>
                <w:rStyle w:val="Hyperlink"/>
                <w:noProof/>
              </w:rPr>
              <w:t>Beschreibung des Themas und zugehörige Lernziele</w:t>
            </w:r>
            <w:r w:rsidR="007536DD">
              <w:rPr>
                <w:noProof/>
                <w:webHidden/>
              </w:rPr>
              <w:tab/>
            </w:r>
            <w:r>
              <w:rPr>
                <w:noProof/>
                <w:webHidden/>
              </w:rPr>
              <w:fldChar w:fldCharType="begin"/>
            </w:r>
            <w:r w:rsidR="007536DD">
              <w:rPr>
                <w:noProof/>
                <w:webHidden/>
              </w:rPr>
              <w:instrText xml:space="preserve"> PAGEREF _Toc337621789 \h </w:instrText>
            </w:r>
            <w:r>
              <w:rPr>
                <w:noProof/>
                <w:webHidden/>
              </w:rPr>
            </w:r>
            <w:r>
              <w:rPr>
                <w:noProof/>
                <w:webHidden/>
              </w:rPr>
              <w:fldChar w:fldCharType="separate"/>
            </w:r>
            <w:r w:rsidR="007536DD">
              <w:rPr>
                <w:noProof/>
                <w:webHidden/>
              </w:rPr>
              <w:t>2</w:t>
            </w:r>
            <w:r>
              <w:rPr>
                <w:noProof/>
                <w:webHidden/>
              </w:rPr>
              <w:fldChar w:fldCharType="end"/>
            </w:r>
          </w:hyperlink>
        </w:p>
        <w:p w:rsidR="007536DD" w:rsidRDefault="00515751">
          <w:pPr>
            <w:pStyle w:val="Verzeichnis1"/>
            <w:tabs>
              <w:tab w:val="left" w:pos="440"/>
              <w:tab w:val="right" w:leader="dot" w:pos="9062"/>
            </w:tabs>
            <w:rPr>
              <w:rFonts w:asciiTheme="minorHAnsi" w:eastAsiaTheme="minorEastAsia" w:hAnsiTheme="minorHAnsi"/>
              <w:noProof/>
              <w:color w:val="auto"/>
              <w:lang w:eastAsia="de-DE"/>
            </w:rPr>
          </w:pPr>
          <w:hyperlink w:anchor="_Toc337621790" w:history="1">
            <w:r w:rsidR="007536DD" w:rsidRPr="0029212C">
              <w:rPr>
                <w:rStyle w:val="Hyperlink"/>
                <w:noProof/>
              </w:rPr>
              <w:t>2</w:t>
            </w:r>
            <w:r w:rsidR="007536DD">
              <w:rPr>
                <w:rFonts w:asciiTheme="minorHAnsi" w:eastAsiaTheme="minorEastAsia" w:hAnsiTheme="minorHAnsi"/>
                <w:noProof/>
                <w:color w:val="auto"/>
                <w:lang w:eastAsia="de-DE"/>
              </w:rPr>
              <w:tab/>
            </w:r>
            <w:r w:rsidR="007536DD" w:rsidRPr="0029212C">
              <w:rPr>
                <w:rStyle w:val="Hyperlink"/>
                <w:noProof/>
              </w:rPr>
              <w:t>Lehrerversuche</w:t>
            </w:r>
            <w:r w:rsidR="007536DD">
              <w:rPr>
                <w:noProof/>
                <w:webHidden/>
              </w:rPr>
              <w:tab/>
            </w:r>
            <w:r w:rsidR="008F705A">
              <w:rPr>
                <w:noProof/>
                <w:webHidden/>
              </w:rPr>
              <w:fldChar w:fldCharType="begin"/>
            </w:r>
            <w:r w:rsidR="007536DD">
              <w:rPr>
                <w:noProof/>
                <w:webHidden/>
              </w:rPr>
              <w:instrText xml:space="preserve"> PAGEREF _Toc337621790 \h </w:instrText>
            </w:r>
            <w:r w:rsidR="008F705A">
              <w:rPr>
                <w:noProof/>
                <w:webHidden/>
              </w:rPr>
            </w:r>
            <w:r w:rsidR="008F705A">
              <w:rPr>
                <w:noProof/>
                <w:webHidden/>
              </w:rPr>
              <w:fldChar w:fldCharType="separate"/>
            </w:r>
            <w:r w:rsidR="007536DD">
              <w:rPr>
                <w:noProof/>
                <w:webHidden/>
              </w:rPr>
              <w:t>2</w:t>
            </w:r>
            <w:r w:rsidR="008F705A">
              <w:rPr>
                <w:noProof/>
                <w:webHidden/>
              </w:rPr>
              <w:fldChar w:fldCharType="end"/>
            </w:r>
          </w:hyperlink>
        </w:p>
        <w:p w:rsidR="007536DD" w:rsidRDefault="00515751">
          <w:pPr>
            <w:pStyle w:val="Verzeichnis2"/>
            <w:tabs>
              <w:tab w:val="left" w:pos="880"/>
              <w:tab w:val="right" w:leader="dot" w:pos="9062"/>
            </w:tabs>
            <w:rPr>
              <w:rFonts w:asciiTheme="minorHAnsi" w:eastAsiaTheme="minorEastAsia" w:hAnsiTheme="minorHAnsi"/>
              <w:noProof/>
              <w:color w:val="auto"/>
              <w:lang w:eastAsia="de-DE"/>
            </w:rPr>
          </w:pPr>
          <w:hyperlink w:anchor="_Toc337621791" w:history="1">
            <w:r w:rsidR="007536DD" w:rsidRPr="0029212C">
              <w:rPr>
                <w:rStyle w:val="Hyperlink"/>
                <w:noProof/>
              </w:rPr>
              <w:t>2.1</w:t>
            </w:r>
            <w:r w:rsidR="007536DD">
              <w:rPr>
                <w:rFonts w:asciiTheme="minorHAnsi" w:eastAsiaTheme="minorEastAsia" w:hAnsiTheme="minorHAnsi"/>
                <w:noProof/>
                <w:color w:val="auto"/>
                <w:lang w:eastAsia="de-DE"/>
              </w:rPr>
              <w:tab/>
            </w:r>
            <w:r w:rsidR="007536DD" w:rsidRPr="0029212C">
              <w:rPr>
                <w:rStyle w:val="Hyperlink"/>
                <w:noProof/>
              </w:rPr>
              <w:t>V 1 – Reaktionsträgheit der Alkane</w:t>
            </w:r>
            <w:r w:rsidR="007536DD">
              <w:rPr>
                <w:noProof/>
                <w:webHidden/>
              </w:rPr>
              <w:tab/>
            </w:r>
            <w:r w:rsidR="008F705A">
              <w:rPr>
                <w:noProof/>
                <w:webHidden/>
              </w:rPr>
              <w:fldChar w:fldCharType="begin"/>
            </w:r>
            <w:r w:rsidR="007536DD">
              <w:rPr>
                <w:noProof/>
                <w:webHidden/>
              </w:rPr>
              <w:instrText xml:space="preserve"> PAGEREF _Toc337621791 \h </w:instrText>
            </w:r>
            <w:r w:rsidR="008F705A">
              <w:rPr>
                <w:noProof/>
                <w:webHidden/>
              </w:rPr>
            </w:r>
            <w:r w:rsidR="008F705A">
              <w:rPr>
                <w:noProof/>
                <w:webHidden/>
              </w:rPr>
              <w:fldChar w:fldCharType="separate"/>
            </w:r>
            <w:r w:rsidR="007536DD">
              <w:rPr>
                <w:noProof/>
                <w:webHidden/>
              </w:rPr>
              <w:t>2</w:t>
            </w:r>
            <w:r w:rsidR="008F705A">
              <w:rPr>
                <w:noProof/>
                <w:webHidden/>
              </w:rPr>
              <w:fldChar w:fldCharType="end"/>
            </w:r>
          </w:hyperlink>
        </w:p>
        <w:p w:rsidR="007536DD" w:rsidRDefault="00515751">
          <w:pPr>
            <w:pStyle w:val="Verzeichnis2"/>
            <w:tabs>
              <w:tab w:val="left" w:pos="880"/>
              <w:tab w:val="right" w:leader="dot" w:pos="9062"/>
            </w:tabs>
            <w:rPr>
              <w:rFonts w:asciiTheme="minorHAnsi" w:eastAsiaTheme="minorEastAsia" w:hAnsiTheme="minorHAnsi"/>
              <w:noProof/>
              <w:color w:val="auto"/>
              <w:lang w:eastAsia="de-DE"/>
            </w:rPr>
          </w:pPr>
          <w:hyperlink w:anchor="_Toc337621792" w:history="1">
            <w:r w:rsidR="007536DD" w:rsidRPr="0029212C">
              <w:rPr>
                <w:rStyle w:val="Hyperlink"/>
                <w:noProof/>
              </w:rPr>
              <w:t>2.2</w:t>
            </w:r>
            <w:r w:rsidR="007536DD">
              <w:rPr>
                <w:rFonts w:asciiTheme="minorHAnsi" w:eastAsiaTheme="minorEastAsia" w:hAnsiTheme="minorHAnsi"/>
                <w:noProof/>
                <w:color w:val="auto"/>
                <w:lang w:eastAsia="de-DE"/>
              </w:rPr>
              <w:tab/>
            </w:r>
            <w:r w:rsidR="007536DD" w:rsidRPr="0029212C">
              <w:rPr>
                <w:rStyle w:val="Hyperlink"/>
                <w:noProof/>
              </w:rPr>
              <w:t>V 2 – Brennbarkeit der Alkane</w:t>
            </w:r>
            <w:r w:rsidR="007536DD">
              <w:rPr>
                <w:noProof/>
                <w:webHidden/>
              </w:rPr>
              <w:tab/>
            </w:r>
            <w:r w:rsidR="008F705A">
              <w:rPr>
                <w:noProof/>
                <w:webHidden/>
              </w:rPr>
              <w:fldChar w:fldCharType="begin"/>
            </w:r>
            <w:r w:rsidR="007536DD">
              <w:rPr>
                <w:noProof/>
                <w:webHidden/>
              </w:rPr>
              <w:instrText xml:space="preserve"> PAGEREF _Toc337621792 \h </w:instrText>
            </w:r>
            <w:r w:rsidR="008F705A">
              <w:rPr>
                <w:noProof/>
                <w:webHidden/>
              </w:rPr>
            </w:r>
            <w:r w:rsidR="008F705A">
              <w:rPr>
                <w:noProof/>
                <w:webHidden/>
              </w:rPr>
              <w:fldChar w:fldCharType="separate"/>
            </w:r>
            <w:r w:rsidR="007536DD">
              <w:rPr>
                <w:noProof/>
                <w:webHidden/>
              </w:rPr>
              <w:t>4</w:t>
            </w:r>
            <w:r w:rsidR="008F705A">
              <w:rPr>
                <w:noProof/>
                <w:webHidden/>
              </w:rPr>
              <w:fldChar w:fldCharType="end"/>
            </w:r>
          </w:hyperlink>
        </w:p>
        <w:p w:rsidR="007536DD" w:rsidRDefault="00515751">
          <w:pPr>
            <w:pStyle w:val="Verzeichnis1"/>
            <w:tabs>
              <w:tab w:val="left" w:pos="440"/>
              <w:tab w:val="right" w:leader="dot" w:pos="9062"/>
            </w:tabs>
            <w:rPr>
              <w:rFonts w:asciiTheme="minorHAnsi" w:eastAsiaTheme="minorEastAsia" w:hAnsiTheme="minorHAnsi"/>
              <w:noProof/>
              <w:color w:val="auto"/>
              <w:lang w:eastAsia="de-DE"/>
            </w:rPr>
          </w:pPr>
          <w:hyperlink w:anchor="_Toc337621793" w:history="1">
            <w:r w:rsidR="007536DD" w:rsidRPr="0029212C">
              <w:rPr>
                <w:rStyle w:val="Hyperlink"/>
                <w:noProof/>
              </w:rPr>
              <w:t>3</w:t>
            </w:r>
            <w:r w:rsidR="007536DD">
              <w:rPr>
                <w:rFonts w:asciiTheme="minorHAnsi" w:eastAsiaTheme="minorEastAsia" w:hAnsiTheme="minorHAnsi"/>
                <w:noProof/>
                <w:color w:val="auto"/>
                <w:lang w:eastAsia="de-DE"/>
              </w:rPr>
              <w:tab/>
            </w:r>
            <w:r w:rsidR="007536DD" w:rsidRPr="0029212C">
              <w:rPr>
                <w:rStyle w:val="Hyperlink"/>
                <w:noProof/>
              </w:rPr>
              <w:t>Schülerversuche</w:t>
            </w:r>
            <w:r w:rsidR="007536DD">
              <w:rPr>
                <w:noProof/>
                <w:webHidden/>
              </w:rPr>
              <w:tab/>
            </w:r>
            <w:r w:rsidR="008F705A">
              <w:rPr>
                <w:noProof/>
                <w:webHidden/>
              </w:rPr>
              <w:fldChar w:fldCharType="begin"/>
            </w:r>
            <w:r w:rsidR="007536DD">
              <w:rPr>
                <w:noProof/>
                <w:webHidden/>
              </w:rPr>
              <w:instrText xml:space="preserve"> PAGEREF _Toc337621793 \h </w:instrText>
            </w:r>
            <w:r w:rsidR="008F705A">
              <w:rPr>
                <w:noProof/>
                <w:webHidden/>
              </w:rPr>
            </w:r>
            <w:r w:rsidR="008F705A">
              <w:rPr>
                <w:noProof/>
                <w:webHidden/>
              </w:rPr>
              <w:fldChar w:fldCharType="separate"/>
            </w:r>
            <w:r w:rsidR="007536DD">
              <w:rPr>
                <w:noProof/>
                <w:webHidden/>
              </w:rPr>
              <w:t>6</w:t>
            </w:r>
            <w:r w:rsidR="008F705A">
              <w:rPr>
                <w:noProof/>
                <w:webHidden/>
              </w:rPr>
              <w:fldChar w:fldCharType="end"/>
            </w:r>
          </w:hyperlink>
        </w:p>
        <w:p w:rsidR="007536DD" w:rsidRDefault="00515751">
          <w:pPr>
            <w:pStyle w:val="Verzeichnis2"/>
            <w:tabs>
              <w:tab w:val="left" w:pos="880"/>
              <w:tab w:val="right" w:leader="dot" w:pos="9062"/>
            </w:tabs>
            <w:rPr>
              <w:rFonts w:asciiTheme="minorHAnsi" w:eastAsiaTheme="minorEastAsia" w:hAnsiTheme="minorHAnsi"/>
              <w:noProof/>
              <w:color w:val="auto"/>
              <w:lang w:eastAsia="de-DE"/>
            </w:rPr>
          </w:pPr>
          <w:hyperlink w:anchor="_Toc337621794" w:history="1">
            <w:r w:rsidR="007536DD" w:rsidRPr="0029212C">
              <w:rPr>
                <w:rStyle w:val="Hyperlink"/>
                <w:noProof/>
              </w:rPr>
              <w:t>3.1</w:t>
            </w:r>
            <w:r w:rsidR="007536DD">
              <w:rPr>
                <w:rFonts w:asciiTheme="minorHAnsi" w:eastAsiaTheme="minorEastAsia" w:hAnsiTheme="minorHAnsi"/>
                <w:noProof/>
                <w:color w:val="auto"/>
                <w:lang w:eastAsia="de-DE"/>
              </w:rPr>
              <w:tab/>
            </w:r>
            <w:r w:rsidR="007536DD" w:rsidRPr="0029212C">
              <w:rPr>
                <w:rStyle w:val="Hyperlink"/>
                <w:noProof/>
              </w:rPr>
              <w:t>V 3 – Löslichkeit der Alkane</w:t>
            </w:r>
            <w:r w:rsidR="007536DD">
              <w:rPr>
                <w:noProof/>
                <w:webHidden/>
              </w:rPr>
              <w:tab/>
            </w:r>
            <w:r w:rsidR="008F705A">
              <w:rPr>
                <w:noProof/>
                <w:webHidden/>
              </w:rPr>
              <w:fldChar w:fldCharType="begin"/>
            </w:r>
            <w:r w:rsidR="007536DD">
              <w:rPr>
                <w:noProof/>
                <w:webHidden/>
              </w:rPr>
              <w:instrText xml:space="preserve"> PAGEREF _Toc337621794 \h </w:instrText>
            </w:r>
            <w:r w:rsidR="008F705A">
              <w:rPr>
                <w:noProof/>
                <w:webHidden/>
              </w:rPr>
            </w:r>
            <w:r w:rsidR="008F705A">
              <w:rPr>
                <w:noProof/>
                <w:webHidden/>
              </w:rPr>
              <w:fldChar w:fldCharType="separate"/>
            </w:r>
            <w:r w:rsidR="007536DD">
              <w:rPr>
                <w:noProof/>
                <w:webHidden/>
              </w:rPr>
              <w:t>6</w:t>
            </w:r>
            <w:r w:rsidR="008F705A">
              <w:rPr>
                <w:noProof/>
                <w:webHidden/>
              </w:rPr>
              <w:fldChar w:fldCharType="end"/>
            </w:r>
          </w:hyperlink>
        </w:p>
        <w:p w:rsidR="007536DD" w:rsidRDefault="00515751">
          <w:pPr>
            <w:pStyle w:val="Verzeichnis2"/>
            <w:tabs>
              <w:tab w:val="left" w:pos="880"/>
              <w:tab w:val="right" w:leader="dot" w:pos="9062"/>
            </w:tabs>
            <w:rPr>
              <w:rFonts w:asciiTheme="minorHAnsi" w:eastAsiaTheme="minorEastAsia" w:hAnsiTheme="minorHAnsi"/>
              <w:noProof/>
              <w:color w:val="auto"/>
              <w:lang w:eastAsia="de-DE"/>
            </w:rPr>
          </w:pPr>
          <w:hyperlink w:anchor="_Toc337621795" w:history="1">
            <w:r w:rsidR="007536DD" w:rsidRPr="0029212C">
              <w:rPr>
                <w:rStyle w:val="Hyperlink"/>
                <w:noProof/>
              </w:rPr>
              <w:t>3.2</w:t>
            </w:r>
            <w:r w:rsidR="007536DD">
              <w:rPr>
                <w:rFonts w:asciiTheme="minorHAnsi" w:eastAsiaTheme="minorEastAsia" w:hAnsiTheme="minorHAnsi"/>
                <w:noProof/>
                <w:color w:val="auto"/>
                <w:lang w:eastAsia="de-DE"/>
              </w:rPr>
              <w:tab/>
            </w:r>
            <w:r w:rsidR="007536DD" w:rsidRPr="0029212C">
              <w:rPr>
                <w:rStyle w:val="Hyperlink"/>
                <w:noProof/>
              </w:rPr>
              <w:t>V 3 – Siedepunkte der Alkane</w:t>
            </w:r>
            <w:r w:rsidR="007536DD">
              <w:rPr>
                <w:noProof/>
                <w:webHidden/>
              </w:rPr>
              <w:tab/>
            </w:r>
            <w:r w:rsidR="008F705A">
              <w:rPr>
                <w:noProof/>
                <w:webHidden/>
              </w:rPr>
              <w:fldChar w:fldCharType="begin"/>
            </w:r>
            <w:r w:rsidR="007536DD">
              <w:rPr>
                <w:noProof/>
                <w:webHidden/>
              </w:rPr>
              <w:instrText xml:space="preserve"> PAGEREF _Toc337621795 \h </w:instrText>
            </w:r>
            <w:r w:rsidR="008F705A">
              <w:rPr>
                <w:noProof/>
                <w:webHidden/>
              </w:rPr>
            </w:r>
            <w:r w:rsidR="008F705A">
              <w:rPr>
                <w:noProof/>
                <w:webHidden/>
              </w:rPr>
              <w:fldChar w:fldCharType="separate"/>
            </w:r>
            <w:r w:rsidR="007536DD">
              <w:rPr>
                <w:noProof/>
                <w:webHidden/>
              </w:rPr>
              <w:t>8</w:t>
            </w:r>
            <w:r w:rsidR="008F705A">
              <w:rPr>
                <w:noProof/>
                <w:webHidden/>
              </w:rPr>
              <w:fldChar w:fldCharType="end"/>
            </w:r>
          </w:hyperlink>
        </w:p>
        <w:p w:rsidR="007536DD" w:rsidRDefault="00515751">
          <w:pPr>
            <w:pStyle w:val="Verzeichnis1"/>
            <w:tabs>
              <w:tab w:val="left" w:pos="440"/>
              <w:tab w:val="right" w:leader="dot" w:pos="9062"/>
            </w:tabs>
            <w:rPr>
              <w:rFonts w:asciiTheme="minorHAnsi" w:eastAsiaTheme="minorEastAsia" w:hAnsiTheme="minorHAnsi"/>
              <w:noProof/>
              <w:color w:val="auto"/>
              <w:lang w:eastAsia="de-DE"/>
            </w:rPr>
          </w:pPr>
          <w:hyperlink w:anchor="_Toc337621796" w:history="1">
            <w:r w:rsidR="007536DD" w:rsidRPr="0029212C">
              <w:rPr>
                <w:rStyle w:val="Hyperlink"/>
                <w:noProof/>
              </w:rPr>
              <w:t>4</w:t>
            </w:r>
            <w:r w:rsidR="007536DD">
              <w:rPr>
                <w:rFonts w:asciiTheme="minorHAnsi" w:eastAsiaTheme="minorEastAsia" w:hAnsiTheme="minorHAnsi"/>
                <w:noProof/>
                <w:color w:val="auto"/>
                <w:lang w:eastAsia="de-DE"/>
              </w:rPr>
              <w:tab/>
            </w:r>
            <w:r w:rsidR="007536DD" w:rsidRPr="0029212C">
              <w:rPr>
                <w:rStyle w:val="Hyperlink"/>
                <w:noProof/>
              </w:rPr>
              <w:t>Reflexion des Arbeitsblattes</w:t>
            </w:r>
            <w:r w:rsidR="007536DD">
              <w:rPr>
                <w:noProof/>
                <w:webHidden/>
              </w:rPr>
              <w:tab/>
            </w:r>
            <w:r w:rsidR="008F705A">
              <w:rPr>
                <w:noProof/>
                <w:webHidden/>
              </w:rPr>
              <w:fldChar w:fldCharType="begin"/>
            </w:r>
            <w:r w:rsidR="007536DD">
              <w:rPr>
                <w:noProof/>
                <w:webHidden/>
              </w:rPr>
              <w:instrText xml:space="preserve"> PAGEREF _Toc337621796 \h </w:instrText>
            </w:r>
            <w:r w:rsidR="008F705A">
              <w:rPr>
                <w:noProof/>
                <w:webHidden/>
              </w:rPr>
            </w:r>
            <w:r w:rsidR="008F705A">
              <w:rPr>
                <w:noProof/>
                <w:webHidden/>
              </w:rPr>
              <w:fldChar w:fldCharType="separate"/>
            </w:r>
            <w:r w:rsidR="007536DD">
              <w:rPr>
                <w:noProof/>
                <w:webHidden/>
              </w:rPr>
              <w:t>11</w:t>
            </w:r>
            <w:r w:rsidR="008F705A">
              <w:rPr>
                <w:noProof/>
                <w:webHidden/>
              </w:rPr>
              <w:fldChar w:fldCharType="end"/>
            </w:r>
          </w:hyperlink>
        </w:p>
        <w:p w:rsidR="007536DD" w:rsidRDefault="00515751">
          <w:pPr>
            <w:pStyle w:val="Verzeichnis2"/>
            <w:tabs>
              <w:tab w:val="left" w:pos="880"/>
              <w:tab w:val="right" w:leader="dot" w:pos="9062"/>
            </w:tabs>
            <w:rPr>
              <w:rFonts w:asciiTheme="minorHAnsi" w:eastAsiaTheme="minorEastAsia" w:hAnsiTheme="minorHAnsi"/>
              <w:noProof/>
              <w:color w:val="auto"/>
              <w:lang w:eastAsia="de-DE"/>
            </w:rPr>
          </w:pPr>
          <w:hyperlink w:anchor="_Toc337621797" w:history="1">
            <w:r w:rsidR="007536DD" w:rsidRPr="0029212C">
              <w:rPr>
                <w:rStyle w:val="Hyperlink"/>
                <w:noProof/>
              </w:rPr>
              <w:t>4.1</w:t>
            </w:r>
            <w:r w:rsidR="007536DD">
              <w:rPr>
                <w:rFonts w:asciiTheme="minorHAnsi" w:eastAsiaTheme="minorEastAsia" w:hAnsiTheme="minorHAnsi"/>
                <w:noProof/>
                <w:color w:val="auto"/>
                <w:lang w:eastAsia="de-DE"/>
              </w:rPr>
              <w:tab/>
            </w:r>
            <w:r w:rsidR="007536DD" w:rsidRPr="0029212C">
              <w:rPr>
                <w:rStyle w:val="Hyperlink"/>
                <w:noProof/>
              </w:rPr>
              <w:t>Erwartungshorizont (Kerncurriculum)</w:t>
            </w:r>
            <w:r w:rsidR="007536DD">
              <w:rPr>
                <w:noProof/>
                <w:webHidden/>
              </w:rPr>
              <w:tab/>
            </w:r>
            <w:r w:rsidR="008F705A">
              <w:rPr>
                <w:noProof/>
                <w:webHidden/>
              </w:rPr>
              <w:fldChar w:fldCharType="begin"/>
            </w:r>
            <w:r w:rsidR="007536DD">
              <w:rPr>
                <w:noProof/>
                <w:webHidden/>
              </w:rPr>
              <w:instrText xml:space="preserve"> PAGEREF _Toc337621797 \h </w:instrText>
            </w:r>
            <w:r w:rsidR="008F705A">
              <w:rPr>
                <w:noProof/>
                <w:webHidden/>
              </w:rPr>
            </w:r>
            <w:r w:rsidR="008F705A">
              <w:rPr>
                <w:noProof/>
                <w:webHidden/>
              </w:rPr>
              <w:fldChar w:fldCharType="separate"/>
            </w:r>
            <w:r w:rsidR="007536DD">
              <w:rPr>
                <w:noProof/>
                <w:webHidden/>
              </w:rPr>
              <w:t>11</w:t>
            </w:r>
            <w:r w:rsidR="008F705A">
              <w:rPr>
                <w:noProof/>
                <w:webHidden/>
              </w:rPr>
              <w:fldChar w:fldCharType="end"/>
            </w:r>
          </w:hyperlink>
        </w:p>
        <w:p w:rsidR="007536DD" w:rsidRDefault="00515751">
          <w:pPr>
            <w:pStyle w:val="Verzeichnis2"/>
            <w:tabs>
              <w:tab w:val="left" w:pos="880"/>
              <w:tab w:val="right" w:leader="dot" w:pos="9062"/>
            </w:tabs>
            <w:rPr>
              <w:rFonts w:asciiTheme="minorHAnsi" w:eastAsiaTheme="minorEastAsia" w:hAnsiTheme="minorHAnsi"/>
              <w:noProof/>
              <w:color w:val="auto"/>
              <w:lang w:eastAsia="de-DE"/>
            </w:rPr>
          </w:pPr>
          <w:hyperlink w:anchor="_Toc337621798" w:history="1">
            <w:r w:rsidR="007536DD" w:rsidRPr="0029212C">
              <w:rPr>
                <w:rStyle w:val="Hyperlink"/>
                <w:noProof/>
              </w:rPr>
              <w:t>4.2</w:t>
            </w:r>
            <w:r w:rsidR="007536DD">
              <w:rPr>
                <w:rFonts w:asciiTheme="minorHAnsi" w:eastAsiaTheme="minorEastAsia" w:hAnsiTheme="minorHAnsi"/>
                <w:noProof/>
                <w:color w:val="auto"/>
                <w:lang w:eastAsia="de-DE"/>
              </w:rPr>
              <w:tab/>
            </w:r>
            <w:r w:rsidR="007536DD" w:rsidRPr="0029212C">
              <w:rPr>
                <w:rStyle w:val="Hyperlink"/>
                <w:noProof/>
              </w:rPr>
              <w:t>Erwartungshorizont (Inhaltlich)</w:t>
            </w:r>
            <w:r w:rsidR="007536DD">
              <w:rPr>
                <w:noProof/>
                <w:webHidden/>
              </w:rPr>
              <w:tab/>
            </w:r>
            <w:r w:rsidR="008F705A">
              <w:rPr>
                <w:noProof/>
                <w:webHidden/>
              </w:rPr>
              <w:fldChar w:fldCharType="begin"/>
            </w:r>
            <w:r w:rsidR="007536DD">
              <w:rPr>
                <w:noProof/>
                <w:webHidden/>
              </w:rPr>
              <w:instrText xml:space="preserve"> PAGEREF _Toc337621798 \h </w:instrText>
            </w:r>
            <w:r w:rsidR="008F705A">
              <w:rPr>
                <w:noProof/>
                <w:webHidden/>
              </w:rPr>
            </w:r>
            <w:r w:rsidR="008F705A">
              <w:rPr>
                <w:noProof/>
                <w:webHidden/>
              </w:rPr>
              <w:fldChar w:fldCharType="separate"/>
            </w:r>
            <w:r w:rsidR="007536DD">
              <w:rPr>
                <w:noProof/>
                <w:webHidden/>
              </w:rPr>
              <w:t>11</w:t>
            </w:r>
            <w:r w:rsidR="008F705A">
              <w:rPr>
                <w:noProof/>
                <w:webHidden/>
              </w:rPr>
              <w:fldChar w:fldCharType="end"/>
            </w:r>
          </w:hyperlink>
        </w:p>
        <w:p w:rsidR="007536DD" w:rsidRDefault="00515751">
          <w:pPr>
            <w:pStyle w:val="Verzeichnis1"/>
            <w:tabs>
              <w:tab w:val="left" w:pos="440"/>
              <w:tab w:val="right" w:leader="dot" w:pos="9062"/>
            </w:tabs>
            <w:rPr>
              <w:rFonts w:asciiTheme="minorHAnsi" w:eastAsiaTheme="minorEastAsia" w:hAnsiTheme="minorHAnsi"/>
              <w:noProof/>
              <w:color w:val="auto"/>
              <w:lang w:eastAsia="de-DE"/>
            </w:rPr>
          </w:pPr>
          <w:hyperlink w:anchor="_Toc337621799" w:history="1">
            <w:r w:rsidR="007536DD" w:rsidRPr="0029212C">
              <w:rPr>
                <w:rStyle w:val="Hyperlink"/>
                <w:noProof/>
              </w:rPr>
              <w:t>5</w:t>
            </w:r>
            <w:r w:rsidR="007536DD">
              <w:rPr>
                <w:rFonts w:asciiTheme="minorHAnsi" w:eastAsiaTheme="minorEastAsia" w:hAnsiTheme="minorHAnsi"/>
                <w:noProof/>
                <w:color w:val="auto"/>
                <w:lang w:eastAsia="de-DE"/>
              </w:rPr>
              <w:tab/>
            </w:r>
            <w:r w:rsidR="007536DD" w:rsidRPr="0029212C">
              <w:rPr>
                <w:rStyle w:val="Hyperlink"/>
                <w:noProof/>
              </w:rPr>
              <w:t>Literaturverzeichnis</w:t>
            </w:r>
            <w:r w:rsidR="007536DD">
              <w:rPr>
                <w:noProof/>
                <w:webHidden/>
              </w:rPr>
              <w:tab/>
            </w:r>
            <w:r w:rsidR="008F705A">
              <w:rPr>
                <w:noProof/>
                <w:webHidden/>
              </w:rPr>
              <w:fldChar w:fldCharType="begin"/>
            </w:r>
            <w:r w:rsidR="007536DD">
              <w:rPr>
                <w:noProof/>
                <w:webHidden/>
              </w:rPr>
              <w:instrText xml:space="preserve"> PAGEREF _Toc337621799 \h </w:instrText>
            </w:r>
            <w:r w:rsidR="008F705A">
              <w:rPr>
                <w:noProof/>
                <w:webHidden/>
              </w:rPr>
            </w:r>
            <w:r w:rsidR="008F705A">
              <w:rPr>
                <w:noProof/>
                <w:webHidden/>
              </w:rPr>
              <w:fldChar w:fldCharType="separate"/>
            </w:r>
            <w:r w:rsidR="007536DD">
              <w:rPr>
                <w:noProof/>
                <w:webHidden/>
              </w:rPr>
              <w:t>12</w:t>
            </w:r>
            <w:r w:rsidR="008F705A">
              <w:rPr>
                <w:noProof/>
                <w:webHidden/>
              </w:rPr>
              <w:fldChar w:fldCharType="end"/>
            </w:r>
          </w:hyperlink>
        </w:p>
        <w:p w:rsidR="00E26180" w:rsidRDefault="008F705A">
          <w:r>
            <w:fldChar w:fldCharType="end"/>
          </w:r>
        </w:p>
      </w:sdtContent>
    </w:sdt>
    <w:p w:rsidR="00E26180" w:rsidRDefault="00E26180" w:rsidP="00E26180"/>
    <w:p w:rsidR="00E26180" w:rsidRDefault="00E26180" w:rsidP="00E26180"/>
    <w:p w:rsidR="00E26180" w:rsidRDefault="00E26180" w:rsidP="00E26180">
      <w:r>
        <w:br w:type="page"/>
      </w:r>
    </w:p>
    <w:p w:rsidR="0086227B" w:rsidRPr="0006684E" w:rsidRDefault="000D10FB" w:rsidP="00954DC8">
      <w:pPr>
        <w:pStyle w:val="berschrift1"/>
      </w:pPr>
      <w:bookmarkStart w:id="1" w:name="_Toc337621789"/>
      <w:r>
        <w:lastRenderedPageBreak/>
        <w:t>Beschreibung des Themas und zugehörige Lernziele</w:t>
      </w:r>
      <w:bookmarkEnd w:id="1"/>
      <w:r>
        <w:t xml:space="preserve"> </w:t>
      </w:r>
    </w:p>
    <w:p w:rsidR="00867319" w:rsidRDefault="00E61D2F" w:rsidP="002A716F">
      <w:pPr>
        <w:rPr>
          <w:color w:val="auto"/>
        </w:rPr>
      </w:pPr>
      <w:r>
        <w:rPr>
          <w:color w:val="auto"/>
        </w:rPr>
        <w:t xml:space="preserve">Alkane haben insbesondere als Brennstoffe eine große Alltagsrelevanz. Sie begegnen den SuS zum Beispiel bei dem Betrieb von Heizungen oder Kraftfahrzeugen. Für das Klima der Erde ist Methan von großer Bedeutung. Eine indirekte Relevanz besitzen </w:t>
      </w:r>
      <w:r w:rsidR="00915291">
        <w:rPr>
          <w:color w:val="auto"/>
        </w:rPr>
        <w:t>Alkane</w:t>
      </w:r>
      <w:r>
        <w:rPr>
          <w:color w:val="auto"/>
        </w:rPr>
        <w:t xml:space="preserve"> außerdem als wichtige Ausgangsstoffe für die Synthese </w:t>
      </w:r>
      <w:r w:rsidR="00867319">
        <w:rPr>
          <w:color w:val="auto"/>
        </w:rPr>
        <w:t>zahlreicher Produkte, z.B. für Kunststoffe. Nicht zuletzt sind die gesättigten Kohlenwasserstoffe wichtig für das grundlegende Verständnis der SuS im Bereich der organischen Chemie. Als „einfachste“ Verbindungsklasse stellen sie die Basis für weitere organische Stoffe mit funktionellen Gruppen dar.</w:t>
      </w:r>
    </w:p>
    <w:p w:rsidR="002A716F" w:rsidRDefault="00867319" w:rsidP="002A716F">
      <w:pPr>
        <w:rPr>
          <w:color w:val="auto"/>
        </w:rPr>
      </w:pPr>
      <w:r>
        <w:rPr>
          <w:color w:val="auto"/>
        </w:rPr>
        <w:t xml:space="preserve">Im Kerncurriculum finden sich die Alkane mit ihrer Struktur </w:t>
      </w:r>
      <w:r w:rsidR="00D67B06">
        <w:rPr>
          <w:color w:val="auto"/>
        </w:rPr>
        <w:t>unter</w:t>
      </w:r>
      <w:r>
        <w:rPr>
          <w:color w:val="auto"/>
        </w:rPr>
        <w:t xml:space="preserve"> den ergänzenden Differenzi</w:t>
      </w:r>
      <w:r>
        <w:rPr>
          <w:color w:val="auto"/>
        </w:rPr>
        <w:t>e</w:t>
      </w:r>
      <w:r>
        <w:rPr>
          <w:color w:val="auto"/>
        </w:rPr>
        <w:t xml:space="preserve">rungen für die Jahrgänge 9 und 10. </w:t>
      </w:r>
      <w:r w:rsidR="00D67B06">
        <w:rPr>
          <w:color w:val="auto"/>
        </w:rPr>
        <w:t>Bei der Thematisierung der Eigenschaften in Verbindung mit der Struktur der Alkane werden Stoff- und Teilcheneben miteinander verknüpft. Außerdem so</w:t>
      </w:r>
      <w:r w:rsidR="00D67B06">
        <w:rPr>
          <w:color w:val="auto"/>
        </w:rPr>
        <w:t>l</w:t>
      </w:r>
      <w:r w:rsidR="00D67B06">
        <w:rPr>
          <w:color w:val="auto"/>
        </w:rPr>
        <w:t>len die SuS Eigenschaften anhand geeigneter Bindungsmodelle und anhand zwischenmolekul</w:t>
      </w:r>
      <w:r w:rsidR="00D67B06">
        <w:rPr>
          <w:color w:val="auto"/>
        </w:rPr>
        <w:t>a</w:t>
      </w:r>
      <w:r w:rsidR="00D67B06">
        <w:rPr>
          <w:color w:val="auto"/>
        </w:rPr>
        <w:t xml:space="preserve">rer Wechselwirkungen erklären. Weitere Ziele sind die Differenzierung zwischen polaren und </w:t>
      </w:r>
      <w:proofErr w:type="spellStart"/>
      <w:r w:rsidR="00D67B06">
        <w:rPr>
          <w:color w:val="auto"/>
        </w:rPr>
        <w:t>unpolaren</w:t>
      </w:r>
      <w:proofErr w:type="spellEnd"/>
      <w:r w:rsidR="00D67B06">
        <w:rPr>
          <w:color w:val="auto"/>
        </w:rPr>
        <w:t xml:space="preserve"> Bindungen und die Nutzung des PSE zur Erklärung von Bindungen.</w:t>
      </w:r>
      <w:r>
        <w:rPr>
          <w:color w:val="auto"/>
        </w:rPr>
        <w:t xml:space="preserve"> </w:t>
      </w:r>
    </w:p>
    <w:p w:rsidR="00D67B06" w:rsidRPr="00E61D2F" w:rsidRDefault="00D67B06" w:rsidP="002A716F">
      <w:pPr>
        <w:rPr>
          <w:color w:val="auto"/>
        </w:rPr>
      </w:pPr>
      <w:r>
        <w:rPr>
          <w:color w:val="auto"/>
        </w:rPr>
        <w:t>Die verschiedenen Eigenschaften, anhand derer solche Verknüpfungen erfolgen sollen, sind die Reaktionsträgheit gegenüber vielen Stoffen (V 1), die Brennbarkeit (V 2), die Löslichkeit (V 3) und die Siedepunkte (V 4).</w:t>
      </w:r>
    </w:p>
    <w:p w:rsidR="0086227B" w:rsidRDefault="00977ED8" w:rsidP="0086227B">
      <w:pPr>
        <w:pStyle w:val="berschrift1"/>
      </w:pPr>
      <w:bookmarkStart w:id="2" w:name="_Toc337621790"/>
      <w:r>
        <w:t>Lehrer</w:t>
      </w:r>
      <w:r w:rsidR="00A0582F">
        <w:t>versuche</w:t>
      </w:r>
      <w:bookmarkEnd w:id="2"/>
    </w:p>
    <w:p w:rsidR="00401750" w:rsidRDefault="00515751" w:rsidP="00401750">
      <w:pPr>
        <w:pStyle w:val="berschrift2"/>
      </w:pPr>
      <w:r>
        <w:rPr>
          <w:noProof/>
          <w:lang w:eastAsia="de-DE"/>
        </w:rPr>
        <w:pict>
          <v:shape id="_x0000_s1084" type="#_x0000_t202" style="position:absolute;left:0;text-align:left;margin-left:-.05pt;margin-top:32.2pt;width:462.45pt;height:81.4pt;z-index:251731968;mso-width-relative:margin;mso-height-relative:margin" fillcolor="white [3201]" strokecolor="#4bacc6 [3208]" strokeweight="1pt">
            <v:stroke dashstyle="dash"/>
            <v:shadow color="#868686"/>
            <v:textbox style="mso-next-textbox:#_x0000_s1084">
              <w:txbxContent>
                <w:p w:rsidR="00915291" w:rsidRPr="00547FA3" w:rsidRDefault="00915291" w:rsidP="000D10FB">
                  <w:pPr>
                    <w:rPr>
                      <w:color w:val="auto"/>
                    </w:rPr>
                  </w:pPr>
                  <w:r>
                    <w:rPr>
                      <w:color w:val="auto"/>
                    </w:rPr>
                    <w:t>In diesem Versuch sollen die SuS am Beispiel von Paraffin beobachten, wie reaktionsträge g</w:t>
                  </w:r>
                  <w:r>
                    <w:rPr>
                      <w:color w:val="auto"/>
                    </w:rPr>
                    <w:t>e</w:t>
                  </w:r>
                  <w:r>
                    <w:rPr>
                      <w:color w:val="auto"/>
                    </w:rPr>
                    <w:t>sättigte Kohlenwasserstoffe im Vergleich zu anderen Stoffen sind. Als Reagenz, die typische</w:t>
                  </w:r>
                  <w:r>
                    <w:rPr>
                      <w:color w:val="auto"/>
                    </w:rPr>
                    <w:t>r</w:t>
                  </w:r>
                  <w:r>
                    <w:rPr>
                      <w:color w:val="auto"/>
                    </w:rPr>
                    <w:t>weise mit vielen Substanzen reagiert, wird Schwefelsäure verwendet. Zum Vergleich wird der organische Stoff Saccharose (Haushaltszucker) und das Metall Eisen eingesetzt.</w:t>
                  </w:r>
                </w:p>
              </w:txbxContent>
            </v:textbox>
            <w10:wrap type="square"/>
          </v:shape>
        </w:pict>
      </w:r>
      <w:bookmarkStart w:id="3" w:name="_Toc337621791"/>
      <w:r w:rsidR="00401750">
        <w:t xml:space="preserve">V 1 – </w:t>
      </w:r>
      <w:r w:rsidR="00547FA3">
        <w:t>Reaktionsträgheit der Alkane</w:t>
      </w:r>
      <w:bookmarkEnd w:id="3"/>
    </w:p>
    <w:p w:rsidR="00401750" w:rsidRPr="00401750" w:rsidRDefault="00401750" w:rsidP="00401750"/>
    <w:tbl>
      <w:tblPr>
        <w:tblStyle w:val="HelleSchattierung-Akzent11"/>
        <w:tblW w:w="9771" w:type="dxa"/>
        <w:tblLook w:val="04A0" w:firstRow="1" w:lastRow="0" w:firstColumn="1" w:lastColumn="0" w:noHBand="0" w:noVBand="1"/>
      </w:tblPr>
      <w:tblGrid>
        <w:gridCol w:w="2259"/>
        <w:gridCol w:w="1677"/>
        <w:gridCol w:w="2551"/>
        <w:gridCol w:w="3284"/>
      </w:tblGrid>
      <w:tr w:rsidR="00401750" w:rsidTr="008E1A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401750" w:rsidRPr="00486C9F" w:rsidRDefault="00401750" w:rsidP="00B96C3C">
            <w:pPr>
              <w:jc w:val="center"/>
              <w:rPr>
                <w:sz w:val="20"/>
              </w:rPr>
            </w:pPr>
            <w:r w:rsidRPr="00486C9F">
              <w:rPr>
                <w:sz w:val="20"/>
              </w:rPr>
              <w:t>Gefahrenstoffe</w:t>
            </w:r>
          </w:p>
        </w:tc>
        <w:tc>
          <w:tcPr>
            <w:tcW w:w="3284" w:type="dxa"/>
            <w:vMerge w:val="restart"/>
            <w:tcBorders>
              <w:top w:val="nil"/>
              <w:bottom w:val="nil"/>
            </w:tcBorders>
          </w:tcPr>
          <w:p w:rsidR="00401750" w:rsidRDefault="003C1805" w:rsidP="00B96C3C">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color w:val="0000FF"/>
                <w:lang w:eastAsia="de-DE"/>
              </w:rPr>
              <w:drawing>
                <wp:anchor distT="0" distB="0" distL="114300" distR="114300" simplePos="0" relativeHeight="251796480" behindDoc="0" locked="0" layoutInCell="1" allowOverlap="1">
                  <wp:simplePos x="0" y="0"/>
                  <wp:positionH relativeFrom="column">
                    <wp:posOffset>468630</wp:posOffset>
                  </wp:positionH>
                  <wp:positionV relativeFrom="paragraph">
                    <wp:posOffset>125095</wp:posOffset>
                  </wp:positionV>
                  <wp:extent cx="755015" cy="758825"/>
                  <wp:effectExtent l="19050" t="0" r="6985" b="0"/>
                  <wp:wrapNone/>
                  <wp:docPr id="1" name="Bild 3" descr="Datei:GHS-pictogram-aci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acid.svg"/>
                          <pic:cNvPicPr>
                            <a:picLocks noChangeAspect="1" noChangeArrowheads="1"/>
                          </pic:cNvPicPr>
                        </pic:nvPicPr>
                        <pic:blipFill>
                          <a:blip r:embed="rId11"/>
                          <a:srcRect/>
                          <a:stretch>
                            <a:fillRect/>
                          </a:stretch>
                        </pic:blipFill>
                        <pic:spPr bwMode="auto">
                          <a:xfrm>
                            <a:off x="0" y="0"/>
                            <a:ext cx="755015" cy="758825"/>
                          </a:xfrm>
                          <a:prstGeom prst="rect">
                            <a:avLst/>
                          </a:prstGeom>
                          <a:noFill/>
                          <a:ln w="9525">
                            <a:noFill/>
                            <a:miter lim="800000"/>
                            <a:headEnd/>
                            <a:tailEnd/>
                          </a:ln>
                        </pic:spPr>
                      </pic:pic>
                    </a:graphicData>
                  </a:graphic>
                </wp:anchor>
              </w:drawing>
            </w:r>
          </w:p>
        </w:tc>
      </w:tr>
      <w:tr w:rsidR="00401750" w:rsidRPr="00486C9F" w:rsidTr="008E1A25">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401750" w:rsidRPr="00486C9F" w:rsidRDefault="00547FA3" w:rsidP="00B901F6">
            <w:pPr>
              <w:spacing w:line="276" w:lineRule="auto"/>
              <w:ind w:right="-180"/>
              <w:jc w:val="center"/>
              <w:rPr>
                <w:b w:val="0"/>
                <w:sz w:val="20"/>
              </w:rPr>
            </w:pPr>
            <w:r>
              <w:rPr>
                <w:b w:val="0"/>
                <w:sz w:val="20"/>
              </w:rPr>
              <w:t>Schwefelsäure (</w:t>
            </w:r>
            <w:proofErr w:type="spellStart"/>
            <w:r>
              <w:rPr>
                <w:b w:val="0"/>
                <w:sz w:val="20"/>
              </w:rPr>
              <w:t>konz</w:t>
            </w:r>
            <w:proofErr w:type="spellEnd"/>
            <w:r>
              <w:rPr>
                <w:b w:val="0"/>
                <w:sz w:val="20"/>
              </w:rPr>
              <w:t>.)</w:t>
            </w:r>
          </w:p>
        </w:tc>
        <w:tc>
          <w:tcPr>
            <w:tcW w:w="1677" w:type="dxa"/>
            <w:vAlign w:val="center"/>
          </w:tcPr>
          <w:p w:rsidR="00401750" w:rsidRPr="00BD1D31" w:rsidRDefault="00401750" w:rsidP="00547FA3">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H: </w:t>
            </w:r>
            <w:r w:rsidR="00547FA3">
              <w:rPr>
                <w:color w:val="auto"/>
                <w:sz w:val="20"/>
              </w:rPr>
              <w:t>314-290</w:t>
            </w:r>
          </w:p>
        </w:tc>
        <w:tc>
          <w:tcPr>
            <w:tcW w:w="2551" w:type="dxa"/>
            <w:vAlign w:val="center"/>
          </w:tcPr>
          <w:p w:rsidR="00401750" w:rsidRPr="006E32AF" w:rsidRDefault="006E32AF" w:rsidP="00547FA3">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 xml:space="preserve">P: </w:t>
            </w:r>
            <w:r w:rsidR="00547FA3" w:rsidRPr="00547FA3">
              <w:t>280-</w:t>
            </w:r>
            <w:r w:rsidR="00547FA3" w:rsidRPr="00547FA3">
              <w:rPr>
                <w:rFonts w:ascii="Times New Roman" w:hAnsi="Times New Roman" w:cs="Times New Roman"/>
              </w:rPr>
              <w:t>​</w:t>
            </w:r>
            <w:r w:rsidR="00547FA3">
              <w:rPr>
                <w:rFonts w:cs="Cambria"/>
              </w:rPr>
              <w:t>301+330+331</w:t>
            </w:r>
            <w:r w:rsidR="00547FA3" w:rsidRPr="00547FA3">
              <w:rPr>
                <w:rFonts w:cs="Cambria"/>
              </w:rPr>
              <w:t>-</w:t>
            </w:r>
            <w:r w:rsidR="00547FA3" w:rsidRPr="00547FA3">
              <w:rPr>
                <w:rFonts w:ascii="Times New Roman" w:hAnsi="Times New Roman" w:cs="Times New Roman"/>
              </w:rPr>
              <w:t>​</w:t>
            </w:r>
            <w:r w:rsidR="00547FA3" w:rsidRPr="00547FA3">
              <w:rPr>
                <w:rFonts w:cs="Cambria"/>
              </w:rPr>
              <w:t>305+351+338</w:t>
            </w:r>
          </w:p>
        </w:tc>
        <w:tc>
          <w:tcPr>
            <w:tcW w:w="3284" w:type="dxa"/>
            <w:vMerge/>
            <w:tcBorders>
              <w:bottom w:val="nil"/>
            </w:tcBorders>
          </w:tcPr>
          <w:p w:rsidR="00401750" w:rsidRPr="00486C9F" w:rsidRDefault="00401750" w:rsidP="00B96C3C">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401750" w:rsidRPr="00486C9F" w:rsidTr="008E1A25">
        <w:tc>
          <w:tcPr>
            <w:cnfStyle w:val="001000000000" w:firstRow="0" w:lastRow="0" w:firstColumn="1" w:lastColumn="0" w:oddVBand="0" w:evenVBand="0" w:oddHBand="0" w:evenHBand="0" w:firstRowFirstColumn="0" w:firstRowLastColumn="0" w:lastRowFirstColumn="0" w:lastRowLastColumn="0"/>
            <w:tcW w:w="2259" w:type="dxa"/>
            <w:vAlign w:val="center"/>
          </w:tcPr>
          <w:p w:rsidR="00401750" w:rsidRPr="006E32AF" w:rsidRDefault="00547FA3" w:rsidP="00B901F6">
            <w:pPr>
              <w:spacing w:line="276" w:lineRule="auto"/>
              <w:ind w:right="-180"/>
              <w:jc w:val="center"/>
              <w:rPr>
                <w:b w:val="0"/>
                <w:color w:val="auto"/>
                <w:sz w:val="20"/>
                <w:szCs w:val="20"/>
              </w:rPr>
            </w:pPr>
            <w:r>
              <w:rPr>
                <w:b w:val="0"/>
                <w:color w:val="auto"/>
                <w:sz w:val="20"/>
                <w:szCs w:val="20"/>
              </w:rPr>
              <w:t>Schwefelsäure (20%)</w:t>
            </w:r>
          </w:p>
        </w:tc>
        <w:tc>
          <w:tcPr>
            <w:tcW w:w="1677" w:type="dxa"/>
            <w:vAlign w:val="center"/>
          </w:tcPr>
          <w:p w:rsidR="00401750" w:rsidRPr="006E32AF" w:rsidRDefault="006E32AF" w:rsidP="004944F3">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E32AF">
              <w:rPr>
                <w:color w:val="auto"/>
                <w:sz w:val="20"/>
                <w:szCs w:val="20"/>
              </w:rPr>
              <w:t xml:space="preserve">H: </w:t>
            </w:r>
            <w:r w:rsidR="003C1805">
              <w:rPr>
                <w:color w:val="auto"/>
                <w:sz w:val="20"/>
              </w:rPr>
              <w:t>314-290</w:t>
            </w:r>
          </w:p>
        </w:tc>
        <w:tc>
          <w:tcPr>
            <w:tcW w:w="2551" w:type="dxa"/>
            <w:vAlign w:val="center"/>
          </w:tcPr>
          <w:p w:rsidR="00401750" w:rsidRPr="006E32AF" w:rsidRDefault="006E32AF" w:rsidP="004944F3">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E32AF">
              <w:rPr>
                <w:color w:val="auto"/>
                <w:sz w:val="20"/>
                <w:szCs w:val="20"/>
              </w:rPr>
              <w:t xml:space="preserve">P: </w:t>
            </w:r>
            <w:r w:rsidR="003C1805" w:rsidRPr="00547FA3">
              <w:t>280-</w:t>
            </w:r>
            <w:r w:rsidR="003C1805" w:rsidRPr="00547FA3">
              <w:rPr>
                <w:rFonts w:ascii="Times New Roman" w:hAnsi="Times New Roman" w:cs="Times New Roman"/>
              </w:rPr>
              <w:t>​</w:t>
            </w:r>
            <w:r w:rsidR="003C1805">
              <w:rPr>
                <w:rFonts w:cs="Cambria"/>
              </w:rPr>
              <w:t>301+330+331</w:t>
            </w:r>
            <w:r w:rsidR="003C1805" w:rsidRPr="00547FA3">
              <w:rPr>
                <w:rFonts w:cs="Cambria"/>
              </w:rPr>
              <w:t>-</w:t>
            </w:r>
            <w:r w:rsidR="003C1805" w:rsidRPr="00547FA3">
              <w:rPr>
                <w:rFonts w:ascii="Times New Roman" w:hAnsi="Times New Roman" w:cs="Times New Roman"/>
              </w:rPr>
              <w:t>​</w:t>
            </w:r>
            <w:r w:rsidR="003C1805" w:rsidRPr="00547FA3">
              <w:rPr>
                <w:rFonts w:cs="Cambria"/>
              </w:rPr>
              <w:t>305+351+338</w:t>
            </w:r>
          </w:p>
        </w:tc>
        <w:tc>
          <w:tcPr>
            <w:tcW w:w="3284" w:type="dxa"/>
            <w:vMerge/>
            <w:tcBorders>
              <w:bottom w:val="nil"/>
            </w:tcBorders>
          </w:tcPr>
          <w:p w:rsidR="00401750" w:rsidRPr="00486C9F" w:rsidRDefault="00401750" w:rsidP="00B96C3C">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bl>
    <w:p w:rsidR="00B901F6" w:rsidRDefault="00B901F6" w:rsidP="008E1A25">
      <w:pPr>
        <w:tabs>
          <w:tab w:val="left" w:pos="1701"/>
          <w:tab w:val="left" w:pos="1985"/>
        </w:tabs>
        <w:ind w:left="1980" w:hanging="1980"/>
      </w:pPr>
    </w:p>
    <w:p w:rsidR="00A9233D" w:rsidRDefault="008E1A25" w:rsidP="008E1A25">
      <w:pPr>
        <w:tabs>
          <w:tab w:val="left" w:pos="1701"/>
          <w:tab w:val="left" w:pos="1985"/>
        </w:tabs>
        <w:ind w:left="1980" w:hanging="1980"/>
      </w:pPr>
      <w:r>
        <w:t xml:space="preserve">Materialien: </w:t>
      </w:r>
      <w:r>
        <w:tab/>
      </w:r>
      <w:r>
        <w:tab/>
      </w:r>
      <w:r w:rsidR="003C1805">
        <w:t>Reagenzgläser, Reagenzglasständer, Pipette</w:t>
      </w:r>
    </w:p>
    <w:p w:rsidR="008E1A25" w:rsidRPr="00ED07C2" w:rsidRDefault="00A9233D" w:rsidP="008E1A25">
      <w:pPr>
        <w:tabs>
          <w:tab w:val="left" w:pos="1701"/>
          <w:tab w:val="left" w:pos="1985"/>
        </w:tabs>
        <w:ind w:left="1980" w:hanging="1980"/>
      </w:pPr>
      <w:r>
        <w:lastRenderedPageBreak/>
        <w:t>Chemikalien:</w:t>
      </w:r>
      <w:r>
        <w:tab/>
      </w:r>
      <w:r>
        <w:tab/>
      </w:r>
      <w:r w:rsidR="00CF1653">
        <w:t>F</w:t>
      </w:r>
      <w:r w:rsidR="003C1805">
        <w:t>estes Paraffin, Saccharose, Eisenpulver, Schwefelsäure (</w:t>
      </w:r>
      <w:proofErr w:type="spellStart"/>
      <w:r w:rsidR="003C1805">
        <w:t>konz</w:t>
      </w:r>
      <w:proofErr w:type="spellEnd"/>
      <w:r w:rsidR="003C1805">
        <w:t>.), Schwefe</w:t>
      </w:r>
      <w:r w:rsidR="003C1805">
        <w:t>l</w:t>
      </w:r>
      <w:r w:rsidR="003C1805">
        <w:t>säure (20%)</w:t>
      </w:r>
    </w:p>
    <w:p w:rsidR="00994634" w:rsidRDefault="008E1A25" w:rsidP="008E1A25">
      <w:pPr>
        <w:tabs>
          <w:tab w:val="left" w:pos="1701"/>
          <w:tab w:val="left" w:pos="1985"/>
        </w:tabs>
        <w:ind w:left="1980" w:hanging="1980"/>
      </w:pPr>
      <w:r>
        <w:t xml:space="preserve">Durchführung: </w:t>
      </w:r>
      <w:r>
        <w:tab/>
      </w:r>
      <w:r>
        <w:tab/>
      </w:r>
      <w:r>
        <w:tab/>
      </w:r>
      <w:r w:rsidR="003C1805">
        <w:t>In drei Reagenzgläser wird je eine kleine Menge an Paraffin, Saccharose und Eisenpulver gegeben. Zu den ersten beiden gibt man ca. 1 mL ko</w:t>
      </w:r>
      <w:r w:rsidR="003C1805">
        <w:t>n</w:t>
      </w:r>
      <w:r w:rsidR="003C1805">
        <w:t>zentrierte Schwefelsäure, zu dem Eisenpulver wird 20%-</w:t>
      </w:r>
      <w:proofErr w:type="spellStart"/>
      <w:r w:rsidR="003C1805">
        <w:t>ige</w:t>
      </w:r>
      <w:proofErr w:type="spellEnd"/>
      <w:r w:rsidR="003C1805">
        <w:t xml:space="preserve"> Schwefelsäure getropft.</w:t>
      </w:r>
      <w:r w:rsidR="00B901F6">
        <w:t xml:space="preserve"> </w:t>
      </w:r>
    </w:p>
    <w:p w:rsidR="008E1A25" w:rsidRDefault="008E1A25" w:rsidP="008E1A25">
      <w:pPr>
        <w:tabs>
          <w:tab w:val="left" w:pos="1701"/>
          <w:tab w:val="left" w:pos="1985"/>
        </w:tabs>
        <w:ind w:left="1980" w:hanging="1980"/>
      </w:pPr>
      <w:r>
        <w:t>Beobachtung:</w:t>
      </w:r>
      <w:r>
        <w:tab/>
      </w:r>
      <w:r>
        <w:tab/>
      </w:r>
      <w:r>
        <w:tab/>
      </w:r>
      <w:r w:rsidR="003C1805">
        <w:t>Beim Paraffin ist keine Veränderung zu beo</w:t>
      </w:r>
      <w:r w:rsidR="005B3989">
        <w:t xml:space="preserve">bachten. Beim Zucker zeigt sich </w:t>
      </w:r>
      <w:r w:rsidR="003C1805">
        <w:t>eine deutliche Schwarzfärbung</w:t>
      </w:r>
      <w:r w:rsidR="005B3989">
        <w:t xml:space="preserve"> unter Gasentwicklung</w:t>
      </w:r>
      <w:r w:rsidR="003C1805">
        <w:t xml:space="preserve"> und beim Eisenpu</w:t>
      </w:r>
      <w:r w:rsidR="003C1805">
        <w:t>l</w:t>
      </w:r>
      <w:r w:rsidR="003C1805">
        <w:t xml:space="preserve">ver ist </w:t>
      </w:r>
      <w:r w:rsidR="005B3989">
        <w:t xml:space="preserve">ebenfalls </w:t>
      </w:r>
      <w:r w:rsidR="003C1805">
        <w:t>eine Gasentwicklung erkennbar.</w:t>
      </w:r>
    </w:p>
    <w:p w:rsidR="00B901F6" w:rsidRDefault="007536DD" w:rsidP="00B901F6">
      <w:pPr>
        <w:keepNext/>
        <w:tabs>
          <w:tab w:val="left" w:pos="1701"/>
          <w:tab w:val="left" w:pos="1985"/>
        </w:tabs>
        <w:ind w:left="1980" w:hanging="1980"/>
      </w:pPr>
      <w:r>
        <w:rPr>
          <w:noProof/>
          <w:lang w:eastAsia="de-DE"/>
        </w:rPr>
        <w:drawing>
          <wp:anchor distT="0" distB="0" distL="114300" distR="114300" simplePos="0" relativeHeight="251798528" behindDoc="0" locked="0" layoutInCell="1" allowOverlap="1">
            <wp:simplePos x="0" y="0"/>
            <wp:positionH relativeFrom="column">
              <wp:posOffset>3975735</wp:posOffset>
            </wp:positionH>
            <wp:positionV relativeFrom="paragraph">
              <wp:posOffset>10160</wp:posOffset>
            </wp:positionV>
            <wp:extent cx="1964690" cy="1586865"/>
            <wp:effectExtent l="19050" t="0" r="0" b="0"/>
            <wp:wrapNone/>
            <wp:docPr id="9" name="Grafik 8" descr="106_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_1002.JPG"/>
                    <pic:cNvPicPr/>
                  </pic:nvPicPr>
                  <pic:blipFill>
                    <a:blip r:embed="rId12"/>
                    <a:stretch>
                      <a:fillRect/>
                    </a:stretch>
                  </pic:blipFill>
                  <pic:spPr>
                    <a:xfrm>
                      <a:off x="0" y="0"/>
                      <a:ext cx="1964690" cy="1586865"/>
                    </a:xfrm>
                    <a:prstGeom prst="rect">
                      <a:avLst/>
                    </a:prstGeom>
                  </pic:spPr>
                </pic:pic>
              </a:graphicData>
            </a:graphic>
          </wp:anchor>
        </w:drawing>
      </w:r>
      <w:r>
        <w:rPr>
          <w:noProof/>
          <w:lang w:eastAsia="de-DE"/>
        </w:rPr>
        <w:drawing>
          <wp:anchor distT="0" distB="0" distL="114300" distR="114300" simplePos="0" relativeHeight="251797504" behindDoc="0" locked="0" layoutInCell="1" allowOverlap="1">
            <wp:simplePos x="0" y="0"/>
            <wp:positionH relativeFrom="column">
              <wp:posOffset>2008505</wp:posOffset>
            </wp:positionH>
            <wp:positionV relativeFrom="paragraph">
              <wp:posOffset>1270</wp:posOffset>
            </wp:positionV>
            <wp:extent cx="1964690" cy="1595755"/>
            <wp:effectExtent l="19050" t="0" r="0" b="0"/>
            <wp:wrapNone/>
            <wp:docPr id="8" name="Grafik 7" descr="106_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_1001.JPG"/>
                    <pic:cNvPicPr/>
                  </pic:nvPicPr>
                  <pic:blipFill>
                    <a:blip r:embed="rId13"/>
                    <a:stretch>
                      <a:fillRect/>
                    </a:stretch>
                  </pic:blipFill>
                  <pic:spPr>
                    <a:xfrm>
                      <a:off x="0" y="0"/>
                      <a:ext cx="1964690" cy="1595755"/>
                    </a:xfrm>
                    <a:prstGeom prst="rect">
                      <a:avLst/>
                    </a:prstGeom>
                  </pic:spPr>
                </pic:pic>
              </a:graphicData>
            </a:graphic>
          </wp:anchor>
        </w:drawing>
      </w:r>
      <w:r w:rsidR="00B901F6">
        <w:rPr>
          <w:noProof/>
          <w:lang w:eastAsia="de-DE"/>
        </w:rPr>
        <w:drawing>
          <wp:inline distT="0" distB="0" distL="0" distR="0">
            <wp:extent cx="1989828" cy="1595887"/>
            <wp:effectExtent l="1905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tretch>
                      <a:fillRect/>
                    </a:stretch>
                  </pic:blipFill>
                  <pic:spPr bwMode="auto">
                    <a:xfrm>
                      <a:off x="0" y="0"/>
                      <a:ext cx="1988864" cy="1595114"/>
                    </a:xfrm>
                    <a:prstGeom prst="rect">
                      <a:avLst/>
                    </a:prstGeom>
                    <a:noFill/>
                    <a:ln w="9525">
                      <a:noFill/>
                      <a:miter lim="800000"/>
                      <a:headEnd/>
                      <a:tailEnd/>
                    </a:ln>
                  </pic:spPr>
                </pic:pic>
              </a:graphicData>
            </a:graphic>
          </wp:inline>
        </w:drawing>
      </w:r>
    </w:p>
    <w:p w:rsidR="00B901F6" w:rsidRDefault="00B901F6" w:rsidP="00A0582F">
      <w:pPr>
        <w:pStyle w:val="Beschriftung"/>
        <w:jc w:val="left"/>
      </w:pPr>
      <w:r>
        <w:t xml:space="preserve">Abb. </w:t>
      </w:r>
      <w:r w:rsidR="008F705A">
        <w:fldChar w:fldCharType="begin"/>
      </w:r>
      <w:r w:rsidR="005F2176">
        <w:instrText xml:space="preserve"> SEQ Abb. \* ARABIC </w:instrText>
      </w:r>
      <w:r w:rsidR="008F705A">
        <w:fldChar w:fldCharType="separate"/>
      </w:r>
      <w:r w:rsidR="0006684E">
        <w:rPr>
          <w:noProof/>
        </w:rPr>
        <w:t>1</w:t>
      </w:r>
      <w:r w:rsidR="008F705A">
        <w:rPr>
          <w:noProof/>
        </w:rPr>
        <w:fldChar w:fldCharType="end"/>
      </w:r>
      <w:r>
        <w:t xml:space="preserve"> - </w:t>
      </w:r>
      <w:r w:rsidR="0054524B">
        <w:rPr>
          <w:noProof/>
        </w:rPr>
        <w:t>Paraffin, Zucker und Eisenpulver mit Schwefelsäure</w:t>
      </w:r>
    </w:p>
    <w:p w:rsidR="00994634" w:rsidRPr="005B3989" w:rsidRDefault="008E1A25" w:rsidP="00994634">
      <w:pPr>
        <w:tabs>
          <w:tab w:val="left" w:pos="1701"/>
          <w:tab w:val="left" w:pos="1985"/>
        </w:tabs>
        <w:ind w:left="1980" w:hanging="1980"/>
        <w:rPr>
          <w:rFonts w:asciiTheme="majorHAnsi" w:hAnsiTheme="majorHAnsi"/>
        </w:rPr>
      </w:pPr>
      <w:r>
        <w:t>Deutung:</w:t>
      </w:r>
      <w:r>
        <w:tab/>
      </w:r>
      <w:r>
        <w:tab/>
      </w:r>
      <w:r>
        <w:tab/>
      </w:r>
      <w:r w:rsidR="003C1805">
        <w:t xml:space="preserve">Das </w:t>
      </w:r>
      <w:r w:rsidR="00CF1653">
        <w:rPr>
          <w:rFonts w:asciiTheme="majorHAnsi" w:hAnsiTheme="majorHAnsi"/>
        </w:rPr>
        <w:t>Paraffin reagiert nicht mit</w:t>
      </w:r>
      <w:r w:rsidR="003C1805" w:rsidRPr="005B3989">
        <w:rPr>
          <w:rFonts w:asciiTheme="majorHAnsi" w:hAnsiTheme="majorHAnsi"/>
        </w:rPr>
        <w:t xml:space="preserve"> der Schwefelsäure. Mit Zucker und Eise</w:t>
      </w:r>
      <w:r w:rsidR="003C1805" w:rsidRPr="005B3989">
        <w:rPr>
          <w:rFonts w:asciiTheme="majorHAnsi" w:hAnsiTheme="majorHAnsi"/>
        </w:rPr>
        <w:t>n</w:t>
      </w:r>
      <w:r w:rsidR="003C1805" w:rsidRPr="005B3989">
        <w:rPr>
          <w:rFonts w:asciiTheme="majorHAnsi" w:hAnsiTheme="majorHAnsi"/>
        </w:rPr>
        <w:t>pulver finden Reaktionen statt.</w:t>
      </w:r>
      <w:r w:rsidR="001320A6">
        <w:rPr>
          <w:rFonts w:asciiTheme="majorHAnsi" w:hAnsiTheme="majorHAnsi"/>
        </w:rPr>
        <w:t xml:space="preserve"> </w:t>
      </w:r>
    </w:p>
    <w:p w:rsidR="005B3989" w:rsidRPr="005B3989" w:rsidRDefault="005B3989" w:rsidP="00994634">
      <w:pPr>
        <w:tabs>
          <w:tab w:val="left" w:pos="1701"/>
          <w:tab w:val="left" w:pos="1985"/>
        </w:tabs>
        <w:ind w:left="1980" w:hanging="1980"/>
        <w:rPr>
          <w:rFonts w:asciiTheme="majorHAnsi" w:hAnsiTheme="majorHAnsi"/>
          <w:lang w:val="en-US"/>
        </w:rPr>
      </w:pPr>
      <w:r w:rsidRPr="005B3989">
        <w:rPr>
          <w:rFonts w:asciiTheme="majorHAnsi" w:hAnsiTheme="majorHAnsi"/>
        </w:rPr>
        <w:tab/>
      </w:r>
      <w:r w:rsidRPr="005B3989">
        <w:rPr>
          <w:rFonts w:asciiTheme="majorHAnsi" w:hAnsiTheme="majorHAnsi"/>
        </w:rPr>
        <w:tab/>
      </w:r>
      <w:r w:rsidRPr="005B3989">
        <w:rPr>
          <w:rFonts w:asciiTheme="majorHAnsi" w:hAnsiTheme="majorHAnsi"/>
          <w:lang w:val="en-US"/>
        </w:rPr>
        <w:t>C</w:t>
      </w:r>
      <w:r w:rsidRPr="005B3989">
        <w:rPr>
          <w:rFonts w:asciiTheme="majorHAnsi" w:hAnsiTheme="majorHAnsi"/>
          <w:vertAlign w:val="subscript"/>
          <w:lang w:val="en-US"/>
        </w:rPr>
        <w:t>n</w:t>
      </w:r>
      <w:r w:rsidRPr="005B3989">
        <w:rPr>
          <w:rFonts w:asciiTheme="majorHAnsi" w:hAnsiTheme="majorHAnsi"/>
          <w:lang w:val="en-US"/>
        </w:rPr>
        <w:t>H</w:t>
      </w:r>
      <w:r w:rsidRPr="005B3989">
        <w:rPr>
          <w:rFonts w:asciiTheme="majorHAnsi" w:hAnsiTheme="majorHAnsi"/>
          <w:vertAlign w:val="subscript"/>
          <w:lang w:val="en-US"/>
        </w:rPr>
        <w:t>2n+2(s)</w:t>
      </w:r>
      <w:r w:rsidRPr="005B3989">
        <w:rPr>
          <w:rFonts w:asciiTheme="majorHAnsi" w:hAnsiTheme="majorHAnsi"/>
          <w:lang w:val="en-US"/>
        </w:rPr>
        <w:t xml:space="preserve"> + </w:t>
      </w:r>
      <w:proofErr w:type="gramStart"/>
      <w:r w:rsidRPr="005B3989">
        <w:rPr>
          <w:rFonts w:asciiTheme="majorHAnsi" w:hAnsiTheme="majorHAnsi"/>
          <w:lang w:val="en-US"/>
        </w:rPr>
        <w:t>H</w:t>
      </w:r>
      <w:r w:rsidRPr="005B3989">
        <w:rPr>
          <w:rFonts w:asciiTheme="majorHAnsi" w:hAnsiTheme="majorHAnsi"/>
          <w:vertAlign w:val="subscript"/>
          <w:lang w:val="en-US"/>
        </w:rPr>
        <w:t>2</w:t>
      </w:r>
      <w:r w:rsidRPr="005B3989">
        <w:rPr>
          <w:rFonts w:asciiTheme="majorHAnsi" w:hAnsiTheme="majorHAnsi"/>
          <w:lang w:val="en-US"/>
        </w:rPr>
        <w:t>SO</w:t>
      </w:r>
      <w:r w:rsidRPr="005B3989">
        <w:rPr>
          <w:rFonts w:asciiTheme="majorHAnsi" w:hAnsiTheme="majorHAnsi"/>
          <w:vertAlign w:val="subscript"/>
          <w:lang w:val="en-US"/>
        </w:rPr>
        <w:t>4(</w:t>
      </w:r>
      <w:proofErr w:type="gramEnd"/>
      <w:r w:rsidRPr="005B3989">
        <w:rPr>
          <w:rFonts w:asciiTheme="majorHAnsi" w:hAnsiTheme="majorHAnsi"/>
          <w:vertAlign w:val="subscript"/>
          <w:lang w:val="en-US"/>
        </w:rPr>
        <w:t>l)</w:t>
      </w:r>
      <w:r w:rsidRPr="005B3989">
        <w:rPr>
          <w:rFonts w:asciiTheme="majorHAnsi" w:hAnsiTheme="majorHAnsi"/>
          <w:lang w:val="en-US"/>
        </w:rPr>
        <w:t xml:space="preserve"> </w:t>
      </w:r>
      <w:r w:rsidR="00551C84">
        <w:rPr>
          <w:rFonts w:asciiTheme="majorHAnsi" w:hAnsiTheme="majorHAnsi"/>
          <w:lang w:val="en-US"/>
        </w:rPr>
        <w:tab/>
      </w:r>
      <w:r w:rsidR="00551C84" w:rsidRPr="00551C84">
        <w:rPr>
          <w:rFonts w:ascii="Monotype Corsiva" w:hAnsi="Cambria Math" w:cs="Cambria Math"/>
          <w:lang w:val="en-US"/>
        </w:rPr>
        <w:t>↛</w:t>
      </w:r>
    </w:p>
    <w:p w:rsidR="005B3989" w:rsidRPr="005B3989" w:rsidRDefault="005B3989" w:rsidP="00994634">
      <w:pPr>
        <w:tabs>
          <w:tab w:val="left" w:pos="1701"/>
          <w:tab w:val="left" w:pos="1985"/>
        </w:tabs>
        <w:ind w:left="1980" w:hanging="1980"/>
        <w:rPr>
          <w:rFonts w:asciiTheme="majorHAnsi" w:hAnsiTheme="majorHAnsi"/>
          <w:lang w:val="en-US"/>
        </w:rPr>
      </w:pPr>
      <w:r w:rsidRPr="005B3989">
        <w:rPr>
          <w:rFonts w:asciiTheme="majorHAnsi" w:hAnsiTheme="majorHAnsi"/>
          <w:lang w:val="en-US"/>
        </w:rPr>
        <w:tab/>
      </w:r>
      <w:r w:rsidRPr="005B3989">
        <w:rPr>
          <w:rFonts w:asciiTheme="majorHAnsi" w:hAnsiTheme="majorHAnsi"/>
          <w:lang w:val="en-US"/>
        </w:rPr>
        <w:tab/>
        <w:t>C</w:t>
      </w:r>
      <w:r w:rsidRPr="005B3989">
        <w:rPr>
          <w:rFonts w:asciiTheme="majorHAnsi" w:hAnsiTheme="majorHAnsi"/>
          <w:vertAlign w:val="subscript"/>
          <w:lang w:val="en-US"/>
        </w:rPr>
        <w:t>12</w:t>
      </w:r>
      <w:r w:rsidRPr="005B3989">
        <w:rPr>
          <w:rFonts w:asciiTheme="majorHAnsi" w:hAnsiTheme="majorHAnsi"/>
          <w:lang w:val="en-US"/>
        </w:rPr>
        <w:t>H</w:t>
      </w:r>
      <w:r w:rsidRPr="005B3989">
        <w:rPr>
          <w:rFonts w:asciiTheme="majorHAnsi" w:hAnsiTheme="majorHAnsi"/>
          <w:vertAlign w:val="subscript"/>
          <w:lang w:val="en-US"/>
        </w:rPr>
        <w:t>22</w:t>
      </w:r>
      <w:r w:rsidRPr="005B3989">
        <w:rPr>
          <w:rFonts w:asciiTheme="majorHAnsi" w:hAnsiTheme="majorHAnsi"/>
          <w:lang w:val="en-US"/>
        </w:rPr>
        <w:t>O</w:t>
      </w:r>
      <w:r w:rsidRPr="005B3989">
        <w:rPr>
          <w:rFonts w:asciiTheme="majorHAnsi" w:hAnsiTheme="majorHAnsi"/>
          <w:vertAlign w:val="subscript"/>
          <w:lang w:val="en-US"/>
        </w:rPr>
        <w:t>11(s)</w:t>
      </w:r>
      <w:r w:rsidRPr="005B3989">
        <w:rPr>
          <w:rFonts w:asciiTheme="majorHAnsi" w:hAnsiTheme="majorHAnsi"/>
          <w:lang w:val="en-US"/>
        </w:rPr>
        <w:t xml:space="preserve"> + </w:t>
      </w:r>
      <w:proofErr w:type="gramStart"/>
      <w:r w:rsidRPr="005B3989">
        <w:rPr>
          <w:rFonts w:asciiTheme="majorHAnsi" w:hAnsiTheme="majorHAnsi"/>
          <w:lang w:val="en-US"/>
        </w:rPr>
        <w:t>H</w:t>
      </w:r>
      <w:r w:rsidRPr="005B3989">
        <w:rPr>
          <w:rFonts w:asciiTheme="majorHAnsi" w:hAnsiTheme="majorHAnsi"/>
          <w:vertAlign w:val="subscript"/>
          <w:lang w:val="en-US"/>
        </w:rPr>
        <w:t>2</w:t>
      </w:r>
      <w:r w:rsidRPr="005B3989">
        <w:rPr>
          <w:rFonts w:asciiTheme="majorHAnsi" w:hAnsiTheme="majorHAnsi"/>
          <w:lang w:val="en-US"/>
        </w:rPr>
        <w:t>SO</w:t>
      </w:r>
      <w:r w:rsidRPr="005B3989">
        <w:rPr>
          <w:rFonts w:asciiTheme="majorHAnsi" w:hAnsiTheme="majorHAnsi"/>
          <w:vertAlign w:val="subscript"/>
          <w:lang w:val="en-US"/>
        </w:rPr>
        <w:t>4(</w:t>
      </w:r>
      <w:proofErr w:type="gramEnd"/>
      <w:r w:rsidRPr="005B3989">
        <w:rPr>
          <w:rFonts w:asciiTheme="majorHAnsi" w:hAnsiTheme="majorHAnsi"/>
          <w:vertAlign w:val="subscript"/>
          <w:lang w:val="en-US"/>
        </w:rPr>
        <w:t>l)</w:t>
      </w:r>
      <w:r w:rsidRPr="005B3989">
        <w:rPr>
          <w:rFonts w:asciiTheme="majorHAnsi" w:hAnsiTheme="majorHAnsi"/>
          <w:lang w:val="en-US"/>
        </w:rPr>
        <w:t> </w:t>
      </w:r>
      <w:r w:rsidR="00551C84">
        <w:rPr>
          <w:rFonts w:asciiTheme="majorHAnsi" w:hAnsiTheme="majorHAnsi"/>
          <w:lang w:val="en-US"/>
        </w:rPr>
        <w:tab/>
      </w:r>
      <w:r w:rsidRPr="00551C84">
        <w:rPr>
          <w:rFonts w:ascii="Cambria Math" w:hAnsi="Cambria Math" w:cs="Times New Roman"/>
          <w:lang w:val="en-US"/>
        </w:rPr>
        <w:t>→</w:t>
      </w:r>
      <w:r w:rsidRPr="005B3989">
        <w:rPr>
          <w:rFonts w:asciiTheme="majorHAnsi" w:hAnsiTheme="majorHAnsi" w:cs="Cambria"/>
          <w:lang w:val="en-US"/>
        </w:rPr>
        <w:t xml:space="preserve"> 11H</w:t>
      </w:r>
      <w:r w:rsidRPr="005B3989">
        <w:rPr>
          <w:rFonts w:asciiTheme="majorHAnsi" w:hAnsiTheme="majorHAnsi"/>
          <w:vertAlign w:val="subscript"/>
          <w:lang w:val="en-US"/>
        </w:rPr>
        <w:t>2</w:t>
      </w:r>
      <w:r w:rsidRPr="005B3989">
        <w:rPr>
          <w:rFonts w:asciiTheme="majorHAnsi" w:hAnsiTheme="majorHAnsi"/>
          <w:lang w:val="en-US"/>
        </w:rPr>
        <w:t>O</w:t>
      </w:r>
      <w:r w:rsidRPr="005B3989">
        <w:rPr>
          <w:rFonts w:asciiTheme="majorHAnsi" w:hAnsiTheme="majorHAnsi"/>
          <w:vertAlign w:val="subscript"/>
          <w:lang w:val="en-US"/>
        </w:rPr>
        <w:t>(g)</w:t>
      </w:r>
      <w:r w:rsidRPr="005B3989">
        <w:rPr>
          <w:rFonts w:asciiTheme="majorHAnsi" w:hAnsiTheme="majorHAnsi"/>
          <w:lang w:val="en-US"/>
        </w:rPr>
        <w:t> + 12C</w:t>
      </w:r>
      <w:r w:rsidRPr="005B3989">
        <w:rPr>
          <w:rFonts w:asciiTheme="majorHAnsi" w:hAnsiTheme="majorHAnsi"/>
          <w:vertAlign w:val="subscript"/>
          <w:lang w:val="en-US"/>
        </w:rPr>
        <w:t>(s)</w:t>
      </w:r>
      <w:r w:rsidRPr="005B3989">
        <w:rPr>
          <w:rFonts w:asciiTheme="majorHAnsi" w:hAnsiTheme="majorHAnsi"/>
          <w:lang w:val="en-US"/>
        </w:rPr>
        <w:t> + H</w:t>
      </w:r>
      <w:r w:rsidRPr="005B3989">
        <w:rPr>
          <w:rFonts w:asciiTheme="majorHAnsi" w:hAnsiTheme="majorHAnsi"/>
          <w:vertAlign w:val="subscript"/>
          <w:lang w:val="en-US"/>
        </w:rPr>
        <w:t>2</w:t>
      </w:r>
      <w:r w:rsidRPr="005B3989">
        <w:rPr>
          <w:rFonts w:asciiTheme="majorHAnsi" w:hAnsiTheme="majorHAnsi"/>
          <w:lang w:val="en-US"/>
        </w:rPr>
        <w:t>SO</w:t>
      </w:r>
      <w:r w:rsidRPr="005B3989">
        <w:rPr>
          <w:rFonts w:asciiTheme="majorHAnsi" w:hAnsiTheme="majorHAnsi"/>
          <w:vertAlign w:val="subscript"/>
          <w:lang w:val="en-US"/>
        </w:rPr>
        <w:t>4(l)</w:t>
      </w:r>
    </w:p>
    <w:p w:rsidR="005B3989" w:rsidRPr="00551C84" w:rsidRDefault="005B3989" w:rsidP="00994634">
      <w:pPr>
        <w:tabs>
          <w:tab w:val="left" w:pos="1701"/>
          <w:tab w:val="left" w:pos="1985"/>
        </w:tabs>
        <w:ind w:left="1980" w:hanging="1980"/>
        <w:rPr>
          <w:rFonts w:asciiTheme="majorHAnsi" w:hAnsiTheme="majorHAnsi"/>
          <w:lang w:val="en-US"/>
        </w:rPr>
      </w:pPr>
      <w:r w:rsidRPr="005B3989">
        <w:rPr>
          <w:rFonts w:asciiTheme="majorHAnsi" w:hAnsiTheme="majorHAnsi"/>
          <w:lang w:val="en-US"/>
        </w:rPr>
        <w:tab/>
      </w:r>
      <w:r w:rsidRPr="005B3989">
        <w:rPr>
          <w:rFonts w:asciiTheme="majorHAnsi" w:hAnsiTheme="majorHAnsi"/>
          <w:lang w:val="en-US"/>
        </w:rPr>
        <w:tab/>
      </w:r>
      <w:r w:rsidRPr="00551C84">
        <w:rPr>
          <w:rFonts w:asciiTheme="majorHAnsi" w:hAnsiTheme="majorHAnsi"/>
          <w:lang w:val="en-US"/>
        </w:rPr>
        <w:t>Fe</w:t>
      </w:r>
      <w:r w:rsidRPr="00551C84">
        <w:rPr>
          <w:rFonts w:asciiTheme="majorHAnsi" w:hAnsiTheme="majorHAnsi"/>
          <w:vertAlign w:val="subscript"/>
          <w:lang w:val="en-US"/>
        </w:rPr>
        <w:t xml:space="preserve">(s) </w:t>
      </w:r>
      <w:r w:rsidRPr="00551C84">
        <w:rPr>
          <w:rFonts w:asciiTheme="majorHAnsi" w:hAnsiTheme="majorHAnsi"/>
          <w:lang w:val="en-US"/>
        </w:rPr>
        <w:t xml:space="preserve">+ </w:t>
      </w:r>
      <w:proofErr w:type="gramStart"/>
      <w:r w:rsidRPr="00551C84">
        <w:rPr>
          <w:rFonts w:asciiTheme="majorHAnsi" w:hAnsiTheme="majorHAnsi"/>
          <w:lang w:val="en-US"/>
        </w:rPr>
        <w:t>H</w:t>
      </w:r>
      <w:r w:rsidRPr="00551C84">
        <w:rPr>
          <w:rFonts w:asciiTheme="majorHAnsi" w:hAnsiTheme="majorHAnsi"/>
          <w:vertAlign w:val="subscript"/>
          <w:lang w:val="en-US"/>
        </w:rPr>
        <w:t>2</w:t>
      </w:r>
      <w:r w:rsidR="00551C84" w:rsidRPr="00551C84">
        <w:rPr>
          <w:rFonts w:asciiTheme="majorHAnsi" w:hAnsiTheme="majorHAnsi"/>
          <w:lang w:val="en-US"/>
        </w:rPr>
        <w:t>S</w:t>
      </w:r>
      <w:r w:rsidRPr="00551C84">
        <w:rPr>
          <w:rFonts w:asciiTheme="majorHAnsi" w:hAnsiTheme="majorHAnsi"/>
          <w:lang w:val="en-US"/>
        </w:rPr>
        <w:t>O</w:t>
      </w:r>
      <w:r w:rsidRPr="00551C84">
        <w:rPr>
          <w:rFonts w:asciiTheme="majorHAnsi" w:hAnsiTheme="majorHAnsi"/>
          <w:vertAlign w:val="subscript"/>
          <w:lang w:val="en-US"/>
        </w:rPr>
        <w:t>4</w:t>
      </w:r>
      <w:r w:rsidR="00551C84">
        <w:rPr>
          <w:rFonts w:asciiTheme="majorHAnsi" w:hAnsiTheme="majorHAnsi"/>
          <w:vertAlign w:val="subscript"/>
          <w:lang w:val="en-US"/>
        </w:rPr>
        <w:t>(</w:t>
      </w:r>
      <w:proofErr w:type="spellStart"/>
      <w:proofErr w:type="gramEnd"/>
      <w:r w:rsidR="00551C84">
        <w:rPr>
          <w:rFonts w:asciiTheme="majorHAnsi" w:hAnsiTheme="majorHAnsi"/>
          <w:vertAlign w:val="subscript"/>
          <w:lang w:val="en-US"/>
        </w:rPr>
        <w:t>aq</w:t>
      </w:r>
      <w:proofErr w:type="spellEnd"/>
      <w:r w:rsidR="00551C84">
        <w:rPr>
          <w:rFonts w:asciiTheme="majorHAnsi" w:hAnsiTheme="majorHAnsi"/>
          <w:vertAlign w:val="subscript"/>
          <w:lang w:val="en-US"/>
        </w:rPr>
        <w:t>)</w:t>
      </w:r>
      <w:r w:rsidRPr="00551C84">
        <w:rPr>
          <w:rFonts w:asciiTheme="majorHAnsi" w:hAnsiTheme="majorHAnsi"/>
          <w:lang w:val="en-US"/>
        </w:rPr>
        <w:t xml:space="preserve"> </w:t>
      </w:r>
      <w:r w:rsidR="00551C84">
        <w:rPr>
          <w:rFonts w:asciiTheme="majorHAnsi" w:hAnsiTheme="majorHAnsi"/>
          <w:lang w:val="en-US"/>
        </w:rPr>
        <w:tab/>
      </w:r>
      <w:r w:rsidR="00551C84">
        <w:rPr>
          <w:rFonts w:asciiTheme="majorHAnsi" w:hAnsiTheme="majorHAnsi"/>
          <w:lang w:val="en-US"/>
        </w:rPr>
        <w:tab/>
      </w:r>
      <w:r w:rsidR="00551C84" w:rsidRPr="00551C84">
        <w:rPr>
          <w:rFonts w:ascii="Cambria Math" w:hAnsi="Cambria Math"/>
          <w:lang w:val="en-US"/>
        </w:rPr>
        <w:t>→</w:t>
      </w:r>
      <w:r w:rsidR="00551C84" w:rsidRPr="00551C84">
        <w:rPr>
          <w:rFonts w:asciiTheme="majorHAnsi" w:hAnsiTheme="majorHAnsi"/>
          <w:lang w:val="en-US"/>
        </w:rPr>
        <w:t xml:space="preserve"> FeSO</w:t>
      </w:r>
      <w:r w:rsidR="00551C84" w:rsidRPr="00551C84">
        <w:rPr>
          <w:rFonts w:asciiTheme="majorHAnsi" w:hAnsiTheme="majorHAnsi"/>
          <w:vertAlign w:val="subscript"/>
          <w:lang w:val="en-US"/>
        </w:rPr>
        <w:t>4(</w:t>
      </w:r>
      <w:proofErr w:type="spellStart"/>
      <w:r w:rsidR="00551C84" w:rsidRPr="00551C84">
        <w:rPr>
          <w:rFonts w:asciiTheme="majorHAnsi" w:hAnsiTheme="majorHAnsi"/>
          <w:vertAlign w:val="subscript"/>
          <w:lang w:val="en-US"/>
        </w:rPr>
        <w:t>aq</w:t>
      </w:r>
      <w:proofErr w:type="spellEnd"/>
      <w:r w:rsidR="00551C84" w:rsidRPr="00551C84">
        <w:rPr>
          <w:rFonts w:asciiTheme="majorHAnsi" w:hAnsiTheme="majorHAnsi"/>
          <w:vertAlign w:val="subscript"/>
          <w:lang w:val="en-US"/>
        </w:rPr>
        <w:t>)</w:t>
      </w:r>
      <w:r w:rsidR="00551C84" w:rsidRPr="00551C84">
        <w:rPr>
          <w:rFonts w:asciiTheme="majorHAnsi" w:hAnsiTheme="majorHAnsi"/>
          <w:lang w:val="en-US"/>
        </w:rPr>
        <w:t xml:space="preserve"> + H</w:t>
      </w:r>
      <w:r w:rsidR="00551C84" w:rsidRPr="00551C84">
        <w:rPr>
          <w:rFonts w:asciiTheme="majorHAnsi" w:hAnsiTheme="majorHAnsi"/>
          <w:vertAlign w:val="subscript"/>
          <w:lang w:val="en-US"/>
        </w:rPr>
        <w:t>2(g)</w:t>
      </w:r>
    </w:p>
    <w:p w:rsidR="00CF1653" w:rsidRDefault="00CF1653" w:rsidP="00F17765">
      <w:pPr>
        <w:tabs>
          <w:tab w:val="left" w:pos="1701"/>
          <w:tab w:val="left" w:pos="1985"/>
        </w:tabs>
        <w:ind w:left="1980" w:hanging="1980"/>
      </w:pPr>
      <w:r>
        <w:t>Entsorgung:</w:t>
      </w:r>
      <w:r>
        <w:tab/>
      </w:r>
      <w:r>
        <w:tab/>
      </w:r>
      <w:r>
        <w:rPr>
          <w:color w:val="auto"/>
        </w:rPr>
        <w:t>Die Schwefelsäure wird verdünnt und über den Säure-Base-Abfall entsorgt. Eisenreste gehören in den Schwermetallsammelbehälter.</w:t>
      </w:r>
    </w:p>
    <w:p w:rsidR="00F17765" w:rsidRDefault="00F17765" w:rsidP="00F17765">
      <w:pPr>
        <w:tabs>
          <w:tab w:val="left" w:pos="1701"/>
          <w:tab w:val="left" w:pos="1985"/>
        </w:tabs>
        <w:ind w:left="1980" w:hanging="1980"/>
      </w:pPr>
      <w:r>
        <w:t>Literatur:</w:t>
      </w:r>
      <w:r>
        <w:tab/>
      </w:r>
      <w:r>
        <w:tab/>
      </w:r>
      <w:r w:rsidR="00FE2717">
        <w:t>(Schmidt 2009)</w:t>
      </w:r>
    </w:p>
    <w:p w:rsidR="0039522F" w:rsidRDefault="00515751" w:rsidP="00ED74F2">
      <w:pPr>
        <w:tabs>
          <w:tab w:val="left" w:pos="1701"/>
          <w:tab w:val="left" w:pos="1985"/>
        </w:tabs>
        <w:ind w:left="1980" w:hanging="1980"/>
      </w:pPr>
      <w:r>
        <w:pict>
          <v:shape id="_x0000_s1185" type="#_x0000_t202" style="width:462.45pt;height:239.7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5">
              <w:txbxContent>
                <w:p w:rsidR="00915291" w:rsidRDefault="00915291" w:rsidP="000D10FB">
                  <w:pPr>
                    <w:rPr>
                      <w:color w:val="auto"/>
                    </w:rPr>
                  </w:pPr>
                  <w:r>
                    <w:rPr>
                      <w:color w:val="auto"/>
                    </w:rPr>
                    <w:t>Dieser Versuch zeigt ein Beispiel für die Reaktionsträgheit der Alkane. Die genauen Reakt</w:t>
                  </w:r>
                  <w:r>
                    <w:rPr>
                      <w:color w:val="auto"/>
                    </w:rPr>
                    <w:t>i</w:t>
                  </w:r>
                  <w:r>
                    <w:rPr>
                      <w:color w:val="auto"/>
                    </w:rPr>
                    <w:t xml:space="preserve">onsmechanismen der beiden Reaktionen sind dabei weniger entscheidend. Besonders durch den Vergleich mit dem Zucker kann aber erarbeitet werden, dass Alkane mit vielen Substanzen nicht reagieren, weil sie keine reaktiven funktionellen Gruppen besitzen. </w:t>
                  </w:r>
                </w:p>
                <w:p w:rsidR="00915291" w:rsidRDefault="00915291" w:rsidP="000D10FB">
                  <w:pPr>
                    <w:rPr>
                      <w:color w:val="auto"/>
                    </w:rPr>
                  </w:pPr>
                  <w:r>
                    <w:rPr>
                      <w:color w:val="auto"/>
                    </w:rPr>
                    <w:t>Da mit konzentrierter Schwefelsäure gearbeitet wird, sollte der Versuch als Lehrerdemonstr</w:t>
                  </w:r>
                  <w:r>
                    <w:rPr>
                      <w:color w:val="auto"/>
                    </w:rPr>
                    <w:t>a</w:t>
                  </w:r>
                  <w:r>
                    <w:rPr>
                      <w:color w:val="auto"/>
                    </w:rPr>
                    <w:t>tionsexperiment durchgeführt werden. Alternativ könnte man ungefährlichere Säuren nehmen und mit Stoffen vergleichen, die mit diesen reagieren.</w:t>
                  </w:r>
                </w:p>
                <w:p w:rsidR="00915291" w:rsidRDefault="00915291" w:rsidP="000D10FB">
                  <w:pPr>
                    <w:rPr>
                      <w:color w:val="auto"/>
                    </w:rPr>
                  </w:pPr>
                  <w:r>
                    <w:rPr>
                      <w:color w:val="auto"/>
                    </w:rPr>
                    <w:t>Problematisch ist, dass der Versuch nur einen möglichen Reaktionstyp zeigt, um auf eine gen</w:t>
                  </w:r>
                  <w:r>
                    <w:rPr>
                      <w:color w:val="auto"/>
                    </w:rPr>
                    <w:t>e</w:t>
                  </w:r>
                  <w:r>
                    <w:rPr>
                      <w:color w:val="auto"/>
                    </w:rPr>
                    <w:t>relle Reaktionsträgheit zu schließen. Hier könnte der Versuch um weitere Reaktionen erwe</w:t>
                  </w:r>
                  <w:r>
                    <w:rPr>
                      <w:color w:val="auto"/>
                    </w:rPr>
                    <w:t>i</w:t>
                  </w:r>
                  <w:r>
                    <w:rPr>
                      <w:color w:val="auto"/>
                    </w:rPr>
                    <w:t>tert werden.</w:t>
                  </w:r>
                </w:p>
                <w:p w:rsidR="00915291" w:rsidRPr="001320A6" w:rsidRDefault="00915291" w:rsidP="000D10FB">
                  <w:pPr>
                    <w:rPr>
                      <w:color w:val="auto"/>
                    </w:rPr>
                  </w:pPr>
                </w:p>
              </w:txbxContent>
            </v:textbox>
            <w10:wrap type="none"/>
            <w10:anchorlock/>
          </v:shape>
        </w:pict>
      </w:r>
    </w:p>
    <w:p w:rsidR="00ED74F2" w:rsidRDefault="00ED74F2" w:rsidP="00ED74F2">
      <w:pPr>
        <w:tabs>
          <w:tab w:val="left" w:pos="1701"/>
          <w:tab w:val="left" w:pos="1985"/>
        </w:tabs>
        <w:ind w:left="1980" w:hanging="1980"/>
      </w:pPr>
    </w:p>
    <w:p w:rsidR="000459B3" w:rsidRDefault="00515751" w:rsidP="000459B3">
      <w:pPr>
        <w:pStyle w:val="berschrift2"/>
      </w:pPr>
      <w:r>
        <w:rPr>
          <w:noProof/>
          <w:lang w:eastAsia="de-DE"/>
        </w:rPr>
        <w:pict>
          <v:shape id="_x0000_s1163" type="#_x0000_t202" style="position:absolute;left:0;text-align:left;margin-left:-.05pt;margin-top:32.2pt;width:462.45pt;height:81.4pt;z-index:251800576;mso-width-relative:margin;mso-height-relative:margin" fillcolor="white [3201]" strokecolor="#4bacc6 [3208]" strokeweight="1pt">
            <v:stroke dashstyle="dash"/>
            <v:shadow color="#868686"/>
            <v:textbox style="mso-next-textbox:#_x0000_s1163">
              <w:txbxContent>
                <w:p w:rsidR="00915291" w:rsidRPr="00547FA3" w:rsidRDefault="00915291" w:rsidP="000459B3">
                  <w:pPr>
                    <w:rPr>
                      <w:color w:val="auto"/>
                    </w:rPr>
                  </w:pPr>
                  <w:r>
                    <w:rPr>
                      <w:color w:val="auto"/>
                    </w:rPr>
                    <w:t>In diesem Versuch sollen die SuS beobachten, dass Alkane brennbar sind und je nach Kette</w:t>
                  </w:r>
                  <w:r>
                    <w:rPr>
                      <w:color w:val="auto"/>
                    </w:rPr>
                    <w:t>n</w:t>
                  </w:r>
                  <w:r>
                    <w:rPr>
                      <w:color w:val="auto"/>
                    </w:rPr>
                    <w:t xml:space="preserve">länge (und äußeren Bedingungen) unterschiedlich verbrennen. Dazu sollen Flammenfarbe und </w:t>
                  </w:r>
                  <w:proofErr w:type="spellStart"/>
                  <w:r>
                    <w:rPr>
                      <w:color w:val="auto"/>
                    </w:rPr>
                    <w:t>Rußstärke</w:t>
                  </w:r>
                  <w:proofErr w:type="spellEnd"/>
                  <w:r>
                    <w:rPr>
                      <w:color w:val="auto"/>
                    </w:rPr>
                    <w:t xml:space="preserve"> beobachtet werden. Als Substanzen für die Untersuchung dienen Methan (aus der Gasleitung), Heptan und </w:t>
                  </w:r>
                  <w:proofErr w:type="spellStart"/>
                  <w:r>
                    <w:rPr>
                      <w:color w:val="auto"/>
                    </w:rPr>
                    <w:t>Octan</w:t>
                  </w:r>
                  <w:proofErr w:type="spellEnd"/>
                  <w:r>
                    <w:rPr>
                      <w:color w:val="auto"/>
                    </w:rPr>
                    <w:t xml:space="preserve">. </w:t>
                  </w:r>
                </w:p>
              </w:txbxContent>
            </v:textbox>
            <w10:wrap type="square"/>
          </v:shape>
        </w:pict>
      </w:r>
      <w:bookmarkStart w:id="4" w:name="_Toc337621792"/>
      <w:r w:rsidR="0039522F">
        <w:t>V 2</w:t>
      </w:r>
      <w:r w:rsidR="000459B3">
        <w:t xml:space="preserve"> – </w:t>
      </w:r>
      <w:r w:rsidR="001D64E3">
        <w:t>Brennbarkeit</w:t>
      </w:r>
      <w:r w:rsidR="000459B3">
        <w:t xml:space="preserve"> der Alkane</w:t>
      </w:r>
      <w:bookmarkEnd w:id="4"/>
    </w:p>
    <w:p w:rsidR="000459B3" w:rsidRPr="00401750" w:rsidRDefault="00F22ED5" w:rsidP="000459B3">
      <w:r>
        <w:rPr>
          <w:noProof/>
          <w:lang w:eastAsia="de-DE"/>
        </w:rPr>
        <w:drawing>
          <wp:anchor distT="0" distB="0" distL="114300" distR="114300" simplePos="0" relativeHeight="251817984" behindDoc="0" locked="0" layoutInCell="1" allowOverlap="1">
            <wp:simplePos x="0" y="0"/>
            <wp:positionH relativeFrom="column">
              <wp:posOffset>4785013</wp:posOffset>
            </wp:positionH>
            <wp:positionV relativeFrom="paragraph">
              <wp:posOffset>1148655</wp:posOffset>
            </wp:positionV>
            <wp:extent cx="724619" cy="724619"/>
            <wp:effectExtent l="0" t="0" r="0" b="0"/>
            <wp:wrapNone/>
            <wp:docPr id="27" name="Bild 6" descr="Datei:GHS-pictogram-silhouet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ei:GHS-pictogram-silhouete.svg"/>
                    <pic:cNvPicPr>
                      <a:picLocks noChangeAspect="1" noChangeArrowheads="1"/>
                    </pic:cNvPicPr>
                  </pic:nvPicPr>
                  <pic:blipFill>
                    <a:blip r:embed="rId15"/>
                    <a:srcRect/>
                    <a:stretch>
                      <a:fillRect/>
                    </a:stretch>
                  </pic:blipFill>
                  <pic:spPr bwMode="auto">
                    <a:xfrm>
                      <a:off x="0" y="0"/>
                      <a:ext cx="724619" cy="724619"/>
                    </a:xfrm>
                    <a:prstGeom prst="rect">
                      <a:avLst/>
                    </a:prstGeom>
                    <a:noFill/>
                    <a:ln w="9525">
                      <a:noFill/>
                      <a:miter lim="800000"/>
                      <a:headEnd/>
                      <a:tailEnd/>
                    </a:ln>
                  </pic:spPr>
                </pic:pic>
              </a:graphicData>
            </a:graphic>
          </wp:anchor>
        </w:drawing>
      </w:r>
    </w:p>
    <w:tbl>
      <w:tblPr>
        <w:tblStyle w:val="HelleSchattierung-Akzent11"/>
        <w:tblW w:w="9771" w:type="dxa"/>
        <w:tblLook w:val="04A0" w:firstRow="1" w:lastRow="0" w:firstColumn="1" w:lastColumn="0" w:noHBand="0" w:noVBand="1"/>
      </w:tblPr>
      <w:tblGrid>
        <w:gridCol w:w="2259"/>
        <w:gridCol w:w="1677"/>
        <w:gridCol w:w="2551"/>
        <w:gridCol w:w="3284"/>
      </w:tblGrid>
      <w:tr w:rsidR="000459B3" w:rsidTr="003952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0459B3" w:rsidRPr="00486C9F" w:rsidRDefault="000459B3" w:rsidP="0039522F">
            <w:pPr>
              <w:jc w:val="center"/>
              <w:rPr>
                <w:sz w:val="20"/>
              </w:rPr>
            </w:pPr>
            <w:r w:rsidRPr="00486C9F">
              <w:rPr>
                <w:sz w:val="20"/>
              </w:rPr>
              <w:t>Gefahrenstoffe</w:t>
            </w:r>
          </w:p>
        </w:tc>
        <w:tc>
          <w:tcPr>
            <w:tcW w:w="3284" w:type="dxa"/>
            <w:vMerge w:val="restart"/>
            <w:tcBorders>
              <w:top w:val="nil"/>
              <w:bottom w:val="nil"/>
            </w:tcBorders>
          </w:tcPr>
          <w:p w:rsidR="000459B3" w:rsidRDefault="00F22ED5" w:rsidP="0039522F">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lang w:eastAsia="de-DE"/>
              </w:rPr>
              <w:drawing>
                <wp:anchor distT="0" distB="0" distL="114300" distR="114300" simplePos="0" relativeHeight="251834368" behindDoc="0" locked="0" layoutInCell="1" allowOverlap="1">
                  <wp:simplePos x="0" y="0"/>
                  <wp:positionH relativeFrom="column">
                    <wp:posOffset>665480</wp:posOffset>
                  </wp:positionH>
                  <wp:positionV relativeFrom="paragraph">
                    <wp:posOffset>410845</wp:posOffset>
                  </wp:positionV>
                  <wp:extent cx="713740" cy="724535"/>
                  <wp:effectExtent l="19050" t="0" r="0" b="0"/>
                  <wp:wrapNone/>
                  <wp:docPr id="35" name="Bild 18" descr="Datei:GHS-pictogram-pollu.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tei:GHS-pictogram-pollu.svg"/>
                          <pic:cNvPicPr>
                            <a:picLocks noChangeAspect="1" noChangeArrowheads="1"/>
                          </pic:cNvPicPr>
                        </pic:nvPicPr>
                        <pic:blipFill>
                          <a:blip r:embed="rId16"/>
                          <a:srcRect/>
                          <a:stretch>
                            <a:fillRect/>
                          </a:stretch>
                        </pic:blipFill>
                        <pic:spPr bwMode="auto">
                          <a:xfrm>
                            <a:off x="0" y="0"/>
                            <a:ext cx="713740" cy="724535"/>
                          </a:xfrm>
                          <a:prstGeom prst="rect">
                            <a:avLst/>
                          </a:prstGeom>
                          <a:noFill/>
                          <a:ln w="9525">
                            <a:noFill/>
                            <a:miter lim="800000"/>
                            <a:headEnd/>
                            <a:tailEnd/>
                          </a:ln>
                        </pic:spPr>
                      </pic:pic>
                    </a:graphicData>
                  </a:graphic>
                </wp:anchor>
              </w:drawing>
            </w:r>
            <w:r>
              <w:rPr>
                <w:noProof/>
                <w:lang w:eastAsia="de-DE"/>
              </w:rPr>
              <w:drawing>
                <wp:anchor distT="0" distB="0" distL="114300" distR="114300" simplePos="0" relativeHeight="251830272" behindDoc="0" locked="0" layoutInCell="1" allowOverlap="1">
                  <wp:simplePos x="0" y="0"/>
                  <wp:positionH relativeFrom="column">
                    <wp:posOffset>266700</wp:posOffset>
                  </wp:positionH>
                  <wp:positionV relativeFrom="paragraph">
                    <wp:posOffset>57150</wp:posOffset>
                  </wp:positionV>
                  <wp:extent cx="732790" cy="732790"/>
                  <wp:effectExtent l="0" t="0" r="0" b="0"/>
                  <wp:wrapNone/>
                  <wp:docPr id="33" name="Bild 3" descr="Datei: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flamme.svg"/>
                          <pic:cNvPicPr>
                            <a:picLocks noChangeAspect="1" noChangeArrowheads="1"/>
                          </pic:cNvPicPr>
                        </pic:nvPicPr>
                        <pic:blipFill>
                          <a:blip r:embed="rId17"/>
                          <a:srcRect/>
                          <a:stretch>
                            <a:fillRect/>
                          </a:stretch>
                        </pic:blipFill>
                        <pic:spPr bwMode="auto">
                          <a:xfrm>
                            <a:off x="0" y="0"/>
                            <a:ext cx="732790" cy="732790"/>
                          </a:xfrm>
                          <a:prstGeom prst="rect">
                            <a:avLst/>
                          </a:prstGeom>
                          <a:noFill/>
                          <a:ln w="9525">
                            <a:noFill/>
                            <a:miter lim="800000"/>
                            <a:headEnd/>
                            <a:tailEnd/>
                          </a:ln>
                        </pic:spPr>
                      </pic:pic>
                    </a:graphicData>
                  </a:graphic>
                </wp:anchor>
              </w:drawing>
            </w:r>
            <w:r>
              <w:rPr>
                <w:noProof/>
                <w:lang w:eastAsia="de-DE"/>
              </w:rPr>
              <w:drawing>
                <wp:anchor distT="0" distB="0" distL="114300" distR="114300" simplePos="0" relativeHeight="251832320" behindDoc="0" locked="0" layoutInCell="1" allowOverlap="1">
                  <wp:simplePos x="0" y="0"/>
                  <wp:positionH relativeFrom="column">
                    <wp:posOffset>1055370</wp:posOffset>
                  </wp:positionH>
                  <wp:positionV relativeFrom="paragraph">
                    <wp:posOffset>57150</wp:posOffset>
                  </wp:positionV>
                  <wp:extent cx="705485" cy="706755"/>
                  <wp:effectExtent l="19050" t="0" r="0" b="0"/>
                  <wp:wrapNone/>
                  <wp:docPr id="34" name="Bild 12" descr="Datei:GHS-pictogram-excla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tei:GHS-pictogram-exclam.svg"/>
                          <pic:cNvPicPr>
                            <a:picLocks noChangeAspect="1" noChangeArrowheads="1"/>
                          </pic:cNvPicPr>
                        </pic:nvPicPr>
                        <pic:blipFill>
                          <a:blip r:embed="rId18"/>
                          <a:srcRect/>
                          <a:stretch>
                            <a:fillRect/>
                          </a:stretch>
                        </pic:blipFill>
                        <pic:spPr bwMode="auto">
                          <a:xfrm>
                            <a:off x="0" y="0"/>
                            <a:ext cx="705485" cy="706755"/>
                          </a:xfrm>
                          <a:prstGeom prst="rect">
                            <a:avLst/>
                          </a:prstGeom>
                          <a:noFill/>
                          <a:ln w="9525">
                            <a:noFill/>
                            <a:miter lim="800000"/>
                            <a:headEnd/>
                            <a:tailEnd/>
                          </a:ln>
                        </pic:spPr>
                      </pic:pic>
                    </a:graphicData>
                  </a:graphic>
                </wp:anchor>
              </w:drawing>
            </w:r>
          </w:p>
        </w:tc>
      </w:tr>
      <w:tr w:rsidR="000459B3" w:rsidRPr="00486C9F" w:rsidTr="001C0FFE">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0459B3" w:rsidRPr="00486C9F" w:rsidRDefault="00ED74F2" w:rsidP="001C0FFE">
            <w:pPr>
              <w:spacing w:line="276" w:lineRule="auto"/>
              <w:ind w:right="-180"/>
              <w:jc w:val="center"/>
              <w:rPr>
                <w:b w:val="0"/>
                <w:sz w:val="20"/>
              </w:rPr>
            </w:pPr>
            <w:r>
              <w:rPr>
                <w:b w:val="0"/>
                <w:sz w:val="20"/>
              </w:rPr>
              <w:t>Methan</w:t>
            </w:r>
          </w:p>
        </w:tc>
        <w:tc>
          <w:tcPr>
            <w:tcW w:w="1677" w:type="dxa"/>
            <w:vAlign w:val="center"/>
          </w:tcPr>
          <w:p w:rsidR="000459B3" w:rsidRPr="001C0FFE" w:rsidRDefault="000459B3" w:rsidP="001C0FF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20"/>
              </w:rPr>
            </w:pPr>
            <w:r w:rsidRPr="001C0FFE">
              <w:rPr>
                <w:rFonts w:asciiTheme="majorHAnsi" w:hAnsiTheme="majorHAnsi"/>
                <w:color w:val="auto"/>
                <w:sz w:val="20"/>
                <w:szCs w:val="20"/>
              </w:rPr>
              <w:t xml:space="preserve">H: </w:t>
            </w:r>
            <w:r w:rsidR="001D64E3" w:rsidRPr="001C0FFE">
              <w:rPr>
                <w:rFonts w:asciiTheme="majorHAnsi" w:hAnsiTheme="majorHAnsi"/>
                <w:color w:val="auto"/>
                <w:sz w:val="20"/>
                <w:szCs w:val="20"/>
              </w:rPr>
              <w:t>220</w:t>
            </w:r>
          </w:p>
        </w:tc>
        <w:tc>
          <w:tcPr>
            <w:tcW w:w="2551" w:type="dxa"/>
            <w:vAlign w:val="center"/>
          </w:tcPr>
          <w:p w:rsidR="000459B3" w:rsidRPr="001C0FFE" w:rsidRDefault="000459B3" w:rsidP="001C0FF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20"/>
              </w:rPr>
            </w:pPr>
            <w:r w:rsidRPr="001C0FFE">
              <w:rPr>
                <w:rFonts w:asciiTheme="majorHAnsi" w:hAnsiTheme="majorHAnsi"/>
                <w:color w:val="auto"/>
                <w:sz w:val="20"/>
                <w:szCs w:val="20"/>
              </w:rPr>
              <w:t xml:space="preserve">P: </w:t>
            </w:r>
            <w:r w:rsidR="00ED74F2" w:rsidRPr="001C0FFE">
              <w:rPr>
                <w:rFonts w:asciiTheme="majorHAnsi" w:hAnsiTheme="majorHAnsi"/>
                <w:sz w:val="20"/>
                <w:szCs w:val="20"/>
              </w:rPr>
              <w:t>210-</w:t>
            </w:r>
            <w:r w:rsidR="00ED74F2" w:rsidRPr="001C0FFE">
              <w:rPr>
                <w:rFonts w:asciiTheme="majorHAnsi" w:hAnsi="Times New Roman" w:cs="Times New Roman"/>
                <w:sz w:val="20"/>
                <w:szCs w:val="20"/>
              </w:rPr>
              <w:t>​</w:t>
            </w:r>
            <w:r w:rsidR="00ED74F2" w:rsidRPr="001C0FFE">
              <w:rPr>
                <w:rFonts w:asciiTheme="majorHAnsi" w:hAnsiTheme="majorHAnsi" w:cs="Cambria"/>
                <w:sz w:val="20"/>
                <w:szCs w:val="20"/>
              </w:rPr>
              <w:t>377-</w:t>
            </w:r>
            <w:r w:rsidR="00ED74F2" w:rsidRPr="001C0FFE">
              <w:rPr>
                <w:rFonts w:asciiTheme="majorHAnsi" w:hAnsi="Times New Roman" w:cs="Times New Roman"/>
                <w:sz w:val="20"/>
                <w:szCs w:val="20"/>
              </w:rPr>
              <w:t>​</w:t>
            </w:r>
            <w:r w:rsidR="00ED74F2" w:rsidRPr="001C0FFE">
              <w:rPr>
                <w:rFonts w:asciiTheme="majorHAnsi" w:hAnsiTheme="majorHAnsi" w:cs="Cambria"/>
                <w:sz w:val="20"/>
                <w:szCs w:val="20"/>
              </w:rPr>
              <w:t>381-</w:t>
            </w:r>
            <w:r w:rsidR="00ED74F2" w:rsidRPr="001C0FFE">
              <w:rPr>
                <w:rFonts w:asciiTheme="majorHAnsi" w:hAnsi="Times New Roman" w:cs="Times New Roman"/>
                <w:sz w:val="20"/>
                <w:szCs w:val="20"/>
              </w:rPr>
              <w:t>​</w:t>
            </w:r>
            <w:r w:rsidR="00ED74F2" w:rsidRPr="001C0FFE">
              <w:rPr>
                <w:rFonts w:asciiTheme="majorHAnsi" w:hAnsiTheme="majorHAnsi" w:cs="Cambria"/>
                <w:sz w:val="20"/>
                <w:szCs w:val="20"/>
              </w:rPr>
              <w:t>410+403</w:t>
            </w:r>
          </w:p>
        </w:tc>
        <w:tc>
          <w:tcPr>
            <w:tcW w:w="3284" w:type="dxa"/>
            <w:vMerge/>
            <w:tcBorders>
              <w:bottom w:val="nil"/>
            </w:tcBorders>
          </w:tcPr>
          <w:p w:rsidR="000459B3" w:rsidRPr="00486C9F" w:rsidRDefault="000459B3" w:rsidP="0039522F">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0459B3" w:rsidRPr="00486C9F" w:rsidTr="001C0FFE">
        <w:tc>
          <w:tcPr>
            <w:cnfStyle w:val="001000000000" w:firstRow="0" w:lastRow="0" w:firstColumn="1" w:lastColumn="0" w:oddVBand="0" w:evenVBand="0" w:oddHBand="0" w:evenHBand="0" w:firstRowFirstColumn="0" w:firstRowLastColumn="0" w:lastRowFirstColumn="0" w:lastRowLastColumn="0"/>
            <w:tcW w:w="2259" w:type="dxa"/>
            <w:vAlign w:val="center"/>
          </w:tcPr>
          <w:p w:rsidR="000459B3" w:rsidRPr="006E32AF" w:rsidRDefault="00ED74F2" w:rsidP="001C0FFE">
            <w:pPr>
              <w:spacing w:line="276" w:lineRule="auto"/>
              <w:ind w:right="-180"/>
              <w:jc w:val="center"/>
              <w:rPr>
                <w:b w:val="0"/>
                <w:color w:val="auto"/>
                <w:sz w:val="20"/>
                <w:szCs w:val="20"/>
              </w:rPr>
            </w:pPr>
            <w:r>
              <w:rPr>
                <w:b w:val="0"/>
                <w:color w:val="auto"/>
                <w:sz w:val="20"/>
                <w:szCs w:val="20"/>
              </w:rPr>
              <w:t>n-He</w:t>
            </w:r>
            <w:r w:rsidR="001C0FFE">
              <w:rPr>
                <w:b w:val="0"/>
                <w:color w:val="auto"/>
                <w:sz w:val="20"/>
                <w:szCs w:val="20"/>
              </w:rPr>
              <w:t>ptan</w:t>
            </w:r>
          </w:p>
        </w:tc>
        <w:tc>
          <w:tcPr>
            <w:tcW w:w="1677" w:type="dxa"/>
            <w:vAlign w:val="center"/>
          </w:tcPr>
          <w:p w:rsidR="000459B3" w:rsidRPr="001C0FFE" w:rsidRDefault="000459B3" w:rsidP="001C0FFE">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20"/>
              </w:rPr>
            </w:pPr>
            <w:r w:rsidRPr="001C0FFE">
              <w:rPr>
                <w:rFonts w:asciiTheme="majorHAnsi" w:hAnsiTheme="majorHAnsi"/>
                <w:color w:val="auto"/>
                <w:sz w:val="20"/>
                <w:szCs w:val="20"/>
              </w:rPr>
              <w:t xml:space="preserve">H: </w:t>
            </w:r>
            <w:r w:rsidR="001C0FFE" w:rsidRPr="001C0FFE">
              <w:rPr>
                <w:rFonts w:asciiTheme="majorHAnsi" w:hAnsiTheme="majorHAnsi"/>
                <w:color w:val="auto"/>
                <w:sz w:val="20"/>
                <w:szCs w:val="20"/>
              </w:rPr>
              <w:t>225-304-373-</w:t>
            </w:r>
            <w:r w:rsidR="00ED74F2" w:rsidRPr="001C0FFE">
              <w:rPr>
                <w:rFonts w:asciiTheme="majorHAnsi" w:hAnsiTheme="majorHAnsi"/>
                <w:color w:val="auto"/>
                <w:sz w:val="20"/>
                <w:szCs w:val="20"/>
              </w:rPr>
              <w:t>336-41</w:t>
            </w:r>
            <w:r w:rsidR="001C0FFE" w:rsidRPr="001C0FFE">
              <w:rPr>
                <w:rFonts w:asciiTheme="majorHAnsi" w:hAnsiTheme="majorHAnsi"/>
                <w:color w:val="auto"/>
                <w:sz w:val="20"/>
                <w:szCs w:val="20"/>
              </w:rPr>
              <w:t>0</w:t>
            </w:r>
          </w:p>
        </w:tc>
        <w:tc>
          <w:tcPr>
            <w:tcW w:w="2551" w:type="dxa"/>
            <w:vAlign w:val="center"/>
          </w:tcPr>
          <w:p w:rsidR="000459B3" w:rsidRPr="001C0FFE" w:rsidRDefault="000459B3" w:rsidP="001C0FFE">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auto"/>
                <w:sz w:val="20"/>
                <w:szCs w:val="20"/>
              </w:rPr>
            </w:pPr>
            <w:r w:rsidRPr="001C0FFE">
              <w:rPr>
                <w:rFonts w:asciiTheme="majorHAnsi" w:hAnsiTheme="majorHAnsi"/>
                <w:color w:val="auto"/>
                <w:sz w:val="20"/>
                <w:szCs w:val="20"/>
              </w:rPr>
              <w:t xml:space="preserve">P: </w:t>
            </w:r>
            <w:r w:rsidR="001C0FFE" w:rsidRPr="001C0FFE">
              <w:rPr>
                <w:rFonts w:asciiTheme="majorHAnsi" w:hAnsiTheme="majorHAnsi"/>
                <w:sz w:val="20"/>
                <w:szCs w:val="20"/>
              </w:rPr>
              <w:t>210-273-301+310-331-302+352-403+235</w:t>
            </w:r>
          </w:p>
        </w:tc>
        <w:tc>
          <w:tcPr>
            <w:tcW w:w="3284" w:type="dxa"/>
            <w:vMerge/>
          </w:tcPr>
          <w:p w:rsidR="000459B3" w:rsidRPr="00486C9F" w:rsidRDefault="000459B3" w:rsidP="0039522F">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r w:rsidR="00ED74F2" w:rsidRPr="00486C9F" w:rsidTr="001C0F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9" w:type="dxa"/>
            <w:vAlign w:val="center"/>
          </w:tcPr>
          <w:p w:rsidR="00ED74F2" w:rsidRDefault="00ED74F2" w:rsidP="001C0FFE">
            <w:pPr>
              <w:spacing w:line="276" w:lineRule="auto"/>
              <w:ind w:right="-180"/>
              <w:jc w:val="center"/>
              <w:rPr>
                <w:b w:val="0"/>
                <w:color w:val="auto"/>
                <w:sz w:val="20"/>
                <w:szCs w:val="20"/>
              </w:rPr>
            </w:pPr>
            <w:r>
              <w:rPr>
                <w:b w:val="0"/>
                <w:color w:val="auto"/>
                <w:sz w:val="20"/>
                <w:szCs w:val="20"/>
              </w:rPr>
              <w:t>n-</w:t>
            </w:r>
            <w:proofErr w:type="spellStart"/>
            <w:r>
              <w:rPr>
                <w:b w:val="0"/>
                <w:color w:val="auto"/>
                <w:sz w:val="20"/>
                <w:szCs w:val="20"/>
              </w:rPr>
              <w:t>Octan</w:t>
            </w:r>
            <w:proofErr w:type="spellEnd"/>
          </w:p>
          <w:p w:rsidR="00ED74F2" w:rsidRPr="006E32AF" w:rsidRDefault="00ED74F2" w:rsidP="001C0FFE">
            <w:pPr>
              <w:spacing w:line="276" w:lineRule="auto"/>
              <w:ind w:right="-180"/>
              <w:jc w:val="center"/>
              <w:rPr>
                <w:b w:val="0"/>
                <w:color w:val="auto"/>
                <w:sz w:val="20"/>
                <w:szCs w:val="20"/>
              </w:rPr>
            </w:pPr>
          </w:p>
        </w:tc>
        <w:tc>
          <w:tcPr>
            <w:tcW w:w="1677" w:type="dxa"/>
            <w:vAlign w:val="center"/>
          </w:tcPr>
          <w:p w:rsidR="00ED74F2" w:rsidRPr="001C0FFE" w:rsidRDefault="00ED74F2" w:rsidP="001C0FFE">
            <w:pPr>
              <w:spacing w:line="276" w:lineRule="auto"/>
              <w:ind w:hanging="44"/>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20"/>
              </w:rPr>
            </w:pPr>
            <w:r w:rsidRPr="001C0FFE">
              <w:rPr>
                <w:rFonts w:asciiTheme="majorHAnsi" w:hAnsiTheme="majorHAnsi"/>
                <w:color w:val="auto"/>
                <w:sz w:val="20"/>
                <w:szCs w:val="20"/>
              </w:rPr>
              <w:t xml:space="preserve">H: </w:t>
            </w:r>
            <w:r w:rsidRPr="001C0FFE">
              <w:rPr>
                <w:rFonts w:asciiTheme="majorHAnsi" w:hAnsiTheme="majorHAnsi"/>
                <w:sz w:val="20"/>
                <w:szCs w:val="20"/>
              </w:rPr>
              <w:t>225-304-315-336-410</w:t>
            </w:r>
          </w:p>
        </w:tc>
        <w:tc>
          <w:tcPr>
            <w:tcW w:w="2551" w:type="dxa"/>
            <w:vAlign w:val="center"/>
          </w:tcPr>
          <w:p w:rsidR="00ED74F2" w:rsidRPr="001C0FFE" w:rsidRDefault="00ED74F2" w:rsidP="001C0FFE">
            <w:pPr>
              <w:spacing w:line="276" w:lineRule="auto"/>
              <w:ind w:hanging="44"/>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auto"/>
                <w:sz w:val="20"/>
                <w:szCs w:val="20"/>
              </w:rPr>
            </w:pPr>
            <w:r w:rsidRPr="001C0FFE">
              <w:rPr>
                <w:rFonts w:asciiTheme="majorHAnsi" w:hAnsiTheme="majorHAnsi"/>
                <w:color w:val="auto"/>
                <w:sz w:val="20"/>
                <w:szCs w:val="20"/>
              </w:rPr>
              <w:t xml:space="preserve">P: </w:t>
            </w:r>
            <w:r w:rsidRPr="001C0FFE">
              <w:rPr>
                <w:rFonts w:asciiTheme="majorHAnsi" w:hAnsiTheme="majorHAnsi"/>
                <w:sz w:val="20"/>
                <w:szCs w:val="20"/>
              </w:rPr>
              <w:t>210-</w:t>
            </w:r>
            <w:r w:rsidRPr="001C0FFE">
              <w:rPr>
                <w:rFonts w:asciiTheme="majorHAnsi" w:hAnsi="Times New Roman" w:cs="Times New Roman"/>
                <w:sz w:val="20"/>
                <w:szCs w:val="20"/>
              </w:rPr>
              <w:t>​</w:t>
            </w:r>
            <w:r w:rsidRPr="001C0FFE">
              <w:rPr>
                <w:rFonts w:asciiTheme="majorHAnsi" w:hAnsiTheme="majorHAnsi" w:cs="Cambria"/>
                <w:sz w:val="20"/>
                <w:szCs w:val="20"/>
              </w:rPr>
              <w:t>273-</w:t>
            </w:r>
            <w:r w:rsidRPr="001C0FFE">
              <w:rPr>
                <w:rFonts w:asciiTheme="majorHAnsi" w:hAnsi="Times New Roman" w:cs="Times New Roman"/>
                <w:sz w:val="20"/>
                <w:szCs w:val="20"/>
              </w:rPr>
              <w:t>​</w:t>
            </w:r>
            <w:r w:rsidRPr="001C0FFE">
              <w:rPr>
                <w:rFonts w:asciiTheme="majorHAnsi" w:hAnsiTheme="majorHAnsi" w:cs="Cambria"/>
                <w:sz w:val="20"/>
                <w:szCs w:val="20"/>
              </w:rPr>
              <w:t>301+330+331-</w:t>
            </w:r>
            <w:r w:rsidRPr="001C0FFE">
              <w:rPr>
                <w:rFonts w:asciiTheme="majorHAnsi" w:hAnsi="Times New Roman" w:cs="Times New Roman"/>
                <w:sz w:val="20"/>
                <w:szCs w:val="20"/>
              </w:rPr>
              <w:t>​</w:t>
            </w:r>
            <w:r w:rsidRPr="001C0FFE">
              <w:rPr>
                <w:rFonts w:asciiTheme="majorHAnsi" w:hAnsiTheme="majorHAnsi" w:cs="Cambria"/>
                <w:sz w:val="20"/>
                <w:szCs w:val="20"/>
              </w:rPr>
              <w:t>302+352</w:t>
            </w:r>
          </w:p>
        </w:tc>
        <w:tc>
          <w:tcPr>
            <w:tcW w:w="3284" w:type="dxa"/>
          </w:tcPr>
          <w:p w:rsidR="00ED74F2" w:rsidRPr="00486C9F" w:rsidRDefault="00ED74F2" w:rsidP="00ED74F2">
            <w:pPr>
              <w:cnfStyle w:val="000000100000" w:firstRow="0" w:lastRow="0" w:firstColumn="0" w:lastColumn="0" w:oddVBand="0" w:evenVBand="0" w:oddHBand="1" w:evenHBand="0" w:firstRowFirstColumn="0" w:firstRowLastColumn="0" w:lastRowFirstColumn="0" w:lastRowLastColumn="0"/>
              <w:rPr>
                <w:color w:val="auto"/>
                <w:sz w:val="20"/>
              </w:rPr>
            </w:pPr>
          </w:p>
        </w:tc>
      </w:tr>
    </w:tbl>
    <w:p w:rsidR="000459B3" w:rsidRDefault="000459B3" w:rsidP="000459B3">
      <w:pPr>
        <w:tabs>
          <w:tab w:val="left" w:pos="1701"/>
          <w:tab w:val="left" w:pos="1985"/>
        </w:tabs>
        <w:ind w:left="1980" w:hanging="1980"/>
      </w:pPr>
    </w:p>
    <w:p w:rsidR="000459B3" w:rsidRDefault="000459B3" w:rsidP="000459B3">
      <w:pPr>
        <w:tabs>
          <w:tab w:val="left" w:pos="1701"/>
          <w:tab w:val="left" w:pos="1985"/>
        </w:tabs>
        <w:ind w:left="1980" w:hanging="1980"/>
      </w:pPr>
      <w:r>
        <w:t xml:space="preserve">Materialien: </w:t>
      </w:r>
      <w:r>
        <w:tab/>
      </w:r>
      <w:r>
        <w:tab/>
      </w:r>
      <w:r w:rsidR="00F22ED5">
        <w:t>Porzellanschale, Bunsenbrenner</w:t>
      </w:r>
    </w:p>
    <w:p w:rsidR="000459B3" w:rsidRPr="00ED07C2" w:rsidRDefault="000459B3" w:rsidP="000459B3">
      <w:pPr>
        <w:tabs>
          <w:tab w:val="left" w:pos="1701"/>
          <w:tab w:val="left" w:pos="1985"/>
        </w:tabs>
        <w:ind w:left="1980" w:hanging="1980"/>
      </w:pPr>
      <w:r>
        <w:t>Chemikalien:</w:t>
      </w:r>
      <w:r>
        <w:tab/>
      </w:r>
      <w:r>
        <w:tab/>
      </w:r>
      <w:r w:rsidR="001C0FFE">
        <w:t>n-Hept</w:t>
      </w:r>
      <w:r w:rsidR="00F22ED5">
        <w:t>an, n-</w:t>
      </w:r>
      <w:proofErr w:type="spellStart"/>
      <w:r w:rsidR="00F22ED5">
        <w:t>Octan</w:t>
      </w:r>
      <w:proofErr w:type="spellEnd"/>
    </w:p>
    <w:p w:rsidR="000459B3" w:rsidRDefault="000459B3" w:rsidP="000459B3">
      <w:pPr>
        <w:tabs>
          <w:tab w:val="left" w:pos="1701"/>
          <w:tab w:val="left" w:pos="1985"/>
        </w:tabs>
        <w:ind w:left="1980" w:hanging="1980"/>
      </w:pPr>
      <w:r>
        <w:t xml:space="preserve">Durchführung: </w:t>
      </w:r>
      <w:r>
        <w:tab/>
      </w:r>
      <w:r>
        <w:tab/>
      </w:r>
      <w:r w:rsidR="00F22ED5">
        <w:t>Zunächst wird mit dem Bunsenbrenner Methan aus der Gasleitung mit o</w:t>
      </w:r>
      <w:r w:rsidR="00F22ED5">
        <w:t>f</w:t>
      </w:r>
      <w:r w:rsidR="00F22ED5">
        <w:t>fener und mit geschlossener Luftzufuhr verbrannt. Danach w</w:t>
      </w:r>
      <w:r w:rsidR="00915291">
        <w:t>ir</w:t>
      </w:r>
      <w:r w:rsidR="00CF1653">
        <w:t>d mit dem Brenner in je einer P</w:t>
      </w:r>
      <w:r w:rsidR="00915291">
        <w:t>orzellan</w:t>
      </w:r>
      <w:r w:rsidR="001C0FFE">
        <w:t>schale eine kleine Menge n-Hept</w:t>
      </w:r>
      <w:r w:rsidR="00F22ED5">
        <w:t>an und n-</w:t>
      </w:r>
      <w:proofErr w:type="spellStart"/>
      <w:r w:rsidR="00F22ED5">
        <w:t>Octan</w:t>
      </w:r>
      <w:proofErr w:type="spellEnd"/>
      <w:r w:rsidR="00F22ED5">
        <w:t xml:space="preserve"> entzündet.</w:t>
      </w:r>
      <w:r>
        <w:t xml:space="preserve"> </w:t>
      </w:r>
    </w:p>
    <w:p w:rsidR="000459B3" w:rsidRDefault="000459B3" w:rsidP="000459B3">
      <w:pPr>
        <w:tabs>
          <w:tab w:val="left" w:pos="1701"/>
          <w:tab w:val="left" w:pos="1985"/>
        </w:tabs>
        <w:ind w:left="1980" w:hanging="1980"/>
      </w:pPr>
      <w:r>
        <w:lastRenderedPageBreak/>
        <w:t>Beobachtung:</w:t>
      </w:r>
      <w:r>
        <w:tab/>
      </w:r>
      <w:r>
        <w:tab/>
      </w:r>
      <w:r>
        <w:tab/>
      </w:r>
      <w:r w:rsidR="00F22ED5">
        <w:t>Bei offener Luftzufuhr verbrennt das Methan mit nicht-leuchtender, ra</w:t>
      </w:r>
      <w:r w:rsidR="00F22ED5">
        <w:t>u</w:t>
      </w:r>
      <w:r w:rsidR="00F22ED5">
        <w:t xml:space="preserve">schender Flamme. Schließt man die Luftzufuhr, so hört das Rauschen auf und die Flamme </w:t>
      </w:r>
      <w:r w:rsidR="00CF1653">
        <w:t>beginnt, gelb zu leuchten. N</w:t>
      </w:r>
      <w:r w:rsidR="001C0FFE">
        <w:t>-Hept</w:t>
      </w:r>
      <w:r w:rsidR="00F22ED5">
        <w:t>an verbrennt mit gelb-leuchtender Flamme, über der sich ein leicht schwarzer Rauch entwickelt. Bei n-</w:t>
      </w:r>
      <w:proofErr w:type="spellStart"/>
      <w:r w:rsidR="00F22ED5">
        <w:t>Octan</w:t>
      </w:r>
      <w:proofErr w:type="spellEnd"/>
      <w:r w:rsidR="00F22ED5">
        <w:t xml:space="preserve"> ist </w:t>
      </w:r>
      <w:r w:rsidR="00915291">
        <w:t xml:space="preserve">die Farbe etwas intensiver, </w:t>
      </w:r>
      <w:r w:rsidR="00F22ED5">
        <w:t>der Rauch deutlicher und es bleibt ein schwarzer Rückstand in der Porzellanschale.</w:t>
      </w:r>
    </w:p>
    <w:p w:rsidR="000459B3" w:rsidRDefault="00D661DD" w:rsidP="000459B3">
      <w:pPr>
        <w:keepNext/>
        <w:tabs>
          <w:tab w:val="left" w:pos="1701"/>
          <w:tab w:val="left" w:pos="1985"/>
        </w:tabs>
        <w:ind w:left="1980" w:hanging="1980"/>
      </w:pPr>
      <w:r>
        <w:rPr>
          <w:noProof/>
          <w:lang w:eastAsia="de-DE"/>
        </w:rPr>
        <w:drawing>
          <wp:anchor distT="0" distB="0" distL="114300" distR="114300" simplePos="0" relativeHeight="251803648" behindDoc="0" locked="0" layoutInCell="1" allowOverlap="1">
            <wp:simplePos x="0" y="0"/>
            <wp:positionH relativeFrom="column">
              <wp:posOffset>4338236</wp:posOffset>
            </wp:positionH>
            <wp:positionV relativeFrom="paragraph">
              <wp:posOffset>240</wp:posOffset>
            </wp:positionV>
            <wp:extent cx="1438182" cy="1932317"/>
            <wp:effectExtent l="19050" t="0" r="0" b="0"/>
            <wp:wrapNone/>
            <wp:docPr id="11" name="Grafik 8" descr="106_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_1002.JPG"/>
                    <pic:cNvPicPr/>
                  </pic:nvPicPr>
                  <pic:blipFill>
                    <a:blip r:embed="rId9"/>
                    <a:stretch>
                      <a:fillRect/>
                    </a:stretch>
                  </pic:blipFill>
                  <pic:spPr>
                    <a:xfrm>
                      <a:off x="0" y="0"/>
                      <a:ext cx="1437776" cy="1931772"/>
                    </a:xfrm>
                    <a:prstGeom prst="rect">
                      <a:avLst/>
                    </a:prstGeom>
                  </pic:spPr>
                </pic:pic>
              </a:graphicData>
            </a:graphic>
          </wp:anchor>
        </w:drawing>
      </w:r>
      <w:r>
        <w:rPr>
          <w:noProof/>
          <w:lang w:eastAsia="de-DE"/>
        </w:rPr>
        <w:drawing>
          <wp:anchor distT="0" distB="0" distL="114300" distR="114300" simplePos="0" relativeHeight="251844608" behindDoc="0" locked="0" layoutInCell="1" allowOverlap="1">
            <wp:simplePos x="0" y="0"/>
            <wp:positionH relativeFrom="column">
              <wp:posOffset>2905760</wp:posOffset>
            </wp:positionH>
            <wp:positionV relativeFrom="paragraph">
              <wp:posOffset>0</wp:posOffset>
            </wp:positionV>
            <wp:extent cx="1446530" cy="1932305"/>
            <wp:effectExtent l="19050" t="0" r="1270" b="0"/>
            <wp:wrapNone/>
            <wp:docPr id="2" name="Grafik 7" descr="106_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_1001.JPG"/>
                    <pic:cNvPicPr/>
                  </pic:nvPicPr>
                  <pic:blipFill>
                    <a:blip r:embed="rId19"/>
                    <a:stretch>
                      <a:fillRect/>
                    </a:stretch>
                  </pic:blipFill>
                  <pic:spPr>
                    <a:xfrm>
                      <a:off x="0" y="0"/>
                      <a:ext cx="1446530" cy="1932305"/>
                    </a:xfrm>
                    <a:prstGeom prst="rect">
                      <a:avLst/>
                    </a:prstGeom>
                  </pic:spPr>
                </pic:pic>
              </a:graphicData>
            </a:graphic>
          </wp:anchor>
        </w:drawing>
      </w:r>
      <w:r>
        <w:rPr>
          <w:noProof/>
          <w:lang w:eastAsia="de-DE"/>
        </w:rPr>
        <w:drawing>
          <wp:anchor distT="0" distB="0" distL="114300" distR="114300" simplePos="0" relativeHeight="251802624" behindDoc="0" locked="0" layoutInCell="1" allowOverlap="1">
            <wp:simplePos x="0" y="0"/>
            <wp:positionH relativeFrom="column">
              <wp:posOffset>1465580</wp:posOffset>
            </wp:positionH>
            <wp:positionV relativeFrom="paragraph">
              <wp:posOffset>0</wp:posOffset>
            </wp:positionV>
            <wp:extent cx="1446530" cy="1932305"/>
            <wp:effectExtent l="19050" t="0" r="1270" b="0"/>
            <wp:wrapNone/>
            <wp:docPr id="14" name="Grafik 7" descr="106_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_1001.JPG"/>
                    <pic:cNvPicPr/>
                  </pic:nvPicPr>
                  <pic:blipFill>
                    <a:blip r:embed="rId20"/>
                    <a:stretch>
                      <a:fillRect/>
                    </a:stretch>
                  </pic:blipFill>
                  <pic:spPr>
                    <a:xfrm>
                      <a:off x="0" y="0"/>
                      <a:ext cx="1446530" cy="1932305"/>
                    </a:xfrm>
                    <a:prstGeom prst="rect">
                      <a:avLst/>
                    </a:prstGeom>
                  </pic:spPr>
                </pic:pic>
              </a:graphicData>
            </a:graphic>
          </wp:anchor>
        </w:drawing>
      </w:r>
      <w:r w:rsidR="000459B3">
        <w:rPr>
          <w:noProof/>
          <w:lang w:eastAsia="de-DE"/>
        </w:rPr>
        <w:drawing>
          <wp:inline distT="0" distB="0" distL="0" distR="0">
            <wp:extent cx="1449238" cy="1932318"/>
            <wp:effectExtent l="19050" t="0" r="0" b="0"/>
            <wp:docPr id="1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tretch>
                      <a:fillRect/>
                    </a:stretch>
                  </pic:blipFill>
                  <pic:spPr bwMode="auto">
                    <a:xfrm>
                      <a:off x="0" y="0"/>
                      <a:ext cx="1451860" cy="1935814"/>
                    </a:xfrm>
                    <a:prstGeom prst="rect">
                      <a:avLst/>
                    </a:prstGeom>
                    <a:noFill/>
                    <a:ln w="9525">
                      <a:noFill/>
                      <a:miter lim="800000"/>
                      <a:headEnd/>
                      <a:tailEnd/>
                    </a:ln>
                  </pic:spPr>
                </pic:pic>
              </a:graphicData>
            </a:graphic>
          </wp:inline>
        </w:drawing>
      </w:r>
    </w:p>
    <w:p w:rsidR="000459B3" w:rsidRDefault="000459B3" w:rsidP="000459B3">
      <w:pPr>
        <w:pStyle w:val="Beschriftung"/>
        <w:jc w:val="left"/>
      </w:pPr>
      <w:r>
        <w:t xml:space="preserve">Abb. </w:t>
      </w:r>
      <w:r w:rsidR="007536DD">
        <w:t>2</w:t>
      </w:r>
      <w:r>
        <w:t xml:space="preserve"> - </w:t>
      </w:r>
      <w:r w:rsidR="00D661DD">
        <w:rPr>
          <w:noProof/>
        </w:rPr>
        <w:t>Methan mit viel Sauerstoff, Methan mit wenig Sauerstoff, n-Heptan, n-Octan</w:t>
      </w:r>
    </w:p>
    <w:p w:rsidR="000459B3" w:rsidRDefault="000459B3" w:rsidP="00F22ED5">
      <w:pPr>
        <w:tabs>
          <w:tab w:val="left" w:pos="1701"/>
          <w:tab w:val="left" w:pos="1985"/>
        </w:tabs>
        <w:ind w:left="1980" w:hanging="1980"/>
      </w:pPr>
      <w:r>
        <w:t>Deutung:</w:t>
      </w:r>
      <w:r>
        <w:tab/>
      </w:r>
      <w:r>
        <w:tab/>
      </w:r>
      <w:r w:rsidR="00885A12">
        <w:t xml:space="preserve">Alkane sind grundsätzlich brennbar. Steht ausreichend Luftsauerstoff zur Verfügung, ist die </w:t>
      </w:r>
      <w:r w:rsidR="006D1EB5">
        <w:t>Verbrennung</w:t>
      </w:r>
      <w:r w:rsidR="00885A12">
        <w:t xml:space="preserve"> von Methan zu CO</w:t>
      </w:r>
      <w:r w:rsidR="00885A12" w:rsidRPr="006D1EB5">
        <w:rPr>
          <w:vertAlign w:val="subscript"/>
        </w:rPr>
        <w:t>2</w:t>
      </w:r>
      <w:r w:rsidR="00885A12">
        <w:t xml:space="preserve"> und H</w:t>
      </w:r>
      <w:r w:rsidR="00885A12" w:rsidRPr="006D1EB5">
        <w:rPr>
          <w:vertAlign w:val="subscript"/>
        </w:rPr>
        <w:t>2</w:t>
      </w:r>
      <w:r w:rsidR="00885A12">
        <w:t>O relativ vol</w:t>
      </w:r>
      <w:r w:rsidR="00885A12">
        <w:t>l</w:t>
      </w:r>
      <w:r w:rsidR="00885A12">
        <w:t>ständig. Die Flamme leuchtet nicht. Bei Sauerstoffmangel ist die Verbre</w:t>
      </w:r>
      <w:r w:rsidR="00885A12">
        <w:t>n</w:t>
      </w:r>
      <w:r w:rsidR="00885A12">
        <w:t xml:space="preserve">nung </w:t>
      </w:r>
      <w:r w:rsidR="006D1EB5">
        <w:t xml:space="preserve">dagegen </w:t>
      </w:r>
      <w:r w:rsidR="00885A12">
        <w:t xml:space="preserve">nicht vollständig. </w:t>
      </w:r>
      <w:r w:rsidR="00915291">
        <w:t>Neben CO sin</w:t>
      </w:r>
      <w:r w:rsidR="00885A12">
        <w:t>d kleine Kohlenstoffpartikel vorhanden, die</w:t>
      </w:r>
      <w:r w:rsidR="001C0FFE">
        <w:t xml:space="preserve"> die Flamme gelb färben. Bei Hept</w:t>
      </w:r>
      <w:r w:rsidR="00885A12">
        <w:t>an sind die Kohlenstof</w:t>
      </w:r>
      <w:r w:rsidR="00885A12">
        <w:t>f</w:t>
      </w:r>
      <w:r w:rsidR="00885A12">
        <w:t xml:space="preserve">partikel </w:t>
      </w:r>
      <w:r w:rsidR="006D1EB5">
        <w:t xml:space="preserve">an der intensiven gelben Färbung und </w:t>
      </w:r>
      <w:r w:rsidR="00CF1653">
        <w:t>a</w:t>
      </w:r>
      <w:r w:rsidR="00885A12">
        <w:t>n dem Rauch zu erkennen</w:t>
      </w:r>
      <w:r w:rsidR="006D1EB5">
        <w:t>. B</w:t>
      </w:r>
      <w:r w:rsidR="00885A12">
        <w:t xml:space="preserve">eim </w:t>
      </w:r>
      <w:proofErr w:type="spellStart"/>
      <w:r w:rsidR="00885A12">
        <w:t>Octan</w:t>
      </w:r>
      <w:proofErr w:type="spellEnd"/>
      <w:r w:rsidR="00885A12">
        <w:t xml:space="preserve"> bleiben sie </w:t>
      </w:r>
      <w:r w:rsidR="00915291">
        <w:t xml:space="preserve">außerdem </w:t>
      </w:r>
      <w:r w:rsidR="00885A12">
        <w:t xml:space="preserve">deutlich sichtbar als Ruß </w:t>
      </w:r>
      <w:r w:rsidR="006D1EB5">
        <w:t xml:space="preserve">in der Schale </w:t>
      </w:r>
      <w:r w:rsidR="00CF1653">
        <w:t>zurück, was darauf hin</w:t>
      </w:r>
      <w:r w:rsidR="00885A12">
        <w:t>weist, dass die Verbrennung mit zunehmender Ke</w:t>
      </w:r>
      <w:r w:rsidR="00885A12">
        <w:t>t</w:t>
      </w:r>
      <w:r w:rsidR="00885A12">
        <w:t xml:space="preserve">tenlänge </w:t>
      </w:r>
      <w:r w:rsidR="00FA0895">
        <w:t xml:space="preserve">immer </w:t>
      </w:r>
      <w:r w:rsidR="00885A12">
        <w:t xml:space="preserve">unvollständiger wird. </w:t>
      </w:r>
      <w:r w:rsidR="00CF1653">
        <w:t>Die</w:t>
      </w:r>
      <w:r w:rsidR="00FA0895">
        <w:t xml:space="preserve"> Sauerstoff</w:t>
      </w:r>
      <w:r w:rsidR="00CF1653">
        <w:t>zufuhr</w:t>
      </w:r>
      <w:r w:rsidR="00FA0895">
        <w:t xml:space="preserve"> reicht bei la</w:t>
      </w:r>
      <w:r w:rsidR="00FA0895">
        <w:t>n</w:t>
      </w:r>
      <w:r w:rsidR="00FA0895">
        <w:t>ger Kohlenstoffkette nicht mehr aus</w:t>
      </w:r>
      <w:r w:rsidR="006D1EB5">
        <w:t>. Daneben kommt es durch die Hitze zu einer Zersetzung des Kohlenstoffgerüstes.</w:t>
      </w:r>
    </w:p>
    <w:p w:rsidR="00FA0895" w:rsidRDefault="00FA0895" w:rsidP="00F22ED5">
      <w:pPr>
        <w:tabs>
          <w:tab w:val="left" w:pos="1701"/>
          <w:tab w:val="left" w:pos="1985"/>
        </w:tabs>
        <w:ind w:left="1980" w:hanging="1980"/>
      </w:pPr>
      <w:r>
        <w:tab/>
      </w:r>
      <w:r>
        <w:tab/>
        <w:t>Reaktionsgleichung der vollständigen Verbrennung:</w:t>
      </w:r>
    </w:p>
    <w:p w:rsidR="00FA0895" w:rsidRDefault="00FA0895" w:rsidP="00F22ED5">
      <w:pPr>
        <w:tabs>
          <w:tab w:val="left" w:pos="1701"/>
          <w:tab w:val="left" w:pos="1985"/>
        </w:tabs>
        <w:ind w:left="1980" w:hanging="1980"/>
      </w:pPr>
      <w:r>
        <w:tab/>
      </w:r>
      <w:r>
        <w:tab/>
      </w:r>
      <w:r w:rsidR="0078255D" w:rsidRPr="004C2304">
        <w:t>C</w:t>
      </w:r>
      <w:r w:rsidR="0078255D" w:rsidRPr="004C2304">
        <w:rPr>
          <w:vertAlign w:val="subscript"/>
        </w:rPr>
        <w:t>n</w:t>
      </w:r>
      <w:r w:rsidR="0078255D" w:rsidRPr="004C2304">
        <w:t>H</w:t>
      </w:r>
      <w:r w:rsidR="0078255D" w:rsidRPr="004C2304">
        <w:rPr>
          <w:vertAlign w:val="subscript"/>
        </w:rPr>
        <w:t>2n+2</w:t>
      </w:r>
      <w:r w:rsidR="0078255D" w:rsidRPr="004C2304">
        <w:t xml:space="preserve"> + </w:t>
      </w:r>
      <m:oMath>
        <m:f>
          <m:fPr>
            <m:ctrlPr>
              <w:rPr>
                <w:rFonts w:ascii="Cambria Math" w:hAnsi="Cambria Math"/>
                <w:i/>
              </w:rPr>
            </m:ctrlPr>
          </m:fPr>
          <m:num>
            <m:r>
              <w:rPr>
                <w:rFonts w:ascii="Cambria Math" w:hAnsi="Cambria Math"/>
              </w:rPr>
              <m:t>3n+1</m:t>
            </m:r>
          </m:num>
          <m:den>
            <m:r>
              <w:rPr>
                <w:rFonts w:ascii="Cambria Math" w:hAnsi="Cambria Math"/>
              </w:rPr>
              <m:t>2</m:t>
            </m:r>
          </m:den>
        </m:f>
      </m:oMath>
      <w:r w:rsidR="0078255D" w:rsidRPr="004C2304">
        <w:rPr>
          <w:rFonts w:eastAsiaTheme="minorEastAsia"/>
        </w:rPr>
        <w:t xml:space="preserve"> </w:t>
      </w:r>
      <w:r w:rsidR="0078255D" w:rsidRPr="004C2304">
        <w:t>O</w:t>
      </w:r>
      <w:r w:rsidR="0078255D" w:rsidRPr="004C2304">
        <w:rPr>
          <w:vertAlign w:val="subscript"/>
        </w:rPr>
        <w:t>2</w:t>
      </w:r>
      <w:r w:rsidR="0078255D" w:rsidRPr="004C2304">
        <w:t xml:space="preserve"> </w:t>
      </w:r>
      <w:r w:rsidR="0078255D" w:rsidRPr="004C2304">
        <w:rPr>
          <w:rFonts w:ascii="Calibri" w:hAnsi="Calibri"/>
        </w:rPr>
        <w:t>→</w:t>
      </w:r>
      <w:r w:rsidR="0078255D" w:rsidRPr="004C2304">
        <w:t xml:space="preserve"> n CO</w:t>
      </w:r>
      <w:r w:rsidR="0078255D" w:rsidRPr="004C2304">
        <w:rPr>
          <w:vertAlign w:val="subscript"/>
        </w:rPr>
        <w:t>2</w:t>
      </w:r>
      <w:r w:rsidR="0078255D" w:rsidRPr="004C2304">
        <w:t xml:space="preserve"> + (n+1) H</w:t>
      </w:r>
      <w:r w:rsidR="0078255D" w:rsidRPr="004C2304">
        <w:rPr>
          <w:vertAlign w:val="subscript"/>
        </w:rPr>
        <w:t>2</w:t>
      </w:r>
      <w:r w:rsidR="0078255D" w:rsidRPr="004C2304">
        <w:t xml:space="preserve">O </w:t>
      </w:r>
    </w:p>
    <w:p w:rsidR="00CF1653" w:rsidRPr="004C2304" w:rsidRDefault="00CF1653" w:rsidP="00F22ED5">
      <w:pPr>
        <w:tabs>
          <w:tab w:val="left" w:pos="1701"/>
          <w:tab w:val="left" w:pos="1985"/>
        </w:tabs>
        <w:ind w:left="1980" w:hanging="1980"/>
        <w:rPr>
          <w:rFonts w:asciiTheme="majorHAnsi" w:hAnsiTheme="majorHAnsi"/>
        </w:rPr>
      </w:pPr>
      <w:r>
        <w:rPr>
          <w:color w:val="auto"/>
        </w:rPr>
        <w:t>Entsorgung:</w:t>
      </w:r>
      <w:r>
        <w:rPr>
          <w:color w:val="auto"/>
        </w:rPr>
        <w:tab/>
      </w:r>
      <w:r>
        <w:rPr>
          <w:color w:val="auto"/>
        </w:rPr>
        <w:tab/>
        <w:t>Alkane werden über die flüssigen organischen Abfälle entsorgt.</w:t>
      </w:r>
    </w:p>
    <w:p w:rsidR="000459B3" w:rsidRDefault="000459B3" w:rsidP="000459B3">
      <w:pPr>
        <w:tabs>
          <w:tab w:val="left" w:pos="1701"/>
          <w:tab w:val="left" w:pos="1985"/>
        </w:tabs>
        <w:ind w:left="1980" w:hanging="1980"/>
      </w:pPr>
      <w:r>
        <w:t>Literatur:</w:t>
      </w:r>
      <w:r>
        <w:tab/>
      </w:r>
      <w:r>
        <w:tab/>
      </w:r>
      <w:r w:rsidR="00FE2717">
        <w:t>(Willig 2012)</w:t>
      </w:r>
    </w:p>
    <w:p w:rsidR="000459B3" w:rsidRPr="006E32AF" w:rsidRDefault="00515751" w:rsidP="00EF6C22">
      <w:pPr>
        <w:tabs>
          <w:tab w:val="left" w:pos="1701"/>
          <w:tab w:val="left" w:pos="1985"/>
        </w:tabs>
        <w:ind w:left="1980" w:hanging="1980"/>
        <w:rPr>
          <w:rFonts w:eastAsiaTheme="minorEastAsia"/>
        </w:rPr>
      </w:pPr>
      <w:r>
        <w:pict>
          <v:shape id="_x0000_s1184" type="#_x0000_t202" style="width:462.45pt;height:246.5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4">
              <w:txbxContent>
                <w:p w:rsidR="00915291" w:rsidRDefault="00915291" w:rsidP="000459B3">
                  <w:pPr>
                    <w:rPr>
                      <w:color w:val="auto"/>
                    </w:rPr>
                  </w:pPr>
                  <w:r>
                    <w:rPr>
                      <w:color w:val="auto"/>
                    </w:rPr>
                    <w:t xml:space="preserve">Die Brennbarkeit soll in diesem Versuch zum einen als typische Eigenschaft der Alkane und zum anderen als abhängig von der Kettenlänge beschrieben werden. </w:t>
                  </w:r>
                </w:p>
                <w:p w:rsidR="00915291" w:rsidRDefault="00915291" w:rsidP="000459B3">
                  <w:pPr>
                    <w:rPr>
                      <w:color w:val="auto"/>
                    </w:rPr>
                  </w:pPr>
                  <w:r>
                    <w:rPr>
                      <w:color w:val="auto"/>
                    </w:rPr>
                    <w:t xml:space="preserve">Der Versuch ist einfach durchzuführen. </w:t>
                  </w:r>
                  <w:proofErr w:type="spellStart"/>
                  <w:r>
                    <w:rPr>
                      <w:color w:val="auto"/>
                    </w:rPr>
                    <w:t>Da mit</w:t>
                  </w:r>
                  <w:proofErr w:type="spellEnd"/>
                  <w:r>
                    <w:rPr>
                      <w:color w:val="auto"/>
                    </w:rPr>
                    <w:t xml:space="preserve"> leicht entzündlichen Substanzen und der off</w:t>
                  </w:r>
                  <w:r>
                    <w:rPr>
                      <w:color w:val="auto"/>
                    </w:rPr>
                    <w:t>e</w:t>
                  </w:r>
                  <w:r>
                    <w:rPr>
                      <w:color w:val="auto"/>
                    </w:rPr>
                    <w:t>nen Brennerflamme gearbeitet wird, ist er für ein Lehrerdemonstrationsexperiment zu em</w:t>
                  </w:r>
                  <w:r>
                    <w:rPr>
                      <w:color w:val="auto"/>
                    </w:rPr>
                    <w:t>p</w:t>
                  </w:r>
                  <w:r>
                    <w:rPr>
                      <w:color w:val="auto"/>
                    </w:rPr>
                    <w:t>fehlen. Statt mit dem Bunsenbrenner können die Alkane mit einem Brennstab entzündet we</w:t>
                  </w:r>
                  <w:r>
                    <w:rPr>
                      <w:color w:val="auto"/>
                    </w:rPr>
                    <w:t>r</w:t>
                  </w:r>
                  <w:r>
                    <w:rPr>
                      <w:color w:val="auto"/>
                    </w:rPr>
                    <w:t>den. Es lassen sich verschiedene Alkane einsetzen. Man sollte dabei darauf achten, dass Unte</w:t>
                  </w:r>
                  <w:r>
                    <w:rPr>
                      <w:color w:val="auto"/>
                    </w:rPr>
                    <w:t>r</w:t>
                  </w:r>
                  <w:r>
                    <w:rPr>
                      <w:color w:val="auto"/>
                    </w:rPr>
                    <w:t>schiede erkennbar sind, aber nicht zu gefährliche Substanzen verwendet werden (z.B. Hexan). n-Heptan und n-</w:t>
                  </w:r>
                  <w:proofErr w:type="spellStart"/>
                  <w:r>
                    <w:rPr>
                      <w:color w:val="auto"/>
                    </w:rPr>
                    <w:t>Octan</w:t>
                  </w:r>
                  <w:proofErr w:type="spellEnd"/>
                  <w:r>
                    <w:rPr>
                      <w:color w:val="auto"/>
                    </w:rPr>
                    <w:t xml:space="preserve"> eignen sich gut, da bei dem Heptan zwar schon eine leuchtende Flamme und Rußpartikel in der Luft zu erkennen sind, ein deutlicher Rußrückstand aber erst bei dem </w:t>
                  </w:r>
                  <w:proofErr w:type="spellStart"/>
                  <w:r>
                    <w:rPr>
                      <w:color w:val="auto"/>
                    </w:rPr>
                    <w:t>Octan</w:t>
                  </w:r>
                  <w:proofErr w:type="spellEnd"/>
                  <w:r>
                    <w:rPr>
                      <w:color w:val="auto"/>
                    </w:rPr>
                    <w:t xml:space="preserve"> zu beobachten war. Für deutlichere Effekte können noch </w:t>
                  </w:r>
                  <w:proofErr w:type="spellStart"/>
                  <w:r>
                    <w:rPr>
                      <w:color w:val="auto"/>
                    </w:rPr>
                    <w:t>langkettigere</w:t>
                  </w:r>
                  <w:proofErr w:type="spellEnd"/>
                  <w:r>
                    <w:rPr>
                      <w:color w:val="auto"/>
                    </w:rPr>
                    <w:t xml:space="preserve"> Alkane gewählt werden.</w:t>
                  </w:r>
                </w:p>
                <w:p w:rsidR="00915291" w:rsidRPr="001320A6" w:rsidRDefault="00915291" w:rsidP="000459B3">
                  <w:pPr>
                    <w:rPr>
                      <w:color w:val="auto"/>
                    </w:rPr>
                  </w:pPr>
                </w:p>
              </w:txbxContent>
            </v:textbox>
            <w10:wrap type="none"/>
            <w10:anchorlock/>
          </v:shape>
        </w:pict>
      </w:r>
    </w:p>
    <w:p w:rsidR="00B619BB" w:rsidRDefault="00994634" w:rsidP="005669B2">
      <w:pPr>
        <w:pStyle w:val="berschrift1"/>
      </w:pPr>
      <w:bookmarkStart w:id="5" w:name="_Toc337621793"/>
      <w:r>
        <w:t>Schülerversuche</w:t>
      </w:r>
      <w:bookmarkEnd w:id="5"/>
    </w:p>
    <w:p w:rsidR="00C742EB" w:rsidRDefault="00515751" w:rsidP="00C742EB">
      <w:pPr>
        <w:pStyle w:val="berschrift2"/>
      </w:pPr>
      <w:r>
        <w:rPr>
          <w:noProof/>
          <w:lang w:eastAsia="de-DE"/>
        </w:rPr>
        <w:pict>
          <v:shape id="_x0000_s1158" type="#_x0000_t202" style="position:absolute;left:0;text-align:left;margin-left:-.05pt;margin-top:32.2pt;width:462.45pt;height:62.75pt;z-index:251790336;mso-width-relative:margin;mso-height-relative:margin" fillcolor="white [3201]" strokecolor="#4bacc6 [3208]" strokeweight="1pt">
            <v:stroke dashstyle="dash"/>
            <v:shadow color="#868686"/>
            <v:textbox style="mso-next-textbox:#_x0000_s1158">
              <w:txbxContent>
                <w:p w:rsidR="00915291" w:rsidRPr="00CF1653" w:rsidRDefault="00915291" w:rsidP="00C742EB">
                  <w:pPr>
                    <w:rPr>
                      <w:color w:val="auto"/>
                    </w:rPr>
                  </w:pPr>
                  <w:r w:rsidRPr="00CF1653">
                    <w:rPr>
                      <w:color w:val="auto"/>
                    </w:rPr>
                    <w:t>In diesem Versuch sollen die SuS die Löslichkeit verschiedener Alkane in Wasser und untere</w:t>
                  </w:r>
                  <w:r w:rsidRPr="00CF1653">
                    <w:rPr>
                      <w:color w:val="auto"/>
                    </w:rPr>
                    <w:t>i</w:t>
                  </w:r>
                  <w:r w:rsidRPr="00CF1653">
                    <w:rPr>
                      <w:color w:val="auto"/>
                    </w:rPr>
                    <w:t>nander prüfen. Es kann prinzipiell eine beliebige von Alkanen unterschiedlicher Kettenlänge verwendet werden.</w:t>
                  </w:r>
                </w:p>
              </w:txbxContent>
            </v:textbox>
            <w10:wrap type="square"/>
          </v:shape>
        </w:pict>
      </w:r>
      <w:bookmarkStart w:id="6" w:name="_Toc337621794"/>
      <w:r w:rsidR="00C742EB">
        <w:t>V 3 – Löslichkeit der Alkane</w:t>
      </w:r>
      <w:bookmarkEnd w:id="6"/>
    </w:p>
    <w:p w:rsidR="00C742EB" w:rsidRPr="00401750" w:rsidRDefault="00D24E4D" w:rsidP="00C742EB">
      <w:r>
        <w:rPr>
          <w:noProof/>
          <w:lang w:eastAsia="de-DE"/>
        </w:rPr>
        <w:drawing>
          <wp:anchor distT="0" distB="0" distL="114300" distR="114300" simplePos="0" relativeHeight="251793408" behindDoc="0" locked="0" layoutInCell="1" allowOverlap="1">
            <wp:simplePos x="0" y="0"/>
            <wp:positionH relativeFrom="column">
              <wp:posOffset>4655616</wp:posOffset>
            </wp:positionH>
            <wp:positionV relativeFrom="paragraph">
              <wp:posOffset>840453</wp:posOffset>
            </wp:positionV>
            <wp:extent cx="724619" cy="724618"/>
            <wp:effectExtent l="0" t="0" r="0" b="0"/>
            <wp:wrapNone/>
            <wp:docPr id="6" name="Bild 6" descr="Datei:GHS-pictogram-silhouet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ei:GHS-pictogram-silhouete.svg"/>
                    <pic:cNvPicPr>
                      <a:picLocks noChangeAspect="1" noChangeArrowheads="1"/>
                    </pic:cNvPicPr>
                  </pic:nvPicPr>
                  <pic:blipFill>
                    <a:blip r:embed="rId15"/>
                    <a:srcRect/>
                    <a:stretch>
                      <a:fillRect/>
                    </a:stretch>
                  </pic:blipFill>
                  <pic:spPr bwMode="auto">
                    <a:xfrm>
                      <a:off x="0" y="0"/>
                      <a:ext cx="724619" cy="724618"/>
                    </a:xfrm>
                    <a:prstGeom prst="rect">
                      <a:avLst/>
                    </a:prstGeom>
                    <a:noFill/>
                    <a:ln w="9525">
                      <a:noFill/>
                      <a:miter lim="800000"/>
                      <a:headEnd/>
                      <a:tailEnd/>
                    </a:ln>
                  </pic:spPr>
                </pic:pic>
              </a:graphicData>
            </a:graphic>
          </wp:anchor>
        </w:drawing>
      </w:r>
    </w:p>
    <w:tbl>
      <w:tblPr>
        <w:tblStyle w:val="HelleSchattierung-Akzent11"/>
        <w:tblW w:w="9771" w:type="dxa"/>
        <w:tblLook w:val="04A0" w:firstRow="1" w:lastRow="0" w:firstColumn="1" w:lastColumn="0" w:noHBand="0" w:noVBand="1"/>
      </w:tblPr>
      <w:tblGrid>
        <w:gridCol w:w="2259"/>
        <w:gridCol w:w="1677"/>
        <w:gridCol w:w="2551"/>
        <w:gridCol w:w="3284"/>
      </w:tblGrid>
      <w:tr w:rsidR="00C742EB" w:rsidTr="003C18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C742EB" w:rsidRPr="00486C9F" w:rsidRDefault="00C742EB" w:rsidP="003C1805">
            <w:pPr>
              <w:jc w:val="center"/>
              <w:rPr>
                <w:sz w:val="20"/>
              </w:rPr>
            </w:pPr>
            <w:r w:rsidRPr="00486C9F">
              <w:rPr>
                <w:sz w:val="20"/>
              </w:rPr>
              <w:t>Gefahrenstoffe</w:t>
            </w:r>
          </w:p>
        </w:tc>
        <w:tc>
          <w:tcPr>
            <w:tcW w:w="3284" w:type="dxa"/>
            <w:vMerge w:val="restart"/>
            <w:tcBorders>
              <w:top w:val="nil"/>
              <w:bottom w:val="nil"/>
            </w:tcBorders>
          </w:tcPr>
          <w:p w:rsidR="00C742EB" w:rsidRDefault="00F22ED5" w:rsidP="003C1805">
            <w:pPr>
              <w:cnfStyle w:val="100000000000" w:firstRow="1" w:lastRow="0" w:firstColumn="0" w:lastColumn="0" w:oddVBand="0" w:evenVBand="0" w:oddHBand="0" w:evenHBand="0" w:firstRowFirstColumn="0" w:firstRowLastColumn="0" w:lastRowFirstColumn="0" w:lastRowLastColumn="0"/>
              <w:rPr>
                <w:noProof/>
                <w:color w:val="0000FF"/>
                <w:lang w:eastAsia="de-DE"/>
              </w:rPr>
            </w:pPr>
            <w:r w:rsidRPr="00F22ED5">
              <w:rPr>
                <w:noProof/>
                <w:color w:val="0000FF"/>
                <w:lang w:eastAsia="de-DE"/>
              </w:rPr>
              <w:drawing>
                <wp:anchor distT="0" distB="0" distL="114300" distR="114300" simplePos="0" relativeHeight="251828224" behindDoc="0" locked="0" layoutInCell="1" allowOverlap="1">
                  <wp:simplePos x="0" y="0"/>
                  <wp:positionH relativeFrom="column">
                    <wp:posOffset>139556</wp:posOffset>
                  </wp:positionH>
                  <wp:positionV relativeFrom="paragraph">
                    <wp:posOffset>5212</wp:posOffset>
                  </wp:positionV>
                  <wp:extent cx="733246" cy="733245"/>
                  <wp:effectExtent l="0" t="0" r="0" b="0"/>
                  <wp:wrapNone/>
                  <wp:docPr id="32" name="Bild 3" descr="Datei: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flamme.svg"/>
                          <pic:cNvPicPr>
                            <a:picLocks noChangeAspect="1" noChangeArrowheads="1"/>
                          </pic:cNvPicPr>
                        </pic:nvPicPr>
                        <pic:blipFill>
                          <a:blip r:embed="rId17"/>
                          <a:srcRect/>
                          <a:stretch>
                            <a:fillRect/>
                          </a:stretch>
                        </pic:blipFill>
                        <pic:spPr bwMode="auto">
                          <a:xfrm>
                            <a:off x="0" y="0"/>
                            <a:ext cx="732790" cy="732790"/>
                          </a:xfrm>
                          <a:prstGeom prst="rect">
                            <a:avLst/>
                          </a:prstGeom>
                          <a:noFill/>
                          <a:ln w="9525">
                            <a:noFill/>
                            <a:miter lim="800000"/>
                            <a:headEnd/>
                            <a:tailEnd/>
                          </a:ln>
                        </pic:spPr>
                      </pic:pic>
                    </a:graphicData>
                  </a:graphic>
                </wp:anchor>
              </w:drawing>
            </w:r>
            <w:r w:rsidRPr="00F22ED5">
              <w:rPr>
                <w:noProof/>
                <w:color w:val="0000FF"/>
                <w:lang w:eastAsia="de-DE"/>
              </w:rPr>
              <w:drawing>
                <wp:anchor distT="0" distB="0" distL="114300" distR="114300" simplePos="0" relativeHeight="251824128" behindDoc="0" locked="0" layoutInCell="1" allowOverlap="1">
                  <wp:simplePos x="0" y="0"/>
                  <wp:positionH relativeFrom="column">
                    <wp:posOffset>139556</wp:posOffset>
                  </wp:positionH>
                  <wp:positionV relativeFrom="paragraph">
                    <wp:posOffset>5212</wp:posOffset>
                  </wp:positionV>
                  <wp:extent cx="733246" cy="733245"/>
                  <wp:effectExtent l="0" t="0" r="0" b="0"/>
                  <wp:wrapNone/>
                  <wp:docPr id="30" name="Bild 3" descr="Datei: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flamme.svg"/>
                          <pic:cNvPicPr>
                            <a:picLocks noChangeAspect="1" noChangeArrowheads="1"/>
                          </pic:cNvPicPr>
                        </pic:nvPicPr>
                        <pic:blipFill>
                          <a:blip r:embed="rId17"/>
                          <a:srcRect/>
                          <a:stretch>
                            <a:fillRect/>
                          </a:stretch>
                        </pic:blipFill>
                        <pic:spPr bwMode="auto">
                          <a:xfrm>
                            <a:off x="0" y="0"/>
                            <a:ext cx="732790" cy="732790"/>
                          </a:xfrm>
                          <a:prstGeom prst="rect">
                            <a:avLst/>
                          </a:prstGeom>
                          <a:noFill/>
                          <a:ln w="9525">
                            <a:noFill/>
                            <a:miter lim="800000"/>
                            <a:headEnd/>
                            <a:tailEnd/>
                          </a:ln>
                        </pic:spPr>
                      </pic:pic>
                    </a:graphicData>
                  </a:graphic>
                </wp:anchor>
              </w:drawing>
            </w:r>
            <w:r w:rsidR="00D24E4D">
              <w:rPr>
                <w:noProof/>
                <w:color w:val="0000FF"/>
                <w:lang w:eastAsia="de-DE"/>
              </w:rPr>
              <w:drawing>
                <wp:anchor distT="0" distB="0" distL="114300" distR="114300" simplePos="0" relativeHeight="251795456" behindDoc="0" locked="0" layoutInCell="1" allowOverlap="1">
                  <wp:simplePos x="0" y="0"/>
                  <wp:positionH relativeFrom="column">
                    <wp:posOffset>546735</wp:posOffset>
                  </wp:positionH>
                  <wp:positionV relativeFrom="paragraph">
                    <wp:posOffset>408940</wp:posOffset>
                  </wp:positionV>
                  <wp:extent cx="716915" cy="724535"/>
                  <wp:effectExtent l="19050" t="0" r="6985" b="0"/>
                  <wp:wrapNone/>
                  <wp:docPr id="18" name="Bild 18" descr="Datei:GHS-pictogram-pollu.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tei:GHS-pictogram-pollu.svg"/>
                          <pic:cNvPicPr>
                            <a:picLocks noChangeAspect="1" noChangeArrowheads="1"/>
                          </pic:cNvPicPr>
                        </pic:nvPicPr>
                        <pic:blipFill>
                          <a:blip r:embed="rId16"/>
                          <a:srcRect/>
                          <a:stretch>
                            <a:fillRect/>
                          </a:stretch>
                        </pic:blipFill>
                        <pic:spPr bwMode="auto">
                          <a:xfrm>
                            <a:off x="0" y="0"/>
                            <a:ext cx="716915" cy="724535"/>
                          </a:xfrm>
                          <a:prstGeom prst="rect">
                            <a:avLst/>
                          </a:prstGeom>
                          <a:noFill/>
                          <a:ln w="9525">
                            <a:noFill/>
                            <a:miter lim="800000"/>
                            <a:headEnd/>
                            <a:tailEnd/>
                          </a:ln>
                        </pic:spPr>
                      </pic:pic>
                    </a:graphicData>
                  </a:graphic>
                </wp:anchor>
              </w:drawing>
            </w:r>
            <w:r w:rsidR="00D24E4D">
              <w:rPr>
                <w:noProof/>
                <w:color w:val="0000FF"/>
                <w:lang w:eastAsia="de-DE"/>
              </w:rPr>
              <w:drawing>
                <wp:anchor distT="0" distB="0" distL="114300" distR="114300" simplePos="0" relativeHeight="251794432" behindDoc="0" locked="0" layoutInCell="1" allowOverlap="1">
                  <wp:simplePos x="0" y="0"/>
                  <wp:positionH relativeFrom="column">
                    <wp:posOffset>951865</wp:posOffset>
                  </wp:positionH>
                  <wp:positionV relativeFrom="paragraph">
                    <wp:posOffset>29210</wp:posOffset>
                  </wp:positionV>
                  <wp:extent cx="705485" cy="706755"/>
                  <wp:effectExtent l="19050" t="0" r="0" b="0"/>
                  <wp:wrapNone/>
                  <wp:docPr id="12" name="Bild 12" descr="Datei:GHS-pictogram-excla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tei:GHS-pictogram-exclam.svg"/>
                          <pic:cNvPicPr>
                            <a:picLocks noChangeAspect="1" noChangeArrowheads="1"/>
                          </pic:cNvPicPr>
                        </pic:nvPicPr>
                        <pic:blipFill>
                          <a:blip r:embed="rId18"/>
                          <a:srcRect/>
                          <a:stretch>
                            <a:fillRect/>
                          </a:stretch>
                        </pic:blipFill>
                        <pic:spPr bwMode="auto">
                          <a:xfrm>
                            <a:off x="0" y="0"/>
                            <a:ext cx="705485" cy="706755"/>
                          </a:xfrm>
                          <a:prstGeom prst="rect">
                            <a:avLst/>
                          </a:prstGeom>
                          <a:noFill/>
                          <a:ln w="9525">
                            <a:noFill/>
                            <a:miter lim="800000"/>
                            <a:headEnd/>
                            <a:tailEnd/>
                          </a:ln>
                        </pic:spPr>
                      </pic:pic>
                    </a:graphicData>
                  </a:graphic>
                </wp:anchor>
              </w:drawing>
            </w:r>
            <w:r w:rsidRPr="00F22ED5">
              <w:rPr>
                <w:noProof/>
                <w:color w:val="0000FF"/>
                <w:lang w:eastAsia="de-DE"/>
              </w:rPr>
              <w:drawing>
                <wp:anchor distT="0" distB="0" distL="114300" distR="114300" simplePos="0" relativeHeight="251822080" behindDoc="0" locked="0" layoutInCell="1" allowOverlap="1">
                  <wp:simplePos x="0" y="0"/>
                  <wp:positionH relativeFrom="column">
                    <wp:posOffset>139556</wp:posOffset>
                  </wp:positionH>
                  <wp:positionV relativeFrom="paragraph">
                    <wp:posOffset>5212</wp:posOffset>
                  </wp:positionV>
                  <wp:extent cx="733246" cy="733245"/>
                  <wp:effectExtent l="0" t="0" r="0" b="0"/>
                  <wp:wrapNone/>
                  <wp:docPr id="29" name="Bild 3" descr="Datei: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flamme.svg"/>
                          <pic:cNvPicPr>
                            <a:picLocks noChangeAspect="1" noChangeArrowheads="1"/>
                          </pic:cNvPicPr>
                        </pic:nvPicPr>
                        <pic:blipFill>
                          <a:blip r:embed="rId17"/>
                          <a:srcRect/>
                          <a:stretch>
                            <a:fillRect/>
                          </a:stretch>
                        </pic:blipFill>
                        <pic:spPr bwMode="auto">
                          <a:xfrm>
                            <a:off x="0" y="0"/>
                            <a:ext cx="732790" cy="732790"/>
                          </a:xfrm>
                          <a:prstGeom prst="rect">
                            <a:avLst/>
                          </a:prstGeom>
                          <a:noFill/>
                          <a:ln w="9525">
                            <a:noFill/>
                            <a:miter lim="800000"/>
                            <a:headEnd/>
                            <a:tailEnd/>
                          </a:ln>
                        </pic:spPr>
                      </pic:pic>
                    </a:graphicData>
                  </a:graphic>
                </wp:anchor>
              </w:drawing>
            </w:r>
          </w:p>
        </w:tc>
      </w:tr>
      <w:tr w:rsidR="00C742EB" w:rsidRPr="00486C9F" w:rsidTr="003C1805">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C742EB" w:rsidRPr="00486C9F" w:rsidRDefault="00BE7F0A" w:rsidP="003C1805">
            <w:pPr>
              <w:spacing w:line="276" w:lineRule="auto"/>
              <w:ind w:right="-180"/>
              <w:jc w:val="center"/>
              <w:rPr>
                <w:b w:val="0"/>
                <w:sz w:val="20"/>
              </w:rPr>
            </w:pPr>
            <w:r>
              <w:rPr>
                <w:b w:val="0"/>
                <w:sz w:val="20"/>
              </w:rPr>
              <w:t>n-Heptan</w:t>
            </w:r>
          </w:p>
        </w:tc>
        <w:tc>
          <w:tcPr>
            <w:tcW w:w="1677" w:type="dxa"/>
            <w:vAlign w:val="center"/>
          </w:tcPr>
          <w:p w:rsidR="00C742EB" w:rsidRPr="00BD1D31" w:rsidRDefault="00C742EB" w:rsidP="003C1805">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H: </w:t>
            </w:r>
            <w:r w:rsidR="00BE7F0A" w:rsidRPr="00BE7F0A">
              <w:rPr>
                <w:color w:val="auto"/>
                <w:sz w:val="20"/>
              </w:rPr>
              <w:t>225-304-315-336-410</w:t>
            </w:r>
          </w:p>
        </w:tc>
        <w:tc>
          <w:tcPr>
            <w:tcW w:w="2551" w:type="dxa"/>
            <w:vAlign w:val="center"/>
          </w:tcPr>
          <w:p w:rsidR="00C742EB" w:rsidRPr="006E32AF" w:rsidRDefault="00C742EB" w:rsidP="003C1805">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 xml:space="preserve">P: </w:t>
            </w:r>
            <w:r w:rsidR="00BE7F0A" w:rsidRPr="00BE7F0A">
              <w:t>210-</w:t>
            </w:r>
            <w:r w:rsidR="00BE7F0A" w:rsidRPr="00BE7F0A">
              <w:rPr>
                <w:rFonts w:ascii="Times New Roman" w:hAnsi="Times New Roman" w:cs="Times New Roman"/>
              </w:rPr>
              <w:t>​</w:t>
            </w:r>
            <w:r w:rsidR="00BE7F0A" w:rsidRPr="00BE7F0A">
              <w:rPr>
                <w:rFonts w:cs="Cambria"/>
              </w:rPr>
              <w:t>273-</w:t>
            </w:r>
            <w:r w:rsidR="00BE7F0A" w:rsidRPr="00BE7F0A">
              <w:rPr>
                <w:rFonts w:ascii="Times New Roman" w:hAnsi="Times New Roman" w:cs="Times New Roman"/>
              </w:rPr>
              <w:t>​</w:t>
            </w:r>
            <w:r w:rsidR="00BE7F0A" w:rsidRPr="00BE7F0A">
              <w:rPr>
                <w:rFonts w:cs="Cambria"/>
              </w:rPr>
              <w:t>301+310-</w:t>
            </w:r>
            <w:r w:rsidR="00BE7F0A" w:rsidRPr="00BE7F0A">
              <w:rPr>
                <w:rFonts w:ascii="Times New Roman" w:hAnsi="Times New Roman" w:cs="Times New Roman"/>
              </w:rPr>
              <w:t>​</w:t>
            </w:r>
            <w:r w:rsidR="00BE7F0A" w:rsidRPr="00BE7F0A">
              <w:rPr>
                <w:rFonts w:cs="Cambria"/>
              </w:rPr>
              <w:t>331-</w:t>
            </w:r>
            <w:r w:rsidR="00BE7F0A" w:rsidRPr="00BE7F0A">
              <w:rPr>
                <w:rFonts w:ascii="Times New Roman" w:hAnsi="Times New Roman" w:cs="Times New Roman"/>
              </w:rPr>
              <w:t>​</w:t>
            </w:r>
            <w:r w:rsidR="00BE7F0A" w:rsidRPr="00BE7F0A">
              <w:rPr>
                <w:rFonts w:cs="Cambria"/>
              </w:rPr>
              <w:t>302+352-</w:t>
            </w:r>
            <w:r w:rsidR="00BE7F0A" w:rsidRPr="00BE7F0A">
              <w:rPr>
                <w:rFonts w:ascii="Times New Roman" w:hAnsi="Times New Roman" w:cs="Times New Roman"/>
              </w:rPr>
              <w:t>​</w:t>
            </w:r>
            <w:r w:rsidR="00BE7F0A" w:rsidRPr="00BE7F0A">
              <w:rPr>
                <w:rFonts w:cs="Cambria"/>
              </w:rPr>
              <w:t>403+235</w:t>
            </w:r>
          </w:p>
        </w:tc>
        <w:tc>
          <w:tcPr>
            <w:tcW w:w="3284" w:type="dxa"/>
            <w:vMerge/>
            <w:tcBorders>
              <w:bottom w:val="nil"/>
            </w:tcBorders>
          </w:tcPr>
          <w:p w:rsidR="00C742EB" w:rsidRPr="00486C9F" w:rsidRDefault="00C742EB" w:rsidP="003C1805">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C742EB" w:rsidRPr="00486C9F" w:rsidTr="00BE7F0A">
        <w:tc>
          <w:tcPr>
            <w:cnfStyle w:val="001000000000" w:firstRow="0" w:lastRow="0" w:firstColumn="1" w:lastColumn="0" w:oddVBand="0" w:evenVBand="0" w:oddHBand="0" w:evenHBand="0" w:firstRowFirstColumn="0" w:firstRowLastColumn="0" w:lastRowFirstColumn="0" w:lastRowLastColumn="0"/>
            <w:tcW w:w="2259" w:type="dxa"/>
            <w:vAlign w:val="center"/>
          </w:tcPr>
          <w:p w:rsidR="00BE7F0A" w:rsidRDefault="00BE7F0A" w:rsidP="00BE7F0A">
            <w:pPr>
              <w:spacing w:line="276" w:lineRule="auto"/>
              <w:ind w:right="-180"/>
              <w:jc w:val="center"/>
              <w:rPr>
                <w:b w:val="0"/>
                <w:color w:val="auto"/>
                <w:sz w:val="20"/>
                <w:szCs w:val="20"/>
              </w:rPr>
            </w:pPr>
            <w:r>
              <w:rPr>
                <w:b w:val="0"/>
                <w:color w:val="auto"/>
                <w:sz w:val="20"/>
                <w:szCs w:val="20"/>
              </w:rPr>
              <w:t>n-</w:t>
            </w:r>
            <w:proofErr w:type="spellStart"/>
            <w:r>
              <w:rPr>
                <w:b w:val="0"/>
                <w:color w:val="auto"/>
                <w:sz w:val="20"/>
                <w:szCs w:val="20"/>
              </w:rPr>
              <w:t>Octan</w:t>
            </w:r>
            <w:proofErr w:type="spellEnd"/>
          </w:p>
          <w:p w:rsidR="00BE7F0A" w:rsidRPr="006E32AF" w:rsidRDefault="00BE7F0A" w:rsidP="00BE7F0A">
            <w:pPr>
              <w:spacing w:line="276" w:lineRule="auto"/>
              <w:ind w:right="-180"/>
              <w:jc w:val="center"/>
              <w:rPr>
                <w:b w:val="0"/>
                <w:color w:val="auto"/>
                <w:sz w:val="20"/>
                <w:szCs w:val="20"/>
              </w:rPr>
            </w:pPr>
          </w:p>
        </w:tc>
        <w:tc>
          <w:tcPr>
            <w:tcW w:w="1677" w:type="dxa"/>
            <w:vAlign w:val="center"/>
          </w:tcPr>
          <w:p w:rsidR="00C742EB" w:rsidRPr="006E32AF" w:rsidRDefault="00C742EB" w:rsidP="003C1805">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E32AF">
              <w:rPr>
                <w:color w:val="auto"/>
                <w:sz w:val="20"/>
                <w:szCs w:val="20"/>
              </w:rPr>
              <w:t xml:space="preserve">H: </w:t>
            </w:r>
            <w:r w:rsidR="00D24E4D" w:rsidRPr="00D24E4D">
              <w:t>225-304-315-336-410</w:t>
            </w:r>
          </w:p>
        </w:tc>
        <w:tc>
          <w:tcPr>
            <w:tcW w:w="2551" w:type="dxa"/>
            <w:vAlign w:val="center"/>
          </w:tcPr>
          <w:p w:rsidR="0078255D" w:rsidRPr="0078255D" w:rsidRDefault="00C742EB" w:rsidP="0078255D">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rFonts w:cs="Cambria"/>
              </w:rPr>
            </w:pPr>
            <w:r w:rsidRPr="006E32AF">
              <w:rPr>
                <w:color w:val="auto"/>
                <w:sz w:val="20"/>
                <w:szCs w:val="20"/>
              </w:rPr>
              <w:t xml:space="preserve">P: </w:t>
            </w:r>
            <w:r w:rsidR="00D24E4D" w:rsidRPr="00D24E4D">
              <w:t>210-</w:t>
            </w:r>
            <w:r w:rsidR="00D24E4D" w:rsidRPr="00D24E4D">
              <w:rPr>
                <w:rFonts w:ascii="Times New Roman" w:hAnsi="Times New Roman" w:cs="Times New Roman"/>
              </w:rPr>
              <w:t>​</w:t>
            </w:r>
            <w:r w:rsidR="00D24E4D" w:rsidRPr="00D24E4D">
              <w:rPr>
                <w:rFonts w:cs="Cambria"/>
              </w:rPr>
              <w:t>273-</w:t>
            </w:r>
            <w:r w:rsidR="00D24E4D" w:rsidRPr="00D24E4D">
              <w:rPr>
                <w:rFonts w:ascii="Times New Roman" w:hAnsi="Times New Roman" w:cs="Times New Roman"/>
              </w:rPr>
              <w:t>​</w:t>
            </w:r>
            <w:r w:rsidR="00D24E4D" w:rsidRPr="00D24E4D">
              <w:rPr>
                <w:rFonts w:cs="Cambria"/>
              </w:rPr>
              <w:t>301+330+331-</w:t>
            </w:r>
            <w:r w:rsidR="00D24E4D" w:rsidRPr="00D24E4D">
              <w:rPr>
                <w:rFonts w:ascii="Times New Roman" w:hAnsi="Times New Roman" w:cs="Times New Roman"/>
              </w:rPr>
              <w:t>​</w:t>
            </w:r>
            <w:r w:rsidR="00D24E4D" w:rsidRPr="00D24E4D">
              <w:rPr>
                <w:rFonts w:cs="Cambria"/>
              </w:rPr>
              <w:t>302+352</w:t>
            </w:r>
          </w:p>
        </w:tc>
        <w:tc>
          <w:tcPr>
            <w:tcW w:w="3284" w:type="dxa"/>
            <w:vMerge/>
          </w:tcPr>
          <w:p w:rsidR="00C742EB" w:rsidRPr="00486C9F" w:rsidRDefault="00C742EB" w:rsidP="003C1805">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r w:rsidR="0078255D" w:rsidRPr="00486C9F" w:rsidTr="00BE7F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9" w:type="dxa"/>
            <w:vAlign w:val="center"/>
          </w:tcPr>
          <w:p w:rsidR="0078255D" w:rsidRDefault="0078255D" w:rsidP="00BE7F0A">
            <w:pPr>
              <w:spacing w:line="276" w:lineRule="auto"/>
              <w:ind w:right="-180"/>
              <w:jc w:val="center"/>
              <w:rPr>
                <w:b w:val="0"/>
                <w:color w:val="auto"/>
                <w:sz w:val="20"/>
                <w:szCs w:val="20"/>
              </w:rPr>
            </w:pPr>
            <w:r>
              <w:rPr>
                <w:b w:val="0"/>
                <w:color w:val="auto"/>
                <w:sz w:val="20"/>
                <w:szCs w:val="20"/>
              </w:rPr>
              <w:t>Petroleumbenzin</w:t>
            </w:r>
          </w:p>
        </w:tc>
        <w:tc>
          <w:tcPr>
            <w:tcW w:w="1677" w:type="dxa"/>
            <w:vAlign w:val="center"/>
          </w:tcPr>
          <w:p w:rsidR="0078255D" w:rsidRDefault="0078255D" w:rsidP="003C1805">
            <w:pPr>
              <w:spacing w:line="276" w:lineRule="auto"/>
              <w:ind w:hanging="44"/>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H: 225-304-315-361-373-411</w:t>
            </w:r>
          </w:p>
        </w:tc>
        <w:tc>
          <w:tcPr>
            <w:tcW w:w="2551" w:type="dxa"/>
            <w:vAlign w:val="center"/>
          </w:tcPr>
          <w:p w:rsidR="0078255D" w:rsidRPr="006E32AF" w:rsidRDefault="0078255D" w:rsidP="003C1805">
            <w:pPr>
              <w:spacing w:line="276" w:lineRule="auto"/>
              <w:ind w:hanging="44"/>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P: 210-261-273-281-301+310-331</w:t>
            </w:r>
          </w:p>
        </w:tc>
        <w:tc>
          <w:tcPr>
            <w:tcW w:w="3284" w:type="dxa"/>
          </w:tcPr>
          <w:p w:rsidR="0078255D" w:rsidRPr="00486C9F" w:rsidRDefault="0078255D" w:rsidP="003C1805">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BE7F0A" w:rsidRPr="00486C9F" w:rsidTr="00BE7F0A">
        <w:tc>
          <w:tcPr>
            <w:cnfStyle w:val="001000000000" w:firstRow="0" w:lastRow="0" w:firstColumn="1" w:lastColumn="0" w:oddVBand="0" w:evenVBand="0" w:oddHBand="0" w:evenHBand="0" w:firstRowFirstColumn="0" w:firstRowLastColumn="0" w:lastRowFirstColumn="0" w:lastRowLastColumn="0"/>
            <w:tcW w:w="2259" w:type="dxa"/>
            <w:vAlign w:val="center"/>
          </w:tcPr>
          <w:p w:rsidR="00BE7F0A" w:rsidRDefault="00BE7F0A" w:rsidP="00BE7F0A">
            <w:pPr>
              <w:spacing w:line="276" w:lineRule="auto"/>
              <w:ind w:right="-180"/>
              <w:jc w:val="center"/>
              <w:rPr>
                <w:b w:val="0"/>
                <w:color w:val="auto"/>
                <w:sz w:val="20"/>
                <w:szCs w:val="20"/>
              </w:rPr>
            </w:pPr>
            <w:r>
              <w:rPr>
                <w:b w:val="0"/>
                <w:color w:val="auto"/>
                <w:sz w:val="20"/>
                <w:szCs w:val="20"/>
              </w:rPr>
              <w:t>Methylenblau</w:t>
            </w:r>
          </w:p>
        </w:tc>
        <w:tc>
          <w:tcPr>
            <w:tcW w:w="1677" w:type="dxa"/>
            <w:vAlign w:val="center"/>
          </w:tcPr>
          <w:p w:rsidR="00BE7F0A" w:rsidRPr="006E32AF" w:rsidRDefault="00D24E4D" w:rsidP="003C1805">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H: 302</w:t>
            </w:r>
          </w:p>
        </w:tc>
        <w:tc>
          <w:tcPr>
            <w:tcW w:w="2551" w:type="dxa"/>
            <w:vAlign w:val="center"/>
          </w:tcPr>
          <w:p w:rsidR="00BE7F0A" w:rsidRPr="006E32AF" w:rsidRDefault="00BE7F0A" w:rsidP="003C1805">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3284" w:type="dxa"/>
          </w:tcPr>
          <w:p w:rsidR="00BE7F0A" w:rsidRPr="00486C9F" w:rsidRDefault="00BE7F0A" w:rsidP="003C1805">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bl>
    <w:p w:rsidR="00C742EB" w:rsidRDefault="00C742EB" w:rsidP="00C742EB">
      <w:pPr>
        <w:tabs>
          <w:tab w:val="left" w:pos="1701"/>
          <w:tab w:val="left" w:pos="1985"/>
        </w:tabs>
        <w:ind w:left="1980" w:hanging="1980"/>
      </w:pPr>
    </w:p>
    <w:p w:rsidR="00C742EB" w:rsidRDefault="00C742EB" w:rsidP="00C742EB">
      <w:pPr>
        <w:tabs>
          <w:tab w:val="left" w:pos="1701"/>
          <w:tab w:val="left" w:pos="1985"/>
        </w:tabs>
        <w:ind w:left="1980" w:hanging="1980"/>
      </w:pPr>
      <w:r>
        <w:t xml:space="preserve">Materialien: </w:t>
      </w:r>
      <w:r>
        <w:tab/>
      </w:r>
      <w:r>
        <w:tab/>
      </w:r>
      <w:r w:rsidR="0076233D">
        <w:t xml:space="preserve">Reagenzgläser, Reagenzglasständer, Pipette, </w:t>
      </w:r>
      <w:r w:rsidR="00C154B8">
        <w:t xml:space="preserve">Gummistopfen, </w:t>
      </w:r>
      <w:r w:rsidR="0076233D">
        <w:t>Erlenmeye</w:t>
      </w:r>
      <w:r w:rsidR="0076233D">
        <w:t>r</w:t>
      </w:r>
      <w:r w:rsidR="0076233D">
        <w:t>kolben</w:t>
      </w:r>
    </w:p>
    <w:p w:rsidR="00C742EB" w:rsidRPr="0076233D" w:rsidRDefault="00C742EB" w:rsidP="00C742EB">
      <w:pPr>
        <w:tabs>
          <w:tab w:val="left" w:pos="1701"/>
          <w:tab w:val="left" w:pos="1985"/>
        </w:tabs>
        <w:ind w:left="1980" w:hanging="1980"/>
      </w:pPr>
      <w:r w:rsidRPr="0076233D">
        <w:t>Chemikalien:</w:t>
      </w:r>
      <w:r w:rsidRPr="0076233D">
        <w:tab/>
      </w:r>
      <w:r w:rsidRPr="0076233D">
        <w:tab/>
      </w:r>
      <w:r w:rsidR="0076233D" w:rsidRPr="0076233D">
        <w:t>n-Heptan, n-</w:t>
      </w:r>
      <w:proofErr w:type="spellStart"/>
      <w:r w:rsidR="0076233D" w:rsidRPr="0076233D">
        <w:t>Octan</w:t>
      </w:r>
      <w:proofErr w:type="spellEnd"/>
      <w:r w:rsidR="0076233D" w:rsidRPr="0076233D">
        <w:t xml:space="preserve">, </w:t>
      </w:r>
      <w:r w:rsidR="0078255D">
        <w:t>Petroleumbenzin</w:t>
      </w:r>
      <w:r w:rsidR="0076233D" w:rsidRPr="0076233D">
        <w:t>, Was</w:t>
      </w:r>
      <w:r w:rsidR="0076233D">
        <w:t>ser, Methylenblau</w:t>
      </w:r>
    </w:p>
    <w:p w:rsidR="0076233D" w:rsidRDefault="00C742EB" w:rsidP="00C742EB">
      <w:pPr>
        <w:tabs>
          <w:tab w:val="left" w:pos="1701"/>
          <w:tab w:val="left" w:pos="1985"/>
        </w:tabs>
        <w:ind w:left="1980" w:hanging="1980"/>
      </w:pPr>
      <w:r>
        <w:t xml:space="preserve">Durchführung: </w:t>
      </w:r>
      <w:r>
        <w:tab/>
      </w:r>
      <w:r>
        <w:tab/>
      </w:r>
      <w:r>
        <w:tab/>
      </w:r>
      <w:r w:rsidR="0076233D">
        <w:t>In den Erlenmeyerkolben werden</w:t>
      </w:r>
      <w:r>
        <w:t xml:space="preserve"> </w:t>
      </w:r>
      <w:r w:rsidR="0076233D">
        <w:t>je Versuchsgruppe ca. 50 mL der ve</w:t>
      </w:r>
      <w:r w:rsidR="0076233D">
        <w:t>r</w:t>
      </w:r>
      <w:r w:rsidR="0076233D">
        <w:t xml:space="preserve">wendeten Alkane und des Wassers gegeben. Das Wasser wird mit </w:t>
      </w:r>
      <w:r w:rsidR="00E21299">
        <w:t xml:space="preserve">wenig </w:t>
      </w:r>
      <w:r w:rsidR="0076233D">
        <w:lastRenderedPageBreak/>
        <w:t>Methylenblau angefärbt. In den Reagenzgläsern werden die verschiedenen Substanzen nach folgendem Schema miteinander vermischt:</w:t>
      </w:r>
    </w:p>
    <w:p w:rsidR="0078255D" w:rsidRDefault="0078255D" w:rsidP="00C742EB">
      <w:pPr>
        <w:tabs>
          <w:tab w:val="left" w:pos="1701"/>
          <w:tab w:val="left" w:pos="1985"/>
        </w:tabs>
        <w:ind w:left="1980" w:hanging="1980"/>
      </w:pPr>
    </w:p>
    <w:tbl>
      <w:tblPr>
        <w:tblStyle w:val="Tabellenraster"/>
        <w:tblW w:w="0" w:type="auto"/>
        <w:tblInd w:w="1980" w:type="dxa"/>
        <w:tblLook w:val="04A0" w:firstRow="1" w:lastRow="0" w:firstColumn="1" w:lastColumn="0" w:noHBand="0" w:noVBand="1"/>
      </w:tblPr>
      <w:tblGrid>
        <w:gridCol w:w="1837"/>
        <w:gridCol w:w="1136"/>
        <w:gridCol w:w="1207"/>
        <w:gridCol w:w="1837"/>
        <w:gridCol w:w="1291"/>
      </w:tblGrid>
      <w:tr w:rsidR="0076233D" w:rsidTr="0076233D">
        <w:tc>
          <w:tcPr>
            <w:tcW w:w="1513" w:type="dxa"/>
            <w:vAlign w:val="center"/>
          </w:tcPr>
          <w:p w:rsidR="0076233D" w:rsidRDefault="0076233D" w:rsidP="0076233D">
            <w:pPr>
              <w:tabs>
                <w:tab w:val="left" w:pos="1701"/>
                <w:tab w:val="left" w:pos="1985"/>
              </w:tabs>
              <w:jc w:val="center"/>
            </w:pPr>
          </w:p>
        </w:tc>
        <w:tc>
          <w:tcPr>
            <w:tcW w:w="1276" w:type="dxa"/>
            <w:vAlign w:val="center"/>
          </w:tcPr>
          <w:p w:rsidR="0076233D" w:rsidRDefault="0076233D" w:rsidP="0076233D">
            <w:pPr>
              <w:tabs>
                <w:tab w:val="left" w:pos="1701"/>
                <w:tab w:val="left" w:pos="1985"/>
              </w:tabs>
              <w:jc w:val="center"/>
            </w:pPr>
            <w:r>
              <w:t>n-Heptan</w:t>
            </w:r>
          </w:p>
        </w:tc>
        <w:tc>
          <w:tcPr>
            <w:tcW w:w="1465" w:type="dxa"/>
            <w:vAlign w:val="center"/>
          </w:tcPr>
          <w:p w:rsidR="0076233D" w:rsidRDefault="0076233D" w:rsidP="0076233D">
            <w:pPr>
              <w:tabs>
                <w:tab w:val="left" w:pos="1701"/>
                <w:tab w:val="left" w:pos="1985"/>
              </w:tabs>
              <w:jc w:val="center"/>
            </w:pPr>
            <w:r>
              <w:t>n-</w:t>
            </w:r>
            <w:proofErr w:type="spellStart"/>
            <w:r>
              <w:t>Octan</w:t>
            </w:r>
            <w:proofErr w:type="spellEnd"/>
          </w:p>
        </w:tc>
        <w:tc>
          <w:tcPr>
            <w:tcW w:w="1536" w:type="dxa"/>
            <w:vAlign w:val="center"/>
          </w:tcPr>
          <w:p w:rsidR="0076233D" w:rsidRDefault="0078255D" w:rsidP="0076233D">
            <w:pPr>
              <w:tabs>
                <w:tab w:val="left" w:pos="1701"/>
                <w:tab w:val="left" w:pos="1985"/>
              </w:tabs>
              <w:jc w:val="center"/>
            </w:pPr>
            <w:r>
              <w:t>Petroleumbenzin</w:t>
            </w:r>
          </w:p>
        </w:tc>
        <w:tc>
          <w:tcPr>
            <w:tcW w:w="1518" w:type="dxa"/>
            <w:vAlign w:val="center"/>
          </w:tcPr>
          <w:p w:rsidR="0076233D" w:rsidRDefault="0076233D" w:rsidP="0076233D">
            <w:pPr>
              <w:tabs>
                <w:tab w:val="left" w:pos="1701"/>
                <w:tab w:val="left" w:pos="1985"/>
              </w:tabs>
              <w:jc w:val="center"/>
            </w:pPr>
            <w:r>
              <w:t>Wasser</w:t>
            </w:r>
          </w:p>
        </w:tc>
      </w:tr>
      <w:tr w:rsidR="0076233D" w:rsidTr="0076233D">
        <w:tc>
          <w:tcPr>
            <w:tcW w:w="1513" w:type="dxa"/>
            <w:vAlign w:val="center"/>
          </w:tcPr>
          <w:p w:rsidR="0076233D" w:rsidRDefault="0076233D" w:rsidP="0076233D">
            <w:pPr>
              <w:tabs>
                <w:tab w:val="left" w:pos="1701"/>
                <w:tab w:val="left" w:pos="1985"/>
              </w:tabs>
              <w:jc w:val="center"/>
            </w:pPr>
            <w:r>
              <w:t>n-Heptan</w:t>
            </w:r>
          </w:p>
        </w:tc>
        <w:tc>
          <w:tcPr>
            <w:tcW w:w="1276" w:type="dxa"/>
            <w:vAlign w:val="center"/>
          </w:tcPr>
          <w:p w:rsidR="0076233D" w:rsidRDefault="0076233D" w:rsidP="0076233D">
            <w:pPr>
              <w:tabs>
                <w:tab w:val="left" w:pos="1701"/>
                <w:tab w:val="left" w:pos="1985"/>
              </w:tabs>
              <w:jc w:val="center"/>
            </w:pPr>
            <w:r>
              <w:t>-</w:t>
            </w:r>
          </w:p>
        </w:tc>
        <w:tc>
          <w:tcPr>
            <w:tcW w:w="1465" w:type="dxa"/>
            <w:vAlign w:val="center"/>
          </w:tcPr>
          <w:p w:rsidR="0076233D" w:rsidRDefault="0076233D" w:rsidP="0076233D">
            <w:pPr>
              <w:tabs>
                <w:tab w:val="left" w:pos="1701"/>
                <w:tab w:val="left" w:pos="1985"/>
              </w:tabs>
              <w:jc w:val="center"/>
            </w:pPr>
            <w:r>
              <w:t>RG1</w:t>
            </w:r>
          </w:p>
        </w:tc>
        <w:tc>
          <w:tcPr>
            <w:tcW w:w="1536" w:type="dxa"/>
            <w:vAlign w:val="center"/>
          </w:tcPr>
          <w:p w:rsidR="0076233D" w:rsidRDefault="0076233D" w:rsidP="0076233D">
            <w:pPr>
              <w:tabs>
                <w:tab w:val="left" w:pos="1701"/>
                <w:tab w:val="left" w:pos="1985"/>
              </w:tabs>
              <w:jc w:val="center"/>
            </w:pPr>
            <w:r>
              <w:t>RG2</w:t>
            </w:r>
          </w:p>
        </w:tc>
        <w:tc>
          <w:tcPr>
            <w:tcW w:w="1518" w:type="dxa"/>
            <w:vAlign w:val="center"/>
          </w:tcPr>
          <w:p w:rsidR="0076233D" w:rsidRDefault="0076233D" w:rsidP="0076233D">
            <w:pPr>
              <w:tabs>
                <w:tab w:val="left" w:pos="1701"/>
                <w:tab w:val="left" w:pos="1985"/>
              </w:tabs>
              <w:jc w:val="center"/>
            </w:pPr>
            <w:r>
              <w:t>RG3</w:t>
            </w:r>
          </w:p>
        </w:tc>
      </w:tr>
      <w:tr w:rsidR="0076233D" w:rsidTr="0076233D">
        <w:tc>
          <w:tcPr>
            <w:tcW w:w="1513" w:type="dxa"/>
            <w:vAlign w:val="center"/>
          </w:tcPr>
          <w:p w:rsidR="0076233D" w:rsidRDefault="0076233D" w:rsidP="0076233D">
            <w:pPr>
              <w:tabs>
                <w:tab w:val="left" w:pos="1701"/>
                <w:tab w:val="left" w:pos="1985"/>
              </w:tabs>
              <w:jc w:val="center"/>
            </w:pPr>
            <w:r>
              <w:t>n-</w:t>
            </w:r>
            <w:proofErr w:type="spellStart"/>
            <w:r>
              <w:t>Octan</w:t>
            </w:r>
            <w:proofErr w:type="spellEnd"/>
          </w:p>
        </w:tc>
        <w:tc>
          <w:tcPr>
            <w:tcW w:w="1276" w:type="dxa"/>
            <w:vAlign w:val="center"/>
          </w:tcPr>
          <w:p w:rsidR="0076233D" w:rsidRDefault="0076233D" w:rsidP="0076233D">
            <w:pPr>
              <w:tabs>
                <w:tab w:val="left" w:pos="1701"/>
                <w:tab w:val="left" w:pos="1985"/>
              </w:tabs>
              <w:jc w:val="center"/>
            </w:pPr>
            <w:r>
              <w:t>(RG1)</w:t>
            </w:r>
          </w:p>
        </w:tc>
        <w:tc>
          <w:tcPr>
            <w:tcW w:w="1465" w:type="dxa"/>
            <w:vAlign w:val="center"/>
          </w:tcPr>
          <w:p w:rsidR="0076233D" w:rsidRDefault="0076233D" w:rsidP="0076233D">
            <w:pPr>
              <w:tabs>
                <w:tab w:val="left" w:pos="1701"/>
                <w:tab w:val="left" w:pos="1985"/>
              </w:tabs>
              <w:jc w:val="center"/>
            </w:pPr>
            <w:r>
              <w:t>-</w:t>
            </w:r>
          </w:p>
        </w:tc>
        <w:tc>
          <w:tcPr>
            <w:tcW w:w="1536" w:type="dxa"/>
            <w:vAlign w:val="center"/>
          </w:tcPr>
          <w:p w:rsidR="0076233D" w:rsidRDefault="0076233D" w:rsidP="0076233D">
            <w:pPr>
              <w:tabs>
                <w:tab w:val="left" w:pos="1701"/>
                <w:tab w:val="left" w:pos="1985"/>
              </w:tabs>
              <w:jc w:val="center"/>
            </w:pPr>
            <w:r>
              <w:t>RG4</w:t>
            </w:r>
          </w:p>
        </w:tc>
        <w:tc>
          <w:tcPr>
            <w:tcW w:w="1518" w:type="dxa"/>
            <w:vAlign w:val="center"/>
          </w:tcPr>
          <w:p w:rsidR="0076233D" w:rsidRDefault="0076233D" w:rsidP="0076233D">
            <w:pPr>
              <w:tabs>
                <w:tab w:val="left" w:pos="1701"/>
                <w:tab w:val="left" w:pos="1985"/>
              </w:tabs>
              <w:jc w:val="center"/>
            </w:pPr>
            <w:r>
              <w:t>RG5</w:t>
            </w:r>
          </w:p>
        </w:tc>
      </w:tr>
      <w:tr w:rsidR="0076233D" w:rsidTr="0076233D">
        <w:tc>
          <w:tcPr>
            <w:tcW w:w="1513" w:type="dxa"/>
            <w:vAlign w:val="center"/>
          </w:tcPr>
          <w:p w:rsidR="0076233D" w:rsidRDefault="0078255D" w:rsidP="0076233D">
            <w:pPr>
              <w:tabs>
                <w:tab w:val="left" w:pos="1701"/>
                <w:tab w:val="left" w:pos="1985"/>
              </w:tabs>
              <w:jc w:val="center"/>
            </w:pPr>
            <w:r>
              <w:t>Petroleumbenzin</w:t>
            </w:r>
          </w:p>
        </w:tc>
        <w:tc>
          <w:tcPr>
            <w:tcW w:w="1276" w:type="dxa"/>
            <w:vAlign w:val="center"/>
          </w:tcPr>
          <w:p w:rsidR="0076233D" w:rsidRDefault="0076233D" w:rsidP="0076233D">
            <w:pPr>
              <w:tabs>
                <w:tab w:val="left" w:pos="1701"/>
                <w:tab w:val="left" w:pos="1985"/>
              </w:tabs>
              <w:jc w:val="center"/>
            </w:pPr>
            <w:r>
              <w:t>(RG2)</w:t>
            </w:r>
          </w:p>
        </w:tc>
        <w:tc>
          <w:tcPr>
            <w:tcW w:w="1465" w:type="dxa"/>
            <w:vAlign w:val="center"/>
          </w:tcPr>
          <w:p w:rsidR="0076233D" w:rsidRDefault="0076233D" w:rsidP="0076233D">
            <w:pPr>
              <w:tabs>
                <w:tab w:val="left" w:pos="1701"/>
                <w:tab w:val="left" w:pos="1985"/>
              </w:tabs>
              <w:jc w:val="center"/>
            </w:pPr>
            <w:r>
              <w:t>(RG4)</w:t>
            </w:r>
          </w:p>
        </w:tc>
        <w:tc>
          <w:tcPr>
            <w:tcW w:w="1536" w:type="dxa"/>
            <w:vAlign w:val="center"/>
          </w:tcPr>
          <w:p w:rsidR="0076233D" w:rsidRDefault="0076233D" w:rsidP="0076233D">
            <w:pPr>
              <w:tabs>
                <w:tab w:val="left" w:pos="1701"/>
                <w:tab w:val="left" w:pos="1985"/>
              </w:tabs>
              <w:jc w:val="center"/>
            </w:pPr>
            <w:r>
              <w:t>-</w:t>
            </w:r>
          </w:p>
        </w:tc>
        <w:tc>
          <w:tcPr>
            <w:tcW w:w="1518" w:type="dxa"/>
            <w:vAlign w:val="center"/>
          </w:tcPr>
          <w:p w:rsidR="0076233D" w:rsidRDefault="0076233D" w:rsidP="0076233D">
            <w:pPr>
              <w:tabs>
                <w:tab w:val="left" w:pos="1701"/>
                <w:tab w:val="left" w:pos="1985"/>
              </w:tabs>
              <w:jc w:val="center"/>
            </w:pPr>
            <w:r>
              <w:t>RG6</w:t>
            </w:r>
          </w:p>
        </w:tc>
      </w:tr>
      <w:tr w:rsidR="0076233D" w:rsidTr="0076233D">
        <w:tc>
          <w:tcPr>
            <w:tcW w:w="1513" w:type="dxa"/>
            <w:vAlign w:val="center"/>
          </w:tcPr>
          <w:p w:rsidR="0076233D" w:rsidRDefault="0076233D" w:rsidP="0076233D">
            <w:pPr>
              <w:tabs>
                <w:tab w:val="left" w:pos="1701"/>
                <w:tab w:val="left" w:pos="1985"/>
              </w:tabs>
              <w:jc w:val="center"/>
            </w:pPr>
            <w:r>
              <w:t>Wasser</w:t>
            </w:r>
          </w:p>
        </w:tc>
        <w:tc>
          <w:tcPr>
            <w:tcW w:w="1276" w:type="dxa"/>
            <w:vAlign w:val="center"/>
          </w:tcPr>
          <w:p w:rsidR="0076233D" w:rsidRDefault="0076233D" w:rsidP="0076233D">
            <w:pPr>
              <w:tabs>
                <w:tab w:val="left" w:pos="1701"/>
                <w:tab w:val="left" w:pos="1985"/>
              </w:tabs>
              <w:jc w:val="center"/>
            </w:pPr>
            <w:r>
              <w:t>(RG3)</w:t>
            </w:r>
          </w:p>
        </w:tc>
        <w:tc>
          <w:tcPr>
            <w:tcW w:w="1465" w:type="dxa"/>
            <w:vAlign w:val="center"/>
          </w:tcPr>
          <w:p w:rsidR="0076233D" w:rsidRDefault="0076233D" w:rsidP="0076233D">
            <w:pPr>
              <w:tabs>
                <w:tab w:val="left" w:pos="1701"/>
                <w:tab w:val="left" w:pos="1985"/>
              </w:tabs>
              <w:jc w:val="center"/>
            </w:pPr>
            <w:r>
              <w:t>(RG5)</w:t>
            </w:r>
          </w:p>
        </w:tc>
        <w:tc>
          <w:tcPr>
            <w:tcW w:w="1536" w:type="dxa"/>
            <w:vAlign w:val="center"/>
          </w:tcPr>
          <w:p w:rsidR="0076233D" w:rsidRDefault="0076233D" w:rsidP="0076233D">
            <w:pPr>
              <w:tabs>
                <w:tab w:val="left" w:pos="1701"/>
                <w:tab w:val="left" w:pos="1985"/>
              </w:tabs>
              <w:jc w:val="center"/>
            </w:pPr>
            <w:r>
              <w:t>(RG6)</w:t>
            </w:r>
          </w:p>
        </w:tc>
        <w:tc>
          <w:tcPr>
            <w:tcW w:w="1518" w:type="dxa"/>
            <w:vAlign w:val="center"/>
          </w:tcPr>
          <w:p w:rsidR="0076233D" w:rsidRDefault="0076233D" w:rsidP="0076233D">
            <w:pPr>
              <w:tabs>
                <w:tab w:val="left" w:pos="1701"/>
                <w:tab w:val="left" w:pos="1985"/>
              </w:tabs>
              <w:jc w:val="center"/>
            </w:pPr>
            <w:r>
              <w:t>-</w:t>
            </w:r>
          </w:p>
        </w:tc>
      </w:tr>
    </w:tbl>
    <w:p w:rsidR="00C742EB" w:rsidRDefault="0076233D" w:rsidP="00C742EB">
      <w:pPr>
        <w:tabs>
          <w:tab w:val="left" w:pos="1701"/>
          <w:tab w:val="left" w:pos="1985"/>
        </w:tabs>
        <w:ind w:left="1980" w:hanging="1980"/>
      </w:pPr>
      <w:r>
        <w:t xml:space="preserve"> </w:t>
      </w:r>
    </w:p>
    <w:p w:rsidR="004C2304" w:rsidRDefault="004C2304" w:rsidP="00C742EB">
      <w:pPr>
        <w:tabs>
          <w:tab w:val="left" w:pos="1701"/>
          <w:tab w:val="left" w:pos="1985"/>
        </w:tabs>
        <w:ind w:left="1980" w:hanging="1980"/>
      </w:pPr>
      <w:r>
        <w:t>Beobachtung:</w:t>
      </w:r>
      <w:r>
        <w:tab/>
      </w:r>
      <w:r>
        <w:tab/>
      </w:r>
    </w:p>
    <w:tbl>
      <w:tblPr>
        <w:tblStyle w:val="Tabellenraster"/>
        <w:tblW w:w="0" w:type="auto"/>
        <w:tblInd w:w="1980" w:type="dxa"/>
        <w:tblLook w:val="04A0" w:firstRow="1" w:lastRow="0" w:firstColumn="1" w:lastColumn="0" w:noHBand="0" w:noVBand="1"/>
      </w:tblPr>
      <w:tblGrid>
        <w:gridCol w:w="1838"/>
        <w:gridCol w:w="1280"/>
        <w:gridCol w:w="1386"/>
        <w:gridCol w:w="1405"/>
        <w:gridCol w:w="1399"/>
      </w:tblGrid>
      <w:tr w:rsidR="00691F20" w:rsidTr="00953463">
        <w:tc>
          <w:tcPr>
            <w:tcW w:w="1513" w:type="dxa"/>
            <w:vAlign w:val="center"/>
          </w:tcPr>
          <w:p w:rsidR="004C2304" w:rsidRDefault="004C2304" w:rsidP="00953463">
            <w:pPr>
              <w:tabs>
                <w:tab w:val="left" w:pos="1701"/>
                <w:tab w:val="left" w:pos="1985"/>
              </w:tabs>
              <w:jc w:val="center"/>
            </w:pPr>
          </w:p>
        </w:tc>
        <w:tc>
          <w:tcPr>
            <w:tcW w:w="1276" w:type="dxa"/>
            <w:vAlign w:val="center"/>
          </w:tcPr>
          <w:p w:rsidR="004C2304" w:rsidRDefault="004C2304" w:rsidP="00953463">
            <w:pPr>
              <w:tabs>
                <w:tab w:val="left" w:pos="1701"/>
                <w:tab w:val="left" w:pos="1985"/>
              </w:tabs>
              <w:jc w:val="center"/>
            </w:pPr>
            <w:r>
              <w:t>n-Heptan</w:t>
            </w:r>
          </w:p>
        </w:tc>
        <w:tc>
          <w:tcPr>
            <w:tcW w:w="1465" w:type="dxa"/>
            <w:vAlign w:val="center"/>
          </w:tcPr>
          <w:p w:rsidR="004C2304" w:rsidRDefault="004C2304" w:rsidP="00953463">
            <w:pPr>
              <w:tabs>
                <w:tab w:val="left" w:pos="1701"/>
                <w:tab w:val="left" w:pos="1985"/>
              </w:tabs>
              <w:jc w:val="center"/>
            </w:pPr>
            <w:r>
              <w:t>n-</w:t>
            </w:r>
            <w:proofErr w:type="spellStart"/>
            <w:r>
              <w:t>Octan</w:t>
            </w:r>
            <w:proofErr w:type="spellEnd"/>
          </w:p>
        </w:tc>
        <w:tc>
          <w:tcPr>
            <w:tcW w:w="1536" w:type="dxa"/>
            <w:vAlign w:val="center"/>
          </w:tcPr>
          <w:p w:rsidR="004C2304" w:rsidRDefault="004C2304" w:rsidP="00953463">
            <w:pPr>
              <w:tabs>
                <w:tab w:val="left" w:pos="1701"/>
                <w:tab w:val="left" w:pos="1985"/>
              </w:tabs>
              <w:jc w:val="center"/>
            </w:pPr>
            <w:r>
              <w:t>Petroleum-benzin</w:t>
            </w:r>
          </w:p>
        </w:tc>
        <w:tc>
          <w:tcPr>
            <w:tcW w:w="1518" w:type="dxa"/>
            <w:vAlign w:val="center"/>
          </w:tcPr>
          <w:p w:rsidR="004C2304" w:rsidRDefault="004C2304" w:rsidP="00953463">
            <w:pPr>
              <w:tabs>
                <w:tab w:val="left" w:pos="1701"/>
                <w:tab w:val="left" w:pos="1985"/>
              </w:tabs>
              <w:jc w:val="center"/>
            </w:pPr>
            <w:r>
              <w:t>Wasser</w:t>
            </w:r>
          </w:p>
        </w:tc>
      </w:tr>
      <w:tr w:rsidR="00691F20" w:rsidTr="00953463">
        <w:tc>
          <w:tcPr>
            <w:tcW w:w="1513" w:type="dxa"/>
            <w:vAlign w:val="center"/>
          </w:tcPr>
          <w:p w:rsidR="004C2304" w:rsidRDefault="004C2304" w:rsidP="00953463">
            <w:pPr>
              <w:tabs>
                <w:tab w:val="left" w:pos="1701"/>
                <w:tab w:val="left" w:pos="1985"/>
              </w:tabs>
              <w:jc w:val="center"/>
            </w:pPr>
            <w:r>
              <w:t>n-Heptan</w:t>
            </w:r>
          </w:p>
        </w:tc>
        <w:tc>
          <w:tcPr>
            <w:tcW w:w="1276" w:type="dxa"/>
            <w:vAlign w:val="center"/>
          </w:tcPr>
          <w:p w:rsidR="004C2304" w:rsidRDefault="004C2304" w:rsidP="00953463">
            <w:pPr>
              <w:tabs>
                <w:tab w:val="left" w:pos="1701"/>
                <w:tab w:val="left" w:pos="1985"/>
              </w:tabs>
              <w:jc w:val="center"/>
            </w:pPr>
            <w:r>
              <w:t>-</w:t>
            </w:r>
          </w:p>
        </w:tc>
        <w:tc>
          <w:tcPr>
            <w:tcW w:w="1465" w:type="dxa"/>
            <w:vAlign w:val="center"/>
          </w:tcPr>
          <w:p w:rsidR="004C2304" w:rsidRDefault="00691F20" w:rsidP="00953463">
            <w:pPr>
              <w:tabs>
                <w:tab w:val="left" w:pos="1701"/>
                <w:tab w:val="left" w:pos="1985"/>
              </w:tabs>
              <w:jc w:val="center"/>
            </w:pPr>
            <w:r>
              <w:object w:dxaOrig="9555" w:dyaOrig="9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56.4pt;height:58.4pt" o:ole="">
                  <v:imagedata r:id="rId22" o:title=""/>
                </v:shape>
                <o:OLEObject Type="Embed" ProgID="PBrush" ShapeID="_x0000_i1029" DrawAspect="Content" ObjectID="_1412073855" r:id="rId23"/>
              </w:object>
            </w:r>
          </w:p>
        </w:tc>
        <w:tc>
          <w:tcPr>
            <w:tcW w:w="1536" w:type="dxa"/>
            <w:vAlign w:val="center"/>
          </w:tcPr>
          <w:p w:rsidR="004C2304" w:rsidRDefault="00691F20" w:rsidP="00953463">
            <w:pPr>
              <w:tabs>
                <w:tab w:val="left" w:pos="1701"/>
                <w:tab w:val="left" w:pos="1985"/>
              </w:tabs>
              <w:jc w:val="center"/>
            </w:pPr>
            <w:r>
              <w:object w:dxaOrig="9735" w:dyaOrig="11655">
                <v:shape id="_x0000_i1030" type="#_x0000_t75" style="width:48.9pt;height:59.1pt" o:ole="">
                  <v:imagedata r:id="rId24" o:title=""/>
                </v:shape>
                <o:OLEObject Type="Embed" ProgID="PBrush" ShapeID="_x0000_i1030" DrawAspect="Content" ObjectID="_1412073856" r:id="rId25"/>
              </w:object>
            </w:r>
          </w:p>
        </w:tc>
        <w:tc>
          <w:tcPr>
            <w:tcW w:w="1518" w:type="dxa"/>
            <w:vAlign w:val="center"/>
          </w:tcPr>
          <w:p w:rsidR="004C2304" w:rsidRDefault="00691F20" w:rsidP="00953463">
            <w:pPr>
              <w:tabs>
                <w:tab w:val="left" w:pos="1701"/>
                <w:tab w:val="left" w:pos="1985"/>
              </w:tabs>
              <w:jc w:val="center"/>
            </w:pPr>
            <w:r>
              <w:object w:dxaOrig="9015" w:dyaOrig="9975">
                <v:shape id="_x0000_i1031" type="#_x0000_t75" style="width:53pt;height:59.1pt" o:ole="">
                  <v:imagedata r:id="rId26" o:title=""/>
                </v:shape>
                <o:OLEObject Type="Embed" ProgID="PBrush" ShapeID="_x0000_i1031" DrawAspect="Content" ObjectID="_1412073857" r:id="rId27"/>
              </w:object>
            </w:r>
          </w:p>
        </w:tc>
      </w:tr>
      <w:tr w:rsidR="00691F20" w:rsidTr="00953463">
        <w:tc>
          <w:tcPr>
            <w:tcW w:w="1513" w:type="dxa"/>
            <w:vAlign w:val="center"/>
          </w:tcPr>
          <w:p w:rsidR="004C2304" w:rsidRDefault="004C2304" w:rsidP="00953463">
            <w:pPr>
              <w:tabs>
                <w:tab w:val="left" w:pos="1701"/>
                <w:tab w:val="left" w:pos="1985"/>
              </w:tabs>
              <w:jc w:val="center"/>
            </w:pPr>
            <w:r>
              <w:t>n-</w:t>
            </w:r>
            <w:proofErr w:type="spellStart"/>
            <w:r>
              <w:t>Octan</w:t>
            </w:r>
            <w:proofErr w:type="spellEnd"/>
          </w:p>
        </w:tc>
        <w:tc>
          <w:tcPr>
            <w:tcW w:w="1276" w:type="dxa"/>
            <w:vAlign w:val="center"/>
          </w:tcPr>
          <w:p w:rsidR="004C2304" w:rsidRDefault="00691F20" w:rsidP="00953463">
            <w:pPr>
              <w:tabs>
                <w:tab w:val="left" w:pos="1701"/>
                <w:tab w:val="left" w:pos="1985"/>
              </w:tabs>
              <w:jc w:val="center"/>
            </w:pPr>
            <w:r>
              <w:object w:dxaOrig="9735" w:dyaOrig="11655">
                <v:shape id="_x0000_i1032" type="#_x0000_t75" style="width:48.9pt;height:59.1pt" o:ole="">
                  <v:imagedata r:id="rId24" o:title=""/>
                </v:shape>
                <o:OLEObject Type="Embed" ProgID="PBrush" ShapeID="_x0000_i1032" DrawAspect="Content" ObjectID="_1412073858" r:id="rId28"/>
              </w:object>
            </w:r>
          </w:p>
        </w:tc>
        <w:tc>
          <w:tcPr>
            <w:tcW w:w="1465" w:type="dxa"/>
            <w:vAlign w:val="center"/>
          </w:tcPr>
          <w:p w:rsidR="004C2304" w:rsidRDefault="004C2304" w:rsidP="00953463">
            <w:pPr>
              <w:tabs>
                <w:tab w:val="left" w:pos="1701"/>
                <w:tab w:val="left" w:pos="1985"/>
              </w:tabs>
              <w:jc w:val="center"/>
            </w:pPr>
            <w:r>
              <w:t>-</w:t>
            </w:r>
          </w:p>
        </w:tc>
        <w:tc>
          <w:tcPr>
            <w:tcW w:w="1536" w:type="dxa"/>
            <w:vAlign w:val="center"/>
          </w:tcPr>
          <w:p w:rsidR="004C2304" w:rsidRDefault="00691F20" w:rsidP="00953463">
            <w:pPr>
              <w:tabs>
                <w:tab w:val="left" w:pos="1701"/>
                <w:tab w:val="left" w:pos="1985"/>
              </w:tabs>
              <w:jc w:val="center"/>
            </w:pPr>
            <w:r>
              <w:object w:dxaOrig="10695" w:dyaOrig="12075">
                <v:shape id="_x0000_i1033" type="#_x0000_t75" style="width:51.6pt;height:57.75pt" o:ole="">
                  <v:imagedata r:id="rId29" o:title=""/>
                </v:shape>
                <o:OLEObject Type="Embed" ProgID="PBrush" ShapeID="_x0000_i1033" DrawAspect="Content" ObjectID="_1412073859" r:id="rId30"/>
              </w:object>
            </w:r>
          </w:p>
        </w:tc>
        <w:tc>
          <w:tcPr>
            <w:tcW w:w="1518" w:type="dxa"/>
            <w:vAlign w:val="center"/>
          </w:tcPr>
          <w:p w:rsidR="004C2304" w:rsidRDefault="00691F20" w:rsidP="00953463">
            <w:pPr>
              <w:tabs>
                <w:tab w:val="left" w:pos="1701"/>
                <w:tab w:val="left" w:pos="1985"/>
              </w:tabs>
              <w:jc w:val="center"/>
            </w:pPr>
            <w:r>
              <w:object w:dxaOrig="9555" w:dyaOrig="10455">
                <v:shape id="_x0000_i1034" type="#_x0000_t75" style="width:53pt;height:57.75pt" o:ole="">
                  <v:imagedata r:id="rId31" o:title=""/>
                </v:shape>
                <o:OLEObject Type="Embed" ProgID="PBrush" ShapeID="_x0000_i1034" DrawAspect="Content" ObjectID="_1412073860" r:id="rId32"/>
              </w:object>
            </w:r>
          </w:p>
        </w:tc>
      </w:tr>
      <w:tr w:rsidR="00691F20" w:rsidTr="00953463">
        <w:tc>
          <w:tcPr>
            <w:tcW w:w="1513" w:type="dxa"/>
            <w:vAlign w:val="center"/>
          </w:tcPr>
          <w:p w:rsidR="004C2304" w:rsidRDefault="004C2304" w:rsidP="00953463">
            <w:pPr>
              <w:tabs>
                <w:tab w:val="left" w:pos="1701"/>
                <w:tab w:val="left" w:pos="1985"/>
              </w:tabs>
              <w:jc w:val="center"/>
            </w:pPr>
            <w:r>
              <w:t>Petroleumbenzin</w:t>
            </w:r>
          </w:p>
        </w:tc>
        <w:tc>
          <w:tcPr>
            <w:tcW w:w="1276" w:type="dxa"/>
            <w:vAlign w:val="center"/>
          </w:tcPr>
          <w:p w:rsidR="004C2304" w:rsidRDefault="00691F20" w:rsidP="00953463">
            <w:pPr>
              <w:tabs>
                <w:tab w:val="left" w:pos="1701"/>
                <w:tab w:val="left" w:pos="1985"/>
              </w:tabs>
              <w:jc w:val="center"/>
            </w:pPr>
            <w:r>
              <w:object w:dxaOrig="9735" w:dyaOrig="11655">
                <v:shape id="_x0000_i1035" type="#_x0000_t75" style="width:48.9pt;height:59.1pt" o:ole="">
                  <v:imagedata r:id="rId24" o:title=""/>
                </v:shape>
                <o:OLEObject Type="Embed" ProgID="PBrush" ShapeID="_x0000_i1035" DrawAspect="Content" ObjectID="_1412073861" r:id="rId33"/>
              </w:object>
            </w:r>
          </w:p>
        </w:tc>
        <w:tc>
          <w:tcPr>
            <w:tcW w:w="1465" w:type="dxa"/>
            <w:vAlign w:val="center"/>
          </w:tcPr>
          <w:p w:rsidR="004C2304" w:rsidRDefault="00691F20" w:rsidP="00953463">
            <w:pPr>
              <w:tabs>
                <w:tab w:val="left" w:pos="1701"/>
                <w:tab w:val="left" w:pos="1985"/>
              </w:tabs>
              <w:jc w:val="center"/>
            </w:pPr>
            <w:r>
              <w:object w:dxaOrig="10695" w:dyaOrig="12075">
                <v:shape id="_x0000_i1036" type="#_x0000_t75" style="width:51.6pt;height:57.75pt" o:ole="">
                  <v:imagedata r:id="rId29" o:title=""/>
                </v:shape>
                <o:OLEObject Type="Embed" ProgID="PBrush" ShapeID="_x0000_i1036" DrawAspect="Content" ObjectID="_1412073862" r:id="rId34"/>
              </w:object>
            </w:r>
          </w:p>
        </w:tc>
        <w:tc>
          <w:tcPr>
            <w:tcW w:w="1536" w:type="dxa"/>
            <w:vAlign w:val="center"/>
          </w:tcPr>
          <w:p w:rsidR="004C2304" w:rsidRDefault="004C2304" w:rsidP="00953463">
            <w:pPr>
              <w:tabs>
                <w:tab w:val="left" w:pos="1701"/>
                <w:tab w:val="left" w:pos="1985"/>
              </w:tabs>
              <w:jc w:val="center"/>
            </w:pPr>
            <w:r>
              <w:t>-</w:t>
            </w:r>
          </w:p>
        </w:tc>
        <w:tc>
          <w:tcPr>
            <w:tcW w:w="1518" w:type="dxa"/>
            <w:vAlign w:val="center"/>
          </w:tcPr>
          <w:p w:rsidR="004C2304" w:rsidRDefault="00691F20" w:rsidP="00953463">
            <w:pPr>
              <w:tabs>
                <w:tab w:val="left" w:pos="1701"/>
                <w:tab w:val="left" w:pos="1985"/>
              </w:tabs>
              <w:jc w:val="center"/>
            </w:pPr>
            <w:r>
              <w:object w:dxaOrig="8535" w:dyaOrig="8175">
                <v:shape id="_x0000_i1037" type="#_x0000_t75" style="width:55.7pt;height:53.65pt" o:ole="">
                  <v:imagedata r:id="rId35" o:title=""/>
                </v:shape>
                <o:OLEObject Type="Embed" ProgID="PBrush" ShapeID="_x0000_i1037" DrawAspect="Content" ObjectID="_1412073863" r:id="rId36"/>
              </w:object>
            </w:r>
          </w:p>
        </w:tc>
      </w:tr>
      <w:tr w:rsidR="00691F20" w:rsidTr="00953463">
        <w:tc>
          <w:tcPr>
            <w:tcW w:w="1513" w:type="dxa"/>
            <w:vAlign w:val="center"/>
          </w:tcPr>
          <w:p w:rsidR="004C2304" w:rsidRDefault="004C2304" w:rsidP="00953463">
            <w:pPr>
              <w:tabs>
                <w:tab w:val="left" w:pos="1701"/>
                <w:tab w:val="left" w:pos="1985"/>
              </w:tabs>
              <w:jc w:val="center"/>
            </w:pPr>
            <w:r>
              <w:t>Wasser</w:t>
            </w:r>
          </w:p>
        </w:tc>
        <w:tc>
          <w:tcPr>
            <w:tcW w:w="1276" w:type="dxa"/>
            <w:vAlign w:val="center"/>
          </w:tcPr>
          <w:p w:rsidR="004C2304" w:rsidRDefault="004C2304" w:rsidP="00953463">
            <w:pPr>
              <w:tabs>
                <w:tab w:val="left" w:pos="1701"/>
                <w:tab w:val="left" w:pos="1985"/>
              </w:tabs>
              <w:jc w:val="center"/>
            </w:pPr>
            <w:r>
              <w:object w:dxaOrig="9015" w:dyaOrig="9975">
                <v:shape id="_x0000_i1038" type="#_x0000_t75" style="width:53pt;height:59.1pt" o:ole="">
                  <v:imagedata r:id="rId26" o:title=""/>
                </v:shape>
                <o:OLEObject Type="Embed" ProgID="PBrush" ShapeID="_x0000_i1038" DrawAspect="Content" ObjectID="_1412073864" r:id="rId37"/>
              </w:object>
            </w:r>
          </w:p>
        </w:tc>
        <w:tc>
          <w:tcPr>
            <w:tcW w:w="1465" w:type="dxa"/>
            <w:vAlign w:val="center"/>
          </w:tcPr>
          <w:p w:rsidR="004C2304" w:rsidRDefault="004C2304" w:rsidP="00953463">
            <w:pPr>
              <w:tabs>
                <w:tab w:val="left" w:pos="1701"/>
                <w:tab w:val="left" w:pos="1985"/>
              </w:tabs>
              <w:jc w:val="center"/>
            </w:pPr>
            <w:r>
              <w:object w:dxaOrig="9555" w:dyaOrig="10455">
                <v:shape id="_x0000_i1039" type="#_x0000_t75" style="width:53pt;height:57.75pt" o:ole="">
                  <v:imagedata r:id="rId31" o:title=""/>
                </v:shape>
                <o:OLEObject Type="Embed" ProgID="PBrush" ShapeID="_x0000_i1039" DrawAspect="Content" ObjectID="_1412073865" r:id="rId38"/>
              </w:object>
            </w:r>
          </w:p>
        </w:tc>
        <w:tc>
          <w:tcPr>
            <w:tcW w:w="1536" w:type="dxa"/>
            <w:vAlign w:val="center"/>
          </w:tcPr>
          <w:p w:rsidR="004C2304" w:rsidRDefault="00691F20" w:rsidP="00953463">
            <w:pPr>
              <w:tabs>
                <w:tab w:val="left" w:pos="1701"/>
                <w:tab w:val="left" w:pos="1985"/>
              </w:tabs>
              <w:jc w:val="center"/>
            </w:pPr>
            <w:r>
              <w:object w:dxaOrig="8535" w:dyaOrig="8175">
                <v:shape id="_x0000_i1040" type="#_x0000_t75" style="width:55.7pt;height:53.65pt" o:ole="">
                  <v:imagedata r:id="rId35" o:title=""/>
                </v:shape>
                <o:OLEObject Type="Embed" ProgID="PBrush" ShapeID="_x0000_i1040" DrawAspect="Content" ObjectID="_1412073866" r:id="rId39"/>
              </w:object>
            </w:r>
          </w:p>
        </w:tc>
        <w:tc>
          <w:tcPr>
            <w:tcW w:w="1518" w:type="dxa"/>
            <w:vAlign w:val="center"/>
          </w:tcPr>
          <w:p w:rsidR="004C2304" w:rsidRDefault="004C2304" w:rsidP="00953463">
            <w:pPr>
              <w:tabs>
                <w:tab w:val="left" w:pos="1701"/>
                <w:tab w:val="left" w:pos="1985"/>
              </w:tabs>
              <w:jc w:val="center"/>
            </w:pPr>
            <w:r>
              <w:t>-</w:t>
            </w:r>
          </w:p>
        </w:tc>
      </w:tr>
    </w:tbl>
    <w:p w:rsidR="00C742EB" w:rsidRDefault="00C742EB" w:rsidP="00C742EB">
      <w:pPr>
        <w:tabs>
          <w:tab w:val="left" w:pos="1701"/>
          <w:tab w:val="left" w:pos="1985"/>
        </w:tabs>
        <w:ind w:left="1980" w:hanging="1980"/>
      </w:pPr>
    </w:p>
    <w:p w:rsidR="00C742EB" w:rsidRDefault="00691F20" w:rsidP="00C742EB">
      <w:pPr>
        <w:keepNext/>
        <w:tabs>
          <w:tab w:val="left" w:pos="1701"/>
          <w:tab w:val="left" w:pos="1985"/>
        </w:tabs>
        <w:ind w:left="1980" w:hanging="1980"/>
      </w:pPr>
      <w:r>
        <w:rPr>
          <w:noProof/>
          <w:lang w:eastAsia="de-DE"/>
        </w:rPr>
        <w:tab/>
      </w:r>
      <w:r>
        <w:rPr>
          <w:noProof/>
          <w:lang w:eastAsia="de-DE"/>
        </w:rPr>
        <w:tab/>
        <w:t>Gibt man zwei unterschieliche Alkane zusammen, sind keine Phasen zu erkennen. Fügt man zu einem Alkan Wasser, wird eine deutliche Phasengrenze sichtbar.</w:t>
      </w:r>
      <w:r w:rsidR="00E21299">
        <w:rPr>
          <w:noProof/>
          <w:lang w:eastAsia="de-DE"/>
        </w:rPr>
        <w:t xml:space="preserve"> Das Alkan befindet sich in der oberen Phase.</w:t>
      </w:r>
    </w:p>
    <w:p w:rsidR="00C742EB" w:rsidRDefault="00C742EB" w:rsidP="00691F20">
      <w:pPr>
        <w:tabs>
          <w:tab w:val="left" w:pos="1701"/>
          <w:tab w:val="left" w:pos="1985"/>
        </w:tabs>
        <w:ind w:left="1980" w:hanging="1980"/>
      </w:pPr>
      <w:r>
        <w:t>Deutung:</w:t>
      </w:r>
      <w:r>
        <w:tab/>
      </w:r>
      <w:r>
        <w:tab/>
      </w:r>
      <w:r>
        <w:tab/>
      </w:r>
      <w:r w:rsidR="00691F20">
        <w:t xml:space="preserve">Alkane lassen sich untereinander </w:t>
      </w:r>
      <w:r w:rsidR="00C154B8">
        <w:t xml:space="preserve">homogen </w:t>
      </w:r>
      <w:r w:rsidR="00691F20">
        <w:t xml:space="preserve">mischen, aber nicht mit dem polaren Wasser. Alkane sind </w:t>
      </w:r>
      <w:proofErr w:type="spellStart"/>
      <w:r w:rsidR="00691F20">
        <w:t>unpolar</w:t>
      </w:r>
      <w:proofErr w:type="spellEnd"/>
      <w:r w:rsidR="00691F20">
        <w:t xml:space="preserve"> und hydrophob.</w:t>
      </w:r>
      <w:r w:rsidR="00E21299">
        <w:t xml:space="preserve"> Außerdem ist ihre Dichte geringer als die des Wassers.</w:t>
      </w:r>
    </w:p>
    <w:p w:rsidR="00CF1653" w:rsidRPr="00CF1653" w:rsidRDefault="00CF1653" w:rsidP="00CF1653">
      <w:pPr>
        <w:rPr>
          <w:color w:val="auto"/>
        </w:rPr>
      </w:pPr>
      <w:r>
        <w:t>Entsorgung:</w:t>
      </w:r>
      <w:r>
        <w:tab/>
      </w:r>
      <w:r>
        <w:tab/>
      </w:r>
      <w:r>
        <w:rPr>
          <w:color w:val="auto"/>
        </w:rPr>
        <w:t>Die Alkane werden über die organischen Abfälle entsorgt.</w:t>
      </w:r>
    </w:p>
    <w:p w:rsidR="00C742EB" w:rsidRDefault="00C742EB" w:rsidP="00C742EB">
      <w:pPr>
        <w:tabs>
          <w:tab w:val="left" w:pos="1701"/>
          <w:tab w:val="left" w:pos="1985"/>
        </w:tabs>
        <w:ind w:left="1980" w:hanging="1980"/>
      </w:pPr>
      <w:r>
        <w:lastRenderedPageBreak/>
        <w:t>Literatur:</w:t>
      </w:r>
      <w:r>
        <w:tab/>
      </w:r>
      <w:r>
        <w:tab/>
      </w:r>
      <w:r w:rsidR="00FE2717">
        <w:t>(Reiß 2007)</w:t>
      </w:r>
    </w:p>
    <w:p w:rsidR="00CF1653" w:rsidRDefault="00CF1653" w:rsidP="00C742EB">
      <w:pPr>
        <w:tabs>
          <w:tab w:val="left" w:pos="1701"/>
          <w:tab w:val="left" w:pos="1985"/>
        </w:tabs>
        <w:ind w:left="1980" w:hanging="1980"/>
      </w:pPr>
    </w:p>
    <w:p w:rsidR="00C742EB" w:rsidRPr="006E32AF" w:rsidRDefault="00515751" w:rsidP="00C742EB">
      <w:pPr>
        <w:tabs>
          <w:tab w:val="left" w:pos="1701"/>
          <w:tab w:val="left" w:pos="1985"/>
        </w:tabs>
        <w:ind w:left="1980" w:hanging="1980"/>
        <w:rPr>
          <w:rFonts w:eastAsiaTheme="minorEastAsia"/>
        </w:rPr>
      </w:pPr>
      <w:r>
        <w:pict>
          <v:shape id="_x0000_s1171" type="#_x0000_t202" style="width:462.45pt;height:231.6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1">
              <w:txbxContent>
                <w:p w:rsidR="00915291" w:rsidRDefault="00915291" w:rsidP="00C742EB">
                  <w:pPr>
                    <w:rPr>
                      <w:color w:val="auto"/>
                    </w:rPr>
                  </w:pPr>
                  <w:r>
                    <w:rPr>
                      <w:color w:val="auto"/>
                    </w:rPr>
                    <w:t>Dieser Versuch ist schnell und leicht durchzuführen, es sollte jedoch auf Grund der eingeset</w:t>
                  </w:r>
                  <w:r>
                    <w:rPr>
                      <w:color w:val="auto"/>
                    </w:rPr>
                    <w:t>z</w:t>
                  </w:r>
                  <w:r>
                    <w:rPr>
                      <w:color w:val="auto"/>
                    </w:rPr>
                    <w:t xml:space="preserve">ten Gefahrenstoffe mit großer Vorsicht gearbeitet werden. </w:t>
                  </w:r>
                </w:p>
                <w:p w:rsidR="00915291" w:rsidRDefault="00915291" w:rsidP="00C742EB">
                  <w:pPr>
                    <w:rPr>
                      <w:color w:val="auto"/>
                    </w:rPr>
                  </w:pPr>
                  <w:r>
                    <w:rPr>
                      <w:color w:val="auto"/>
                    </w:rPr>
                    <w:t xml:space="preserve">Unter der Voraussetzung, dass die Eigenschaft der Polarität bekannt ist, kann durch die </w:t>
                  </w:r>
                  <w:proofErr w:type="spellStart"/>
                  <w:r>
                    <w:rPr>
                      <w:color w:val="auto"/>
                    </w:rPr>
                    <w:t>Unlö</w:t>
                  </w:r>
                  <w:r>
                    <w:rPr>
                      <w:color w:val="auto"/>
                    </w:rPr>
                    <w:t>s</w:t>
                  </w:r>
                  <w:r>
                    <w:rPr>
                      <w:color w:val="auto"/>
                    </w:rPr>
                    <w:t>lichkeit</w:t>
                  </w:r>
                  <w:proofErr w:type="spellEnd"/>
                  <w:r>
                    <w:rPr>
                      <w:color w:val="auto"/>
                    </w:rPr>
                    <w:t xml:space="preserve"> der Alkane in Wasser darauf geschlossen werden, dass diese </w:t>
                  </w:r>
                  <w:proofErr w:type="spellStart"/>
                  <w:r>
                    <w:rPr>
                      <w:color w:val="auto"/>
                    </w:rPr>
                    <w:t>unpolar</w:t>
                  </w:r>
                  <w:proofErr w:type="spellEnd"/>
                  <w:r>
                    <w:rPr>
                      <w:color w:val="auto"/>
                    </w:rPr>
                    <w:t xml:space="preserve"> sind. Diese Eige</w:t>
                  </w:r>
                  <w:r>
                    <w:rPr>
                      <w:color w:val="auto"/>
                    </w:rPr>
                    <w:t>n</w:t>
                  </w:r>
                  <w:r>
                    <w:rPr>
                      <w:color w:val="auto"/>
                    </w:rPr>
                    <w:t xml:space="preserve">schaft lässt sich mit der geringen Elektronegativitätsdifferenz der C-H- und C-C-Bindungen erklären. </w:t>
                  </w:r>
                </w:p>
                <w:p w:rsidR="00915291" w:rsidRPr="00C154B8" w:rsidRDefault="00915291" w:rsidP="00C742EB">
                  <w:pPr>
                    <w:rPr>
                      <w:color w:val="auto"/>
                    </w:rPr>
                  </w:pPr>
                  <w:r>
                    <w:rPr>
                      <w:color w:val="auto"/>
                    </w:rPr>
                    <w:t>Der Versuch kann um weitere Komponenten ergänzt werden, indem beispielsweise ein weit</w:t>
                  </w:r>
                  <w:r>
                    <w:rPr>
                      <w:color w:val="auto"/>
                    </w:rPr>
                    <w:t>e</w:t>
                  </w:r>
                  <w:r>
                    <w:rPr>
                      <w:color w:val="auto"/>
                    </w:rPr>
                    <w:t xml:space="preserve">rer polarer Stoff verwendet wird. Eine andere Alternative wäre es, zu prüfen, welche Stoffe sich in einem Alkan lösen lassen (z.B. </w:t>
                  </w:r>
                  <w:proofErr w:type="spellStart"/>
                  <w:r>
                    <w:rPr>
                      <w:color w:val="auto"/>
                    </w:rPr>
                    <w:t>NaCl</w:t>
                  </w:r>
                  <w:proofErr w:type="spellEnd"/>
                  <w:r>
                    <w:rPr>
                      <w:color w:val="auto"/>
                    </w:rPr>
                    <w:t xml:space="preserve">, Iod,…). </w:t>
                  </w:r>
                </w:p>
              </w:txbxContent>
            </v:textbox>
            <w10:wrap type="none"/>
            <w10:anchorlock/>
          </v:shape>
        </w:pict>
      </w:r>
    </w:p>
    <w:p w:rsidR="00A0582F" w:rsidRDefault="00A0582F" w:rsidP="00573704">
      <w:pPr>
        <w:tabs>
          <w:tab w:val="left" w:pos="1701"/>
          <w:tab w:val="left" w:pos="1985"/>
        </w:tabs>
        <w:ind w:left="1980" w:hanging="1980"/>
        <w:rPr>
          <w:color w:val="1F497D" w:themeColor="text2"/>
        </w:rPr>
      </w:pPr>
    </w:p>
    <w:p w:rsidR="00953463" w:rsidRDefault="00515751" w:rsidP="00953463">
      <w:pPr>
        <w:pStyle w:val="berschrift2"/>
      </w:pPr>
      <w:r>
        <w:rPr>
          <w:noProof/>
          <w:lang w:eastAsia="de-DE"/>
        </w:rPr>
        <w:pict>
          <v:shape id="_x0000_s1169" type="#_x0000_t202" style="position:absolute;left:0;text-align:left;margin-left:-.05pt;margin-top:32.2pt;width:462.45pt;height:62.75pt;z-index:251836416;mso-width-relative:margin;mso-height-relative:margin" fillcolor="white [3201]" strokecolor="#4bacc6 [3208]" strokeweight="1pt">
            <v:stroke dashstyle="dash"/>
            <v:shadow color="#868686"/>
            <v:textbox style="mso-next-textbox:#_x0000_s1169">
              <w:txbxContent>
                <w:p w:rsidR="00915291" w:rsidRPr="00953463" w:rsidRDefault="00915291" w:rsidP="00953463">
                  <w:pPr>
                    <w:rPr>
                      <w:color w:val="auto"/>
                    </w:rPr>
                  </w:pPr>
                  <w:r>
                    <w:rPr>
                      <w:color w:val="auto"/>
                    </w:rPr>
                    <w:t>In diesem Versuch sollen die SuS die Siedetemperaturen verschiedener Alkane bei Atmosph</w:t>
                  </w:r>
                  <w:r>
                    <w:rPr>
                      <w:color w:val="auto"/>
                    </w:rPr>
                    <w:t>ä</w:t>
                  </w:r>
                  <w:r>
                    <w:rPr>
                      <w:color w:val="auto"/>
                    </w:rPr>
                    <w:t>rendruck untersuchen. Dabei sollen sie beschreiben, dass die Siedepunkte mit der Kettenlänge zunehmen.</w:t>
                  </w:r>
                </w:p>
              </w:txbxContent>
            </v:textbox>
            <w10:wrap type="square"/>
          </v:shape>
        </w:pict>
      </w:r>
      <w:bookmarkStart w:id="7" w:name="_Toc337621795"/>
      <w:r w:rsidR="00953463">
        <w:t>V 3 – Siedepunkte der Alkane</w:t>
      </w:r>
      <w:bookmarkEnd w:id="7"/>
    </w:p>
    <w:p w:rsidR="00953463" w:rsidRPr="00401750" w:rsidRDefault="00953463" w:rsidP="00953463"/>
    <w:tbl>
      <w:tblPr>
        <w:tblStyle w:val="HelleSchattierung-Akzent11"/>
        <w:tblW w:w="9771" w:type="dxa"/>
        <w:tblLook w:val="04A0" w:firstRow="1" w:lastRow="0" w:firstColumn="1" w:lastColumn="0" w:noHBand="0" w:noVBand="1"/>
      </w:tblPr>
      <w:tblGrid>
        <w:gridCol w:w="2259"/>
        <w:gridCol w:w="1677"/>
        <w:gridCol w:w="2551"/>
        <w:gridCol w:w="3284"/>
      </w:tblGrid>
      <w:tr w:rsidR="00953463" w:rsidTr="009534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953463" w:rsidRPr="00486C9F" w:rsidRDefault="00953463" w:rsidP="00953463">
            <w:pPr>
              <w:jc w:val="center"/>
              <w:rPr>
                <w:sz w:val="20"/>
              </w:rPr>
            </w:pPr>
            <w:r w:rsidRPr="00486C9F">
              <w:rPr>
                <w:sz w:val="20"/>
              </w:rPr>
              <w:t>Gefahrenstoffe</w:t>
            </w:r>
          </w:p>
        </w:tc>
        <w:tc>
          <w:tcPr>
            <w:tcW w:w="3284" w:type="dxa"/>
            <w:vMerge w:val="restart"/>
            <w:tcBorders>
              <w:top w:val="nil"/>
              <w:bottom w:val="nil"/>
            </w:tcBorders>
          </w:tcPr>
          <w:p w:rsidR="00953463" w:rsidRDefault="00151776" w:rsidP="00953463">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color w:val="0000FF"/>
                <w:lang w:eastAsia="de-DE"/>
              </w:rPr>
              <w:drawing>
                <wp:anchor distT="0" distB="0" distL="114300" distR="114300" simplePos="0" relativeHeight="251842560" behindDoc="0" locked="0" layoutInCell="1" allowOverlap="1">
                  <wp:simplePos x="0" y="0"/>
                  <wp:positionH relativeFrom="column">
                    <wp:posOffset>122303</wp:posOffset>
                  </wp:positionH>
                  <wp:positionV relativeFrom="paragraph">
                    <wp:posOffset>357134</wp:posOffset>
                  </wp:positionV>
                  <wp:extent cx="733246" cy="733245"/>
                  <wp:effectExtent l="0" t="0" r="0" b="0"/>
                  <wp:wrapNone/>
                  <wp:docPr id="7" name="Bild 3" descr="Datei: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flamme.svg"/>
                          <pic:cNvPicPr>
                            <a:picLocks noChangeAspect="1" noChangeArrowheads="1"/>
                          </pic:cNvPicPr>
                        </pic:nvPicPr>
                        <pic:blipFill>
                          <a:blip r:embed="rId17"/>
                          <a:srcRect/>
                          <a:stretch>
                            <a:fillRect/>
                          </a:stretch>
                        </pic:blipFill>
                        <pic:spPr bwMode="auto">
                          <a:xfrm>
                            <a:off x="0" y="0"/>
                            <a:ext cx="733246" cy="733245"/>
                          </a:xfrm>
                          <a:prstGeom prst="rect">
                            <a:avLst/>
                          </a:prstGeom>
                          <a:noFill/>
                          <a:ln w="9525">
                            <a:noFill/>
                            <a:miter lim="800000"/>
                            <a:headEnd/>
                            <a:tailEnd/>
                          </a:ln>
                        </pic:spPr>
                      </pic:pic>
                    </a:graphicData>
                  </a:graphic>
                </wp:anchor>
              </w:drawing>
            </w:r>
            <w:r>
              <w:rPr>
                <w:noProof/>
                <w:color w:val="0000FF"/>
                <w:lang w:eastAsia="de-DE"/>
              </w:rPr>
              <w:drawing>
                <wp:anchor distT="0" distB="0" distL="114300" distR="114300" simplePos="0" relativeHeight="251839488" behindDoc="0" locked="0" layoutInCell="1" allowOverlap="1">
                  <wp:simplePos x="0" y="0"/>
                  <wp:positionH relativeFrom="column">
                    <wp:posOffset>535940</wp:posOffset>
                  </wp:positionH>
                  <wp:positionV relativeFrom="paragraph">
                    <wp:posOffset>736600</wp:posOffset>
                  </wp:positionV>
                  <wp:extent cx="714375" cy="724535"/>
                  <wp:effectExtent l="19050" t="0" r="9525" b="0"/>
                  <wp:wrapNone/>
                  <wp:docPr id="13" name="Bild 18" descr="Datei:GHS-pictogram-pollu.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tei:GHS-pictogram-pollu.svg"/>
                          <pic:cNvPicPr>
                            <a:picLocks noChangeAspect="1" noChangeArrowheads="1"/>
                          </pic:cNvPicPr>
                        </pic:nvPicPr>
                        <pic:blipFill>
                          <a:blip r:embed="rId16"/>
                          <a:srcRect/>
                          <a:stretch>
                            <a:fillRect/>
                          </a:stretch>
                        </pic:blipFill>
                        <pic:spPr bwMode="auto">
                          <a:xfrm>
                            <a:off x="0" y="0"/>
                            <a:ext cx="714375" cy="724535"/>
                          </a:xfrm>
                          <a:prstGeom prst="rect">
                            <a:avLst/>
                          </a:prstGeom>
                          <a:noFill/>
                          <a:ln w="9525">
                            <a:noFill/>
                            <a:miter lim="800000"/>
                            <a:headEnd/>
                            <a:tailEnd/>
                          </a:ln>
                        </pic:spPr>
                      </pic:pic>
                    </a:graphicData>
                  </a:graphic>
                </wp:anchor>
              </w:drawing>
            </w:r>
            <w:r>
              <w:rPr>
                <w:noProof/>
                <w:color w:val="0000FF"/>
                <w:lang w:eastAsia="de-DE"/>
              </w:rPr>
              <w:drawing>
                <wp:anchor distT="0" distB="0" distL="114300" distR="114300" simplePos="0" relativeHeight="251838464" behindDoc="0" locked="0" layoutInCell="1" allowOverlap="1">
                  <wp:simplePos x="0" y="0"/>
                  <wp:positionH relativeFrom="column">
                    <wp:posOffset>951865</wp:posOffset>
                  </wp:positionH>
                  <wp:positionV relativeFrom="paragraph">
                    <wp:posOffset>382905</wp:posOffset>
                  </wp:positionV>
                  <wp:extent cx="705485" cy="706755"/>
                  <wp:effectExtent l="19050" t="0" r="0" b="0"/>
                  <wp:wrapNone/>
                  <wp:docPr id="28" name="Bild 12" descr="Datei:GHS-pictogram-excla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tei:GHS-pictogram-exclam.svg"/>
                          <pic:cNvPicPr>
                            <a:picLocks noChangeAspect="1" noChangeArrowheads="1"/>
                          </pic:cNvPicPr>
                        </pic:nvPicPr>
                        <pic:blipFill>
                          <a:blip r:embed="rId18"/>
                          <a:srcRect/>
                          <a:stretch>
                            <a:fillRect/>
                          </a:stretch>
                        </pic:blipFill>
                        <pic:spPr bwMode="auto">
                          <a:xfrm>
                            <a:off x="0" y="0"/>
                            <a:ext cx="705485" cy="706755"/>
                          </a:xfrm>
                          <a:prstGeom prst="rect">
                            <a:avLst/>
                          </a:prstGeom>
                          <a:noFill/>
                          <a:ln w="9525">
                            <a:noFill/>
                            <a:miter lim="800000"/>
                            <a:headEnd/>
                            <a:tailEnd/>
                          </a:ln>
                        </pic:spPr>
                      </pic:pic>
                    </a:graphicData>
                  </a:graphic>
                </wp:anchor>
              </w:drawing>
            </w:r>
            <w:r>
              <w:rPr>
                <w:noProof/>
                <w:color w:val="0000FF"/>
                <w:lang w:eastAsia="de-DE"/>
              </w:rPr>
              <w:drawing>
                <wp:anchor distT="0" distB="0" distL="114300" distR="114300" simplePos="0" relativeHeight="251837440" behindDoc="0" locked="0" layoutInCell="1" allowOverlap="1">
                  <wp:simplePos x="0" y="0"/>
                  <wp:positionH relativeFrom="column">
                    <wp:posOffset>536371</wp:posOffset>
                  </wp:positionH>
                  <wp:positionV relativeFrom="paragraph">
                    <wp:posOffset>12077</wp:posOffset>
                  </wp:positionV>
                  <wp:extent cx="724619" cy="724619"/>
                  <wp:effectExtent l="0" t="0" r="0" b="0"/>
                  <wp:wrapNone/>
                  <wp:docPr id="3" name="Bild 6" descr="Datei:GHS-pictogram-silhouet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ei:GHS-pictogram-silhouete.svg"/>
                          <pic:cNvPicPr>
                            <a:picLocks noChangeAspect="1" noChangeArrowheads="1"/>
                          </pic:cNvPicPr>
                        </pic:nvPicPr>
                        <pic:blipFill>
                          <a:blip r:embed="rId15"/>
                          <a:srcRect/>
                          <a:stretch>
                            <a:fillRect/>
                          </a:stretch>
                        </pic:blipFill>
                        <pic:spPr bwMode="auto">
                          <a:xfrm>
                            <a:off x="0" y="0"/>
                            <a:ext cx="724619" cy="724619"/>
                          </a:xfrm>
                          <a:prstGeom prst="rect">
                            <a:avLst/>
                          </a:prstGeom>
                          <a:noFill/>
                          <a:ln w="9525">
                            <a:noFill/>
                            <a:miter lim="800000"/>
                            <a:headEnd/>
                            <a:tailEnd/>
                          </a:ln>
                        </pic:spPr>
                      </pic:pic>
                    </a:graphicData>
                  </a:graphic>
                </wp:anchor>
              </w:drawing>
            </w:r>
          </w:p>
        </w:tc>
      </w:tr>
      <w:tr w:rsidR="00953463" w:rsidRPr="00486C9F" w:rsidTr="00953463">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953463" w:rsidRPr="00486C9F" w:rsidRDefault="00953463" w:rsidP="00953463">
            <w:pPr>
              <w:spacing w:line="276" w:lineRule="auto"/>
              <w:ind w:right="-180"/>
              <w:jc w:val="center"/>
              <w:rPr>
                <w:b w:val="0"/>
                <w:sz w:val="20"/>
              </w:rPr>
            </w:pPr>
            <w:r>
              <w:rPr>
                <w:b w:val="0"/>
                <w:sz w:val="20"/>
              </w:rPr>
              <w:t>n-Heptan</w:t>
            </w:r>
          </w:p>
        </w:tc>
        <w:tc>
          <w:tcPr>
            <w:tcW w:w="1677" w:type="dxa"/>
            <w:vAlign w:val="center"/>
          </w:tcPr>
          <w:p w:rsidR="00953463" w:rsidRPr="00BD1D31" w:rsidRDefault="00953463" w:rsidP="00953463">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H: </w:t>
            </w:r>
            <w:r w:rsidRPr="00BE7F0A">
              <w:rPr>
                <w:color w:val="auto"/>
                <w:sz w:val="20"/>
              </w:rPr>
              <w:t>225-304-315-336-410</w:t>
            </w:r>
          </w:p>
        </w:tc>
        <w:tc>
          <w:tcPr>
            <w:tcW w:w="2551" w:type="dxa"/>
            <w:vAlign w:val="center"/>
          </w:tcPr>
          <w:p w:rsidR="00953463" w:rsidRPr="006E32AF" w:rsidRDefault="00953463" w:rsidP="00953463">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 xml:space="preserve">P: </w:t>
            </w:r>
            <w:r w:rsidRPr="00BE7F0A">
              <w:t>210-</w:t>
            </w:r>
            <w:r w:rsidRPr="00BE7F0A">
              <w:rPr>
                <w:rFonts w:ascii="Times New Roman" w:hAnsi="Times New Roman" w:cs="Times New Roman"/>
              </w:rPr>
              <w:t>​</w:t>
            </w:r>
            <w:r w:rsidRPr="00BE7F0A">
              <w:rPr>
                <w:rFonts w:cs="Cambria"/>
              </w:rPr>
              <w:t>273-</w:t>
            </w:r>
            <w:r w:rsidRPr="00BE7F0A">
              <w:rPr>
                <w:rFonts w:ascii="Times New Roman" w:hAnsi="Times New Roman" w:cs="Times New Roman"/>
              </w:rPr>
              <w:t>​</w:t>
            </w:r>
            <w:r w:rsidRPr="00BE7F0A">
              <w:rPr>
                <w:rFonts w:cs="Cambria"/>
              </w:rPr>
              <w:t>301+310-</w:t>
            </w:r>
            <w:r w:rsidRPr="00BE7F0A">
              <w:rPr>
                <w:rFonts w:ascii="Times New Roman" w:hAnsi="Times New Roman" w:cs="Times New Roman"/>
              </w:rPr>
              <w:t>​</w:t>
            </w:r>
            <w:r w:rsidRPr="00BE7F0A">
              <w:rPr>
                <w:rFonts w:cs="Cambria"/>
              </w:rPr>
              <w:t>331-</w:t>
            </w:r>
            <w:r w:rsidRPr="00BE7F0A">
              <w:rPr>
                <w:rFonts w:ascii="Times New Roman" w:hAnsi="Times New Roman" w:cs="Times New Roman"/>
              </w:rPr>
              <w:t>​</w:t>
            </w:r>
            <w:r w:rsidRPr="00BE7F0A">
              <w:rPr>
                <w:rFonts w:cs="Cambria"/>
              </w:rPr>
              <w:t>302+352-</w:t>
            </w:r>
            <w:r w:rsidRPr="00BE7F0A">
              <w:rPr>
                <w:rFonts w:ascii="Times New Roman" w:hAnsi="Times New Roman" w:cs="Times New Roman"/>
              </w:rPr>
              <w:t>​</w:t>
            </w:r>
            <w:r w:rsidRPr="00BE7F0A">
              <w:rPr>
                <w:rFonts w:cs="Cambria"/>
              </w:rPr>
              <w:t>403+235</w:t>
            </w:r>
          </w:p>
        </w:tc>
        <w:tc>
          <w:tcPr>
            <w:tcW w:w="3284" w:type="dxa"/>
            <w:vMerge/>
            <w:tcBorders>
              <w:bottom w:val="nil"/>
            </w:tcBorders>
          </w:tcPr>
          <w:p w:rsidR="00953463" w:rsidRPr="00486C9F" w:rsidRDefault="00953463" w:rsidP="00953463">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953463" w:rsidRPr="00486C9F" w:rsidTr="00953463">
        <w:tc>
          <w:tcPr>
            <w:cnfStyle w:val="001000000000" w:firstRow="0" w:lastRow="0" w:firstColumn="1" w:lastColumn="0" w:oddVBand="0" w:evenVBand="0" w:oddHBand="0" w:evenHBand="0" w:firstRowFirstColumn="0" w:firstRowLastColumn="0" w:lastRowFirstColumn="0" w:lastRowLastColumn="0"/>
            <w:tcW w:w="2259" w:type="dxa"/>
            <w:vAlign w:val="center"/>
          </w:tcPr>
          <w:p w:rsidR="00953463" w:rsidRDefault="00953463" w:rsidP="00953463">
            <w:pPr>
              <w:spacing w:line="276" w:lineRule="auto"/>
              <w:ind w:right="-180"/>
              <w:jc w:val="center"/>
              <w:rPr>
                <w:b w:val="0"/>
                <w:color w:val="auto"/>
                <w:sz w:val="20"/>
                <w:szCs w:val="20"/>
              </w:rPr>
            </w:pPr>
            <w:r>
              <w:rPr>
                <w:b w:val="0"/>
                <w:color w:val="auto"/>
                <w:sz w:val="20"/>
                <w:szCs w:val="20"/>
              </w:rPr>
              <w:t>n-</w:t>
            </w:r>
            <w:proofErr w:type="spellStart"/>
            <w:r>
              <w:rPr>
                <w:b w:val="0"/>
                <w:color w:val="auto"/>
                <w:sz w:val="20"/>
                <w:szCs w:val="20"/>
              </w:rPr>
              <w:t>Octan</w:t>
            </w:r>
            <w:proofErr w:type="spellEnd"/>
          </w:p>
          <w:p w:rsidR="00953463" w:rsidRPr="006E32AF" w:rsidRDefault="00953463" w:rsidP="00953463">
            <w:pPr>
              <w:spacing w:line="276" w:lineRule="auto"/>
              <w:ind w:right="-180"/>
              <w:jc w:val="center"/>
              <w:rPr>
                <w:b w:val="0"/>
                <w:color w:val="auto"/>
                <w:sz w:val="20"/>
                <w:szCs w:val="20"/>
              </w:rPr>
            </w:pPr>
          </w:p>
        </w:tc>
        <w:tc>
          <w:tcPr>
            <w:tcW w:w="1677" w:type="dxa"/>
            <w:vAlign w:val="center"/>
          </w:tcPr>
          <w:p w:rsidR="00953463" w:rsidRPr="006E32AF" w:rsidRDefault="00953463" w:rsidP="00953463">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E32AF">
              <w:rPr>
                <w:color w:val="auto"/>
                <w:sz w:val="20"/>
                <w:szCs w:val="20"/>
              </w:rPr>
              <w:t xml:space="preserve">H: </w:t>
            </w:r>
            <w:r w:rsidRPr="00D24E4D">
              <w:t>225-304-315-336-410</w:t>
            </w:r>
          </w:p>
        </w:tc>
        <w:tc>
          <w:tcPr>
            <w:tcW w:w="2551" w:type="dxa"/>
            <w:vAlign w:val="center"/>
          </w:tcPr>
          <w:p w:rsidR="00953463" w:rsidRPr="0078255D" w:rsidRDefault="00953463" w:rsidP="00953463">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rFonts w:cs="Cambria"/>
              </w:rPr>
            </w:pPr>
            <w:r w:rsidRPr="006E32AF">
              <w:rPr>
                <w:color w:val="auto"/>
                <w:sz w:val="20"/>
                <w:szCs w:val="20"/>
              </w:rPr>
              <w:t xml:space="preserve">P: </w:t>
            </w:r>
            <w:r w:rsidRPr="00D24E4D">
              <w:t>210-</w:t>
            </w:r>
            <w:r w:rsidRPr="00D24E4D">
              <w:rPr>
                <w:rFonts w:ascii="Times New Roman" w:hAnsi="Times New Roman" w:cs="Times New Roman"/>
              </w:rPr>
              <w:t>​</w:t>
            </w:r>
            <w:r w:rsidRPr="00D24E4D">
              <w:rPr>
                <w:rFonts w:cs="Cambria"/>
              </w:rPr>
              <w:t>273-</w:t>
            </w:r>
            <w:r w:rsidRPr="00D24E4D">
              <w:rPr>
                <w:rFonts w:ascii="Times New Roman" w:hAnsi="Times New Roman" w:cs="Times New Roman"/>
              </w:rPr>
              <w:t>​</w:t>
            </w:r>
            <w:r w:rsidRPr="00D24E4D">
              <w:rPr>
                <w:rFonts w:cs="Cambria"/>
              </w:rPr>
              <w:t>301+330+331-</w:t>
            </w:r>
            <w:r w:rsidRPr="00D24E4D">
              <w:rPr>
                <w:rFonts w:ascii="Times New Roman" w:hAnsi="Times New Roman" w:cs="Times New Roman"/>
              </w:rPr>
              <w:t>​</w:t>
            </w:r>
            <w:r w:rsidRPr="00D24E4D">
              <w:rPr>
                <w:rFonts w:cs="Cambria"/>
              </w:rPr>
              <w:t>302+352</w:t>
            </w:r>
          </w:p>
        </w:tc>
        <w:tc>
          <w:tcPr>
            <w:tcW w:w="3284" w:type="dxa"/>
            <w:vMerge/>
          </w:tcPr>
          <w:p w:rsidR="00953463" w:rsidRPr="00486C9F" w:rsidRDefault="00953463" w:rsidP="00953463">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r w:rsidR="00EF6C22" w:rsidRPr="00486C9F" w:rsidTr="00953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9" w:type="dxa"/>
            <w:vAlign w:val="center"/>
          </w:tcPr>
          <w:p w:rsidR="00EF6C22" w:rsidRDefault="00EF6C22" w:rsidP="00953463">
            <w:pPr>
              <w:spacing w:line="276" w:lineRule="auto"/>
              <w:ind w:right="-180"/>
              <w:jc w:val="center"/>
              <w:rPr>
                <w:b w:val="0"/>
                <w:color w:val="auto"/>
                <w:sz w:val="20"/>
                <w:szCs w:val="20"/>
              </w:rPr>
            </w:pPr>
            <w:r>
              <w:rPr>
                <w:b w:val="0"/>
                <w:color w:val="auto"/>
                <w:sz w:val="20"/>
                <w:szCs w:val="20"/>
              </w:rPr>
              <w:t>n-</w:t>
            </w:r>
            <w:proofErr w:type="spellStart"/>
            <w:r>
              <w:rPr>
                <w:b w:val="0"/>
                <w:color w:val="auto"/>
                <w:sz w:val="20"/>
                <w:szCs w:val="20"/>
              </w:rPr>
              <w:t>Decan</w:t>
            </w:r>
            <w:proofErr w:type="spellEnd"/>
          </w:p>
        </w:tc>
        <w:tc>
          <w:tcPr>
            <w:tcW w:w="1677" w:type="dxa"/>
            <w:vAlign w:val="center"/>
          </w:tcPr>
          <w:p w:rsidR="00EF6C22" w:rsidRPr="006E32AF" w:rsidRDefault="00EF6C22" w:rsidP="00953463">
            <w:pPr>
              <w:spacing w:line="276" w:lineRule="auto"/>
              <w:ind w:hanging="44"/>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H: 226-304</w:t>
            </w:r>
          </w:p>
        </w:tc>
        <w:tc>
          <w:tcPr>
            <w:tcW w:w="2551" w:type="dxa"/>
            <w:vAlign w:val="center"/>
          </w:tcPr>
          <w:p w:rsidR="00EF6C22" w:rsidRPr="006E32AF" w:rsidRDefault="00EF6C22" w:rsidP="00953463">
            <w:pPr>
              <w:spacing w:line="276" w:lineRule="auto"/>
              <w:ind w:hanging="44"/>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P: 210-260-262-301+310-331</w:t>
            </w:r>
          </w:p>
        </w:tc>
        <w:tc>
          <w:tcPr>
            <w:tcW w:w="3284" w:type="dxa"/>
          </w:tcPr>
          <w:p w:rsidR="00EF6C22" w:rsidRPr="00486C9F" w:rsidRDefault="00EF6C22" w:rsidP="00953463">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bl>
    <w:p w:rsidR="00953463" w:rsidRDefault="00953463" w:rsidP="00953463">
      <w:pPr>
        <w:tabs>
          <w:tab w:val="left" w:pos="1701"/>
          <w:tab w:val="left" w:pos="1985"/>
        </w:tabs>
        <w:ind w:left="1980" w:hanging="1980"/>
      </w:pPr>
    </w:p>
    <w:p w:rsidR="00953463" w:rsidRDefault="00953463" w:rsidP="00953463">
      <w:pPr>
        <w:tabs>
          <w:tab w:val="left" w:pos="1701"/>
          <w:tab w:val="left" w:pos="1985"/>
        </w:tabs>
        <w:ind w:left="1980" w:hanging="1980"/>
      </w:pPr>
      <w:r>
        <w:t xml:space="preserve">Materialien: </w:t>
      </w:r>
      <w:r>
        <w:tab/>
      </w:r>
      <w:r>
        <w:tab/>
      </w:r>
      <w:r w:rsidR="00151776">
        <w:t>Reagenzglas mit seitlichem Ansatz und durchbohrtem Stopfen, Thermom</w:t>
      </w:r>
      <w:r w:rsidR="00151776">
        <w:t>e</w:t>
      </w:r>
      <w:r w:rsidR="00151776">
        <w:t>ter (mind. 200°C), Ölbad, Heizplatte, Gummischlauch, Aktivkohlebehälter (z.B. U-Rohr</w:t>
      </w:r>
      <w:r w:rsidR="00670910">
        <w:t xml:space="preserve"> mit seitlichen Ansätzen</w:t>
      </w:r>
      <w:r w:rsidR="00151776">
        <w:t>)</w:t>
      </w:r>
    </w:p>
    <w:p w:rsidR="00953463" w:rsidRPr="0076233D" w:rsidRDefault="00953463" w:rsidP="00953463">
      <w:pPr>
        <w:tabs>
          <w:tab w:val="left" w:pos="1701"/>
          <w:tab w:val="left" w:pos="1985"/>
        </w:tabs>
        <w:ind w:left="1980" w:hanging="1980"/>
      </w:pPr>
      <w:r w:rsidRPr="0076233D">
        <w:t>Chemikalien:</w:t>
      </w:r>
      <w:r w:rsidRPr="0076233D">
        <w:tab/>
      </w:r>
      <w:r w:rsidRPr="0076233D">
        <w:tab/>
      </w:r>
      <w:r w:rsidR="00151776">
        <w:t>n-Heptan, n-</w:t>
      </w:r>
      <w:proofErr w:type="spellStart"/>
      <w:r w:rsidR="00151776">
        <w:t>Octan</w:t>
      </w:r>
      <w:proofErr w:type="spellEnd"/>
      <w:r w:rsidR="00EF6C22">
        <w:t>, n-</w:t>
      </w:r>
      <w:proofErr w:type="spellStart"/>
      <w:r w:rsidR="00EF6C22">
        <w:t>Decan</w:t>
      </w:r>
      <w:proofErr w:type="spellEnd"/>
    </w:p>
    <w:p w:rsidR="00953463" w:rsidRDefault="00953463" w:rsidP="00670910">
      <w:pPr>
        <w:tabs>
          <w:tab w:val="left" w:pos="1701"/>
          <w:tab w:val="left" w:pos="1985"/>
        </w:tabs>
        <w:ind w:left="1980" w:hanging="1980"/>
      </w:pPr>
      <w:r>
        <w:t xml:space="preserve">Durchführung: </w:t>
      </w:r>
      <w:r>
        <w:tab/>
      </w:r>
      <w:r>
        <w:tab/>
      </w:r>
      <w:r>
        <w:tab/>
      </w:r>
      <w:r w:rsidR="00151776">
        <w:t xml:space="preserve">In das Reagenzglas werden in drei Durchgängen je 2 mL des jeweiligen Alkans gegeben. Der Stopfen mit dem Thermometer wird </w:t>
      </w:r>
      <w:r w:rsidR="00670910">
        <w:t xml:space="preserve">so </w:t>
      </w:r>
      <w:r w:rsidR="00151776">
        <w:t>aufgesetzt</w:t>
      </w:r>
      <w:r w:rsidR="00670910">
        <w:t xml:space="preserve">, </w:t>
      </w:r>
      <w:r w:rsidR="00670910">
        <w:lastRenderedPageBreak/>
        <w:t xml:space="preserve">dass </w:t>
      </w:r>
      <w:r w:rsidR="00FD49B7">
        <w:t>der Temperaturfühler in die Flüssigkeit taucht</w:t>
      </w:r>
      <w:r w:rsidR="00151776">
        <w:t>. An dem seitlichen A</w:t>
      </w:r>
      <w:r w:rsidR="00151776">
        <w:t>n</w:t>
      </w:r>
      <w:r w:rsidR="00151776">
        <w:t>satz wird ein Gummischlauch befestigt, der zu dem U-Rohr mit der Akti</w:t>
      </w:r>
      <w:r w:rsidR="00151776">
        <w:t>v</w:t>
      </w:r>
      <w:r w:rsidR="00151776">
        <w:t xml:space="preserve">kohle führt. Der </w:t>
      </w:r>
      <w:r w:rsidR="00670910">
        <w:t xml:space="preserve">zweite Ansatz des U-Rohrs wird mit einem Gummischlauch verlängert und in den Abzug geleitet. Mit der Heizplatte wird das Alkan langsam im Ölbad erhitzt. Dabei wird in regelmäßigen Abständen (ca. 1 min.) die Temperatur abgelesen, bis diese sich nicht mehr verändert. </w:t>
      </w:r>
      <w:r>
        <w:t xml:space="preserve"> </w:t>
      </w:r>
    </w:p>
    <w:p w:rsidR="007536DD" w:rsidRDefault="007536DD" w:rsidP="007536DD">
      <w:pPr>
        <w:keepNext/>
        <w:tabs>
          <w:tab w:val="left" w:pos="1701"/>
          <w:tab w:val="left" w:pos="1985"/>
        </w:tabs>
        <w:ind w:left="3960" w:hanging="1980"/>
      </w:pPr>
      <w:r>
        <w:rPr>
          <w:noProof/>
          <w:lang w:eastAsia="de-DE"/>
        </w:rPr>
        <w:drawing>
          <wp:inline distT="0" distB="0" distL="0" distR="0">
            <wp:extent cx="1818377" cy="2424505"/>
            <wp:effectExtent l="19050" t="0" r="0" b="0"/>
            <wp:docPr id="2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tretch>
                      <a:fillRect/>
                    </a:stretch>
                  </pic:blipFill>
                  <pic:spPr bwMode="auto">
                    <a:xfrm>
                      <a:off x="0" y="0"/>
                      <a:ext cx="1817911" cy="2423883"/>
                    </a:xfrm>
                    <a:prstGeom prst="rect">
                      <a:avLst/>
                    </a:prstGeom>
                    <a:noFill/>
                    <a:ln w="9525">
                      <a:noFill/>
                      <a:miter lim="800000"/>
                      <a:headEnd/>
                      <a:tailEnd/>
                    </a:ln>
                  </pic:spPr>
                </pic:pic>
              </a:graphicData>
            </a:graphic>
          </wp:inline>
        </w:drawing>
      </w:r>
    </w:p>
    <w:p w:rsidR="007536DD" w:rsidRDefault="007536DD" w:rsidP="007536DD">
      <w:pPr>
        <w:pStyle w:val="Beschriftung"/>
        <w:ind w:left="1980"/>
        <w:jc w:val="left"/>
      </w:pPr>
      <w:r>
        <w:t xml:space="preserve">Abb. 3 - </w:t>
      </w:r>
      <w:r>
        <w:rPr>
          <w:noProof/>
        </w:rPr>
        <w:t>Aufbau zur Siedepunktbestimmung</w:t>
      </w:r>
    </w:p>
    <w:p w:rsidR="007536DD" w:rsidRDefault="007536DD" w:rsidP="00670910">
      <w:pPr>
        <w:tabs>
          <w:tab w:val="left" w:pos="1701"/>
          <w:tab w:val="left" w:pos="1985"/>
        </w:tabs>
        <w:ind w:left="1980" w:hanging="1980"/>
      </w:pPr>
    </w:p>
    <w:p w:rsidR="00953463" w:rsidRDefault="00953463" w:rsidP="00953463">
      <w:pPr>
        <w:tabs>
          <w:tab w:val="left" w:pos="1701"/>
          <w:tab w:val="left" w:pos="1985"/>
        </w:tabs>
        <w:ind w:left="1980" w:hanging="1980"/>
      </w:pPr>
      <w:r>
        <w:t>Beobachtung:</w:t>
      </w:r>
      <w:r>
        <w:tab/>
      </w:r>
      <w:r>
        <w:tab/>
      </w:r>
      <w:r w:rsidR="00670910">
        <w:t xml:space="preserve">Die Temperatur steigt langsam bis zu einem gewissen Punkt. Der obere Teil des Reagenzglases beschlägt leicht. </w:t>
      </w:r>
    </w:p>
    <w:p w:rsidR="00670910" w:rsidRDefault="00670910" w:rsidP="00670910">
      <w:pPr>
        <w:tabs>
          <w:tab w:val="left" w:pos="1701"/>
          <w:tab w:val="left" w:pos="1985"/>
        </w:tabs>
        <w:ind w:left="1980" w:hanging="1980"/>
      </w:pPr>
      <w:r>
        <w:tab/>
      </w:r>
      <w:r>
        <w:tab/>
        <w:t xml:space="preserve">Erreichte Temperaturen, Literaturwerte </w:t>
      </w:r>
      <w:r w:rsidR="00FE2717">
        <w:t xml:space="preserve">aus Mortimer 2003, S. 527 </w:t>
      </w:r>
      <w:r>
        <w:t xml:space="preserve">in Klammern: </w:t>
      </w:r>
    </w:p>
    <w:p w:rsidR="00670910" w:rsidRPr="00FE2717" w:rsidRDefault="00670910" w:rsidP="00670910">
      <w:pPr>
        <w:tabs>
          <w:tab w:val="left" w:pos="1701"/>
          <w:tab w:val="left" w:pos="1985"/>
        </w:tabs>
        <w:ind w:left="1980" w:hanging="1980"/>
        <w:rPr>
          <w:rFonts w:ascii="Times New Roman" w:hAnsi="Times New Roman" w:cs="Times New Roman"/>
          <w:lang w:val="es-ES_tradnl" w:eastAsia="ja-JP"/>
        </w:rPr>
      </w:pPr>
      <w:r>
        <w:tab/>
      </w:r>
      <w:r>
        <w:tab/>
      </w:r>
      <w:r w:rsidR="00D2322E">
        <w:rPr>
          <w:lang w:val="es-ES_tradnl"/>
        </w:rPr>
        <w:t>n-Heptan: 98 °C (98 °C), n-Octan: 124 °C (126</w:t>
      </w:r>
      <w:r w:rsidRPr="00EF6C22">
        <w:rPr>
          <w:lang w:val="es-ES_tradnl"/>
        </w:rPr>
        <w:t xml:space="preserve"> °C)</w:t>
      </w:r>
      <w:r w:rsidR="00EF6C22" w:rsidRPr="00EF6C22">
        <w:rPr>
          <w:lang w:val="es-ES_tradnl"/>
        </w:rPr>
        <w:t>, n-Deca</w:t>
      </w:r>
      <w:r w:rsidR="00EF6C22">
        <w:rPr>
          <w:lang w:val="es-ES_tradnl"/>
        </w:rPr>
        <w:t xml:space="preserve">n: </w:t>
      </w:r>
      <w:r w:rsidR="00D2322E">
        <w:rPr>
          <w:lang w:val="es-ES_tradnl"/>
        </w:rPr>
        <w:t>173°C (174 °C)</w:t>
      </w:r>
    </w:p>
    <w:p w:rsidR="00953463" w:rsidRDefault="00953463" w:rsidP="00953463">
      <w:pPr>
        <w:tabs>
          <w:tab w:val="left" w:pos="1701"/>
          <w:tab w:val="left" w:pos="1985"/>
        </w:tabs>
        <w:ind w:left="1980" w:hanging="1980"/>
      </w:pPr>
      <w:r>
        <w:t>Deutung:</w:t>
      </w:r>
      <w:r>
        <w:tab/>
      </w:r>
      <w:r>
        <w:tab/>
      </w:r>
      <w:r>
        <w:tab/>
      </w:r>
      <w:r w:rsidR="001723AA">
        <w:t xml:space="preserve">Das Alkan wird erwärmt, bis es bei Erreichen der Siedetemperatur siedet. </w:t>
      </w:r>
      <w:r w:rsidR="00FD49B7">
        <w:t>Während das Alkan in die Gasphase übergeht, bleibt die Temperatur ko</w:t>
      </w:r>
      <w:r w:rsidR="00FD49B7">
        <w:t>n</w:t>
      </w:r>
      <w:r w:rsidR="00FD49B7">
        <w:t>stant</w:t>
      </w:r>
      <w:r w:rsidR="00CB504D">
        <w:t xml:space="preserve"> und die Siedetemperatur kann abgelesen werden.</w:t>
      </w:r>
      <w:r w:rsidR="00A93B34">
        <w:t xml:space="preserve"> Die Zunahme der Siedetemperaturen mit steigender Kettenlänge liegt an den zunehmenden Van-der-Waals-Kräften zwischen den Alkanen.</w:t>
      </w:r>
    </w:p>
    <w:p w:rsidR="00CF1653" w:rsidRDefault="00CF1653" w:rsidP="00953463">
      <w:pPr>
        <w:tabs>
          <w:tab w:val="left" w:pos="1701"/>
          <w:tab w:val="left" w:pos="1985"/>
        </w:tabs>
        <w:ind w:left="1980" w:hanging="1980"/>
        <w:rPr>
          <w:rFonts w:eastAsiaTheme="minorEastAsia"/>
        </w:rPr>
      </w:pPr>
      <w:r>
        <w:t>Entsorgung:</w:t>
      </w:r>
      <w:r>
        <w:tab/>
      </w:r>
      <w:r>
        <w:tab/>
      </w:r>
      <w:r>
        <w:rPr>
          <w:color w:val="auto"/>
        </w:rPr>
        <w:t>Die Alkane werden über die organischen Abfälle entsorgt.</w:t>
      </w:r>
    </w:p>
    <w:p w:rsidR="00953463" w:rsidRDefault="00953463" w:rsidP="00953463">
      <w:pPr>
        <w:tabs>
          <w:tab w:val="left" w:pos="1701"/>
          <w:tab w:val="left" w:pos="1985"/>
        </w:tabs>
        <w:ind w:left="1980" w:hanging="1980"/>
      </w:pPr>
      <w:r>
        <w:t>Literatur:</w:t>
      </w:r>
      <w:r>
        <w:tab/>
      </w:r>
      <w:r>
        <w:tab/>
      </w:r>
      <w:r w:rsidR="00FE2717">
        <w:t>(</w:t>
      </w:r>
      <w:proofErr w:type="spellStart"/>
      <w:r w:rsidR="00FE2717">
        <w:t>Wiechoczek</w:t>
      </w:r>
      <w:proofErr w:type="spellEnd"/>
      <w:r w:rsidR="00FE2717">
        <w:t xml:space="preserve"> 2007)</w:t>
      </w:r>
    </w:p>
    <w:p w:rsidR="00953463" w:rsidRPr="006E32AF" w:rsidRDefault="00515751" w:rsidP="00953463">
      <w:pPr>
        <w:tabs>
          <w:tab w:val="left" w:pos="1701"/>
          <w:tab w:val="left" w:pos="1985"/>
        </w:tabs>
        <w:ind w:left="1980" w:hanging="1980"/>
        <w:rPr>
          <w:rFonts w:eastAsiaTheme="minorEastAsia"/>
        </w:rPr>
      </w:pPr>
      <w:r>
        <w:pict>
          <v:shape id="_x0000_s1170" type="#_x0000_t202" style="width:462.45pt;height:236.3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0">
              <w:txbxContent>
                <w:p w:rsidR="00915291" w:rsidRDefault="00915291" w:rsidP="00953463">
                  <w:pPr>
                    <w:rPr>
                      <w:color w:val="auto"/>
                    </w:rPr>
                  </w:pPr>
                  <w:r>
                    <w:rPr>
                      <w:color w:val="auto"/>
                    </w:rPr>
                    <w:t>Der Versuch bedarf eines mittleren Aufwandes und besitzt eine relativ hohe Ergebnissiche</w:t>
                  </w:r>
                  <w:r>
                    <w:rPr>
                      <w:color w:val="auto"/>
                    </w:rPr>
                    <w:t>r</w:t>
                  </w:r>
                  <w:r>
                    <w:rPr>
                      <w:color w:val="auto"/>
                    </w:rPr>
                    <w:t xml:space="preserve">heit. Es ist ein deutlicher Anstieg der Siedetemperaturen zu erkennen. Man kann auch analog mit den Schmelztemperaturen </w:t>
                  </w:r>
                  <w:proofErr w:type="spellStart"/>
                  <w:r>
                    <w:rPr>
                      <w:color w:val="auto"/>
                    </w:rPr>
                    <w:t>höherkettiger</w:t>
                  </w:r>
                  <w:proofErr w:type="spellEnd"/>
                  <w:r>
                    <w:rPr>
                      <w:color w:val="auto"/>
                    </w:rPr>
                    <w:t xml:space="preserve"> Kohlenwasserstoffe verfahren. </w:t>
                  </w:r>
                </w:p>
                <w:p w:rsidR="00915291" w:rsidRDefault="00915291" w:rsidP="00953463">
                  <w:pPr>
                    <w:rPr>
                      <w:color w:val="auto"/>
                    </w:rPr>
                  </w:pPr>
                  <w:r>
                    <w:rPr>
                      <w:color w:val="auto"/>
                    </w:rPr>
                    <w:t>Anhand der steigenden Siedepunkte in der homologen Reihe der Alkane lässt sich deren Stru</w:t>
                  </w:r>
                  <w:r>
                    <w:rPr>
                      <w:color w:val="auto"/>
                    </w:rPr>
                    <w:t>k</w:t>
                  </w:r>
                  <w:r>
                    <w:rPr>
                      <w:color w:val="auto"/>
                    </w:rPr>
                    <w:t>tur mit den Van-der-Waals-Kräften erklären (oder umgekehrt). Durch die deutlicheren Unte</w:t>
                  </w:r>
                  <w:r>
                    <w:rPr>
                      <w:color w:val="auto"/>
                    </w:rPr>
                    <w:t>r</w:t>
                  </w:r>
                  <w:r>
                    <w:rPr>
                      <w:color w:val="auto"/>
                    </w:rPr>
                    <w:t>schiede eignen sich die Siedetemperaturen für eine solche Vergleichsreihe besser als die Lö</w:t>
                  </w:r>
                  <w:r>
                    <w:rPr>
                      <w:color w:val="auto"/>
                    </w:rPr>
                    <w:t>s</w:t>
                  </w:r>
                  <w:r>
                    <w:rPr>
                      <w:color w:val="auto"/>
                    </w:rPr>
                    <w:t>lichkeit oder die Verbrennungseigenschaften.</w:t>
                  </w:r>
                </w:p>
                <w:p w:rsidR="00915291" w:rsidRDefault="00915291" w:rsidP="00953463">
                  <w:pPr>
                    <w:rPr>
                      <w:color w:val="auto"/>
                    </w:rPr>
                  </w:pPr>
                  <w:r>
                    <w:rPr>
                      <w:color w:val="auto"/>
                    </w:rPr>
                    <w:t xml:space="preserve">Es kann außerdem gezeigt werden, dass die </w:t>
                  </w:r>
                  <w:proofErr w:type="spellStart"/>
                  <w:r>
                    <w:rPr>
                      <w:color w:val="auto"/>
                    </w:rPr>
                    <w:t>niederkettigen</w:t>
                  </w:r>
                  <w:proofErr w:type="spellEnd"/>
                  <w:r>
                    <w:rPr>
                      <w:color w:val="auto"/>
                    </w:rPr>
                    <w:t xml:space="preserve"> Alkane vergleichsweise leichtflüc</w:t>
                  </w:r>
                  <w:r>
                    <w:rPr>
                      <w:color w:val="auto"/>
                    </w:rPr>
                    <w:t>h</w:t>
                  </w:r>
                  <w:r>
                    <w:rPr>
                      <w:color w:val="auto"/>
                    </w:rPr>
                    <w:t xml:space="preserve">tig sind und die Van-der-Waals-Kräfte schwächere Wirkung haben als z.B. </w:t>
                  </w:r>
                  <w:proofErr w:type="spellStart"/>
                  <w:r>
                    <w:rPr>
                      <w:color w:val="auto"/>
                    </w:rPr>
                    <w:t>Wasserstoffbrück</w:t>
                  </w:r>
                  <w:proofErr w:type="spellEnd"/>
                  <w:r>
                    <w:rPr>
                      <w:color w:val="auto"/>
                    </w:rPr>
                    <w:t xml:space="preserve"> in Wasser.</w:t>
                  </w:r>
                </w:p>
                <w:p w:rsidR="00915291" w:rsidRPr="00C154B8" w:rsidRDefault="00915291" w:rsidP="00953463">
                  <w:pPr>
                    <w:rPr>
                      <w:color w:val="auto"/>
                    </w:rPr>
                  </w:pPr>
                </w:p>
              </w:txbxContent>
            </v:textbox>
            <w10:wrap type="none"/>
            <w10:anchorlock/>
          </v:shape>
        </w:pict>
      </w:r>
    </w:p>
    <w:p w:rsidR="00A0582F" w:rsidRDefault="00A0582F" w:rsidP="00573704">
      <w:pPr>
        <w:tabs>
          <w:tab w:val="left" w:pos="1701"/>
          <w:tab w:val="left" w:pos="1985"/>
        </w:tabs>
        <w:ind w:left="1980" w:hanging="1980"/>
        <w:rPr>
          <w:color w:val="1F497D" w:themeColor="text2"/>
        </w:rPr>
      </w:pPr>
    </w:p>
    <w:p w:rsidR="00A0582F" w:rsidRDefault="00A0582F" w:rsidP="00573704">
      <w:pPr>
        <w:tabs>
          <w:tab w:val="left" w:pos="1701"/>
          <w:tab w:val="left" w:pos="1985"/>
        </w:tabs>
        <w:ind w:left="1980" w:hanging="1980"/>
        <w:rPr>
          <w:color w:val="1F497D" w:themeColor="text2"/>
        </w:rPr>
      </w:pPr>
    </w:p>
    <w:p w:rsidR="00A0582F" w:rsidRDefault="00A0582F" w:rsidP="00573704">
      <w:pPr>
        <w:tabs>
          <w:tab w:val="left" w:pos="1701"/>
          <w:tab w:val="left" w:pos="1985"/>
        </w:tabs>
        <w:ind w:left="1980" w:hanging="1980"/>
        <w:rPr>
          <w:color w:val="1F497D" w:themeColor="text2"/>
        </w:rPr>
      </w:pPr>
    </w:p>
    <w:p w:rsidR="00A0582F" w:rsidRPr="00F74A95" w:rsidRDefault="00A0582F" w:rsidP="00A0582F">
      <w:pPr>
        <w:rPr>
          <w:color w:val="1F497D" w:themeColor="text2"/>
        </w:rPr>
        <w:sectPr w:rsidR="00A0582F" w:rsidRPr="00F74A95" w:rsidSect="0007729E">
          <w:headerReference w:type="default" r:id="rId41"/>
          <w:pgSz w:w="11906" w:h="16838"/>
          <w:pgMar w:top="1417" w:right="1417" w:bottom="709" w:left="1417" w:header="708" w:footer="708" w:gutter="0"/>
          <w:pgNumType w:start="0"/>
          <w:cols w:space="708"/>
          <w:titlePg/>
          <w:docGrid w:linePitch="360"/>
        </w:sectPr>
      </w:pPr>
    </w:p>
    <w:p w:rsidR="00D2322E" w:rsidRPr="000C4B26" w:rsidRDefault="000C4B26" w:rsidP="00D2322E">
      <w:pPr>
        <w:tabs>
          <w:tab w:val="left" w:pos="1701"/>
          <w:tab w:val="left" w:pos="1985"/>
        </w:tabs>
        <w:rPr>
          <w:b/>
          <w:sz w:val="28"/>
        </w:rPr>
      </w:pPr>
      <w:r>
        <w:rPr>
          <w:b/>
          <w:noProof/>
          <w:sz w:val="28"/>
          <w:lang w:eastAsia="de-DE"/>
        </w:rPr>
        <w:lastRenderedPageBreak/>
        <w:drawing>
          <wp:anchor distT="0" distB="0" distL="114300" distR="114300" simplePos="0" relativeHeight="251846656" behindDoc="0" locked="0" layoutInCell="1" allowOverlap="1">
            <wp:simplePos x="0" y="0"/>
            <wp:positionH relativeFrom="column">
              <wp:posOffset>4664243</wp:posOffset>
            </wp:positionH>
            <wp:positionV relativeFrom="paragraph">
              <wp:posOffset>-97539</wp:posOffset>
            </wp:positionV>
            <wp:extent cx="724619" cy="724619"/>
            <wp:effectExtent l="0" t="0" r="0" b="0"/>
            <wp:wrapNone/>
            <wp:docPr id="10" name="Bild 6" descr="Datei:GHS-pictogram-silhouet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ei:GHS-pictogram-silhouete.svg"/>
                    <pic:cNvPicPr>
                      <a:picLocks noChangeAspect="1" noChangeArrowheads="1"/>
                    </pic:cNvPicPr>
                  </pic:nvPicPr>
                  <pic:blipFill>
                    <a:blip r:embed="rId15"/>
                    <a:srcRect/>
                    <a:stretch>
                      <a:fillRect/>
                    </a:stretch>
                  </pic:blipFill>
                  <pic:spPr bwMode="auto">
                    <a:xfrm>
                      <a:off x="0" y="0"/>
                      <a:ext cx="724619" cy="724619"/>
                    </a:xfrm>
                    <a:prstGeom prst="rect">
                      <a:avLst/>
                    </a:prstGeom>
                    <a:noFill/>
                    <a:ln w="9525">
                      <a:noFill/>
                      <a:miter lim="800000"/>
                      <a:headEnd/>
                      <a:tailEnd/>
                    </a:ln>
                  </pic:spPr>
                </pic:pic>
              </a:graphicData>
            </a:graphic>
          </wp:anchor>
        </w:drawing>
      </w:r>
      <w:r w:rsidR="00D2322E">
        <w:rPr>
          <w:b/>
          <w:sz w:val="28"/>
        </w:rPr>
        <w:t>Löslichkeit von Alkanen</w:t>
      </w:r>
      <w:r>
        <w:rPr>
          <w:rFonts w:asciiTheme="majorHAnsi" w:hAnsiTheme="majorHAnsi"/>
          <w:noProof/>
          <w:color w:val="auto"/>
          <w:lang w:eastAsia="de-DE"/>
        </w:rPr>
        <w:drawing>
          <wp:anchor distT="0" distB="0" distL="114300" distR="114300" simplePos="0" relativeHeight="251851776" behindDoc="0" locked="0" layoutInCell="1" allowOverlap="1">
            <wp:simplePos x="0" y="0"/>
            <wp:positionH relativeFrom="column">
              <wp:posOffset>4232910</wp:posOffset>
            </wp:positionH>
            <wp:positionV relativeFrom="paragraph">
              <wp:posOffset>316865</wp:posOffset>
            </wp:positionV>
            <wp:extent cx="732790" cy="732790"/>
            <wp:effectExtent l="0" t="0" r="0" b="0"/>
            <wp:wrapNone/>
            <wp:docPr id="16" name="Bild 3" descr="Datei: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ei:GHS-pictogram-flamme.svg"/>
                    <pic:cNvPicPr>
                      <a:picLocks noChangeAspect="1" noChangeArrowheads="1"/>
                    </pic:cNvPicPr>
                  </pic:nvPicPr>
                  <pic:blipFill>
                    <a:blip r:embed="rId17"/>
                    <a:srcRect/>
                    <a:stretch>
                      <a:fillRect/>
                    </a:stretch>
                  </pic:blipFill>
                  <pic:spPr bwMode="auto">
                    <a:xfrm>
                      <a:off x="0" y="0"/>
                      <a:ext cx="732790" cy="732790"/>
                    </a:xfrm>
                    <a:prstGeom prst="rect">
                      <a:avLst/>
                    </a:prstGeom>
                    <a:noFill/>
                    <a:ln w="9525">
                      <a:noFill/>
                      <a:miter lim="800000"/>
                      <a:headEnd/>
                      <a:tailEnd/>
                    </a:ln>
                  </pic:spPr>
                </pic:pic>
              </a:graphicData>
            </a:graphic>
          </wp:anchor>
        </w:drawing>
      </w:r>
      <w:r>
        <w:rPr>
          <w:rFonts w:asciiTheme="majorHAnsi" w:hAnsiTheme="majorHAnsi"/>
          <w:noProof/>
          <w:color w:val="auto"/>
          <w:lang w:eastAsia="de-DE"/>
        </w:rPr>
        <w:drawing>
          <wp:anchor distT="0" distB="0" distL="114300" distR="114300" simplePos="0" relativeHeight="251847680" behindDoc="0" locked="0" layoutInCell="1" allowOverlap="1">
            <wp:simplePos x="0" y="0"/>
            <wp:positionH relativeFrom="column">
              <wp:posOffset>5071110</wp:posOffset>
            </wp:positionH>
            <wp:positionV relativeFrom="paragraph">
              <wp:posOffset>316865</wp:posOffset>
            </wp:positionV>
            <wp:extent cx="705485" cy="706755"/>
            <wp:effectExtent l="19050" t="0" r="0" b="0"/>
            <wp:wrapNone/>
            <wp:docPr id="20" name="Bild 12" descr="Datei:GHS-pictogram-excla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tei:GHS-pictogram-exclam.svg"/>
                    <pic:cNvPicPr>
                      <a:picLocks noChangeAspect="1" noChangeArrowheads="1"/>
                    </pic:cNvPicPr>
                  </pic:nvPicPr>
                  <pic:blipFill>
                    <a:blip r:embed="rId18"/>
                    <a:srcRect/>
                    <a:stretch>
                      <a:fillRect/>
                    </a:stretch>
                  </pic:blipFill>
                  <pic:spPr bwMode="auto">
                    <a:xfrm>
                      <a:off x="0" y="0"/>
                      <a:ext cx="705485" cy="706755"/>
                    </a:xfrm>
                    <a:prstGeom prst="rect">
                      <a:avLst/>
                    </a:prstGeom>
                    <a:noFill/>
                    <a:ln w="9525">
                      <a:noFill/>
                      <a:miter lim="800000"/>
                      <a:headEnd/>
                      <a:tailEnd/>
                    </a:ln>
                  </pic:spPr>
                </pic:pic>
              </a:graphicData>
            </a:graphic>
          </wp:anchor>
        </w:drawing>
      </w:r>
      <w:r>
        <w:rPr>
          <w:b/>
          <w:sz w:val="28"/>
        </w:rPr>
        <w:t xml:space="preserve"> (Gruppenversuch)</w:t>
      </w:r>
    </w:p>
    <w:tbl>
      <w:tblPr>
        <w:tblStyle w:val="HelleSchattierung-Akzent11"/>
        <w:tblW w:w="9771" w:type="dxa"/>
        <w:tblLook w:val="04A0" w:firstRow="1" w:lastRow="0" w:firstColumn="1" w:lastColumn="0" w:noHBand="0" w:noVBand="1"/>
      </w:tblPr>
      <w:tblGrid>
        <w:gridCol w:w="2259"/>
        <w:gridCol w:w="1677"/>
        <w:gridCol w:w="2551"/>
        <w:gridCol w:w="3284"/>
      </w:tblGrid>
      <w:tr w:rsidR="00D2322E" w:rsidTr="005452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87" w:type="dxa"/>
            <w:gridSpan w:val="3"/>
            <w:vAlign w:val="center"/>
          </w:tcPr>
          <w:p w:rsidR="00D2322E" w:rsidRPr="00486C9F" w:rsidRDefault="00D2322E" w:rsidP="0054524B">
            <w:pPr>
              <w:jc w:val="center"/>
              <w:rPr>
                <w:sz w:val="20"/>
              </w:rPr>
            </w:pPr>
            <w:r w:rsidRPr="00486C9F">
              <w:rPr>
                <w:sz w:val="20"/>
              </w:rPr>
              <w:t>Gefahrenstoffe</w:t>
            </w:r>
          </w:p>
        </w:tc>
        <w:tc>
          <w:tcPr>
            <w:tcW w:w="3284" w:type="dxa"/>
            <w:vMerge w:val="restart"/>
            <w:tcBorders>
              <w:top w:val="nil"/>
              <w:bottom w:val="nil"/>
            </w:tcBorders>
          </w:tcPr>
          <w:p w:rsidR="00D2322E" w:rsidRDefault="000C4B26" w:rsidP="0054524B">
            <w:pPr>
              <w:cnfStyle w:val="100000000000" w:firstRow="1" w:lastRow="0" w:firstColumn="0" w:lastColumn="0" w:oddVBand="0" w:evenVBand="0" w:oddHBand="0" w:evenHBand="0" w:firstRowFirstColumn="0" w:firstRowLastColumn="0" w:lastRowFirstColumn="0" w:lastRowLastColumn="0"/>
              <w:rPr>
                <w:noProof/>
                <w:color w:val="0000FF"/>
                <w:lang w:eastAsia="de-DE"/>
              </w:rPr>
            </w:pPr>
            <w:r>
              <w:rPr>
                <w:noProof/>
                <w:color w:val="0000FF"/>
                <w:lang w:eastAsia="de-DE"/>
              </w:rPr>
              <w:drawing>
                <wp:anchor distT="0" distB="0" distL="114300" distR="114300" simplePos="0" relativeHeight="251848704" behindDoc="0" locked="0" layoutInCell="1" allowOverlap="1">
                  <wp:simplePos x="0" y="0"/>
                  <wp:positionH relativeFrom="column">
                    <wp:posOffset>554990</wp:posOffset>
                  </wp:positionH>
                  <wp:positionV relativeFrom="paragraph">
                    <wp:posOffset>278130</wp:posOffset>
                  </wp:positionV>
                  <wp:extent cx="713740" cy="724535"/>
                  <wp:effectExtent l="19050" t="0" r="0" b="0"/>
                  <wp:wrapNone/>
                  <wp:docPr id="19" name="Bild 18" descr="Datei:GHS-pictogram-pollu.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tei:GHS-pictogram-pollu.svg"/>
                          <pic:cNvPicPr>
                            <a:picLocks noChangeAspect="1" noChangeArrowheads="1"/>
                          </pic:cNvPicPr>
                        </pic:nvPicPr>
                        <pic:blipFill>
                          <a:blip r:embed="rId16"/>
                          <a:srcRect/>
                          <a:stretch>
                            <a:fillRect/>
                          </a:stretch>
                        </pic:blipFill>
                        <pic:spPr bwMode="auto">
                          <a:xfrm>
                            <a:off x="0" y="0"/>
                            <a:ext cx="713740" cy="724535"/>
                          </a:xfrm>
                          <a:prstGeom prst="rect">
                            <a:avLst/>
                          </a:prstGeom>
                          <a:noFill/>
                          <a:ln w="9525">
                            <a:noFill/>
                            <a:miter lim="800000"/>
                            <a:headEnd/>
                            <a:tailEnd/>
                          </a:ln>
                        </pic:spPr>
                      </pic:pic>
                    </a:graphicData>
                  </a:graphic>
                </wp:anchor>
              </w:drawing>
            </w:r>
          </w:p>
        </w:tc>
      </w:tr>
      <w:tr w:rsidR="00D2322E" w:rsidRPr="00486C9F" w:rsidTr="0054524B">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259" w:type="dxa"/>
            <w:vAlign w:val="center"/>
          </w:tcPr>
          <w:p w:rsidR="00D2322E" w:rsidRDefault="00D2322E" w:rsidP="0054524B">
            <w:pPr>
              <w:spacing w:line="276" w:lineRule="auto"/>
              <w:ind w:right="-180"/>
              <w:jc w:val="center"/>
              <w:rPr>
                <w:b w:val="0"/>
                <w:sz w:val="20"/>
              </w:rPr>
            </w:pPr>
            <w:r>
              <w:rPr>
                <w:b w:val="0"/>
                <w:sz w:val="20"/>
              </w:rPr>
              <w:t>n-Heptan</w:t>
            </w:r>
          </w:p>
          <w:p w:rsidR="000C4B26" w:rsidRPr="00486C9F" w:rsidRDefault="000C4B26" w:rsidP="0054524B">
            <w:pPr>
              <w:spacing w:line="276" w:lineRule="auto"/>
              <w:ind w:right="-180"/>
              <w:jc w:val="center"/>
              <w:rPr>
                <w:b w:val="0"/>
                <w:sz w:val="20"/>
              </w:rPr>
            </w:pPr>
            <w:r>
              <w:rPr>
                <w:b w:val="0"/>
                <w:sz w:val="20"/>
              </w:rPr>
              <w:t>n-</w:t>
            </w:r>
            <w:proofErr w:type="spellStart"/>
            <w:r>
              <w:rPr>
                <w:b w:val="0"/>
                <w:sz w:val="20"/>
              </w:rPr>
              <w:t>Octan</w:t>
            </w:r>
            <w:proofErr w:type="spellEnd"/>
          </w:p>
        </w:tc>
        <w:tc>
          <w:tcPr>
            <w:tcW w:w="1677" w:type="dxa"/>
            <w:vAlign w:val="center"/>
          </w:tcPr>
          <w:p w:rsidR="00D2322E" w:rsidRPr="00BD1D31" w:rsidRDefault="00D2322E" w:rsidP="0054524B">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Pr>
                <w:color w:val="auto"/>
                <w:sz w:val="20"/>
              </w:rPr>
              <w:t xml:space="preserve">H: </w:t>
            </w:r>
            <w:r w:rsidRPr="00BE7F0A">
              <w:rPr>
                <w:color w:val="auto"/>
                <w:sz w:val="20"/>
              </w:rPr>
              <w:t>225-304-315-336-410</w:t>
            </w:r>
          </w:p>
        </w:tc>
        <w:tc>
          <w:tcPr>
            <w:tcW w:w="2551" w:type="dxa"/>
            <w:vAlign w:val="center"/>
          </w:tcPr>
          <w:p w:rsidR="00D2322E" w:rsidRPr="006E32AF" w:rsidRDefault="00D2322E" w:rsidP="0054524B">
            <w:pPr>
              <w:spacing w:line="276" w:lineRule="auto"/>
              <w:jc w:val="center"/>
              <w:cnfStyle w:val="000000100000" w:firstRow="0" w:lastRow="0" w:firstColumn="0" w:lastColumn="0" w:oddVBand="0" w:evenVBand="0" w:oddHBand="1" w:evenHBand="0" w:firstRowFirstColumn="0" w:firstRowLastColumn="0" w:lastRowFirstColumn="0" w:lastRowLastColumn="0"/>
              <w:rPr>
                <w:color w:val="auto"/>
                <w:sz w:val="20"/>
              </w:rPr>
            </w:pPr>
            <w:r w:rsidRPr="006E32AF">
              <w:rPr>
                <w:color w:val="auto"/>
                <w:sz w:val="20"/>
              </w:rPr>
              <w:t xml:space="preserve">P: </w:t>
            </w:r>
            <w:r w:rsidRPr="00BE7F0A">
              <w:t>210-</w:t>
            </w:r>
            <w:r w:rsidRPr="00BE7F0A">
              <w:rPr>
                <w:rFonts w:ascii="Times New Roman" w:hAnsi="Times New Roman" w:cs="Times New Roman"/>
              </w:rPr>
              <w:t>​</w:t>
            </w:r>
            <w:r w:rsidRPr="00BE7F0A">
              <w:rPr>
                <w:rFonts w:cs="Cambria"/>
              </w:rPr>
              <w:t>273-</w:t>
            </w:r>
            <w:r w:rsidRPr="00BE7F0A">
              <w:rPr>
                <w:rFonts w:ascii="Times New Roman" w:hAnsi="Times New Roman" w:cs="Times New Roman"/>
              </w:rPr>
              <w:t>​</w:t>
            </w:r>
            <w:r w:rsidRPr="00BE7F0A">
              <w:rPr>
                <w:rFonts w:cs="Cambria"/>
              </w:rPr>
              <w:t>301+310-</w:t>
            </w:r>
            <w:r w:rsidRPr="00BE7F0A">
              <w:rPr>
                <w:rFonts w:ascii="Times New Roman" w:hAnsi="Times New Roman" w:cs="Times New Roman"/>
              </w:rPr>
              <w:t>​</w:t>
            </w:r>
            <w:r w:rsidRPr="00BE7F0A">
              <w:rPr>
                <w:rFonts w:cs="Cambria"/>
              </w:rPr>
              <w:t>331-</w:t>
            </w:r>
            <w:r w:rsidRPr="00BE7F0A">
              <w:rPr>
                <w:rFonts w:ascii="Times New Roman" w:hAnsi="Times New Roman" w:cs="Times New Roman"/>
              </w:rPr>
              <w:t>​</w:t>
            </w:r>
            <w:r w:rsidRPr="00BE7F0A">
              <w:rPr>
                <w:rFonts w:cs="Cambria"/>
              </w:rPr>
              <w:t>302+352-</w:t>
            </w:r>
            <w:r w:rsidRPr="00BE7F0A">
              <w:rPr>
                <w:rFonts w:ascii="Times New Roman" w:hAnsi="Times New Roman" w:cs="Times New Roman"/>
              </w:rPr>
              <w:t>​</w:t>
            </w:r>
            <w:r w:rsidRPr="00BE7F0A">
              <w:rPr>
                <w:rFonts w:cs="Cambria"/>
              </w:rPr>
              <w:t>403+235</w:t>
            </w:r>
          </w:p>
        </w:tc>
        <w:tc>
          <w:tcPr>
            <w:tcW w:w="3284" w:type="dxa"/>
            <w:vMerge/>
            <w:tcBorders>
              <w:bottom w:val="nil"/>
            </w:tcBorders>
          </w:tcPr>
          <w:p w:rsidR="00D2322E" w:rsidRPr="00486C9F" w:rsidRDefault="00D2322E" w:rsidP="0054524B">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r w:rsidR="00D2322E" w:rsidRPr="00486C9F" w:rsidTr="0054524B">
        <w:tc>
          <w:tcPr>
            <w:cnfStyle w:val="001000000000" w:firstRow="0" w:lastRow="0" w:firstColumn="1" w:lastColumn="0" w:oddVBand="0" w:evenVBand="0" w:oddHBand="0" w:evenHBand="0" w:firstRowFirstColumn="0" w:firstRowLastColumn="0" w:lastRowFirstColumn="0" w:lastRowLastColumn="0"/>
            <w:tcW w:w="2259" w:type="dxa"/>
            <w:vAlign w:val="center"/>
          </w:tcPr>
          <w:p w:rsidR="00D2322E" w:rsidRDefault="00D2322E" w:rsidP="0054524B">
            <w:pPr>
              <w:spacing w:line="276" w:lineRule="auto"/>
              <w:ind w:right="-180"/>
              <w:jc w:val="center"/>
              <w:rPr>
                <w:b w:val="0"/>
                <w:color w:val="auto"/>
                <w:sz w:val="20"/>
                <w:szCs w:val="20"/>
              </w:rPr>
            </w:pPr>
            <w:r>
              <w:rPr>
                <w:b w:val="0"/>
                <w:color w:val="auto"/>
                <w:sz w:val="20"/>
                <w:szCs w:val="20"/>
              </w:rPr>
              <w:t>Petroleumbenzin</w:t>
            </w:r>
          </w:p>
        </w:tc>
        <w:tc>
          <w:tcPr>
            <w:tcW w:w="1677" w:type="dxa"/>
            <w:vAlign w:val="center"/>
          </w:tcPr>
          <w:p w:rsidR="00D2322E" w:rsidRDefault="00D2322E" w:rsidP="0054524B">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H: 225-304-315-361-373-411</w:t>
            </w:r>
          </w:p>
        </w:tc>
        <w:tc>
          <w:tcPr>
            <w:tcW w:w="2551" w:type="dxa"/>
            <w:vAlign w:val="center"/>
          </w:tcPr>
          <w:p w:rsidR="00D2322E" w:rsidRPr="006E32AF" w:rsidRDefault="00D2322E" w:rsidP="0054524B">
            <w:pPr>
              <w:spacing w:line="276" w:lineRule="auto"/>
              <w:ind w:hanging="44"/>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P: 210-261-273-281-301+310-331</w:t>
            </w:r>
          </w:p>
        </w:tc>
        <w:tc>
          <w:tcPr>
            <w:tcW w:w="3284" w:type="dxa"/>
          </w:tcPr>
          <w:p w:rsidR="00D2322E" w:rsidRPr="00486C9F" w:rsidRDefault="00D2322E" w:rsidP="0054524B">
            <w:pPr>
              <w:ind w:hanging="44"/>
              <w:jc w:val="center"/>
              <w:cnfStyle w:val="000000000000" w:firstRow="0" w:lastRow="0" w:firstColumn="0" w:lastColumn="0" w:oddVBand="0" w:evenVBand="0" w:oddHBand="0" w:evenHBand="0" w:firstRowFirstColumn="0" w:firstRowLastColumn="0" w:lastRowFirstColumn="0" w:lastRowLastColumn="0"/>
              <w:rPr>
                <w:color w:val="auto"/>
                <w:sz w:val="20"/>
              </w:rPr>
            </w:pPr>
          </w:p>
        </w:tc>
      </w:tr>
      <w:tr w:rsidR="00D2322E" w:rsidRPr="00486C9F" w:rsidTr="00545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9" w:type="dxa"/>
            <w:vAlign w:val="center"/>
          </w:tcPr>
          <w:p w:rsidR="00D2322E" w:rsidRDefault="00D2322E" w:rsidP="0054524B">
            <w:pPr>
              <w:spacing w:line="276" w:lineRule="auto"/>
              <w:ind w:right="-180"/>
              <w:jc w:val="center"/>
              <w:rPr>
                <w:b w:val="0"/>
                <w:color w:val="auto"/>
                <w:sz w:val="20"/>
                <w:szCs w:val="20"/>
              </w:rPr>
            </w:pPr>
            <w:r>
              <w:rPr>
                <w:b w:val="0"/>
                <w:color w:val="auto"/>
                <w:sz w:val="20"/>
                <w:szCs w:val="20"/>
              </w:rPr>
              <w:t>Methylenblau</w:t>
            </w:r>
          </w:p>
        </w:tc>
        <w:tc>
          <w:tcPr>
            <w:tcW w:w="1677" w:type="dxa"/>
            <w:vAlign w:val="center"/>
          </w:tcPr>
          <w:p w:rsidR="00D2322E" w:rsidRPr="006E32AF" w:rsidRDefault="00D2322E" w:rsidP="0054524B">
            <w:pPr>
              <w:spacing w:line="276" w:lineRule="auto"/>
              <w:ind w:hanging="44"/>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H: 302</w:t>
            </w:r>
          </w:p>
        </w:tc>
        <w:tc>
          <w:tcPr>
            <w:tcW w:w="2551" w:type="dxa"/>
            <w:vAlign w:val="center"/>
          </w:tcPr>
          <w:p w:rsidR="00D2322E" w:rsidRPr="006E32AF" w:rsidRDefault="00D2322E" w:rsidP="0054524B">
            <w:pPr>
              <w:spacing w:line="276" w:lineRule="auto"/>
              <w:ind w:hanging="44"/>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c>
          <w:tcPr>
            <w:tcW w:w="3284" w:type="dxa"/>
          </w:tcPr>
          <w:p w:rsidR="00D2322E" w:rsidRPr="00486C9F" w:rsidRDefault="00D2322E" w:rsidP="0054524B">
            <w:pPr>
              <w:ind w:hanging="44"/>
              <w:jc w:val="center"/>
              <w:cnfStyle w:val="000000100000" w:firstRow="0" w:lastRow="0" w:firstColumn="0" w:lastColumn="0" w:oddVBand="0" w:evenVBand="0" w:oddHBand="1" w:evenHBand="0" w:firstRowFirstColumn="0" w:firstRowLastColumn="0" w:lastRowFirstColumn="0" w:lastRowLastColumn="0"/>
              <w:rPr>
                <w:color w:val="auto"/>
                <w:sz w:val="20"/>
              </w:rPr>
            </w:pPr>
          </w:p>
        </w:tc>
      </w:tr>
    </w:tbl>
    <w:p w:rsidR="00D2322E" w:rsidRDefault="00D2322E" w:rsidP="00D2322E">
      <w:pPr>
        <w:tabs>
          <w:tab w:val="left" w:pos="1701"/>
          <w:tab w:val="left" w:pos="1985"/>
        </w:tabs>
        <w:ind w:left="1980" w:hanging="1980"/>
      </w:pPr>
    </w:p>
    <w:p w:rsidR="00D2322E" w:rsidRDefault="00D2322E" w:rsidP="00D2322E">
      <w:pPr>
        <w:tabs>
          <w:tab w:val="left" w:pos="1701"/>
          <w:tab w:val="left" w:pos="1985"/>
        </w:tabs>
        <w:ind w:left="1980" w:hanging="1980"/>
      </w:pPr>
      <w:r>
        <w:t xml:space="preserve">Materialien: </w:t>
      </w:r>
      <w:r>
        <w:tab/>
      </w:r>
      <w:r>
        <w:tab/>
        <w:t>Reagenzgläser, Reagenzglasständer, Pipette, Gummistopfen, Erlenmeye</w:t>
      </w:r>
      <w:r>
        <w:t>r</w:t>
      </w:r>
      <w:r>
        <w:t>kolben</w:t>
      </w:r>
    </w:p>
    <w:p w:rsidR="00D2322E" w:rsidRPr="0076233D" w:rsidRDefault="00D2322E" w:rsidP="00D2322E">
      <w:pPr>
        <w:tabs>
          <w:tab w:val="left" w:pos="1701"/>
          <w:tab w:val="left" w:pos="1985"/>
        </w:tabs>
        <w:ind w:left="1980" w:hanging="1980"/>
      </w:pPr>
      <w:r w:rsidRPr="0076233D">
        <w:t>Chemikalien:</w:t>
      </w:r>
      <w:r w:rsidRPr="0076233D">
        <w:tab/>
      </w:r>
      <w:r w:rsidRPr="0076233D">
        <w:tab/>
        <w:t>n-Heptan, n-</w:t>
      </w:r>
      <w:proofErr w:type="spellStart"/>
      <w:r w:rsidRPr="0076233D">
        <w:t>Octan</w:t>
      </w:r>
      <w:proofErr w:type="spellEnd"/>
      <w:r w:rsidRPr="0076233D">
        <w:t xml:space="preserve">, </w:t>
      </w:r>
      <w:r>
        <w:t>Petroleumbenzin</w:t>
      </w:r>
      <w:r w:rsidRPr="0076233D">
        <w:t>, Was</w:t>
      </w:r>
      <w:r>
        <w:t>ser, Methylenblau</w:t>
      </w:r>
      <w:r w:rsidR="00CF1653">
        <w:t xml:space="preserve"> (Lösung)</w:t>
      </w:r>
    </w:p>
    <w:p w:rsidR="00D2322E" w:rsidRDefault="00D2322E" w:rsidP="000C4B26">
      <w:pPr>
        <w:tabs>
          <w:tab w:val="left" w:pos="1701"/>
          <w:tab w:val="left" w:pos="1985"/>
        </w:tabs>
        <w:ind w:left="1980" w:hanging="1980"/>
      </w:pPr>
      <w:r>
        <w:t xml:space="preserve">Durchführung: </w:t>
      </w:r>
      <w:r>
        <w:tab/>
      </w:r>
      <w:r>
        <w:tab/>
      </w:r>
      <w:r>
        <w:tab/>
        <w:t>Pipettiert jeweils 20 mL der Alkane und des Wassers in je einen Erlenme</w:t>
      </w:r>
      <w:r>
        <w:t>y</w:t>
      </w:r>
      <w:r>
        <w:t>erkolben. Das Wasser wird mit wenig</w:t>
      </w:r>
      <w:r w:rsidR="00CF1653">
        <w:t>en Tropfen</w:t>
      </w:r>
      <w:r w:rsidR="000C4B26">
        <w:t xml:space="preserve"> </w:t>
      </w:r>
      <w:r>
        <w:t xml:space="preserve">Methylenblau angefärbt. </w:t>
      </w:r>
      <w:r w:rsidR="000C4B26">
        <w:t>Vermischt die Substanzen in 6 Reagenzgläsern nach folgendem Schema.</w:t>
      </w:r>
    </w:p>
    <w:tbl>
      <w:tblPr>
        <w:tblStyle w:val="Tabellenraster"/>
        <w:tblW w:w="0" w:type="auto"/>
        <w:tblInd w:w="1980" w:type="dxa"/>
        <w:tblLook w:val="04A0" w:firstRow="1" w:lastRow="0" w:firstColumn="1" w:lastColumn="0" w:noHBand="0" w:noVBand="1"/>
      </w:tblPr>
      <w:tblGrid>
        <w:gridCol w:w="1837"/>
        <w:gridCol w:w="1136"/>
        <w:gridCol w:w="1207"/>
        <w:gridCol w:w="1837"/>
        <w:gridCol w:w="1291"/>
      </w:tblGrid>
      <w:tr w:rsidR="00D2322E" w:rsidTr="0054524B">
        <w:tc>
          <w:tcPr>
            <w:tcW w:w="1513" w:type="dxa"/>
            <w:vAlign w:val="center"/>
          </w:tcPr>
          <w:p w:rsidR="00D2322E" w:rsidRDefault="00D2322E" w:rsidP="0054524B">
            <w:pPr>
              <w:tabs>
                <w:tab w:val="left" w:pos="1701"/>
                <w:tab w:val="left" w:pos="1985"/>
              </w:tabs>
              <w:jc w:val="center"/>
            </w:pPr>
          </w:p>
        </w:tc>
        <w:tc>
          <w:tcPr>
            <w:tcW w:w="1276" w:type="dxa"/>
            <w:vAlign w:val="center"/>
          </w:tcPr>
          <w:p w:rsidR="00D2322E" w:rsidRDefault="00D2322E" w:rsidP="0054524B">
            <w:pPr>
              <w:tabs>
                <w:tab w:val="left" w:pos="1701"/>
                <w:tab w:val="left" w:pos="1985"/>
              </w:tabs>
              <w:jc w:val="center"/>
            </w:pPr>
            <w:r>
              <w:t>n-Heptan</w:t>
            </w:r>
          </w:p>
        </w:tc>
        <w:tc>
          <w:tcPr>
            <w:tcW w:w="1465" w:type="dxa"/>
            <w:vAlign w:val="center"/>
          </w:tcPr>
          <w:p w:rsidR="00D2322E" w:rsidRDefault="00D2322E" w:rsidP="0054524B">
            <w:pPr>
              <w:tabs>
                <w:tab w:val="left" w:pos="1701"/>
                <w:tab w:val="left" w:pos="1985"/>
              </w:tabs>
              <w:jc w:val="center"/>
            </w:pPr>
            <w:r>
              <w:t>n-</w:t>
            </w:r>
            <w:proofErr w:type="spellStart"/>
            <w:r>
              <w:t>Octan</w:t>
            </w:r>
            <w:proofErr w:type="spellEnd"/>
          </w:p>
        </w:tc>
        <w:tc>
          <w:tcPr>
            <w:tcW w:w="1536" w:type="dxa"/>
            <w:vAlign w:val="center"/>
          </w:tcPr>
          <w:p w:rsidR="00D2322E" w:rsidRDefault="00D2322E" w:rsidP="0054524B">
            <w:pPr>
              <w:tabs>
                <w:tab w:val="left" w:pos="1701"/>
                <w:tab w:val="left" w:pos="1985"/>
              </w:tabs>
              <w:jc w:val="center"/>
            </w:pPr>
            <w:r>
              <w:t>Petroleumbenzin</w:t>
            </w:r>
          </w:p>
        </w:tc>
        <w:tc>
          <w:tcPr>
            <w:tcW w:w="1518" w:type="dxa"/>
            <w:vAlign w:val="center"/>
          </w:tcPr>
          <w:p w:rsidR="00D2322E" w:rsidRDefault="00D2322E" w:rsidP="0054524B">
            <w:pPr>
              <w:tabs>
                <w:tab w:val="left" w:pos="1701"/>
                <w:tab w:val="left" w:pos="1985"/>
              </w:tabs>
              <w:jc w:val="center"/>
            </w:pPr>
            <w:r>
              <w:t>Wasser</w:t>
            </w:r>
          </w:p>
        </w:tc>
      </w:tr>
      <w:tr w:rsidR="00D2322E" w:rsidTr="0054524B">
        <w:tc>
          <w:tcPr>
            <w:tcW w:w="1513" w:type="dxa"/>
            <w:vAlign w:val="center"/>
          </w:tcPr>
          <w:p w:rsidR="00D2322E" w:rsidRDefault="00D2322E" w:rsidP="0054524B">
            <w:pPr>
              <w:tabs>
                <w:tab w:val="left" w:pos="1701"/>
                <w:tab w:val="left" w:pos="1985"/>
              </w:tabs>
              <w:jc w:val="center"/>
            </w:pPr>
            <w:r>
              <w:t>n-Heptan</w:t>
            </w:r>
          </w:p>
        </w:tc>
        <w:tc>
          <w:tcPr>
            <w:tcW w:w="1276" w:type="dxa"/>
            <w:vAlign w:val="center"/>
          </w:tcPr>
          <w:p w:rsidR="00D2322E" w:rsidRDefault="00D2322E" w:rsidP="0054524B">
            <w:pPr>
              <w:tabs>
                <w:tab w:val="left" w:pos="1701"/>
                <w:tab w:val="left" w:pos="1985"/>
              </w:tabs>
              <w:jc w:val="center"/>
            </w:pPr>
            <w:r>
              <w:t>-</w:t>
            </w:r>
          </w:p>
        </w:tc>
        <w:tc>
          <w:tcPr>
            <w:tcW w:w="1465" w:type="dxa"/>
            <w:vAlign w:val="center"/>
          </w:tcPr>
          <w:p w:rsidR="00D2322E" w:rsidRDefault="00D2322E" w:rsidP="0054524B">
            <w:pPr>
              <w:tabs>
                <w:tab w:val="left" w:pos="1701"/>
                <w:tab w:val="left" w:pos="1985"/>
              </w:tabs>
              <w:jc w:val="center"/>
            </w:pPr>
            <w:r>
              <w:t>RG1</w:t>
            </w:r>
          </w:p>
        </w:tc>
        <w:tc>
          <w:tcPr>
            <w:tcW w:w="1536" w:type="dxa"/>
            <w:vAlign w:val="center"/>
          </w:tcPr>
          <w:p w:rsidR="00D2322E" w:rsidRDefault="00D2322E" w:rsidP="0054524B">
            <w:pPr>
              <w:tabs>
                <w:tab w:val="left" w:pos="1701"/>
                <w:tab w:val="left" w:pos="1985"/>
              </w:tabs>
              <w:jc w:val="center"/>
            </w:pPr>
            <w:r>
              <w:t>RG2</w:t>
            </w:r>
          </w:p>
        </w:tc>
        <w:tc>
          <w:tcPr>
            <w:tcW w:w="1518" w:type="dxa"/>
            <w:vAlign w:val="center"/>
          </w:tcPr>
          <w:p w:rsidR="00D2322E" w:rsidRDefault="00D2322E" w:rsidP="0054524B">
            <w:pPr>
              <w:tabs>
                <w:tab w:val="left" w:pos="1701"/>
                <w:tab w:val="left" w:pos="1985"/>
              </w:tabs>
              <w:jc w:val="center"/>
            </w:pPr>
            <w:r>
              <w:t>RG3</w:t>
            </w:r>
          </w:p>
        </w:tc>
      </w:tr>
      <w:tr w:rsidR="00D2322E" w:rsidTr="0054524B">
        <w:tc>
          <w:tcPr>
            <w:tcW w:w="1513" w:type="dxa"/>
            <w:vAlign w:val="center"/>
          </w:tcPr>
          <w:p w:rsidR="00D2322E" w:rsidRDefault="00D2322E" w:rsidP="0054524B">
            <w:pPr>
              <w:tabs>
                <w:tab w:val="left" w:pos="1701"/>
                <w:tab w:val="left" w:pos="1985"/>
              </w:tabs>
              <w:jc w:val="center"/>
            </w:pPr>
            <w:r>
              <w:t>n-</w:t>
            </w:r>
            <w:proofErr w:type="spellStart"/>
            <w:r>
              <w:t>Octan</w:t>
            </w:r>
            <w:proofErr w:type="spellEnd"/>
          </w:p>
        </w:tc>
        <w:tc>
          <w:tcPr>
            <w:tcW w:w="1276" w:type="dxa"/>
            <w:vAlign w:val="center"/>
          </w:tcPr>
          <w:p w:rsidR="00D2322E" w:rsidRDefault="00D2322E" w:rsidP="0054524B">
            <w:pPr>
              <w:tabs>
                <w:tab w:val="left" w:pos="1701"/>
                <w:tab w:val="left" w:pos="1985"/>
              </w:tabs>
              <w:jc w:val="center"/>
            </w:pPr>
            <w:r>
              <w:t>(RG1)</w:t>
            </w:r>
          </w:p>
        </w:tc>
        <w:tc>
          <w:tcPr>
            <w:tcW w:w="1465" w:type="dxa"/>
            <w:vAlign w:val="center"/>
          </w:tcPr>
          <w:p w:rsidR="00D2322E" w:rsidRDefault="00D2322E" w:rsidP="0054524B">
            <w:pPr>
              <w:tabs>
                <w:tab w:val="left" w:pos="1701"/>
                <w:tab w:val="left" w:pos="1985"/>
              </w:tabs>
              <w:jc w:val="center"/>
            </w:pPr>
            <w:r>
              <w:t>-</w:t>
            </w:r>
          </w:p>
        </w:tc>
        <w:tc>
          <w:tcPr>
            <w:tcW w:w="1536" w:type="dxa"/>
            <w:vAlign w:val="center"/>
          </w:tcPr>
          <w:p w:rsidR="00D2322E" w:rsidRDefault="00D2322E" w:rsidP="0054524B">
            <w:pPr>
              <w:tabs>
                <w:tab w:val="left" w:pos="1701"/>
                <w:tab w:val="left" w:pos="1985"/>
              </w:tabs>
              <w:jc w:val="center"/>
            </w:pPr>
            <w:r>
              <w:t>RG4</w:t>
            </w:r>
          </w:p>
        </w:tc>
        <w:tc>
          <w:tcPr>
            <w:tcW w:w="1518" w:type="dxa"/>
            <w:vAlign w:val="center"/>
          </w:tcPr>
          <w:p w:rsidR="00D2322E" w:rsidRDefault="00D2322E" w:rsidP="0054524B">
            <w:pPr>
              <w:tabs>
                <w:tab w:val="left" w:pos="1701"/>
                <w:tab w:val="left" w:pos="1985"/>
              </w:tabs>
              <w:jc w:val="center"/>
            </w:pPr>
            <w:r>
              <w:t>RG5</w:t>
            </w:r>
          </w:p>
        </w:tc>
      </w:tr>
      <w:tr w:rsidR="00D2322E" w:rsidTr="0054524B">
        <w:tc>
          <w:tcPr>
            <w:tcW w:w="1513" w:type="dxa"/>
            <w:vAlign w:val="center"/>
          </w:tcPr>
          <w:p w:rsidR="00D2322E" w:rsidRDefault="00D2322E" w:rsidP="0054524B">
            <w:pPr>
              <w:tabs>
                <w:tab w:val="left" w:pos="1701"/>
                <w:tab w:val="left" w:pos="1985"/>
              </w:tabs>
              <w:jc w:val="center"/>
            </w:pPr>
            <w:r>
              <w:t>Petroleumbenzin</w:t>
            </w:r>
          </w:p>
        </w:tc>
        <w:tc>
          <w:tcPr>
            <w:tcW w:w="1276" w:type="dxa"/>
            <w:vAlign w:val="center"/>
          </w:tcPr>
          <w:p w:rsidR="00D2322E" w:rsidRDefault="00D2322E" w:rsidP="0054524B">
            <w:pPr>
              <w:tabs>
                <w:tab w:val="left" w:pos="1701"/>
                <w:tab w:val="left" w:pos="1985"/>
              </w:tabs>
              <w:jc w:val="center"/>
            </w:pPr>
            <w:r>
              <w:t>(RG2)</w:t>
            </w:r>
          </w:p>
        </w:tc>
        <w:tc>
          <w:tcPr>
            <w:tcW w:w="1465" w:type="dxa"/>
            <w:vAlign w:val="center"/>
          </w:tcPr>
          <w:p w:rsidR="00D2322E" w:rsidRDefault="00D2322E" w:rsidP="0054524B">
            <w:pPr>
              <w:tabs>
                <w:tab w:val="left" w:pos="1701"/>
                <w:tab w:val="left" w:pos="1985"/>
              </w:tabs>
              <w:jc w:val="center"/>
            </w:pPr>
            <w:r>
              <w:t>(RG4)</w:t>
            </w:r>
          </w:p>
        </w:tc>
        <w:tc>
          <w:tcPr>
            <w:tcW w:w="1536" w:type="dxa"/>
            <w:vAlign w:val="center"/>
          </w:tcPr>
          <w:p w:rsidR="00D2322E" w:rsidRDefault="00D2322E" w:rsidP="0054524B">
            <w:pPr>
              <w:tabs>
                <w:tab w:val="left" w:pos="1701"/>
                <w:tab w:val="left" w:pos="1985"/>
              </w:tabs>
              <w:jc w:val="center"/>
            </w:pPr>
            <w:r>
              <w:t>-</w:t>
            </w:r>
          </w:p>
        </w:tc>
        <w:tc>
          <w:tcPr>
            <w:tcW w:w="1518" w:type="dxa"/>
            <w:vAlign w:val="center"/>
          </w:tcPr>
          <w:p w:rsidR="00D2322E" w:rsidRDefault="00D2322E" w:rsidP="0054524B">
            <w:pPr>
              <w:tabs>
                <w:tab w:val="left" w:pos="1701"/>
                <w:tab w:val="left" w:pos="1985"/>
              </w:tabs>
              <w:jc w:val="center"/>
            </w:pPr>
            <w:r>
              <w:t>RG6</w:t>
            </w:r>
          </w:p>
        </w:tc>
      </w:tr>
      <w:tr w:rsidR="00D2322E" w:rsidTr="0054524B">
        <w:tc>
          <w:tcPr>
            <w:tcW w:w="1513" w:type="dxa"/>
            <w:vAlign w:val="center"/>
          </w:tcPr>
          <w:p w:rsidR="00D2322E" w:rsidRDefault="00D2322E" w:rsidP="0054524B">
            <w:pPr>
              <w:tabs>
                <w:tab w:val="left" w:pos="1701"/>
                <w:tab w:val="left" w:pos="1985"/>
              </w:tabs>
              <w:jc w:val="center"/>
            </w:pPr>
            <w:r>
              <w:t>Wasser</w:t>
            </w:r>
          </w:p>
        </w:tc>
        <w:tc>
          <w:tcPr>
            <w:tcW w:w="1276" w:type="dxa"/>
            <w:vAlign w:val="center"/>
          </w:tcPr>
          <w:p w:rsidR="00D2322E" w:rsidRDefault="00D2322E" w:rsidP="0054524B">
            <w:pPr>
              <w:tabs>
                <w:tab w:val="left" w:pos="1701"/>
                <w:tab w:val="left" w:pos="1985"/>
              </w:tabs>
              <w:jc w:val="center"/>
            </w:pPr>
            <w:r>
              <w:t>(RG3)</w:t>
            </w:r>
          </w:p>
        </w:tc>
        <w:tc>
          <w:tcPr>
            <w:tcW w:w="1465" w:type="dxa"/>
            <w:vAlign w:val="center"/>
          </w:tcPr>
          <w:p w:rsidR="00D2322E" w:rsidRDefault="00D2322E" w:rsidP="0054524B">
            <w:pPr>
              <w:tabs>
                <w:tab w:val="left" w:pos="1701"/>
                <w:tab w:val="left" w:pos="1985"/>
              </w:tabs>
              <w:jc w:val="center"/>
            </w:pPr>
            <w:r>
              <w:t>(RG5)</w:t>
            </w:r>
          </w:p>
        </w:tc>
        <w:tc>
          <w:tcPr>
            <w:tcW w:w="1536" w:type="dxa"/>
            <w:vAlign w:val="center"/>
          </w:tcPr>
          <w:p w:rsidR="00D2322E" w:rsidRDefault="00D2322E" w:rsidP="0054524B">
            <w:pPr>
              <w:tabs>
                <w:tab w:val="left" w:pos="1701"/>
                <w:tab w:val="left" w:pos="1985"/>
              </w:tabs>
              <w:jc w:val="center"/>
            </w:pPr>
            <w:r>
              <w:t>(RG6)</w:t>
            </w:r>
          </w:p>
        </w:tc>
        <w:tc>
          <w:tcPr>
            <w:tcW w:w="1518" w:type="dxa"/>
            <w:vAlign w:val="center"/>
          </w:tcPr>
          <w:p w:rsidR="00D2322E" w:rsidRDefault="00D2322E" w:rsidP="0054524B">
            <w:pPr>
              <w:tabs>
                <w:tab w:val="left" w:pos="1701"/>
                <w:tab w:val="left" w:pos="1985"/>
              </w:tabs>
              <w:jc w:val="center"/>
            </w:pPr>
            <w:r>
              <w:t>-</w:t>
            </w:r>
          </w:p>
        </w:tc>
      </w:tr>
    </w:tbl>
    <w:p w:rsidR="00D2322E" w:rsidRDefault="00D2322E" w:rsidP="00D2322E">
      <w:pPr>
        <w:tabs>
          <w:tab w:val="left" w:pos="1701"/>
          <w:tab w:val="left" w:pos="1985"/>
        </w:tabs>
        <w:rPr>
          <w:rFonts w:asciiTheme="majorHAnsi" w:hAnsiTheme="majorHAnsi"/>
          <w:color w:val="auto"/>
        </w:rPr>
      </w:pPr>
    </w:p>
    <w:p w:rsidR="00DF4AAA" w:rsidRDefault="000C4B26" w:rsidP="00DF4AAA">
      <w:pPr>
        <w:tabs>
          <w:tab w:val="left" w:pos="1701"/>
          <w:tab w:val="left" w:pos="1985"/>
        </w:tabs>
        <w:ind w:left="1985"/>
        <w:rPr>
          <w:rFonts w:asciiTheme="majorHAnsi" w:hAnsiTheme="majorHAnsi"/>
          <w:color w:val="auto"/>
        </w:rPr>
      </w:pPr>
      <w:r>
        <w:rPr>
          <w:rFonts w:asciiTheme="majorHAnsi" w:hAnsiTheme="majorHAnsi"/>
          <w:color w:val="auto"/>
        </w:rPr>
        <w:t>Nachdem ihr eure Beobachtungen notiert habt, könnt ihr weitere Mischu</w:t>
      </w:r>
      <w:r>
        <w:rPr>
          <w:rFonts w:asciiTheme="majorHAnsi" w:hAnsiTheme="majorHAnsi"/>
          <w:color w:val="auto"/>
        </w:rPr>
        <w:t>n</w:t>
      </w:r>
      <w:r>
        <w:rPr>
          <w:rFonts w:asciiTheme="majorHAnsi" w:hAnsiTheme="majorHAnsi"/>
          <w:color w:val="auto"/>
        </w:rPr>
        <w:t>gen (auch mehr als zwei Substanzen) nach eigener Wahl anfertigen. Notiert mindestens drei.</w:t>
      </w:r>
      <w:r w:rsidR="00DF4AAA">
        <w:rPr>
          <w:rFonts w:asciiTheme="majorHAnsi" w:hAnsiTheme="majorHAnsi"/>
          <w:color w:val="auto"/>
        </w:rPr>
        <w:tab/>
      </w:r>
    </w:p>
    <w:tbl>
      <w:tblPr>
        <w:tblStyle w:val="Tabellenraster"/>
        <w:tblpPr w:leftFromText="141" w:rightFromText="141" w:vertAnchor="text" w:horzAnchor="margin" w:tblpXSpec="right" w:tblpY="114"/>
        <w:tblW w:w="0" w:type="auto"/>
        <w:tblLook w:val="04A0" w:firstRow="1" w:lastRow="0" w:firstColumn="1" w:lastColumn="0" w:noHBand="0" w:noVBand="1"/>
      </w:tblPr>
      <w:tblGrid>
        <w:gridCol w:w="1837"/>
        <w:gridCol w:w="1137"/>
        <w:gridCol w:w="1204"/>
        <w:gridCol w:w="1837"/>
        <w:gridCol w:w="1293"/>
      </w:tblGrid>
      <w:tr w:rsidR="00CF1653" w:rsidTr="00CF1653">
        <w:tc>
          <w:tcPr>
            <w:tcW w:w="1837" w:type="dxa"/>
            <w:vAlign w:val="center"/>
          </w:tcPr>
          <w:p w:rsidR="00CF1653" w:rsidRDefault="00CF1653" w:rsidP="00CF1653">
            <w:pPr>
              <w:tabs>
                <w:tab w:val="left" w:pos="1701"/>
                <w:tab w:val="left" w:pos="1985"/>
              </w:tabs>
              <w:jc w:val="center"/>
            </w:pPr>
          </w:p>
        </w:tc>
        <w:tc>
          <w:tcPr>
            <w:tcW w:w="1137" w:type="dxa"/>
            <w:vAlign w:val="center"/>
          </w:tcPr>
          <w:p w:rsidR="00CF1653" w:rsidRDefault="00CF1653" w:rsidP="00CF1653">
            <w:pPr>
              <w:tabs>
                <w:tab w:val="left" w:pos="1701"/>
                <w:tab w:val="left" w:pos="1985"/>
              </w:tabs>
              <w:jc w:val="center"/>
            </w:pPr>
            <w:r>
              <w:t>n-Heptan</w:t>
            </w:r>
          </w:p>
        </w:tc>
        <w:tc>
          <w:tcPr>
            <w:tcW w:w="1204" w:type="dxa"/>
            <w:vAlign w:val="center"/>
          </w:tcPr>
          <w:p w:rsidR="00CF1653" w:rsidRDefault="00CF1653" w:rsidP="00CF1653">
            <w:pPr>
              <w:tabs>
                <w:tab w:val="left" w:pos="1701"/>
                <w:tab w:val="left" w:pos="1985"/>
              </w:tabs>
              <w:jc w:val="center"/>
            </w:pPr>
            <w:r>
              <w:t>n-</w:t>
            </w:r>
            <w:proofErr w:type="spellStart"/>
            <w:r>
              <w:t>Octan</w:t>
            </w:r>
            <w:proofErr w:type="spellEnd"/>
          </w:p>
        </w:tc>
        <w:tc>
          <w:tcPr>
            <w:tcW w:w="1837" w:type="dxa"/>
            <w:vAlign w:val="center"/>
          </w:tcPr>
          <w:p w:rsidR="00CF1653" w:rsidRDefault="00CF1653" w:rsidP="00CF1653">
            <w:pPr>
              <w:tabs>
                <w:tab w:val="left" w:pos="1701"/>
                <w:tab w:val="left" w:pos="1985"/>
              </w:tabs>
              <w:jc w:val="center"/>
            </w:pPr>
            <w:r>
              <w:t>Petroleumbenzin</w:t>
            </w:r>
          </w:p>
        </w:tc>
        <w:tc>
          <w:tcPr>
            <w:tcW w:w="1293" w:type="dxa"/>
            <w:vAlign w:val="center"/>
          </w:tcPr>
          <w:p w:rsidR="00CF1653" w:rsidRDefault="00CF1653" w:rsidP="00CF1653">
            <w:pPr>
              <w:tabs>
                <w:tab w:val="left" w:pos="1701"/>
                <w:tab w:val="left" w:pos="1985"/>
              </w:tabs>
              <w:jc w:val="center"/>
            </w:pPr>
            <w:r>
              <w:t>Wasser</w:t>
            </w:r>
          </w:p>
        </w:tc>
      </w:tr>
      <w:tr w:rsidR="00CF1653" w:rsidTr="00CF1653">
        <w:tc>
          <w:tcPr>
            <w:tcW w:w="1837" w:type="dxa"/>
            <w:vAlign w:val="center"/>
          </w:tcPr>
          <w:p w:rsidR="00CF1653" w:rsidRDefault="00CF1653" w:rsidP="00CF1653">
            <w:pPr>
              <w:tabs>
                <w:tab w:val="left" w:pos="1701"/>
                <w:tab w:val="left" w:pos="1985"/>
              </w:tabs>
              <w:jc w:val="center"/>
            </w:pPr>
            <w:r>
              <w:t>n-Heptan</w:t>
            </w:r>
          </w:p>
        </w:tc>
        <w:tc>
          <w:tcPr>
            <w:tcW w:w="1137" w:type="dxa"/>
            <w:vAlign w:val="center"/>
          </w:tcPr>
          <w:p w:rsidR="00CF1653" w:rsidRDefault="00CF1653" w:rsidP="00CF1653">
            <w:pPr>
              <w:tabs>
                <w:tab w:val="left" w:pos="1701"/>
                <w:tab w:val="left" w:pos="1985"/>
              </w:tabs>
              <w:jc w:val="center"/>
            </w:pPr>
            <w:r>
              <w:t>-</w:t>
            </w:r>
          </w:p>
        </w:tc>
        <w:tc>
          <w:tcPr>
            <w:tcW w:w="1204" w:type="dxa"/>
            <w:vAlign w:val="center"/>
          </w:tcPr>
          <w:p w:rsidR="00CF1653" w:rsidRDefault="00CF1653" w:rsidP="00CF1653">
            <w:pPr>
              <w:tabs>
                <w:tab w:val="left" w:pos="1701"/>
                <w:tab w:val="left" w:pos="1985"/>
              </w:tabs>
              <w:jc w:val="center"/>
            </w:pPr>
          </w:p>
        </w:tc>
        <w:tc>
          <w:tcPr>
            <w:tcW w:w="1837" w:type="dxa"/>
            <w:vAlign w:val="center"/>
          </w:tcPr>
          <w:p w:rsidR="00CF1653" w:rsidRDefault="00CF1653" w:rsidP="00CF1653">
            <w:pPr>
              <w:tabs>
                <w:tab w:val="left" w:pos="1701"/>
                <w:tab w:val="left" w:pos="1985"/>
              </w:tabs>
              <w:jc w:val="center"/>
            </w:pPr>
          </w:p>
        </w:tc>
        <w:tc>
          <w:tcPr>
            <w:tcW w:w="1293" w:type="dxa"/>
            <w:vAlign w:val="center"/>
          </w:tcPr>
          <w:p w:rsidR="00CF1653" w:rsidRDefault="00CF1653" w:rsidP="00CF1653">
            <w:pPr>
              <w:tabs>
                <w:tab w:val="left" w:pos="1701"/>
                <w:tab w:val="left" w:pos="1985"/>
              </w:tabs>
              <w:jc w:val="center"/>
            </w:pPr>
          </w:p>
        </w:tc>
      </w:tr>
      <w:tr w:rsidR="00CF1653" w:rsidTr="00CF1653">
        <w:tc>
          <w:tcPr>
            <w:tcW w:w="1837" w:type="dxa"/>
            <w:vAlign w:val="center"/>
          </w:tcPr>
          <w:p w:rsidR="00CF1653" w:rsidRDefault="00CF1653" w:rsidP="00CF1653">
            <w:pPr>
              <w:tabs>
                <w:tab w:val="left" w:pos="1701"/>
                <w:tab w:val="left" w:pos="1985"/>
              </w:tabs>
              <w:jc w:val="center"/>
            </w:pPr>
            <w:r>
              <w:t>n-</w:t>
            </w:r>
            <w:proofErr w:type="spellStart"/>
            <w:r>
              <w:t>Octan</w:t>
            </w:r>
            <w:proofErr w:type="spellEnd"/>
          </w:p>
        </w:tc>
        <w:tc>
          <w:tcPr>
            <w:tcW w:w="1137" w:type="dxa"/>
            <w:vAlign w:val="center"/>
          </w:tcPr>
          <w:p w:rsidR="00CF1653" w:rsidRDefault="00CF1653" w:rsidP="00CF1653">
            <w:pPr>
              <w:tabs>
                <w:tab w:val="left" w:pos="1701"/>
                <w:tab w:val="left" w:pos="1985"/>
              </w:tabs>
              <w:jc w:val="center"/>
            </w:pPr>
          </w:p>
        </w:tc>
        <w:tc>
          <w:tcPr>
            <w:tcW w:w="1204" w:type="dxa"/>
            <w:vAlign w:val="center"/>
          </w:tcPr>
          <w:p w:rsidR="00CF1653" w:rsidRDefault="00CF1653" w:rsidP="00CF1653">
            <w:pPr>
              <w:tabs>
                <w:tab w:val="left" w:pos="1701"/>
                <w:tab w:val="left" w:pos="1985"/>
              </w:tabs>
              <w:jc w:val="center"/>
            </w:pPr>
            <w:r>
              <w:t>-</w:t>
            </w:r>
          </w:p>
        </w:tc>
        <w:tc>
          <w:tcPr>
            <w:tcW w:w="1837" w:type="dxa"/>
            <w:vAlign w:val="center"/>
          </w:tcPr>
          <w:p w:rsidR="00CF1653" w:rsidRDefault="00CF1653" w:rsidP="00CF1653">
            <w:pPr>
              <w:tabs>
                <w:tab w:val="left" w:pos="1701"/>
                <w:tab w:val="left" w:pos="1985"/>
              </w:tabs>
              <w:jc w:val="center"/>
            </w:pPr>
          </w:p>
        </w:tc>
        <w:tc>
          <w:tcPr>
            <w:tcW w:w="1293" w:type="dxa"/>
            <w:vAlign w:val="center"/>
          </w:tcPr>
          <w:p w:rsidR="00CF1653" w:rsidRDefault="00CF1653" w:rsidP="00CF1653">
            <w:pPr>
              <w:tabs>
                <w:tab w:val="left" w:pos="1701"/>
                <w:tab w:val="left" w:pos="1985"/>
              </w:tabs>
              <w:jc w:val="center"/>
            </w:pPr>
          </w:p>
        </w:tc>
      </w:tr>
      <w:tr w:rsidR="00CF1653" w:rsidTr="00CF1653">
        <w:tc>
          <w:tcPr>
            <w:tcW w:w="1837" w:type="dxa"/>
            <w:vAlign w:val="center"/>
          </w:tcPr>
          <w:p w:rsidR="00CF1653" w:rsidRDefault="00CF1653" w:rsidP="00CF1653">
            <w:pPr>
              <w:tabs>
                <w:tab w:val="left" w:pos="1701"/>
                <w:tab w:val="left" w:pos="1985"/>
              </w:tabs>
              <w:jc w:val="center"/>
            </w:pPr>
            <w:r>
              <w:t>Petroleumbenzin</w:t>
            </w:r>
          </w:p>
        </w:tc>
        <w:tc>
          <w:tcPr>
            <w:tcW w:w="1137" w:type="dxa"/>
            <w:vAlign w:val="center"/>
          </w:tcPr>
          <w:p w:rsidR="00CF1653" w:rsidRDefault="00CF1653" w:rsidP="00CF1653">
            <w:pPr>
              <w:tabs>
                <w:tab w:val="left" w:pos="1701"/>
                <w:tab w:val="left" w:pos="1985"/>
              </w:tabs>
              <w:jc w:val="center"/>
            </w:pPr>
          </w:p>
        </w:tc>
        <w:tc>
          <w:tcPr>
            <w:tcW w:w="1204" w:type="dxa"/>
            <w:vAlign w:val="center"/>
          </w:tcPr>
          <w:p w:rsidR="00CF1653" w:rsidRDefault="00CF1653" w:rsidP="00CF1653">
            <w:pPr>
              <w:tabs>
                <w:tab w:val="left" w:pos="1701"/>
                <w:tab w:val="left" w:pos="1985"/>
              </w:tabs>
              <w:jc w:val="center"/>
            </w:pPr>
          </w:p>
        </w:tc>
        <w:tc>
          <w:tcPr>
            <w:tcW w:w="1837" w:type="dxa"/>
            <w:vAlign w:val="center"/>
          </w:tcPr>
          <w:p w:rsidR="00CF1653" w:rsidRDefault="00CF1653" w:rsidP="00CF1653">
            <w:pPr>
              <w:tabs>
                <w:tab w:val="left" w:pos="1701"/>
                <w:tab w:val="left" w:pos="1985"/>
              </w:tabs>
              <w:jc w:val="center"/>
            </w:pPr>
            <w:r>
              <w:t>-</w:t>
            </w:r>
          </w:p>
        </w:tc>
        <w:tc>
          <w:tcPr>
            <w:tcW w:w="1293" w:type="dxa"/>
            <w:vAlign w:val="center"/>
          </w:tcPr>
          <w:p w:rsidR="00CF1653" w:rsidRDefault="00CF1653" w:rsidP="00CF1653">
            <w:pPr>
              <w:tabs>
                <w:tab w:val="left" w:pos="1701"/>
                <w:tab w:val="left" w:pos="1985"/>
              </w:tabs>
              <w:jc w:val="center"/>
            </w:pPr>
          </w:p>
        </w:tc>
      </w:tr>
      <w:tr w:rsidR="00CF1653" w:rsidTr="00CF1653">
        <w:tc>
          <w:tcPr>
            <w:tcW w:w="1837" w:type="dxa"/>
            <w:vAlign w:val="center"/>
          </w:tcPr>
          <w:p w:rsidR="00CF1653" w:rsidRDefault="00CF1653" w:rsidP="00CF1653">
            <w:pPr>
              <w:tabs>
                <w:tab w:val="left" w:pos="1701"/>
                <w:tab w:val="left" w:pos="1985"/>
              </w:tabs>
              <w:jc w:val="center"/>
            </w:pPr>
            <w:r>
              <w:t>Wasser</w:t>
            </w:r>
          </w:p>
        </w:tc>
        <w:tc>
          <w:tcPr>
            <w:tcW w:w="1137" w:type="dxa"/>
            <w:vAlign w:val="center"/>
          </w:tcPr>
          <w:p w:rsidR="00CF1653" w:rsidRDefault="00CF1653" w:rsidP="00CF1653">
            <w:pPr>
              <w:tabs>
                <w:tab w:val="left" w:pos="1701"/>
                <w:tab w:val="left" w:pos="1985"/>
              </w:tabs>
              <w:jc w:val="center"/>
            </w:pPr>
          </w:p>
        </w:tc>
        <w:tc>
          <w:tcPr>
            <w:tcW w:w="1204" w:type="dxa"/>
            <w:vAlign w:val="center"/>
          </w:tcPr>
          <w:p w:rsidR="00CF1653" w:rsidRDefault="00CF1653" w:rsidP="00CF1653">
            <w:pPr>
              <w:tabs>
                <w:tab w:val="left" w:pos="1701"/>
                <w:tab w:val="left" w:pos="1985"/>
              </w:tabs>
              <w:jc w:val="center"/>
            </w:pPr>
          </w:p>
        </w:tc>
        <w:tc>
          <w:tcPr>
            <w:tcW w:w="1837" w:type="dxa"/>
            <w:vAlign w:val="center"/>
          </w:tcPr>
          <w:p w:rsidR="00CF1653" w:rsidRDefault="00CF1653" w:rsidP="00CF1653">
            <w:pPr>
              <w:tabs>
                <w:tab w:val="left" w:pos="1701"/>
                <w:tab w:val="left" w:pos="1985"/>
              </w:tabs>
              <w:jc w:val="center"/>
            </w:pPr>
          </w:p>
        </w:tc>
        <w:tc>
          <w:tcPr>
            <w:tcW w:w="1293" w:type="dxa"/>
            <w:vAlign w:val="center"/>
          </w:tcPr>
          <w:p w:rsidR="00CF1653" w:rsidRDefault="00CF1653" w:rsidP="00CF1653">
            <w:pPr>
              <w:tabs>
                <w:tab w:val="left" w:pos="1701"/>
                <w:tab w:val="left" w:pos="1985"/>
              </w:tabs>
              <w:jc w:val="center"/>
            </w:pPr>
            <w:r>
              <w:t>-</w:t>
            </w:r>
          </w:p>
        </w:tc>
      </w:tr>
    </w:tbl>
    <w:p w:rsidR="00DF4AAA" w:rsidRDefault="00DF4AAA" w:rsidP="00DF4AAA">
      <w:pPr>
        <w:tabs>
          <w:tab w:val="left" w:pos="1701"/>
          <w:tab w:val="left" w:pos="1985"/>
        </w:tabs>
        <w:rPr>
          <w:rFonts w:asciiTheme="majorHAnsi" w:hAnsiTheme="majorHAnsi"/>
          <w:color w:val="auto"/>
        </w:rPr>
      </w:pPr>
      <w:r>
        <w:rPr>
          <w:rFonts w:asciiTheme="majorHAnsi" w:hAnsiTheme="majorHAnsi"/>
          <w:color w:val="auto"/>
        </w:rPr>
        <w:t>Beobachtung:</w:t>
      </w:r>
      <w:r>
        <w:rPr>
          <w:rFonts w:asciiTheme="majorHAnsi" w:hAnsiTheme="majorHAnsi"/>
          <w:color w:val="auto"/>
        </w:rPr>
        <w:tab/>
      </w:r>
      <w:r>
        <w:rPr>
          <w:rFonts w:asciiTheme="majorHAnsi" w:hAnsiTheme="majorHAnsi"/>
          <w:color w:val="auto"/>
        </w:rPr>
        <w:tab/>
        <w:t xml:space="preserve">                                                                            </w:t>
      </w:r>
    </w:p>
    <w:p w:rsidR="000C4B26" w:rsidRDefault="000C4B26" w:rsidP="000C4B26">
      <w:pPr>
        <w:tabs>
          <w:tab w:val="left" w:pos="1701"/>
          <w:tab w:val="left" w:pos="1985"/>
        </w:tabs>
        <w:rPr>
          <w:rFonts w:asciiTheme="majorHAnsi" w:hAnsiTheme="majorHAnsi"/>
          <w:color w:val="auto"/>
        </w:rPr>
      </w:pPr>
    </w:p>
    <w:p w:rsidR="00CF1653" w:rsidRDefault="00CF1653" w:rsidP="000C4B26">
      <w:pPr>
        <w:tabs>
          <w:tab w:val="left" w:pos="1701"/>
          <w:tab w:val="left" w:pos="1985"/>
        </w:tabs>
        <w:rPr>
          <w:rFonts w:asciiTheme="majorHAnsi" w:hAnsiTheme="majorHAnsi"/>
          <w:color w:val="auto"/>
        </w:rPr>
      </w:pPr>
    </w:p>
    <w:p w:rsidR="00CF1653" w:rsidRDefault="00CF1653" w:rsidP="000C4B26">
      <w:pPr>
        <w:tabs>
          <w:tab w:val="left" w:pos="1701"/>
          <w:tab w:val="left" w:pos="1985"/>
        </w:tabs>
        <w:rPr>
          <w:rFonts w:asciiTheme="majorHAnsi" w:hAnsiTheme="majorHAnsi"/>
          <w:color w:val="auto"/>
        </w:rPr>
      </w:pPr>
    </w:p>
    <w:p w:rsidR="00DF4AAA" w:rsidRDefault="00DF4AAA" w:rsidP="000C4B26">
      <w:pPr>
        <w:tabs>
          <w:tab w:val="left" w:pos="1701"/>
          <w:tab w:val="left" w:pos="1985"/>
        </w:tabs>
        <w:rPr>
          <w:rFonts w:asciiTheme="majorHAnsi" w:hAnsiTheme="majorHAnsi"/>
          <w:color w:val="auto"/>
        </w:rPr>
      </w:pPr>
      <w:r>
        <w:rPr>
          <w:rFonts w:asciiTheme="majorHAnsi" w:hAnsiTheme="majorHAnsi"/>
          <w:color w:val="auto"/>
        </w:rPr>
        <w:t>Auswertung:</w:t>
      </w:r>
      <w:r>
        <w:rPr>
          <w:rFonts w:asciiTheme="majorHAnsi" w:hAnsiTheme="majorHAnsi"/>
          <w:color w:val="auto"/>
        </w:rPr>
        <w:tab/>
      </w:r>
      <w:r w:rsidR="00CF1653">
        <w:rPr>
          <w:rFonts w:asciiTheme="majorHAnsi" w:hAnsiTheme="majorHAnsi"/>
          <w:color w:val="auto"/>
        </w:rPr>
        <w:tab/>
      </w:r>
      <w:r>
        <w:rPr>
          <w:rFonts w:asciiTheme="majorHAnsi" w:hAnsiTheme="majorHAnsi"/>
          <w:color w:val="auto"/>
        </w:rPr>
        <w:t>Lassen sich Alkane ineinander und/oder in Wasser lösen?</w:t>
      </w:r>
    </w:p>
    <w:p w:rsidR="00DF4AAA" w:rsidRDefault="00736D3C" w:rsidP="00CF1653">
      <w:pPr>
        <w:tabs>
          <w:tab w:val="left" w:pos="1701"/>
          <w:tab w:val="left" w:pos="1985"/>
        </w:tabs>
        <w:ind w:left="1985"/>
        <w:rPr>
          <w:rFonts w:asciiTheme="majorHAnsi" w:hAnsiTheme="majorHAnsi"/>
          <w:color w:val="auto"/>
        </w:rPr>
      </w:pPr>
      <w:r>
        <w:rPr>
          <w:rFonts w:asciiTheme="majorHAnsi" w:hAnsiTheme="majorHAnsi"/>
          <w:color w:val="auto"/>
        </w:rPr>
        <w:t>Was könnt ihr aus den Ergebnissen für die Bindung in Alkanen im Ve</w:t>
      </w:r>
      <w:r>
        <w:rPr>
          <w:rFonts w:asciiTheme="majorHAnsi" w:hAnsiTheme="majorHAnsi"/>
          <w:color w:val="auto"/>
        </w:rPr>
        <w:t>r</w:t>
      </w:r>
      <w:r>
        <w:rPr>
          <w:rFonts w:asciiTheme="majorHAnsi" w:hAnsiTheme="majorHAnsi"/>
          <w:color w:val="auto"/>
        </w:rPr>
        <w:t>gleich zu der Bindung im Wasser schließen?</w:t>
      </w:r>
    </w:p>
    <w:p w:rsidR="00A0582F" w:rsidRPr="005240FE" w:rsidRDefault="00A0582F" w:rsidP="00A0582F">
      <w:pPr>
        <w:sectPr w:rsidR="00A0582F" w:rsidRPr="005240FE" w:rsidSect="0049087A">
          <w:headerReference w:type="default" r:id="rId42"/>
          <w:pgSz w:w="11906" w:h="16838"/>
          <w:pgMar w:top="1417" w:right="1417" w:bottom="709" w:left="1417" w:header="708" w:footer="708" w:gutter="0"/>
          <w:pgNumType w:start="0"/>
          <w:cols w:space="708"/>
          <w:docGrid w:linePitch="360"/>
        </w:sectPr>
      </w:pPr>
    </w:p>
    <w:p w:rsidR="00FB3D74" w:rsidRDefault="00A0582F" w:rsidP="00AA612B">
      <w:pPr>
        <w:pStyle w:val="berschrift1"/>
      </w:pPr>
      <w:bookmarkStart w:id="8" w:name="_Toc337621796"/>
      <w:r>
        <w:lastRenderedPageBreak/>
        <w:t xml:space="preserve">Reflexion des </w:t>
      </w:r>
      <w:r w:rsidR="00FB3D74">
        <w:t>A</w:t>
      </w:r>
      <w:r w:rsidR="00AA612B">
        <w:t>rbeitsblatt</w:t>
      </w:r>
      <w:r>
        <w:t>es</w:t>
      </w:r>
      <w:bookmarkEnd w:id="8"/>
    </w:p>
    <w:p w:rsidR="00B901F6" w:rsidRPr="00DF4AAA" w:rsidRDefault="00DF4AAA" w:rsidP="00B901F6">
      <w:pPr>
        <w:rPr>
          <w:color w:val="auto"/>
        </w:rPr>
      </w:pPr>
      <w:r>
        <w:rPr>
          <w:color w:val="auto"/>
        </w:rPr>
        <w:t>Das Arbeitsblatt unterstützt die Durchführung und Auswertung des Versuches 3 zu der Löslic</w:t>
      </w:r>
      <w:r>
        <w:rPr>
          <w:color w:val="auto"/>
        </w:rPr>
        <w:t>h</w:t>
      </w:r>
      <w:r>
        <w:rPr>
          <w:color w:val="auto"/>
        </w:rPr>
        <w:t>keit von Alkanen. Es gibt Versuchsanweisungen für sie Schülergruppen und leitet mit Auswe</w:t>
      </w:r>
      <w:r>
        <w:rPr>
          <w:color w:val="auto"/>
        </w:rPr>
        <w:t>r</w:t>
      </w:r>
      <w:r>
        <w:rPr>
          <w:color w:val="auto"/>
        </w:rPr>
        <w:t xml:space="preserve">tungsaufgaben die anschließende Erklärung ein. </w:t>
      </w:r>
    </w:p>
    <w:p w:rsidR="00C364B2" w:rsidRDefault="00C364B2" w:rsidP="00C364B2">
      <w:pPr>
        <w:pStyle w:val="berschrift2"/>
      </w:pPr>
      <w:bookmarkStart w:id="9" w:name="_Toc337621797"/>
      <w:r>
        <w:t>Erwartungshorizont</w:t>
      </w:r>
      <w:r w:rsidR="006968E6">
        <w:t xml:space="preserve"> (Kerncurriculum)</w:t>
      </w:r>
      <w:bookmarkEnd w:id="9"/>
    </w:p>
    <w:p w:rsidR="005240FE" w:rsidRDefault="00DF4AAA" w:rsidP="00736D3C">
      <w:pPr>
        <w:tabs>
          <w:tab w:val="left" w:pos="0"/>
        </w:tabs>
        <w:ind w:left="2832" w:hanging="2832"/>
        <w:rPr>
          <w:color w:val="auto"/>
        </w:rPr>
      </w:pPr>
      <w:r>
        <w:rPr>
          <w:color w:val="auto"/>
        </w:rPr>
        <w:t xml:space="preserve">Fachwissen: </w:t>
      </w:r>
      <w:r w:rsidR="00736D3C">
        <w:rPr>
          <w:color w:val="auto"/>
        </w:rPr>
        <w:tab/>
      </w:r>
      <w:r>
        <w:rPr>
          <w:color w:val="auto"/>
        </w:rPr>
        <w:t>Die SuS verknüpfen Stoff- und Teilchenebene</w:t>
      </w:r>
      <w:r w:rsidR="00736D3C">
        <w:rPr>
          <w:color w:val="auto"/>
        </w:rPr>
        <w:t>, differenzieren zw</w:t>
      </w:r>
      <w:r w:rsidR="00736D3C">
        <w:rPr>
          <w:color w:val="auto"/>
        </w:rPr>
        <w:t>i</w:t>
      </w:r>
      <w:r w:rsidR="00736D3C">
        <w:rPr>
          <w:color w:val="auto"/>
        </w:rPr>
        <w:t xml:space="preserve">schen polaren und </w:t>
      </w:r>
      <w:proofErr w:type="spellStart"/>
      <w:r w:rsidR="00736D3C">
        <w:rPr>
          <w:color w:val="auto"/>
        </w:rPr>
        <w:t>unpolaren</w:t>
      </w:r>
      <w:proofErr w:type="spellEnd"/>
      <w:r w:rsidR="00736D3C">
        <w:rPr>
          <w:color w:val="auto"/>
        </w:rPr>
        <w:t xml:space="preserve"> Atombindungen und erkläre Eige</w:t>
      </w:r>
      <w:r w:rsidR="00736D3C">
        <w:rPr>
          <w:color w:val="auto"/>
        </w:rPr>
        <w:t>n</w:t>
      </w:r>
      <w:r w:rsidR="00736D3C">
        <w:rPr>
          <w:color w:val="auto"/>
        </w:rPr>
        <w:t>schaften der Stoffe anhand geeigneter Bindungsmodelle</w:t>
      </w:r>
      <w:r>
        <w:rPr>
          <w:color w:val="auto"/>
        </w:rPr>
        <w:t xml:space="preserve"> </w:t>
      </w:r>
      <w:r w:rsidR="00736D3C">
        <w:rPr>
          <w:color w:val="auto"/>
        </w:rPr>
        <w:t>(</w:t>
      </w:r>
      <w:r>
        <w:rPr>
          <w:color w:val="auto"/>
        </w:rPr>
        <w:t>Auswe</w:t>
      </w:r>
      <w:r>
        <w:rPr>
          <w:color w:val="auto"/>
        </w:rPr>
        <w:t>r</w:t>
      </w:r>
      <w:r>
        <w:rPr>
          <w:color w:val="auto"/>
        </w:rPr>
        <w:t>tung</w:t>
      </w:r>
      <w:r w:rsidR="00736D3C">
        <w:rPr>
          <w:color w:val="auto"/>
        </w:rPr>
        <w:t>)</w:t>
      </w:r>
      <w:r>
        <w:rPr>
          <w:color w:val="auto"/>
        </w:rPr>
        <w:t xml:space="preserve">. </w:t>
      </w:r>
    </w:p>
    <w:p w:rsidR="00736D3C" w:rsidRDefault="00736D3C" w:rsidP="00736D3C">
      <w:pPr>
        <w:tabs>
          <w:tab w:val="left" w:pos="0"/>
        </w:tabs>
        <w:ind w:left="2832" w:hanging="2832"/>
        <w:rPr>
          <w:color w:val="auto"/>
        </w:rPr>
      </w:pPr>
      <w:r>
        <w:rPr>
          <w:color w:val="auto"/>
        </w:rPr>
        <w:t xml:space="preserve">Erkenntnisgewinnung: </w:t>
      </w:r>
      <w:r>
        <w:rPr>
          <w:color w:val="auto"/>
        </w:rPr>
        <w:tab/>
        <w:t>Die SuS folgern aus Experimenten die Bindungsart (gesamter Ve</w:t>
      </w:r>
      <w:r>
        <w:rPr>
          <w:color w:val="auto"/>
        </w:rPr>
        <w:t>r</w:t>
      </w:r>
      <w:r>
        <w:rPr>
          <w:color w:val="auto"/>
        </w:rPr>
        <w:t>such + Auswertung)</w:t>
      </w:r>
    </w:p>
    <w:p w:rsidR="00736D3C" w:rsidRPr="00DF4AAA" w:rsidRDefault="00736D3C" w:rsidP="00736D3C">
      <w:pPr>
        <w:tabs>
          <w:tab w:val="left" w:pos="0"/>
        </w:tabs>
        <w:ind w:left="2832" w:hanging="2832"/>
        <w:rPr>
          <w:color w:val="auto"/>
        </w:rPr>
      </w:pPr>
      <w:r>
        <w:rPr>
          <w:color w:val="auto"/>
        </w:rPr>
        <w:t xml:space="preserve">Kommunikation: </w:t>
      </w:r>
      <w:r>
        <w:rPr>
          <w:color w:val="auto"/>
        </w:rPr>
        <w:tab/>
        <w:t xml:space="preserve">Die SuS </w:t>
      </w:r>
      <w:r w:rsidRPr="00736D3C">
        <w:rPr>
          <w:color w:val="auto"/>
        </w:rPr>
        <w:t>beschreiben, veranschaulichen</w:t>
      </w:r>
      <w:r>
        <w:rPr>
          <w:color w:val="auto"/>
        </w:rPr>
        <w:t xml:space="preserve"> </w:t>
      </w:r>
      <w:r w:rsidRPr="00736D3C">
        <w:rPr>
          <w:color w:val="auto"/>
        </w:rPr>
        <w:t>oder erklären chemische</w:t>
      </w:r>
      <w:r>
        <w:rPr>
          <w:color w:val="auto"/>
        </w:rPr>
        <w:t xml:space="preserve"> </w:t>
      </w:r>
      <w:r w:rsidRPr="00736D3C">
        <w:rPr>
          <w:color w:val="auto"/>
        </w:rPr>
        <w:t>Sachverhalte mit den passenden</w:t>
      </w:r>
      <w:r>
        <w:rPr>
          <w:color w:val="auto"/>
        </w:rPr>
        <w:t xml:space="preserve"> </w:t>
      </w:r>
      <w:r w:rsidRPr="00736D3C">
        <w:rPr>
          <w:color w:val="auto"/>
        </w:rPr>
        <w:t>Modellen unter Anwendung der</w:t>
      </w:r>
      <w:r>
        <w:rPr>
          <w:color w:val="auto"/>
        </w:rPr>
        <w:t xml:space="preserve"> </w:t>
      </w:r>
      <w:r w:rsidRPr="00736D3C">
        <w:rPr>
          <w:color w:val="auto"/>
        </w:rPr>
        <w:t>Fach</w:t>
      </w:r>
      <w:r>
        <w:rPr>
          <w:color w:val="auto"/>
        </w:rPr>
        <w:t>sprache (Auswertung).</w:t>
      </w:r>
    </w:p>
    <w:p w:rsidR="00736D3C" w:rsidRDefault="006968E6" w:rsidP="00736D3C">
      <w:pPr>
        <w:pStyle w:val="berschrift2"/>
      </w:pPr>
      <w:bookmarkStart w:id="10" w:name="_Toc337621798"/>
      <w:r>
        <w:t>Erwartungshorizont (Inhaltlich)</w:t>
      </w:r>
      <w:bookmarkEnd w:id="10"/>
    </w:p>
    <w:p w:rsidR="00C26A6C" w:rsidRPr="00C26A6C" w:rsidRDefault="00C26A6C" w:rsidP="00C26A6C">
      <w:r>
        <w:t>Beobachtung:</w:t>
      </w:r>
    </w:p>
    <w:tbl>
      <w:tblPr>
        <w:tblStyle w:val="Tabellenraster"/>
        <w:tblW w:w="9355" w:type="dxa"/>
        <w:tblInd w:w="108" w:type="dxa"/>
        <w:tblLayout w:type="fixed"/>
        <w:tblLook w:val="04A0" w:firstRow="1" w:lastRow="0" w:firstColumn="1" w:lastColumn="0" w:noHBand="0" w:noVBand="1"/>
      </w:tblPr>
      <w:tblGrid>
        <w:gridCol w:w="1871"/>
        <w:gridCol w:w="1871"/>
        <w:gridCol w:w="1871"/>
        <w:gridCol w:w="1871"/>
        <w:gridCol w:w="1871"/>
      </w:tblGrid>
      <w:tr w:rsidR="00C26A6C" w:rsidTr="00C26A6C">
        <w:trPr>
          <w:trHeight w:val="567"/>
        </w:trPr>
        <w:tc>
          <w:tcPr>
            <w:tcW w:w="1871" w:type="dxa"/>
            <w:vAlign w:val="center"/>
          </w:tcPr>
          <w:p w:rsidR="00736D3C" w:rsidRDefault="00736D3C" w:rsidP="00C26A6C">
            <w:pPr>
              <w:tabs>
                <w:tab w:val="left" w:pos="1701"/>
                <w:tab w:val="left" w:pos="1985"/>
              </w:tabs>
            </w:pPr>
          </w:p>
        </w:tc>
        <w:tc>
          <w:tcPr>
            <w:tcW w:w="1871" w:type="dxa"/>
            <w:vAlign w:val="center"/>
          </w:tcPr>
          <w:p w:rsidR="00736D3C" w:rsidRDefault="00736D3C" w:rsidP="0054524B">
            <w:pPr>
              <w:tabs>
                <w:tab w:val="left" w:pos="1701"/>
                <w:tab w:val="left" w:pos="1985"/>
              </w:tabs>
              <w:jc w:val="center"/>
            </w:pPr>
            <w:r>
              <w:t>n-Heptan</w:t>
            </w:r>
          </w:p>
        </w:tc>
        <w:tc>
          <w:tcPr>
            <w:tcW w:w="1871" w:type="dxa"/>
            <w:vAlign w:val="center"/>
          </w:tcPr>
          <w:p w:rsidR="00736D3C" w:rsidRDefault="00736D3C" w:rsidP="0054524B">
            <w:pPr>
              <w:tabs>
                <w:tab w:val="left" w:pos="1701"/>
                <w:tab w:val="left" w:pos="1985"/>
              </w:tabs>
              <w:jc w:val="center"/>
            </w:pPr>
            <w:r>
              <w:t>n-</w:t>
            </w:r>
            <w:proofErr w:type="spellStart"/>
            <w:r>
              <w:t>Octan</w:t>
            </w:r>
            <w:proofErr w:type="spellEnd"/>
          </w:p>
        </w:tc>
        <w:tc>
          <w:tcPr>
            <w:tcW w:w="1871" w:type="dxa"/>
            <w:vAlign w:val="center"/>
          </w:tcPr>
          <w:p w:rsidR="00736D3C" w:rsidRDefault="00736D3C" w:rsidP="0054524B">
            <w:pPr>
              <w:tabs>
                <w:tab w:val="left" w:pos="1701"/>
                <w:tab w:val="left" w:pos="1985"/>
              </w:tabs>
              <w:jc w:val="center"/>
            </w:pPr>
            <w:r>
              <w:t>Petroleumbenzin</w:t>
            </w:r>
          </w:p>
        </w:tc>
        <w:tc>
          <w:tcPr>
            <w:tcW w:w="1871" w:type="dxa"/>
            <w:vAlign w:val="center"/>
          </w:tcPr>
          <w:p w:rsidR="00736D3C" w:rsidRDefault="00736D3C" w:rsidP="0054524B">
            <w:pPr>
              <w:tabs>
                <w:tab w:val="left" w:pos="1701"/>
                <w:tab w:val="left" w:pos="1985"/>
              </w:tabs>
              <w:jc w:val="center"/>
            </w:pPr>
            <w:r>
              <w:t>Wasser</w:t>
            </w:r>
          </w:p>
        </w:tc>
      </w:tr>
      <w:tr w:rsidR="00C26A6C" w:rsidTr="00C26A6C">
        <w:trPr>
          <w:trHeight w:val="567"/>
        </w:trPr>
        <w:tc>
          <w:tcPr>
            <w:tcW w:w="1871" w:type="dxa"/>
            <w:vAlign w:val="center"/>
          </w:tcPr>
          <w:p w:rsidR="00724335" w:rsidRDefault="00736D3C" w:rsidP="00724335">
            <w:pPr>
              <w:tabs>
                <w:tab w:val="left" w:pos="1701"/>
                <w:tab w:val="left" w:pos="1985"/>
              </w:tabs>
              <w:jc w:val="center"/>
            </w:pPr>
            <w:r>
              <w:t>n-Heptan</w:t>
            </w:r>
          </w:p>
        </w:tc>
        <w:tc>
          <w:tcPr>
            <w:tcW w:w="1871" w:type="dxa"/>
            <w:vAlign w:val="center"/>
          </w:tcPr>
          <w:p w:rsidR="00736D3C" w:rsidRDefault="00736D3C" w:rsidP="0054524B">
            <w:pPr>
              <w:tabs>
                <w:tab w:val="left" w:pos="1701"/>
                <w:tab w:val="left" w:pos="1985"/>
              </w:tabs>
              <w:jc w:val="center"/>
            </w:pPr>
            <w:r>
              <w:t>-</w:t>
            </w:r>
          </w:p>
        </w:tc>
        <w:tc>
          <w:tcPr>
            <w:tcW w:w="1871" w:type="dxa"/>
            <w:vAlign w:val="center"/>
          </w:tcPr>
          <w:p w:rsidR="00736D3C" w:rsidRDefault="00736D3C" w:rsidP="0054524B">
            <w:pPr>
              <w:tabs>
                <w:tab w:val="left" w:pos="1701"/>
                <w:tab w:val="left" w:pos="1985"/>
              </w:tabs>
              <w:jc w:val="center"/>
            </w:pPr>
            <w:r>
              <w:t>Eine Phase</w:t>
            </w:r>
          </w:p>
        </w:tc>
        <w:tc>
          <w:tcPr>
            <w:tcW w:w="1871" w:type="dxa"/>
            <w:vAlign w:val="center"/>
          </w:tcPr>
          <w:p w:rsidR="00736D3C" w:rsidRDefault="00736D3C" w:rsidP="0054524B">
            <w:pPr>
              <w:tabs>
                <w:tab w:val="left" w:pos="1701"/>
                <w:tab w:val="left" w:pos="1985"/>
              </w:tabs>
              <w:jc w:val="center"/>
            </w:pPr>
            <w:r>
              <w:t>Eine Phase</w:t>
            </w:r>
          </w:p>
        </w:tc>
        <w:tc>
          <w:tcPr>
            <w:tcW w:w="1871" w:type="dxa"/>
            <w:vAlign w:val="center"/>
          </w:tcPr>
          <w:p w:rsidR="00736D3C" w:rsidRDefault="00736D3C" w:rsidP="0054524B">
            <w:pPr>
              <w:tabs>
                <w:tab w:val="left" w:pos="1701"/>
                <w:tab w:val="left" w:pos="1985"/>
              </w:tabs>
              <w:jc w:val="center"/>
            </w:pPr>
            <w:r>
              <w:t>Zwei Phasen</w:t>
            </w:r>
          </w:p>
        </w:tc>
      </w:tr>
      <w:tr w:rsidR="00C26A6C" w:rsidTr="00C26A6C">
        <w:trPr>
          <w:trHeight w:val="567"/>
        </w:trPr>
        <w:tc>
          <w:tcPr>
            <w:tcW w:w="1871" w:type="dxa"/>
            <w:vAlign w:val="center"/>
          </w:tcPr>
          <w:p w:rsidR="00724335" w:rsidRDefault="00736D3C" w:rsidP="00724335">
            <w:pPr>
              <w:tabs>
                <w:tab w:val="left" w:pos="1701"/>
                <w:tab w:val="left" w:pos="1985"/>
              </w:tabs>
              <w:jc w:val="center"/>
            </w:pPr>
            <w:r>
              <w:t>n-</w:t>
            </w:r>
            <w:proofErr w:type="spellStart"/>
            <w:r>
              <w:t>Octan</w:t>
            </w:r>
            <w:proofErr w:type="spellEnd"/>
          </w:p>
        </w:tc>
        <w:tc>
          <w:tcPr>
            <w:tcW w:w="1871" w:type="dxa"/>
            <w:vAlign w:val="center"/>
          </w:tcPr>
          <w:p w:rsidR="00736D3C" w:rsidRDefault="00736D3C" w:rsidP="0054524B">
            <w:pPr>
              <w:tabs>
                <w:tab w:val="left" w:pos="1701"/>
                <w:tab w:val="left" w:pos="1985"/>
              </w:tabs>
              <w:jc w:val="center"/>
            </w:pPr>
            <w:r>
              <w:t>Eine Phase</w:t>
            </w:r>
          </w:p>
        </w:tc>
        <w:tc>
          <w:tcPr>
            <w:tcW w:w="1871" w:type="dxa"/>
            <w:vAlign w:val="center"/>
          </w:tcPr>
          <w:p w:rsidR="00736D3C" w:rsidRDefault="00736D3C" w:rsidP="0054524B">
            <w:pPr>
              <w:tabs>
                <w:tab w:val="left" w:pos="1701"/>
                <w:tab w:val="left" w:pos="1985"/>
              </w:tabs>
              <w:jc w:val="center"/>
            </w:pPr>
            <w:r>
              <w:t>-</w:t>
            </w:r>
          </w:p>
        </w:tc>
        <w:tc>
          <w:tcPr>
            <w:tcW w:w="1871" w:type="dxa"/>
            <w:vAlign w:val="center"/>
          </w:tcPr>
          <w:p w:rsidR="00736D3C" w:rsidRDefault="00736D3C" w:rsidP="0054524B">
            <w:pPr>
              <w:tabs>
                <w:tab w:val="left" w:pos="1701"/>
                <w:tab w:val="left" w:pos="1985"/>
              </w:tabs>
              <w:jc w:val="center"/>
            </w:pPr>
            <w:r>
              <w:t>Eine Phase</w:t>
            </w:r>
          </w:p>
        </w:tc>
        <w:tc>
          <w:tcPr>
            <w:tcW w:w="1871" w:type="dxa"/>
            <w:vAlign w:val="center"/>
          </w:tcPr>
          <w:p w:rsidR="00736D3C" w:rsidRDefault="00736D3C" w:rsidP="0054524B">
            <w:pPr>
              <w:tabs>
                <w:tab w:val="left" w:pos="1701"/>
                <w:tab w:val="left" w:pos="1985"/>
              </w:tabs>
              <w:jc w:val="center"/>
            </w:pPr>
            <w:r>
              <w:t>Zwei Phase</w:t>
            </w:r>
          </w:p>
        </w:tc>
      </w:tr>
      <w:tr w:rsidR="00C26A6C" w:rsidTr="00C26A6C">
        <w:trPr>
          <w:trHeight w:val="567"/>
        </w:trPr>
        <w:tc>
          <w:tcPr>
            <w:tcW w:w="1871" w:type="dxa"/>
            <w:vAlign w:val="center"/>
          </w:tcPr>
          <w:p w:rsidR="00736D3C" w:rsidRDefault="00736D3C" w:rsidP="0054524B">
            <w:pPr>
              <w:tabs>
                <w:tab w:val="left" w:pos="1701"/>
                <w:tab w:val="left" w:pos="1985"/>
              </w:tabs>
              <w:jc w:val="center"/>
            </w:pPr>
            <w:r>
              <w:t>Petroleumbenzin</w:t>
            </w:r>
          </w:p>
        </w:tc>
        <w:tc>
          <w:tcPr>
            <w:tcW w:w="1871" w:type="dxa"/>
            <w:vAlign w:val="center"/>
          </w:tcPr>
          <w:p w:rsidR="00736D3C" w:rsidRDefault="00736D3C" w:rsidP="0054524B">
            <w:pPr>
              <w:tabs>
                <w:tab w:val="left" w:pos="1701"/>
                <w:tab w:val="left" w:pos="1985"/>
              </w:tabs>
              <w:jc w:val="center"/>
            </w:pPr>
            <w:r>
              <w:t>Eine Phase</w:t>
            </w:r>
          </w:p>
        </w:tc>
        <w:tc>
          <w:tcPr>
            <w:tcW w:w="1871" w:type="dxa"/>
            <w:vAlign w:val="center"/>
          </w:tcPr>
          <w:p w:rsidR="00736D3C" w:rsidRDefault="00736D3C" w:rsidP="0054524B">
            <w:pPr>
              <w:tabs>
                <w:tab w:val="left" w:pos="1701"/>
                <w:tab w:val="left" w:pos="1985"/>
              </w:tabs>
              <w:jc w:val="center"/>
            </w:pPr>
            <w:r>
              <w:t>Eine Phase</w:t>
            </w:r>
          </w:p>
        </w:tc>
        <w:tc>
          <w:tcPr>
            <w:tcW w:w="1871" w:type="dxa"/>
            <w:vAlign w:val="center"/>
          </w:tcPr>
          <w:p w:rsidR="00736D3C" w:rsidRDefault="00736D3C" w:rsidP="0054524B">
            <w:pPr>
              <w:tabs>
                <w:tab w:val="left" w:pos="1701"/>
                <w:tab w:val="left" w:pos="1985"/>
              </w:tabs>
              <w:jc w:val="center"/>
            </w:pPr>
            <w:r>
              <w:t>-</w:t>
            </w:r>
          </w:p>
        </w:tc>
        <w:tc>
          <w:tcPr>
            <w:tcW w:w="1871" w:type="dxa"/>
            <w:vAlign w:val="center"/>
          </w:tcPr>
          <w:p w:rsidR="00736D3C" w:rsidRDefault="00736D3C" w:rsidP="0054524B">
            <w:pPr>
              <w:tabs>
                <w:tab w:val="left" w:pos="1701"/>
                <w:tab w:val="left" w:pos="1985"/>
              </w:tabs>
              <w:jc w:val="center"/>
            </w:pPr>
            <w:r>
              <w:t>Zwei Phasen</w:t>
            </w:r>
          </w:p>
        </w:tc>
      </w:tr>
      <w:tr w:rsidR="00C26A6C" w:rsidTr="00C26A6C">
        <w:trPr>
          <w:trHeight w:val="567"/>
        </w:trPr>
        <w:tc>
          <w:tcPr>
            <w:tcW w:w="1871" w:type="dxa"/>
            <w:vAlign w:val="center"/>
          </w:tcPr>
          <w:p w:rsidR="00724335" w:rsidRDefault="00736D3C" w:rsidP="00724335">
            <w:pPr>
              <w:tabs>
                <w:tab w:val="left" w:pos="1701"/>
                <w:tab w:val="left" w:pos="1985"/>
              </w:tabs>
              <w:jc w:val="center"/>
            </w:pPr>
            <w:r>
              <w:t>Wasser</w:t>
            </w:r>
          </w:p>
        </w:tc>
        <w:tc>
          <w:tcPr>
            <w:tcW w:w="1871" w:type="dxa"/>
            <w:vAlign w:val="center"/>
          </w:tcPr>
          <w:p w:rsidR="00736D3C" w:rsidRDefault="00736D3C" w:rsidP="0054524B">
            <w:pPr>
              <w:tabs>
                <w:tab w:val="left" w:pos="1701"/>
                <w:tab w:val="left" w:pos="1985"/>
              </w:tabs>
              <w:jc w:val="center"/>
            </w:pPr>
            <w:r>
              <w:t>Zwei Phasen</w:t>
            </w:r>
          </w:p>
        </w:tc>
        <w:tc>
          <w:tcPr>
            <w:tcW w:w="1871" w:type="dxa"/>
            <w:vAlign w:val="center"/>
          </w:tcPr>
          <w:p w:rsidR="00736D3C" w:rsidRDefault="00736D3C" w:rsidP="0054524B">
            <w:pPr>
              <w:tabs>
                <w:tab w:val="left" w:pos="1701"/>
                <w:tab w:val="left" w:pos="1985"/>
              </w:tabs>
              <w:jc w:val="center"/>
            </w:pPr>
            <w:r>
              <w:t>Zwei Phasen</w:t>
            </w:r>
          </w:p>
        </w:tc>
        <w:tc>
          <w:tcPr>
            <w:tcW w:w="1871" w:type="dxa"/>
            <w:vAlign w:val="center"/>
          </w:tcPr>
          <w:p w:rsidR="00736D3C" w:rsidRDefault="00736D3C" w:rsidP="0054524B">
            <w:pPr>
              <w:tabs>
                <w:tab w:val="left" w:pos="1701"/>
                <w:tab w:val="left" w:pos="1985"/>
              </w:tabs>
              <w:jc w:val="center"/>
            </w:pPr>
            <w:r>
              <w:t>Zwei Phasen</w:t>
            </w:r>
          </w:p>
        </w:tc>
        <w:tc>
          <w:tcPr>
            <w:tcW w:w="1871" w:type="dxa"/>
            <w:vAlign w:val="center"/>
          </w:tcPr>
          <w:p w:rsidR="00736D3C" w:rsidRDefault="00736D3C" w:rsidP="0054524B">
            <w:pPr>
              <w:tabs>
                <w:tab w:val="left" w:pos="1701"/>
                <w:tab w:val="left" w:pos="1985"/>
              </w:tabs>
              <w:jc w:val="center"/>
            </w:pPr>
            <w:r>
              <w:t>-</w:t>
            </w:r>
          </w:p>
        </w:tc>
      </w:tr>
    </w:tbl>
    <w:p w:rsidR="00A0582F" w:rsidRDefault="00A0582F">
      <w:pPr>
        <w:spacing w:line="276" w:lineRule="auto"/>
        <w:jc w:val="left"/>
        <w:rPr>
          <w:rFonts w:asciiTheme="majorHAnsi" w:eastAsiaTheme="majorEastAsia" w:hAnsiTheme="majorHAnsi" w:cstheme="majorBidi"/>
          <w:b/>
          <w:bCs/>
          <w:sz w:val="28"/>
          <w:szCs w:val="28"/>
        </w:rPr>
      </w:pPr>
    </w:p>
    <w:p w:rsidR="00C26A6C" w:rsidRDefault="00724335" w:rsidP="00CF1653">
      <w:r>
        <w:t>Bei den eigenen Mischungen sollen sich die Alkane immer in einer Phase befinden und das Wa</w:t>
      </w:r>
      <w:r>
        <w:t>s</w:t>
      </w:r>
      <w:r>
        <w:t>ser in einer anderen.</w:t>
      </w:r>
    </w:p>
    <w:p w:rsidR="00724335" w:rsidRDefault="00724335" w:rsidP="00CF1653">
      <w:r>
        <w:t>Auswertung:</w:t>
      </w:r>
      <w:r>
        <w:tab/>
      </w:r>
      <w:r>
        <w:tab/>
        <w:t>Alkane lassen sich ineinander lösen aber nicht in Wasser.</w:t>
      </w:r>
    </w:p>
    <w:p w:rsidR="00CF1653" w:rsidRPr="00CF1653" w:rsidRDefault="00724335" w:rsidP="00CF1653">
      <w:pPr>
        <w:ind w:left="2124"/>
      </w:pPr>
      <w:r>
        <w:t xml:space="preserve">Wasser ist ein polarer Stoff, der polare Stoffe löst. Alkane sind demnach </w:t>
      </w:r>
      <w:proofErr w:type="spellStart"/>
      <w:r>
        <w:t>unpolar</w:t>
      </w:r>
      <w:proofErr w:type="spellEnd"/>
      <w:r>
        <w:t xml:space="preserve"> (hydrophob). Die Bindungen zwischen C-C und C-H weisen im Gegensatz zu der H-O Bindung geringer Elektronegativitätsdifferenzen auf. Es handelt sich somit um </w:t>
      </w:r>
      <w:proofErr w:type="spellStart"/>
      <w:r>
        <w:t>unpolare</w:t>
      </w:r>
      <w:proofErr w:type="spellEnd"/>
      <w:r>
        <w:t xml:space="preserve"> Atombindungen.</w:t>
      </w:r>
      <w:bookmarkStart w:id="11" w:name="_Toc337621799"/>
    </w:p>
    <w:p w:rsidR="0049087A" w:rsidRDefault="00F74A95" w:rsidP="00F74A95">
      <w:pPr>
        <w:pStyle w:val="berschrift1"/>
      </w:pPr>
      <w:r>
        <w:lastRenderedPageBreak/>
        <w:t>Literaturverzeichnis</w:t>
      </w:r>
      <w:bookmarkEnd w:id="11"/>
    </w:p>
    <w:p w:rsidR="00FE2717" w:rsidRDefault="00FE2717" w:rsidP="00FE2717">
      <w:pPr>
        <w:jc w:val="left"/>
        <w:rPr>
          <w:rFonts w:asciiTheme="majorHAnsi" w:hAnsiTheme="majorHAnsi"/>
        </w:rPr>
      </w:pPr>
      <w:r>
        <w:rPr>
          <w:rFonts w:asciiTheme="majorHAnsi" w:hAnsiTheme="majorHAnsi"/>
        </w:rPr>
        <w:t xml:space="preserve">C. Mortimer, U. Müller, </w:t>
      </w:r>
      <w:r w:rsidRPr="00FE2717">
        <w:rPr>
          <w:rFonts w:asciiTheme="majorHAnsi" w:hAnsiTheme="majorHAnsi"/>
          <w:i/>
        </w:rPr>
        <w:t>Chemie</w:t>
      </w:r>
      <w:r>
        <w:rPr>
          <w:rFonts w:asciiTheme="majorHAnsi" w:hAnsiTheme="majorHAnsi"/>
        </w:rPr>
        <w:t>, Thieme, 8. Auflage 2003, S. 527.</w:t>
      </w:r>
    </w:p>
    <w:p w:rsidR="00FE2717" w:rsidRPr="00B937A2" w:rsidRDefault="00FE2717" w:rsidP="00FE2717">
      <w:pPr>
        <w:jc w:val="left"/>
        <w:rPr>
          <w:rFonts w:asciiTheme="majorHAnsi" w:hAnsiTheme="majorHAnsi"/>
        </w:rPr>
      </w:pPr>
      <w:r w:rsidRPr="0054524B">
        <w:rPr>
          <w:rFonts w:asciiTheme="majorHAnsi" w:hAnsiTheme="majorHAnsi"/>
        </w:rPr>
        <w:t xml:space="preserve">P. Reiß, </w:t>
      </w:r>
      <w:r w:rsidRPr="00FE2717">
        <w:rPr>
          <w:rFonts w:asciiTheme="majorHAnsi" w:hAnsiTheme="majorHAnsi"/>
          <w:i/>
        </w:rPr>
        <w:t>Alkane</w:t>
      </w:r>
      <w:r w:rsidRPr="0054524B">
        <w:rPr>
          <w:rFonts w:asciiTheme="majorHAnsi" w:hAnsiTheme="majorHAnsi"/>
        </w:rPr>
        <w:t>, http://www.chids.de/dachs/organische_stoffklassen/alkane.html, 2007 (zuletzt aufgerufen am 08.10.12 um21:35 Uhr)</w:t>
      </w:r>
    </w:p>
    <w:p w:rsidR="004944F3" w:rsidRDefault="0054524B" w:rsidP="00FE2717">
      <w:pPr>
        <w:jc w:val="left"/>
        <w:rPr>
          <w:rFonts w:asciiTheme="majorHAnsi" w:hAnsiTheme="majorHAnsi"/>
        </w:rPr>
      </w:pPr>
      <w:r>
        <w:rPr>
          <w:rFonts w:asciiTheme="majorHAnsi" w:hAnsiTheme="majorHAnsi"/>
        </w:rPr>
        <w:t xml:space="preserve">H. Schmidt, </w:t>
      </w:r>
      <w:r w:rsidR="00FE2717" w:rsidRPr="00FE2717">
        <w:rPr>
          <w:rFonts w:asciiTheme="majorHAnsi" w:hAnsiTheme="majorHAnsi"/>
          <w:i/>
        </w:rPr>
        <w:t>Kohlenwasserstoffe</w:t>
      </w:r>
      <w:r w:rsidR="00FE2717">
        <w:rPr>
          <w:rFonts w:asciiTheme="majorHAnsi" w:hAnsiTheme="majorHAnsi"/>
        </w:rPr>
        <w:t xml:space="preserve">, </w:t>
      </w:r>
      <w:r w:rsidR="00FE2717" w:rsidRPr="00FE2717">
        <w:rPr>
          <w:rFonts w:asciiTheme="majorHAnsi" w:hAnsiTheme="majorHAnsi"/>
        </w:rPr>
        <w:t>http://www.chemgapedia.de/vsengine/vlu/vsc/de/ch/4/cm/</w:t>
      </w:r>
      <w:r w:rsidR="00FE2717">
        <w:rPr>
          <w:rFonts w:asciiTheme="majorHAnsi" w:hAnsiTheme="majorHAnsi"/>
        </w:rPr>
        <w:t xml:space="preserve"> </w:t>
      </w:r>
      <w:r w:rsidRPr="0054524B">
        <w:rPr>
          <w:rFonts w:asciiTheme="majorHAnsi" w:hAnsiTheme="majorHAnsi"/>
        </w:rPr>
        <w:t>kohlenwasserstoffe.vlu/Page/vsc/de/ch/4/cm/kohlenwasserstoffe/paraffin.vscml.html</w:t>
      </w:r>
      <w:r>
        <w:rPr>
          <w:rFonts w:asciiTheme="majorHAnsi" w:hAnsiTheme="majorHAnsi"/>
        </w:rPr>
        <w:t>, 2009 (zuletzt aufgerufen am 08.10.12 um 21:10 Uhr).</w:t>
      </w:r>
    </w:p>
    <w:p w:rsidR="0054524B" w:rsidRPr="0054524B" w:rsidRDefault="0054524B" w:rsidP="00FE2717">
      <w:pPr>
        <w:jc w:val="left"/>
        <w:rPr>
          <w:rFonts w:asciiTheme="majorHAnsi" w:hAnsiTheme="majorHAnsi"/>
        </w:rPr>
      </w:pPr>
      <w:r w:rsidRPr="0054524B">
        <w:rPr>
          <w:rFonts w:asciiTheme="majorHAnsi" w:hAnsiTheme="majorHAnsi"/>
        </w:rPr>
        <w:t xml:space="preserve">D. </w:t>
      </w:r>
      <w:proofErr w:type="spellStart"/>
      <w:r w:rsidRPr="0054524B">
        <w:rPr>
          <w:rFonts w:asciiTheme="majorHAnsi" w:hAnsiTheme="majorHAnsi"/>
        </w:rPr>
        <w:t>Wiechoczek</w:t>
      </w:r>
      <w:proofErr w:type="spellEnd"/>
      <w:r w:rsidRPr="0054524B">
        <w:rPr>
          <w:rFonts w:asciiTheme="majorHAnsi" w:hAnsiTheme="majorHAnsi"/>
        </w:rPr>
        <w:t xml:space="preserve">, </w:t>
      </w:r>
      <w:r w:rsidRPr="00FE2717">
        <w:rPr>
          <w:rFonts w:asciiTheme="majorHAnsi" w:hAnsiTheme="majorHAnsi"/>
          <w:i/>
        </w:rPr>
        <w:t>Schmelz- und Siedepunkte der Alkane</w:t>
      </w:r>
      <w:r w:rsidRPr="0054524B">
        <w:rPr>
          <w:rFonts w:asciiTheme="majorHAnsi" w:hAnsiTheme="majorHAnsi"/>
        </w:rPr>
        <w:t>, http://www.chemieunterricht.de/dc2/ch/cht-006b.htm, 19.02.2007 (zuletzt aufgerufen am 08.10.12 um 21:30 Uhr).</w:t>
      </w:r>
    </w:p>
    <w:p w:rsidR="00FE2717" w:rsidRPr="0054524B" w:rsidRDefault="00FE2717" w:rsidP="00FE2717">
      <w:pPr>
        <w:jc w:val="left"/>
        <w:rPr>
          <w:rFonts w:asciiTheme="majorHAnsi" w:hAnsiTheme="majorHAnsi"/>
        </w:rPr>
      </w:pPr>
      <w:r w:rsidRPr="0054524B">
        <w:rPr>
          <w:rFonts w:asciiTheme="majorHAnsi" w:hAnsiTheme="majorHAnsi"/>
        </w:rPr>
        <w:t xml:space="preserve">H.-P. Willig, </w:t>
      </w:r>
      <w:r w:rsidRPr="00FE2717">
        <w:rPr>
          <w:rFonts w:asciiTheme="majorHAnsi" w:hAnsiTheme="majorHAnsi"/>
          <w:i/>
        </w:rPr>
        <w:t>Organische Verbindungen – Kohlenwasserstoffe</w:t>
      </w:r>
      <w:r w:rsidRPr="0054524B">
        <w:rPr>
          <w:rFonts w:asciiTheme="majorHAnsi" w:hAnsiTheme="majorHAnsi"/>
        </w:rPr>
        <w:t>, http://www.chemie-schule.de/chemieOrganische/orgKap1-07-alkane-bevorzugte-energielieferanten.php, 2012 (z</w:t>
      </w:r>
      <w:r w:rsidRPr="0054524B">
        <w:rPr>
          <w:rFonts w:asciiTheme="majorHAnsi" w:hAnsiTheme="majorHAnsi"/>
        </w:rPr>
        <w:t>u</w:t>
      </w:r>
      <w:r w:rsidRPr="0054524B">
        <w:rPr>
          <w:rFonts w:asciiTheme="majorHAnsi" w:hAnsiTheme="majorHAnsi"/>
        </w:rPr>
        <w:t>letzt aufgerufen am 08.10.12 um 21:15 Uhr).</w:t>
      </w:r>
    </w:p>
    <w:p w:rsidR="00F74A95" w:rsidRPr="00B937A2" w:rsidRDefault="00F74A95" w:rsidP="0054524B">
      <w:pPr>
        <w:rPr>
          <w:rFonts w:asciiTheme="majorHAnsi" w:hAnsiTheme="majorHAnsi"/>
        </w:rPr>
      </w:pPr>
    </w:p>
    <w:p w:rsidR="00F74A95" w:rsidRPr="00F74A95" w:rsidRDefault="00F74A95" w:rsidP="00F74A95"/>
    <w:sectPr w:rsidR="00F74A95" w:rsidRPr="00F74A95" w:rsidSect="00D06447">
      <w:headerReference w:type="default" r:id="rId43"/>
      <w:pgSz w:w="11906" w:h="16838"/>
      <w:pgMar w:top="1417" w:right="1417" w:bottom="709" w:left="1417" w:header="708" w:footer="708" w:gutter="0"/>
      <w:pgNumType w:start="1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5751" w:rsidRDefault="00515751" w:rsidP="0086227B">
      <w:pPr>
        <w:spacing w:after="0" w:line="240" w:lineRule="auto"/>
      </w:pPr>
      <w:r>
        <w:separator/>
      </w:r>
    </w:p>
  </w:endnote>
  <w:endnote w:type="continuationSeparator" w:id="0">
    <w:p w:rsidR="00515751" w:rsidRDefault="00515751"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charset w:val="00"/>
    <w:family w:val="roman"/>
    <w:pitch w:val="default"/>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5751" w:rsidRDefault="00515751" w:rsidP="0086227B">
      <w:pPr>
        <w:spacing w:after="0" w:line="240" w:lineRule="auto"/>
      </w:pPr>
      <w:r>
        <w:separator/>
      </w:r>
    </w:p>
  </w:footnote>
  <w:footnote w:type="continuationSeparator" w:id="0">
    <w:p w:rsidR="00515751" w:rsidRDefault="00515751"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84343485"/>
      <w:docPartObj>
        <w:docPartGallery w:val="Page Numbers (Top of Page)"/>
        <w:docPartUnique/>
      </w:docPartObj>
    </w:sdtPr>
    <w:sdtEndPr/>
    <w:sdtContent>
      <w:p w:rsidR="00915291" w:rsidRPr="0080101C" w:rsidRDefault="00515751" w:rsidP="00337B69">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D06447" w:rsidRPr="00D06447">
          <w:rPr>
            <w:b/>
            <w:bCs/>
            <w:noProof/>
            <w:sz w:val="20"/>
          </w:rPr>
          <w:t>3</w:t>
        </w:r>
        <w:r>
          <w:rPr>
            <w:b/>
            <w:bCs/>
            <w:noProof/>
            <w:sz w:val="20"/>
          </w:rPr>
          <w:fldChar w:fldCharType="end"/>
        </w:r>
        <w:r w:rsidR="00D06447">
          <w:rPr>
            <w:b/>
            <w:bCs/>
            <w:noProof/>
            <w:sz w:val="20"/>
          </w:rPr>
          <w:t xml:space="preserve"> </w:t>
        </w:r>
        <w:r>
          <w:fldChar w:fldCharType="begin"/>
        </w:r>
        <w:r>
          <w:instrText xml:space="preserve"> STYLEREF  "Überschrift 1"  \* MERGEFORMAT </w:instrText>
        </w:r>
        <w:r>
          <w:fldChar w:fldCharType="separate"/>
        </w:r>
        <w:r w:rsidR="00D06447">
          <w:rPr>
            <w:noProof/>
          </w:rPr>
          <w:t>Schülerversuche</w:t>
        </w:r>
        <w:r>
          <w:rPr>
            <w:noProof/>
          </w:rPr>
          <w:fldChar w:fldCharType="end"/>
        </w:r>
        <w:r w:rsidR="00915291" w:rsidRPr="0080101C">
          <w:rPr>
            <w:rFonts w:asciiTheme="majorHAnsi" w:hAnsiTheme="majorHAnsi"/>
            <w:sz w:val="20"/>
            <w:szCs w:val="20"/>
          </w:rPr>
          <w:tab/>
        </w:r>
        <w:r w:rsidR="00915291" w:rsidRPr="0080101C">
          <w:rPr>
            <w:rFonts w:asciiTheme="majorHAnsi" w:hAnsiTheme="majorHAnsi"/>
            <w:sz w:val="20"/>
            <w:szCs w:val="20"/>
          </w:rPr>
          <w:tab/>
        </w:r>
        <w:r w:rsidR="008F705A" w:rsidRPr="0080101C">
          <w:rPr>
            <w:rFonts w:asciiTheme="majorHAnsi" w:hAnsiTheme="majorHAnsi"/>
            <w:sz w:val="20"/>
            <w:szCs w:val="20"/>
          </w:rPr>
          <w:fldChar w:fldCharType="begin"/>
        </w:r>
        <w:r w:rsidR="00915291" w:rsidRPr="0080101C">
          <w:rPr>
            <w:rFonts w:asciiTheme="majorHAnsi" w:hAnsiTheme="majorHAnsi"/>
            <w:sz w:val="20"/>
            <w:szCs w:val="20"/>
          </w:rPr>
          <w:instrText xml:space="preserve"> PAGE   \* MERGEFORMAT </w:instrText>
        </w:r>
        <w:r w:rsidR="008F705A" w:rsidRPr="0080101C">
          <w:rPr>
            <w:rFonts w:asciiTheme="majorHAnsi" w:hAnsiTheme="majorHAnsi"/>
            <w:sz w:val="20"/>
            <w:szCs w:val="20"/>
          </w:rPr>
          <w:fldChar w:fldCharType="separate"/>
        </w:r>
        <w:r w:rsidR="00D06447">
          <w:rPr>
            <w:rFonts w:asciiTheme="majorHAnsi" w:hAnsiTheme="majorHAnsi"/>
            <w:noProof/>
            <w:sz w:val="20"/>
            <w:szCs w:val="20"/>
          </w:rPr>
          <w:t>10</w:t>
        </w:r>
        <w:r w:rsidR="008F705A" w:rsidRPr="0080101C">
          <w:rPr>
            <w:rFonts w:asciiTheme="majorHAnsi" w:hAnsiTheme="majorHAnsi"/>
            <w:sz w:val="20"/>
            <w:szCs w:val="20"/>
          </w:rPr>
          <w:fldChar w:fldCharType="end"/>
        </w:r>
      </w:p>
    </w:sdtContent>
  </w:sdt>
  <w:p w:rsidR="00915291" w:rsidRPr="00337B69" w:rsidRDefault="00515751" w:rsidP="00337B69">
    <w:pPr>
      <w:pStyle w:val="Kopfzeile"/>
      <w:rPr>
        <w:rFonts w:asciiTheme="majorHAnsi" w:hAnsiTheme="majorHAnsi"/>
        <w:sz w:val="20"/>
        <w:szCs w:val="20"/>
      </w:rPr>
    </w:pPr>
    <w:r>
      <w:rPr>
        <w:rFonts w:asciiTheme="majorHAnsi" w:hAnsiTheme="majorHAnsi"/>
        <w:noProof/>
        <w:sz w:val="20"/>
        <w:szCs w:val="20"/>
        <w:lang w:eastAsia="de-DE"/>
      </w:rPr>
      <w:pict>
        <v:shapetype id="_x0000_t32" coordsize="21600,21600" o:spt="32" o:oned="t" path="m,l21600,21600e" filled="f">
          <v:path arrowok="t" fillok="f" o:connecttype="none"/>
          <o:lock v:ext="edit" shapetype="t"/>
        </v:shapetype>
        <v:shape id="_x0000_s2055" type="#_x0000_t32" style="position:absolute;left:0;text-align:left;margin-left:-3.35pt;margin-top:3.05pt;width:462pt;height:.05pt;flip:x;z-index:251658240" o:connectortype="straigh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291" w:rsidRPr="00337B69" w:rsidRDefault="00915291" w:rsidP="00337B69">
    <w:pPr>
      <w:pStyle w:val="Kopfzeile"/>
      <w:tabs>
        <w:tab w:val="left" w:pos="0"/>
        <w:tab w:val="left" w:pos="284"/>
      </w:tabs>
      <w:jc w:val="right"/>
      <w:rPr>
        <w:rFonts w:asciiTheme="majorHAnsi" w:hAnsiTheme="majorHAnsi"/>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447" w:rsidRPr="00AC1FE7" w:rsidRDefault="00D06447" w:rsidP="00D06447">
    <w:pPr>
      <w:pStyle w:val="Kopfzeile"/>
      <w:tabs>
        <w:tab w:val="left" w:pos="0"/>
        <w:tab w:val="left" w:pos="284"/>
      </w:tabs>
      <w:jc w:val="right"/>
      <w:rPr>
        <w:sz w:val="20"/>
        <w:szCs w:val="20"/>
      </w:rPr>
    </w:pPr>
    <w:r>
      <w:fldChar w:fldCharType="begin"/>
    </w:r>
    <w:r>
      <w:instrText xml:space="preserve"> STYLEREF  "Überschrift 1" \n  \* MERGEFORMAT </w:instrText>
    </w:r>
    <w:r>
      <w:fldChar w:fldCharType="separate"/>
    </w:r>
    <w:r w:rsidRPr="00D06447">
      <w:rPr>
        <w:b/>
        <w:bCs/>
        <w:noProof/>
        <w:sz w:val="20"/>
      </w:rPr>
      <w:t>5</w:t>
    </w:r>
    <w:r>
      <w:rPr>
        <w:b/>
        <w:bCs/>
        <w:noProof/>
        <w:sz w:val="20"/>
      </w:rPr>
      <w:fldChar w:fldCharType="end"/>
    </w:r>
    <w:r w:rsidRPr="00AC1FE7">
      <w:rPr>
        <w:rFonts w:cs="Arial"/>
        <w:sz w:val="20"/>
        <w:szCs w:val="20"/>
      </w:rPr>
      <w:t xml:space="preserve"> </w:t>
    </w:r>
    <w:r>
      <w:fldChar w:fldCharType="begin"/>
    </w:r>
    <w:r>
      <w:instrText xml:space="preserve"> STYLEREF  "Überschrift 1"  \* MERGEFORMAT </w:instrText>
    </w:r>
    <w:r>
      <w:fldChar w:fldCharType="separate"/>
    </w:r>
    <w:r>
      <w:rPr>
        <w:noProof/>
      </w:rPr>
      <w:t>Literaturverzeichnis</w:t>
    </w:r>
    <w:r>
      <w:rPr>
        <w:noProof/>
      </w:rPr>
      <w:fldChar w:fldCharType="end"/>
    </w:r>
    <w:r w:rsidRPr="00AC1FE7">
      <w:rPr>
        <w:sz w:val="20"/>
        <w:szCs w:val="20"/>
      </w:rPr>
      <w:tab/>
    </w:r>
    <w:r w:rsidRPr="00AC1FE7">
      <w:rPr>
        <w:sz w:val="20"/>
        <w:szCs w:val="20"/>
      </w:rPr>
      <w:tab/>
    </w:r>
    <w:r>
      <w:rPr>
        <w:rStyle w:val="Seitenzahl"/>
      </w:rPr>
      <w:fldChar w:fldCharType="begin"/>
    </w:r>
    <w:r>
      <w:rPr>
        <w:rStyle w:val="Seitenzahl"/>
      </w:rPr>
      <w:instrText xml:space="preserve"> PAGE </w:instrText>
    </w:r>
    <w:r>
      <w:rPr>
        <w:rStyle w:val="Seitenzahl"/>
      </w:rPr>
      <w:fldChar w:fldCharType="separate"/>
    </w:r>
    <w:r>
      <w:rPr>
        <w:rStyle w:val="Seitenzahl"/>
        <w:noProof/>
      </w:rPr>
      <w:t>13</w:t>
    </w:r>
    <w:r>
      <w:rPr>
        <w:rStyle w:val="Seitenzahl"/>
      </w:rPr>
      <w:fldChar w:fldCharType="end"/>
    </w:r>
  </w:p>
  <w:p w:rsidR="00D06447" w:rsidRPr="00AC1FE7" w:rsidRDefault="00D06447" w:rsidP="00D06447">
    <w:pPr>
      <w:pStyle w:val="Kopfzeile"/>
      <w:rPr>
        <w:sz w:val="20"/>
        <w:szCs w:val="20"/>
      </w:rPr>
    </w:pPr>
    <w:r w:rsidRPr="00AC1FE7">
      <w:rPr>
        <w:noProof/>
        <w:sz w:val="20"/>
        <w:szCs w:val="20"/>
        <w:lang w:eastAsia="de-DE"/>
      </w:rPr>
      <w:pict>
        <v:shapetype id="_x0000_t32" coordsize="21600,21600" o:spt="32" o:oned="t" path="m,l21600,21600e" filled="f">
          <v:path arrowok="t" fillok="f" o:connecttype="none"/>
          <o:lock v:ext="edit" shapetype="t"/>
        </v:shapetype>
        <v:shape id="_x0000_s2056" type="#_x0000_t32" style="position:absolute;left:0;text-align:left;margin-left:-3.35pt;margin-top:3.05pt;width:462pt;height:.05pt;flip:x;z-index:251660288" o:connectortype="straigh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7">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6"/>
  </w:num>
  <w:num w:numId="3">
    <w:abstractNumId w:val="6"/>
  </w:num>
  <w:num w:numId="4">
    <w:abstractNumId w:val="6"/>
  </w:num>
  <w:num w:numId="5">
    <w:abstractNumId w:val="6"/>
  </w:num>
  <w:num w:numId="6">
    <w:abstractNumId w:val="6"/>
  </w:num>
  <w:num w:numId="7">
    <w:abstractNumId w:val="6"/>
  </w:num>
  <w:num w:numId="8">
    <w:abstractNumId w:val="6"/>
  </w:num>
  <w:num w:numId="9">
    <w:abstractNumId w:val="6"/>
  </w:num>
  <w:num w:numId="10">
    <w:abstractNumId w:val="6"/>
  </w:num>
  <w:num w:numId="11">
    <w:abstractNumId w:val="3"/>
  </w:num>
  <w:num w:numId="12">
    <w:abstractNumId w:val="0"/>
  </w:num>
  <w:num w:numId="13">
    <w:abstractNumId w:val="5"/>
  </w:num>
  <w:num w:numId="14">
    <w:abstractNumId w:val="4"/>
  </w:num>
  <w:num w:numId="15">
    <w:abstractNumId w:val="7"/>
  </w:num>
  <w:num w:numId="16">
    <w:abstractNumId w:val="1"/>
  </w:num>
  <w:num w:numId="17">
    <w:abstractNumId w:val="8"/>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57"/>
    <o:shapelayout v:ext="edit">
      <o:idmap v:ext="edit" data="2"/>
      <o:rules v:ext="edit">
        <o:r id="V:Rule1" type="connector" idref="#_x0000_s2055"/>
        <o:r id="V:Rule2" type="connector" idref="#_x0000_s2056"/>
      </o:rules>
    </o:shapelayout>
  </w:hdrShapeDefaults>
  <w:footnotePr>
    <w:footnote w:id="-1"/>
    <w:footnote w:id="0"/>
  </w:footnotePr>
  <w:endnotePr>
    <w:endnote w:id="-1"/>
    <w:endnote w:id="0"/>
  </w:endnotePr>
  <w:compat>
    <w:useFELayout/>
    <w:compatSetting w:name="compatibilityMode" w:uri="http://schemas.microsoft.com/office/word" w:val="12"/>
  </w:compat>
  <w:rsids>
    <w:rsidRoot w:val="0086227B"/>
    <w:rsid w:val="00007E3F"/>
    <w:rsid w:val="00011800"/>
    <w:rsid w:val="000137A3"/>
    <w:rsid w:val="00014E7D"/>
    <w:rsid w:val="00022871"/>
    <w:rsid w:val="00041562"/>
    <w:rsid w:val="000459B3"/>
    <w:rsid w:val="00056798"/>
    <w:rsid w:val="0006287D"/>
    <w:rsid w:val="0006684E"/>
    <w:rsid w:val="00066DE1"/>
    <w:rsid w:val="00067AEC"/>
    <w:rsid w:val="00072812"/>
    <w:rsid w:val="0007585C"/>
    <w:rsid w:val="0007729E"/>
    <w:rsid w:val="000972FF"/>
    <w:rsid w:val="000A450D"/>
    <w:rsid w:val="000C4B26"/>
    <w:rsid w:val="000C4EB4"/>
    <w:rsid w:val="000D10FB"/>
    <w:rsid w:val="000D7381"/>
    <w:rsid w:val="000E0EBE"/>
    <w:rsid w:val="000E21A7"/>
    <w:rsid w:val="000E7DB1"/>
    <w:rsid w:val="000F5EEC"/>
    <w:rsid w:val="001022B4"/>
    <w:rsid w:val="00110175"/>
    <w:rsid w:val="0012481E"/>
    <w:rsid w:val="001320A6"/>
    <w:rsid w:val="0013621E"/>
    <w:rsid w:val="00151776"/>
    <w:rsid w:val="00152002"/>
    <w:rsid w:val="00153EA8"/>
    <w:rsid w:val="00157F3D"/>
    <w:rsid w:val="001723AA"/>
    <w:rsid w:val="001A7524"/>
    <w:rsid w:val="001C0FFE"/>
    <w:rsid w:val="001C5EFC"/>
    <w:rsid w:val="001D64E3"/>
    <w:rsid w:val="00206D6B"/>
    <w:rsid w:val="0023241F"/>
    <w:rsid w:val="002375EF"/>
    <w:rsid w:val="00254F3F"/>
    <w:rsid w:val="0028080E"/>
    <w:rsid w:val="00285A93"/>
    <w:rsid w:val="002944CF"/>
    <w:rsid w:val="002A716F"/>
    <w:rsid w:val="002B0B14"/>
    <w:rsid w:val="002C4701"/>
    <w:rsid w:val="002E0F34"/>
    <w:rsid w:val="002E2DD3"/>
    <w:rsid w:val="002E38A0"/>
    <w:rsid w:val="002E5FCC"/>
    <w:rsid w:val="002F38EE"/>
    <w:rsid w:val="0033677B"/>
    <w:rsid w:val="00336B3B"/>
    <w:rsid w:val="00337B69"/>
    <w:rsid w:val="00344BB7"/>
    <w:rsid w:val="00345293"/>
    <w:rsid w:val="00345F54"/>
    <w:rsid w:val="00363E70"/>
    <w:rsid w:val="0038284A"/>
    <w:rsid w:val="003837C2"/>
    <w:rsid w:val="00384682"/>
    <w:rsid w:val="0039522F"/>
    <w:rsid w:val="003B49C6"/>
    <w:rsid w:val="003C1805"/>
    <w:rsid w:val="003C5747"/>
    <w:rsid w:val="003D529E"/>
    <w:rsid w:val="003E69AB"/>
    <w:rsid w:val="00401750"/>
    <w:rsid w:val="004102B8"/>
    <w:rsid w:val="0041565C"/>
    <w:rsid w:val="00434D4E"/>
    <w:rsid w:val="00434F30"/>
    <w:rsid w:val="00442EB1"/>
    <w:rsid w:val="00486C9F"/>
    <w:rsid w:val="0049087A"/>
    <w:rsid w:val="004944F3"/>
    <w:rsid w:val="004B200E"/>
    <w:rsid w:val="004B3E0E"/>
    <w:rsid w:val="004C2304"/>
    <w:rsid w:val="004C64A6"/>
    <w:rsid w:val="004C7363"/>
    <w:rsid w:val="004D2994"/>
    <w:rsid w:val="004F1A17"/>
    <w:rsid w:val="00503C6A"/>
    <w:rsid w:val="005115B1"/>
    <w:rsid w:val="00511B2E"/>
    <w:rsid w:val="005131C3"/>
    <w:rsid w:val="00515751"/>
    <w:rsid w:val="005228A9"/>
    <w:rsid w:val="005240FE"/>
    <w:rsid w:val="00526F29"/>
    <w:rsid w:val="00526F69"/>
    <w:rsid w:val="00530A18"/>
    <w:rsid w:val="00544922"/>
    <w:rsid w:val="0054524B"/>
    <w:rsid w:val="00547FA3"/>
    <w:rsid w:val="00551C84"/>
    <w:rsid w:val="005650D4"/>
    <w:rsid w:val="005669B2"/>
    <w:rsid w:val="00573704"/>
    <w:rsid w:val="00574063"/>
    <w:rsid w:val="005745F8"/>
    <w:rsid w:val="0057596C"/>
    <w:rsid w:val="00595177"/>
    <w:rsid w:val="005978FA"/>
    <w:rsid w:val="005A2E89"/>
    <w:rsid w:val="005B23FC"/>
    <w:rsid w:val="005B3989"/>
    <w:rsid w:val="005E1939"/>
    <w:rsid w:val="005E3970"/>
    <w:rsid w:val="005F2176"/>
    <w:rsid w:val="00626874"/>
    <w:rsid w:val="00631F0F"/>
    <w:rsid w:val="00637239"/>
    <w:rsid w:val="00654117"/>
    <w:rsid w:val="00670910"/>
    <w:rsid w:val="00672281"/>
    <w:rsid w:val="00681739"/>
    <w:rsid w:val="00690534"/>
    <w:rsid w:val="00691698"/>
    <w:rsid w:val="00691F20"/>
    <w:rsid w:val="006943C9"/>
    <w:rsid w:val="006968E6"/>
    <w:rsid w:val="006A0F35"/>
    <w:rsid w:val="006B3EC2"/>
    <w:rsid w:val="006C5B0D"/>
    <w:rsid w:val="006C7B24"/>
    <w:rsid w:val="006D1EB5"/>
    <w:rsid w:val="006E32AF"/>
    <w:rsid w:val="006E5946"/>
    <w:rsid w:val="006F4715"/>
    <w:rsid w:val="00707392"/>
    <w:rsid w:val="0072123D"/>
    <w:rsid w:val="00724335"/>
    <w:rsid w:val="00736D3C"/>
    <w:rsid w:val="00746773"/>
    <w:rsid w:val="007536DD"/>
    <w:rsid w:val="0076233D"/>
    <w:rsid w:val="00775EEC"/>
    <w:rsid w:val="0078071E"/>
    <w:rsid w:val="0078255D"/>
    <w:rsid w:val="00790D3B"/>
    <w:rsid w:val="007A7FA8"/>
    <w:rsid w:val="007E586C"/>
    <w:rsid w:val="007E7412"/>
    <w:rsid w:val="00801678"/>
    <w:rsid w:val="008042F5"/>
    <w:rsid w:val="00815FB9"/>
    <w:rsid w:val="0082230A"/>
    <w:rsid w:val="00837114"/>
    <w:rsid w:val="0086227B"/>
    <w:rsid w:val="008664DF"/>
    <w:rsid w:val="00867319"/>
    <w:rsid w:val="00875E5B"/>
    <w:rsid w:val="0088451A"/>
    <w:rsid w:val="00885A12"/>
    <w:rsid w:val="00885FE6"/>
    <w:rsid w:val="00896D5A"/>
    <w:rsid w:val="008A5D98"/>
    <w:rsid w:val="008B5C95"/>
    <w:rsid w:val="008B7FD6"/>
    <w:rsid w:val="008C71EE"/>
    <w:rsid w:val="008D67B2"/>
    <w:rsid w:val="008E12F8"/>
    <w:rsid w:val="008E1A25"/>
    <w:rsid w:val="008E345D"/>
    <w:rsid w:val="008F705A"/>
    <w:rsid w:val="00905459"/>
    <w:rsid w:val="00913D97"/>
    <w:rsid w:val="00915291"/>
    <w:rsid w:val="0094350A"/>
    <w:rsid w:val="00946F4E"/>
    <w:rsid w:val="00953463"/>
    <w:rsid w:val="00954DC8"/>
    <w:rsid w:val="00971E91"/>
    <w:rsid w:val="009735A3"/>
    <w:rsid w:val="00973F3F"/>
    <w:rsid w:val="00977ED8"/>
    <w:rsid w:val="009804CB"/>
    <w:rsid w:val="0098168E"/>
    <w:rsid w:val="00993407"/>
    <w:rsid w:val="00994634"/>
    <w:rsid w:val="009B0D3F"/>
    <w:rsid w:val="009C6F21"/>
    <w:rsid w:val="009C7687"/>
    <w:rsid w:val="009D150C"/>
    <w:rsid w:val="009D4BD9"/>
    <w:rsid w:val="009F0CE9"/>
    <w:rsid w:val="009F3E0C"/>
    <w:rsid w:val="009F5A39"/>
    <w:rsid w:val="009F61D4"/>
    <w:rsid w:val="00A006C3"/>
    <w:rsid w:val="00A0582F"/>
    <w:rsid w:val="00A05C2F"/>
    <w:rsid w:val="00A2136F"/>
    <w:rsid w:val="00A2301A"/>
    <w:rsid w:val="00A75F0A"/>
    <w:rsid w:val="00A778C9"/>
    <w:rsid w:val="00A90BD6"/>
    <w:rsid w:val="00A9233D"/>
    <w:rsid w:val="00A93B34"/>
    <w:rsid w:val="00A96F52"/>
    <w:rsid w:val="00AA604B"/>
    <w:rsid w:val="00AA612B"/>
    <w:rsid w:val="00AD0C24"/>
    <w:rsid w:val="00AD7D1F"/>
    <w:rsid w:val="00AE1230"/>
    <w:rsid w:val="00B02829"/>
    <w:rsid w:val="00B21F20"/>
    <w:rsid w:val="00B433C0"/>
    <w:rsid w:val="00B51643"/>
    <w:rsid w:val="00B51B39"/>
    <w:rsid w:val="00B571E6"/>
    <w:rsid w:val="00B619BB"/>
    <w:rsid w:val="00B901F6"/>
    <w:rsid w:val="00B93BBF"/>
    <w:rsid w:val="00B96C3C"/>
    <w:rsid w:val="00BA0E9B"/>
    <w:rsid w:val="00BA67C5"/>
    <w:rsid w:val="00BC4F56"/>
    <w:rsid w:val="00BD1D31"/>
    <w:rsid w:val="00BE7F0A"/>
    <w:rsid w:val="00BF2E3A"/>
    <w:rsid w:val="00BF7B08"/>
    <w:rsid w:val="00C10E22"/>
    <w:rsid w:val="00C12650"/>
    <w:rsid w:val="00C154B8"/>
    <w:rsid w:val="00C23319"/>
    <w:rsid w:val="00C26A6C"/>
    <w:rsid w:val="00C364B2"/>
    <w:rsid w:val="00C428C7"/>
    <w:rsid w:val="00C460EB"/>
    <w:rsid w:val="00C51D56"/>
    <w:rsid w:val="00C66D91"/>
    <w:rsid w:val="00C742EB"/>
    <w:rsid w:val="00CA6231"/>
    <w:rsid w:val="00CB504D"/>
    <w:rsid w:val="00CE1F14"/>
    <w:rsid w:val="00CF0B61"/>
    <w:rsid w:val="00CF1653"/>
    <w:rsid w:val="00CF67B8"/>
    <w:rsid w:val="00CF79FE"/>
    <w:rsid w:val="00D06447"/>
    <w:rsid w:val="00D069A2"/>
    <w:rsid w:val="00D1194E"/>
    <w:rsid w:val="00D2322E"/>
    <w:rsid w:val="00D24E4D"/>
    <w:rsid w:val="00D25E5F"/>
    <w:rsid w:val="00D407E8"/>
    <w:rsid w:val="00D60010"/>
    <w:rsid w:val="00D661DD"/>
    <w:rsid w:val="00D67B06"/>
    <w:rsid w:val="00D76EE6"/>
    <w:rsid w:val="00D90F31"/>
    <w:rsid w:val="00D92822"/>
    <w:rsid w:val="00DE18A7"/>
    <w:rsid w:val="00DF4AAA"/>
    <w:rsid w:val="00E21299"/>
    <w:rsid w:val="00E22516"/>
    <w:rsid w:val="00E22D23"/>
    <w:rsid w:val="00E26180"/>
    <w:rsid w:val="00E61D2F"/>
    <w:rsid w:val="00E77B32"/>
    <w:rsid w:val="00E84393"/>
    <w:rsid w:val="00E866D8"/>
    <w:rsid w:val="00E91F32"/>
    <w:rsid w:val="00E96AD6"/>
    <w:rsid w:val="00EB3DFE"/>
    <w:rsid w:val="00EB3EA7"/>
    <w:rsid w:val="00EB6DB7"/>
    <w:rsid w:val="00ED07C2"/>
    <w:rsid w:val="00ED74F2"/>
    <w:rsid w:val="00EE1EFF"/>
    <w:rsid w:val="00EF161C"/>
    <w:rsid w:val="00EF5479"/>
    <w:rsid w:val="00EF6C22"/>
    <w:rsid w:val="00F17765"/>
    <w:rsid w:val="00F17797"/>
    <w:rsid w:val="00F22ED5"/>
    <w:rsid w:val="00F2604C"/>
    <w:rsid w:val="00F26486"/>
    <w:rsid w:val="00F3487A"/>
    <w:rsid w:val="00F74A95"/>
    <w:rsid w:val="00F849B0"/>
    <w:rsid w:val="00FA0895"/>
    <w:rsid w:val="00FA58C5"/>
    <w:rsid w:val="00FB3D74"/>
    <w:rsid w:val="00FC02BE"/>
    <w:rsid w:val="00FD49B7"/>
    <w:rsid w:val="00FD644E"/>
    <w:rsid w:val="00FE2717"/>
    <w:rsid w:val="00FE54D8"/>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7"/>
    <o:shapelayout v:ext="edit">
      <o:idmap v:ext="edit" data="1"/>
      <o:rules v:ext="edit">
        <o:r id="V:Rule1" type="connector" idref="#_x0000_s1153"/>
        <o:r id="V:Rule2" type="connector" idref="#_x0000_s115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MS Mincho"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character" w:styleId="Seitenzahl">
    <w:name w:val="page number"/>
    <w:rsid w:val="00D0644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7968912">
      <w:bodyDiv w:val="1"/>
      <w:marLeft w:val="0"/>
      <w:marRight w:val="0"/>
      <w:marTop w:val="0"/>
      <w:marBottom w:val="0"/>
      <w:divBdr>
        <w:top w:val="none" w:sz="0" w:space="0" w:color="auto"/>
        <w:left w:val="none" w:sz="0" w:space="0" w:color="auto"/>
        <w:bottom w:val="none" w:sz="0" w:space="0" w:color="auto"/>
        <w:right w:val="none" w:sz="0" w:space="0" w:color="auto"/>
      </w:divBdr>
      <w:divsChild>
        <w:div w:id="255331054">
          <w:marLeft w:val="576"/>
          <w:marRight w:val="0"/>
          <w:marTop w:val="80"/>
          <w:marBottom w:val="0"/>
          <w:divBdr>
            <w:top w:val="none" w:sz="0" w:space="0" w:color="auto"/>
            <w:left w:val="none" w:sz="0" w:space="0" w:color="auto"/>
            <w:bottom w:val="none" w:sz="0" w:space="0" w:color="auto"/>
            <w:right w:val="none" w:sz="0" w:space="0" w:color="auto"/>
          </w:divBdr>
        </w:div>
        <w:div w:id="1508246612">
          <w:marLeft w:val="576"/>
          <w:marRight w:val="0"/>
          <w:marTop w:val="80"/>
          <w:marBottom w:val="0"/>
          <w:divBdr>
            <w:top w:val="none" w:sz="0" w:space="0" w:color="auto"/>
            <w:left w:val="none" w:sz="0" w:space="0" w:color="auto"/>
            <w:bottom w:val="none" w:sz="0" w:space="0" w:color="auto"/>
            <w:right w:val="none" w:sz="0" w:space="0" w:color="auto"/>
          </w:divBdr>
        </w:div>
        <w:div w:id="333800227">
          <w:marLeft w:val="576"/>
          <w:marRight w:val="0"/>
          <w:marTop w:val="80"/>
          <w:marBottom w:val="0"/>
          <w:divBdr>
            <w:top w:val="none" w:sz="0" w:space="0" w:color="auto"/>
            <w:left w:val="none" w:sz="0" w:space="0" w:color="auto"/>
            <w:bottom w:val="none" w:sz="0" w:space="0" w:color="auto"/>
            <w:right w:val="none" w:sz="0" w:space="0" w:color="auto"/>
          </w:divBdr>
        </w:div>
      </w:divsChild>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oleObject" Target="embeddings/oleObject12.bin"/><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oleObject" Target="embeddings/oleObject8.bin"/><Relationship Id="rId42"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oleObject" Target="embeddings/oleObject2.bin"/><Relationship Id="rId33" Type="http://schemas.openxmlformats.org/officeDocument/2006/relationships/oleObject" Target="embeddings/oleObject7.bin"/><Relationship Id="rId38" Type="http://schemas.openxmlformats.org/officeDocument/2006/relationships/oleObject" Target="embeddings/oleObject11.bin"/><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17.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oleObject" Target="embeddings/oleObject6.bin"/><Relationship Id="rId37" Type="http://schemas.openxmlformats.org/officeDocument/2006/relationships/oleObject" Target="embeddings/oleObject10.bin"/><Relationship Id="rId40" Type="http://schemas.openxmlformats.org/officeDocument/2006/relationships/image" Target="media/image20.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oleObject" Target="embeddings/oleObject1.bin"/><Relationship Id="rId28" Type="http://schemas.openxmlformats.org/officeDocument/2006/relationships/oleObject" Target="embeddings/oleObject4.bin"/><Relationship Id="rId36" Type="http://schemas.openxmlformats.org/officeDocument/2006/relationships/oleObject" Target="embeddings/oleObject9.bin"/><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18.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oleObject" Target="embeddings/oleObject3.bin"/><Relationship Id="rId30" Type="http://schemas.openxmlformats.org/officeDocument/2006/relationships/oleObject" Target="embeddings/oleObject5.bin"/><Relationship Id="rId35" Type="http://schemas.openxmlformats.org/officeDocument/2006/relationships/image" Target="media/image19.png"/><Relationship Id="rId43" Type="http://schemas.openxmlformats.org/officeDocument/2006/relationships/header" Target="header3.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BA76D28B-8A86-4C35-A6B7-19812B8500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1826</Words>
  <Characters>11509</Characters>
  <Application>Microsoft Office Word</Application>
  <DocSecurity>0</DocSecurity>
  <Lines>95</Lines>
  <Paragraphs>26</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13309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Timm Wilke</cp:lastModifiedBy>
  <cp:revision>17</cp:revision>
  <cp:lastPrinted>2011-09-13T18:38:00Z</cp:lastPrinted>
  <dcterms:created xsi:type="dcterms:W3CDTF">2012-10-05T12:07:00Z</dcterms:created>
  <dcterms:modified xsi:type="dcterms:W3CDTF">2012-10-18T11:58:00Z</dcterms:modified>
</cp:coreProperties>
</file>