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24" w:rsidRDefault="008B5024" w:rsidP="008B5024">
      <w:pPr>
        <w:pStyle w:val="berschrift1"/>
        <w:numPr>
          <w:ilvl w:val="0"/>
          <w:numId w:val="2"/>
        </w:numPr>
        <w:ind w:left="284"/>
      </w:pPr>
      <w:bookmarkStart w:id="0" w:name="_Toc396304286"/>
      <w:r>
        <w:t>Lehrerversuche</w:t>
      </w:r>
      <w:bookmarkEnd w:id="0"/>
      <w:r>
        <w:t xml:space="preserve"> </w:t>
      </w:r>
    </w:p>
    <w:p w:rsidR="008B5024" w:rsidRDefault="008B5024" w:rsidP="008B5024">
      <w:pPr>
        <w:pStyle w:val="berschrift2"/>
        <w:numPr>
          <w:ilvl w:val="1"/>
          <w:numId w:val="2"/>
        </w:numPr>
        <w:ind w:left="426"/>
      </w:pPr>
      <w:bookmarkStart w:id="1" w:name="_Toc396304287"/>
      <w:r>
        <w:rPr>
          <w:noProof/>
          <w:lang w:eastAsia="de-DE"/>
        </w:rPr>
        <mc:AlternateContent>
          <mc:Choice Requires="wps">
            <w:drawing>
              <wp:anchor distT="0" distB="0" distL="114300" distR="114300" simplePos="0" relativeHeight="251659264" behindDoc="0" locked="0" layoutInCell="1" allowOverlap="1" wp14:anchorId="09C64967" wp14:editId="16FA9C36">
                <wp:simplePos x="0" y="0"/>
                <wp:positionH relativeFrom="column">
                  <wp:posOffset>-635</wp:posOffset>
                </wp:positionH>
                <wp:positionV relativeFrom="paragraph">
                  <wp:posOffset>408940</wp:posOffset>
                </wp:positionV>
                <wp:extent cx="5873115" cy="1720215"/>
                <wp:effectExtent l="13335" t="11430" r="9525" b="114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202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5024" w:rsidRDefault="008B5024" w:rsidP="008B5024">
                            <w:pPr>
                              <w:rPr>
                                <w:color w:val="1F497D" w:themeColor="text2"/>
                              </w:rPr>
                            </w:pPr>
                            <w:r>
                              <w:rPr>
                                <w:color w:val="1F497D" w:themeColor="text2"/>
                              </w:rPr>
                              <w:t xml:space="preserve">In diesem Versuch soll die Brennbarkeit verschiedener Alkohole untersucht werden. Die </w:t>
                            </w:r>
                            <w:proofErr w:type="spellStart"/>
                            <w:r>
                              <w:rPr>
                                <w:color w:val="1F497D" w:themeColor="text2"/>
                              </w:rPr>
                              <w:t>SuS</w:t>
                            </w:r>
                            <w:proofErr w:type="spellEnd"/>
                            <w:r>
                              <w:rPr>
                                <w:color w:val="1F497D" w:themeColor="text2"/>
                              </w:rPr>
                              <w:t xml:space="preserve"> kennen aus ihrem Alltag das Flammbieren von Lebensmitteln wie dem Zuckerhut der Feue</w:t>
                            </w:r>
                            <w:r>
                              <w:rPr>
                                <w:color w:val="1F497D" w:themeColor="text2"/>
                              </w:rPr>
                              <w:t>r</w:t>
                            </w:r>
                            <w:r>
                              <w:rPr>
                                <w:color w:val="1F497D" w:themeColor="text2"/>
                              </w:rPr>
                              <w:t xml:space="preserve">zangenbowle aus der Weihnachtszeit durch das Übergießen mit Alkohol. </w:t>
                            </w:r>
                          </w:p>
                          <w:p w:rsidR="008B5024" w:rsidRDefault="008B5024" w:rsidP="008B5024">
                            <w:pPr>
                              <w:rPr>
                                <w:color w:val="1F497D" w:themeColor="text2"/>
                              </w:rPr>
                            </w:pPr>
                            <w:r>
                              <w:rPr>
                                <w:color w:val="1F497D" w:themeColor="text2"/>
                              </w:rPr>
                              <w:t xml:space="preserve">Der Versuch soll zum einen zeigen, dass Alkohole Brennstoffe und somit Energieträger sind. Zum anderen sollen die </w:t>
                            </w:r>
                            <w:proofErr w:type="spellStart"/>
                            <w:r>
                              <w:rPr>
                                <w:color w:val="1F497D" w:themeColor="text2"/>
                              </w:rPr>
                              <w:t>SuS</w:t>
                            </w:r>
                            <w:proofErr w:type="spellEnd"/>
                            <w:r>
                              <w:rPr>
                                <w:color w:val="1F497D" w:themeColor="text2"/>
                              </w:rPr>
                              <w:t xml:space="preserve"> Unterschiede in der Flammenfarbe bei unterschiedlich langen A</w:t>
                            </w:r>
                            <w:r>
                              <w:rPr>
                                <w:color w:val="1F497D" w:themeColor="text2"/>
                              </w:rPr>
                              <w:t>l</w:t>
                            </w:r>
                            <w:r>
                              <w:rPr>
                                <w:color w:val="1F497D" w:themeColor="text2"/>
                              </w:rPr>
                              <w:t xml:space="preserve">kylketten der Alkohole ausmachen: Je länger die Alkylkette, desto gelber wirkt die Flamme. </w:t>
                            </w:r>
                          </w:p>
                          <w:p w:rsidR="008B5024" w:rsidRPr="000D10FB" w:rsidRDefault="008B5024" w:rsidP="008B5024">
                            <w:pPr>
                              <w:rPr>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32.2pt;width:462.45pt;height:1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" fillcolor="white [3201]" strokecolor="#4bacc6 [3208]" strokeweight="1pt">
                <v:stroke dashstyle="dash"/>
                <v:shadow color="#868686"/>
                <v:textbox>
                  <w:txbxContent>
                    <w:p w:rsidR="008B5024" w:rsidRDefault="008B5024" w:rsidP="008B5024">
                      <w:pPr>
                        <w:rPr>
                          <w:color w:val="1F497D" w:themeColor="text2"/>
                        </w:rPr>
                      </w:pPr>
                      <w:r>
                        <w:rPr>
                          <w:color w:val="1F497D" w:themeColor="text2"/>
                        </w:rPr>
                        <w:t xml:space="preserve">In diesem Versuch soll die Brennbarkeit verschiedener Alkohole untersucht werden. Die </w:t>
                      </w:r>
                      <w:proofErr w:type="spellStart"/>
                      <w:r>
                        <w:rPr>
                          <w:color w:val="1F497D" w:themeColor="text2"/>
                        </w:rPr>
                        <w:t>SuS</w:t>
                      </w:r>
                      <w:proofErr w:type="spellEnd"/>
                      <w:r>
                        <w:rPr>
                          <w:color w:val="1F497D" w:themeColor="text2"/>
                        </w:rPr>
                        <w:t xml:space="preserve"> kennen aus ihrem Alltag das Flammbieren von Lebensmitteln wie dem Zuckerhut der Feue</w:t>
                      </w:r>
                      <w:r>
                        <w:rPr>
                          <w:color w:val="1F497D" w:themeColor="text2"/>
                        </w:rPr>
                        <w:t>r</w:t>
                      </w:r>
                      <w:r>
                        <w:rPr>
                          <w:color w:val="1F497D" w:themeColor="text2"/>
                        </w:rPr>
                        <w:t xml:space="preserve">zangenbowle aus der Weihnachtszeit durch das Übergießen mit Alkohol. </w:t>
                      </w:r>
                    </w:p>
                    <w:p w:rsidR="008B5024" w:rsidRDefault="008B5024" w:rsidP="008B5024">
                      <w:pPr>
                        <w:rPr>
                          <w:color w:val="1F497D" w:themeColor="text2"/>
                        </w:rPr>
                      </w:pPr>
                      <w:r>
                        <w:rPr>
                          <w:color w:val="1F497D" w:themeColor="text2"/>
                        </w:rPr>
                        <w:t xml:space="preserve">Der Versuch soll zum einen zeigen, dass Alkohole Brennstoffe und somit Energieträger sind. Zum anderen sollen die </w:t>
                      </w:r>
                      <w:proofErr w:type="spellStart"/>
                      <w:r>
                        <w:rPr>
                          <w:color w:val="1F497D" w:themeColor="text2"/>
                        </w:rPr>
                        <w:t>SuS</w:t>
                      </w:r>
                      <w:proofErr w:type="spellEnd"/>
                      <w:r>
                        <w:rPr>
                          <w:color w:val="1F497D" w:themeColor="text2"/>
                        </w:rPr>
                        <w:t xml:space="preserve"> Unterschiede in der Flammenfarbe bei unterschiedlich langen A</w:t>
                      </w:r>
                      <w:r>
                        <w:rPr>
                          <w:color w:val="1F497D" w:themeColor="text2"/>
                        </w:rPr>
                        <w:t>l</w:t>
                      </w:r>
                      <w:r>
                        <w:rPr>
                          <w:color w:val="1F497D" w:themeColor="text2"/>
                        </w:rPr>
                        <w:t xml:space="preserve">kylketten der Alkohole ausmachen: Je länger die Alkylkette, desto gelber wirkt die Flamme. </w:t>
                      </w:r>
                    </w:p>
                    <w:p w:rsidR="008B5024" w:rsidRPr="000D10FB" w:rsidRDefault="008B5024" w:rsidP="008B5024">
                      <w:pPr>
                        <w:rPr>
                          <w:color w:val="1F497D" w:themeColor="text2"/>
                        </w:rPr>
                      </w:pPr>
                    </w:p>
                  </w:txbxContent>
                </v:textbox>
                <w10:wrap type="square"/>
              </v:shape>
            </w:pict>
          </mc:Fallback>
        </mc:AlternateContent>
      </w:r>
      <w:bookmarkStart w:id="2" w:name="_GoBack"/>
      <w:bookmarkEnd w:id="2"/>
      <w:r>
        <w:t>V 1 – Brennbarkeit von Alkoholen</w:t>
      </w:r>
      <w:bookmarkEnd w:id="1"/>
    </w:p>
    <w:p w:rsidR="008B5024" w:rsidRDefault="008B5024" w:rsidP="008B5024"/>
    <w:tbl>
      <w:tblPr>
        <w:tblStyle w:val="HelleListe-Akzent5"/>
        <w:tblW w:w="9322" w:type="dxa"/>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B5024" w:rsidRPr="009C5E28" w:rsidTr="00947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9"/>
            <w:tcBorders>
              <w:bottom w:val="single" w:sz="4" w:space="0" w:color="auto"/>
            </w:tcBorders>
          </w:tcPr>
          <w:p w:rsidR="008B5024" w:rsidRPr="009C5E28" w:rsidRDefault="008B5024" w:rsidP="00947AFA">
            <w:pPr>
              <w:jc w:val="center"/>
              <w:rPr>
                <w:b w:val="0"/>
                <w:bCs w:val="0"/>
              </w:rPr>
            </w:pPr>
            <w:r w:rsidRPr="009C5E28">
              <w:t>Gefahrenstoffe</w:t>
            </w:r>
          </w:p>
        </w:tc>
      </w:tr>
      <w:tr w:rsidR="008B5024" w:rsidRPr="009C5E28" w:rsidTr="00947AFA">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027" w:type="dxa"/>
            <w:gridSpan w:val="3"/>
            <w:tcBorders>
              <w:top w:val="single" w:sz="4" w:space="0" w:color="auto"/>
              <w:left w:val="single" w:sz="4" w:space="0" w:color="auto"/>
              <w:bottom w:val="single" w:sz="4" w:space="0" w:color="auto"/>
              <w:right w:val="nil"/>
            </w:tcBorders>
          </w:tcPr>
          <w:p w:rsidR="008B5024" w:rsidRPr="00205343" w:rsidRDefault="008B5024" w:rsidP="00947AFA">
            <w:pPr>
              <w:spacing w:line="276" w:lineRule="auto"/>
              <w:jc w:val="center"/>
              <w:rPr>
                <w:bCs w:val="0"/>
              </w:rPr>
            </w:pPr>
            <w:r w:rsidRPr="00205343">
              <w:t>Methanol</w:t>
            </w:r>
          </w:p>
        </w:tc>
        <w:tc>
          <w:tcPr>
            <w:tcW w:w="3177" w:type="dxa"/>
            <w:gridSpan w:val="3"/>
            <w:tcBorders>
              <w:top w:val="single" w:sz="4" w:space="0" w:color="auto"/>
              <w:left w:val="nil"/>
              <w:bottom w:val="single" w:sz="4" w:space="0" w:color="auto"/>
              <w:right w:val="nil"/>
            </w:tcBorders>
          </w:tcPr>
          <w:p w:rsidR="008B5024" w:rsidRPr="00205343" w:rsidRDefault="008B5024" w:rsidP="00947AFA">
            <w:pPr>
              <w:jc w:val="center"/>
              <w:cnfStyle w:val="000000100000" w:firstRow="0" w:lastRow="0" w:firstColumn="0" w:lastColumn="0" w:oddVBand="0" w:evenVBand="0" w:oddHBand="1" w:evenHBand="0" w:firstRowFirstColumn="0" w:firstRowLastColumn="0" w:lastRowFirstColumn="0" w:lastRowLastColumn="0"/>
            </w:pPr>
            <w:r w:rsidRPr="00205343">
              <w:t xml:space="preserve">H: </w:t>
            </w:r>
            <w:r>
              <w:t>225- 301- 311- 331- 370</w:t>
            </w:r>
          </w:p>
        </w:tc>
        <w:tc>
          <w:tcPr>
            <w:tcW w:w="3118" w:type="dxa"/>
            <w:gridSpan w:val="3"/>
            <w:tcBorders>
              <w:top w:val="single" w:sz="4" w:space="0" w:color="auto"/>
              <w:left w:val="nil"/>
              <w:bottom w:val="single" w:sz="4" w:space="0" w:color="auto"/>
              <w:right w:val="single" w:sz="4" w:space="0" w:color="auto"/>
            </w:tcBorders>
          </w:tcPr>
          <w:p w:rsidR="008B5024" w:rsidRPr="00205343" w:rsidRDefault="008B5024" w:rsidP="00947AFA">
            <w:pPr>
              <w:jc w:val="center"/>
              <w:cnfStyle w:val="000000100000" w:firstRow="0" w:lastRow="0" w:firstColumn="0" w:lastColumn="0" w:oddVBand="0" w:evenVBand="0" w:oddHBand="1" w:evenHBand="0" w:firstRowFirstColumn="0" w:firstRowLastColumn="0" w:lastRowFirstColumn="0" w:lastRowLastColumn="0"/>
            </w:pPr>
            <w:r w:rsidRPr="00205343">
              <w:t xml:space="preserve">P: </w:t>
            </w:r>
            <w:r>
              <w:t>210- 233- 280- 302+352- 309- 310</w:t>
            </w:r>
          </w:p>
        </w:tc>
      </w:tr>
      <w:tr w:rsidR="008B5024" w:rsidRPr="009C5E28" w:rsidTr="00947AFA">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Borders>
              <w:top w:val="single" w:sz="4" w:space="0" w:color="auto"/>
              <w:left w:val="single" w:sz="4" w:space="0" w:color="auto"/>
              <w:bottom w:val="single" w:sz="4" w:space="0" w:color="auto"/>
              <w:right w:val="nil"/>
            </w:tcBorders>
          </w:tcPr>
          <w:p w:rsidR="008B5024" w:rsidRPr="00205343" w:rsidRDefault="008B5024" w:rsidP="00947AFA">
            <w:pPr>
              <w:spacing w:line="276" w:lineRule="auto"/>
              <w:jc w:val="center"/>
              <w:rPr>
                <w:bCs w:val="0"/>
              </w:rPr>
            </w:pPr>
            <w:r w:rsidRPr="00205343">
              <w:t xml:space="preserve">Ethanol </w:t>
            </w:r>
            <w:r>
              <w:t>(96%ig)</w:t>
            </w:r>
          </w:p>
        </w:tc>
        <w:tc>
          <w:tcPr>
            <w:tcW w:w="3177" w:type="dxa"/>
            <w:gridSpan w:val="3"/>
            <w:tcBorders>
              <w:top w:val="single" w:sz="4" w:space="0" w:color="auto"/>
              <w:left w:val="nil"/>
              <w:bottom w:val="single" w:sz="4" w:space="0" w:color="auto"/>
              <w:right w:val="nil"/>
            </w:tcBorders>
          </w:tcPr>
          <w:p w:rsidR="008B5024" w:rsidRPr="00205343" w:rsidRDefault="008B5024" w:rsidP="00947AFA">
            <w:pPr>
              <w:pStyle w:val="Beschriftung"/>
              <w:jc w:val="center"/>
              <w:cnfStyle w:val="000000000000" w:firstRow="0" w:lastRow="0" w:firstColumn="0" w:lastColumn="0" w:oddVBand="0" w:evenVBand="0" w:oddHBand="0" w:evenHBand="0" w:firstRowFirstColumn="0" w:firstRowLastColumn="0" w:lastRowFirstColumn="0" w:lastRowLastColumn="0"/>
              <w:rPr>
                <w:sz w:val="22"/>
                <w:szCs w:val="22"/>
              </w:rPr>
            </w:pPr>
            <w:r w:rsidRPr="00205343">
              <w:rPr>
                <w:sz w:val="22"/>
                <w:szCs w:val="22"/>
              </w:rPr>
              <w:t xml:space="preserve">H: </w:t>
            </w:r>
            <w:r>
              <w:rPr>
                <w:sz w:val="22"/>
                <w:szCs w:val="22"/>
              </w:rPr>
              <w:t>225</w:t>
            </w:r>
          </w:p>
        </w:tc>
        <w:tc>
          <w:tcPr>
            <w:tcW w:w="3118" w:type="dxa"/>
            <w:gridSpan w:val="3"/>
            <w:tcBorders>
              <w:top w:val="single" w:sz="4" w:space="0" w:color="auto"/>
              <w:left w:val="nil"/>
              <w:bottom w:val="single" w:sz="4" w:space="0" w:color="auto"/>
              <w:right w:val="single" w:sz="4" w:space="0" w:color="auto"/>
            </w:tcBorders>
          </w:tcPr>
          <w:p w:rsidR="008B5024" w:rsidRPr="00205343" w:rsidRDefault="008B5024" w:rsidP="00947AFA">
            <w:pPr>
              <w:pStyle w:val="Beschriftung"/>
              <w:jc w:val="center"/>
              <w:cnfStyle w:val="000000000000" w:firstRow="0" w:lastRow="0" w:firstColumn="0" w:lastColumn="0" w:oddVBand="0" w:evenVBand="0" w:oddHBand="0" w:evenHBand="0" w:firstRowFirstColumn="0" w:firstRowLastColumn="0" w:lastRowFirstColumn="0" w:lastRowLastColumn="0"/>
              <w:rPr>
                <w:sz w:val="22"/>
                <w:szCs w:val="22"/>
              </w:rPr>
            </w:pPr>
            <w:r w:rsidRPr="00205343">
              <w:rPr>
                <w:sz w:val="22"/>
                <w:szCs w:val="22"/>
              </w:rPr>
              <w:t xml:space="preserve">P: </w:t>
            </w:r>
            <w:r>
              <w:rPr>
                <w:sz w:val="22"/>
                <w:szCs w:val="22"/>
              </w:rPr>
              <w:t>210</w:t>
            </w:r>
          </w:p>
        </w:tc>
      </w:tr>
      <w:tr w:rsidR="008B5024" w:rsidRPr="009C5E28" w:rsidTr="00947AF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Borders>
              <w:top w:val="single" w:sz="4" w:space="0" w:color="auto"/>
              <w:left w:val="single" w:sz="4" w:space="0" w:color="auto"/>
              <w:bottom w:val="single" w:sz="4" w:space="0" w:color="auto"/>
              <w:right w:val="nil"/>
            </w:tcBorders>
          </w:tcPr>
          <w:p w:rsidR="008B5024" w:rsidRPr="00205343" w:rsidRDefault="008B5024" w:rsidP="00947AFA">
            <w:pPr>
              <w:spacing w:line="276" w:lineRule="auto"/>
              <w:jc w:val="center"/>
              <w:rPr>
                <w:bCs w:val="0"/>
              </w:rPr>
            </w:pPr>
            <w:r w:rsidRPr="00205343">
              <w:t>1-Propanol</w:t>
            </w:r>
          </w:p>
        </w:tc>
        <w:tc>
          <w:tcPr>
            <w:tcW w:w="3177" w:type="dxa"/>
            <w:gridSpan w:val="3"/>
            <w:tcBorders>
              <w:top w:val="single" w:sz="4" w:space="0" w:color="auto"/>
              <w:left w:val="nil"/>
              <w:bottom w:val="single" w:sz="4" w:space="0" w:color="auto"/>
              <w:right w:val="nil"/>
            </w:tcBorders>
          </w:tcPr>
          <w:p w:rsidR="008B5024" w:rsidRPr="00205343" w:rsidRDefault="008B5024" w:rsidP="00947AFA">
            <w:pPr>
              <w:pStyle w:val="Beschriftung"/>
              <w:jc w:val="center"/>
              <w:cnfStyle w:val="000000100000" w:firstRow="0" w:lastRow="0" w:firstColumn="0" w:lastColumn="0" w:oddVBand="0" w:evenVBand="0" w:oddHBand="1" w:evenHBand="0" w:firstRowFirstColumn="0" w:firstRowLastColumn="0" w:lastRowFirstColumn="0" w:lastRowLastColumn="0"/>
              <w:rPr>
                <w:sz w:val="22"/>
                <w:szCs w:val="22"/>
              </w:rPr>
            </w:pPr>
            <w:r w:rsidRPr="00205343">
              <w:rPr>
                <w:sz w:val="22"/>
                <w:szCs w:val="22"/>
              </w:rPr>
              <w:t xml:space="preserve">H: </w:t>
            </w:r>
            <w:r>
              <w:rPr>
                <w:sz w:val="22"/>
                <w:szCs w:val="22"/>
              </w:rPr>
              <w:t>225- 318- 336</w:t>
            </w:r>
          </w:p>
        </w:tc>
        <w:tc>
          <w:tcPr>
            <w:tcW w:w="3118" w:type="dxa"/>
            <w:gridSpan w:val="3"/>
            <w:tcBorders>
              <w:top w:val="single" w:sz="4" w:space="0" w:color="auto"/>
              <w:left w:val="nil"/>
              <w:bottom w:val="single" w:sz="4" w:space="0" w:color="auto"/>
              <w:right w:val="single" w:sz="4" w:space="0" w:color="auto"/>
            </w:tcBorders>
          </w:tcPr>
          <w:p w:rsidR="008B5024" w:rsidRPr="00205343" w:rsidRDefault="008B5024" w:rsidP="00947AFA">
            <w:pPr>
              <w:pStyle w:val="Beschriftung"/>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 210- 233- 305+351+338- 313- 280</w:t>
            </w:r>
          </w:p>
        </w:tc>
      </w:tr>
      <w:tr w:rsidR="008B5024" w:rsidRPr="009C5E28" w:rsidTr="00947AFA">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Borders>
              <w:top w:val="single" w:sz="4" w:space="0" w:color="auto"/>
              <w:left w:val="single" w:sz="4" w:space="0" w:color="auto"/>
              <w:bottom w:val="single" w:sz="4" w:space="0" w:color="auto"/>
              <w:right w:val="nil"/>
            </w:tcBorders>
          </w:tcPr>
          <w:p w:rsidR="008B5024" w:rsidRPr="00205343" w:rsidRDefault="008B5024" w:rsidP="00947AFA">
            <w:pPr>
              <w:spacing w:line="276" w:lineRule="auto"/>
              <w:jc w:val="center"/>
              <w:rPr>
                <w:bCs w:val="0"/>
              </w:rPr>
            </w:pPr>
            <w:r w:rsidRPr="00205343">
              <w:t>Butan-1-ol</w:t>
            </w:r>
          </w:p>
        </w:tc>
        <w:tc>
          <w:tcPr>
            <w:tcW w:w="3177" w:type="dxa"/>
            <w:gridSpan w:val="3"/>
            <w:tcBorders>
              <w:top w:val="single" w:sz="4" w:space="0" w:color="auto"/>
              <w:left w:val="nil"/>
              <w:bottom w:val="single" w:sz="4" w:space="0" w:color="auto"/>
              <w:right w:val="nil"/>
            </w:tcBorders>
          </w:tcPr>
          <w:p w:rsidR="008B5024" w:rsidRPr="00205343" w:rsidRDefault="008B5024" w:rsidP="00947AFA">
            <w:pPr>
              <w:pStyle w:val="Beschriftung"/>
              <w:jc w:val="center"/>
              <w:cnfStyle w:val="000000000000" w:firstRow="0" w:lastRow="0" w:firstColumn="0" w:lastColumn="0" w:oddVBand="0" w:evenVBand="0" w:oddHBand="0" w:evenHBand="0" w:firstRowFirstColumn="0" w:firstRowLastColumn="0" w:lastRowFirstColumn="0" w:lastRowLastColumn="0"/>
              <w:rPr>
                <w:sz w:val="22"/>
                <w:szCs w:val="22"/>
              </w:rPr>
            </w:pPr>
            <w:r w:rsidRPr="00205343">
              <w:rPr>
                <w:sz w:val="22"/>
                <w:szCs w:val="22"/>
              </w:rPr>
              <w:t xml:space="preserve">H: </w:t>
            </w:r>
            <w:r>
              <w:rPr>
                <w:sz w:val="22"/>
                <w:szCs w:val="22"/>
              </w:rPr>
              <w:t>226- 302- 315- 318- 335- 336</w:t>
            </w:r>
          </w:p>
        </w:tc>
        <w:tc>
          <w:tcPr>
            <w:tcW w:w="3118" w:type="dxa"/>
            <w:gridSpan w:val="3"/>
            <w:tcBorders>
              <w:top w:val="single" w:sz="4" w:space="0" w:color="auto"/>
              <w:left w:val="nil"/>
              <w:bottom w:val="single" w:sz="4" w:space="0" w:color="auto"/>
              <w:right w:val="single" w:sz="4" w:space="0" w:color="auto"/>
            </w:tcBorders>
          </w:tcPr>
          <w:p w:rsidR="008B5024" w:rsidRPr="00205343" w:rsidRDefault="008B5024" w:rsidP="00947AFA">
            <w:pPr>
              <w:pStyle w:val="Beschriftung"/>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 280- 302+352- 305+351+338- 309+313</w:t>
            </w:r>
          </w:p>
        </w:tc>
      </w:tr>
      <w:tr w:rsidR="008B5024" w:rsidRPr="009C5E28" w:rsidTr="00947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Borders>
              <w:top w:val="single" w:sz="4" w:space="0" w:color="auto"/>
              <w:left w:val="single" w:sz="4" w:space="0" w:color="auto"/>
              <w:bottom w:val="single" w:sz="4" w:space="0" w:color="auto"/>
              <w:right w:val="nil"/>
            </w:tcBorders>
          </w:tcPr>
          <w:p w:rsidR="008B5024" w:rsidRPr="009C5E28" w:rsidRDefault="008B5024" w:rsidP="00947AFA">
            <w:pPr>
              <w:jc w:val="center"/>
              <w:rPr>
                <w:b w:val="0"/>
                <w:bCs w:val="0"/>
              </w:rPr>
            </w:pPr>
            <w:r>
              <w:rPr>
                <w:noProof/>
                <w:lang w:eastAsia="de-DE"/>
              </w:rPr>
              <w:drawing>
                <wp:inline distT="0" distB="0" distL="0" distR="0" wp14:anchorId="3CF2CAD8" wp14:editId="495C87BA">
                  <wp:extent cx="503555" cy="50355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4" w:space="0" w:color="auto"/>
              <w:left w:val="nil"/>
              <w:bottom w:val="single" w:sz="4" w:space="0" w:color="auto"/>
              <w:right w:val="nil"/>
            </w:tcBorders>
          </w:tcPr>
          <w:p w:rsidR="008B5024" w:rsidRPr="009C5E28" w:rsidRDefault="008B5024" w:rsidP="00947AFA">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25307305" wp14:editId="4EB944E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auto"/>
              <w:left w:val="nil"/>
              <w:bottom w:val="single" w:sz="4" w:space="0" w:color="auto"/>
              <w:right w:val="nil"/>
            </w:tcBorders>
          </w:tcPr>
          <w:p w:rsidR="008B5024" w:rsidRPr="009C5E28" w:rsidRDefault="008B5024" w:rsidP="00947AFA">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05506D3D" wp14:editId="797B73DB">
                  <wp:extent cx="503555" cy="50355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4" w:space="0" w:color="auto"/>
              <w:left w:val="nil"/>
              <w:bottom w:val="single" w:sz="4" w:space="0" w:color="auto"/>
              <w:right w:val="nil"/>
            </w:tcBorders>
          </w:tcPr>
          <w:p w:rsidR="008B5024" w:rsidRPr="009C5E28" w:rsidRDefault="008B5024" w:rsidP="00947AFA">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18591D3B" wp14:editId="2DC31F6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4" w:space="0" w:color="auto"/>
              <w:left w:val="nil"/>
              <w:bottom w:val="single" w:sz="4" w:space="0" w:color="auto"/>
              <w:right w:val="nil"/>
            </w:tcBorders>
          </w:tcPr>
          <w:p w:rsidR="008B5024" w:rsidRPr="009C5E28" w:rsidRDefault="008B5024" w:rsidP="00947AFA">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199E7D17" wp14:editId="7031962C">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4" w:space="0" w:color="auto"/>
              <w:left w:val="nil"/>
              <w:bottom w:val="single" w:sz="4" w:space="0" w:color="auto"/>
              <w:right w:val="nil"/>
            </w:tcBorders>
          </w:tcPr>
          <w:p w:rsidR="008B5024" w:rsidRPr="009C5E28" w:rsidRDefault="008B5024" w:rsidP="00947AFA">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74107C65" wp14:editId="378121A2">
                  <wp:extent cx="493395" cy="49339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screen">
                            <a:extLst>
                              <a:ext uri="{28A0092B-C50C-407E-A947-70E740481C1C}">
                                <a14:useLocalDpi xmlns:a14="http://schemas.microsoft.com/office/drawing/2010/main"/>
                              </a:ext>
                            </a:extLst>
                          </a:blip>
                          <a:stretch>
                            <a:fillRect/>
                          </a:stretch>
                        </pic:blipFill>
                        <pic:spPr>
                          <a:xfrm>
                            <a:off x="0" y="0"/>
                            <a:ext cx="493395" cy="493395"/>
                          </a:xfrm>
                          <a:prstGeom prst="rect">
                            <a:avLst/>
                          </a:prstGeom>
                        </pic:spPr>
                      </pic:pic>
                    </a:graphicData>
                  </a:graphic>
                </wp:inline>
              </w:drawing>
            </w:r>
          </w:p>
        </w:tc>
        <w:tc>
          <w:tcPr>
            <w:tcW w:w="975" w:type="dxa"/>
            <w:tcBorders>
              <w:top w:val="single" w:sz="4" w:space="0" w:color="auto"/>
              <w:left w:val="nil"/>
              <w:bottom w:val="single" w:sz="4" w:space="0" w:color="auto"/>
              <w:right w:val="nil"/>
            </w:tcBorders>
          </w:tcPr>
          <w:p w:rsidR="008B5024" w:rsidRPr="009C5E28" w:rsidRDefault="008B5024" w:rsidP="00947AFA">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010D3908" wp14:editId="73519A2E">
                  <wp:extent cx="481965" cy="48196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screen">
                            <a:extLst>
                              <a:ext uri="{28A0092B-C50C-407E-A947-70E740481C1C}">
                                <a14:useLocalDpi xmlns:a14="http://schemas.microsoft.com/office/drawing/2010/main"/>
                              </a:ext>
                            </a:extLst>
                          </a:blip>
                          <a:stretch>
                            <a:fillRect/>
                          </a:stretch>
                        </pic:blipFill>
                        <pic:spPr>
                          <a:xfrm>
                            <a:off x="0" y="0"/>
                            <a:ext cx="481965" cy="481965"/>
                          </a:xfrm>
                          <a:prstGeom prst="rect">
                            <a:avLst/>
                          </a:prstGeom>
                        </pic:spPr>
                      </pic:pic>
                    </a:graphicData>
                  </a:graphic>
                </wp:inline>
              </w:drawing>
            </w:r>
          </w:p>
        </w:tc>
        <w:tc>
          <w:tcPr>
            <w:tcW w:w="1009" w:type="dxa"/>
            <w:tcBorders>
              <w:top w:val="single" w:sz="4" w:space="0" w:color="auto"/>
              <w:left w:val="nil"/>
              <w:bottom w:val="single" w:sz="4" w:space="0" w:color="auto"/>
              <w:right w:val="nil"/>
            </w:tcBorders>
          </w:tcPr>
          <w:p w:rsidR="008B5024" w:rsidRPr="009C5E28" w:rsidRDefault="008B5024" w:rsidP="00947AFA">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1456541C" wp14:editId="4EE57D5A">
                  <wp:extent cx="503555" cy="50355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4" w:space="0" w:color="auto"/>
              <w:left w:val="nil"/>
              <w:bottom w:val="single" w:sz="4" w:space="0" w:color="auto"/>
              <w:right w:val="single" w:sz="4" w:space="0" w:color="auto"/>
            </w:tcBorders>
          </w:tcPr>
          <w:p w:rsidR="008B5024" w:rsidRPr="009C5E28" w:rsidRDefault="008B5024" w:rsidP="00947AFA">
            <w:pPr>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0224D775" wp14:editId="5A6A612B">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B5024" w:rsidRDefault="008B5024" w:rsidP="008B5024">
      <w:pPr>
        <w:tabs>
          <w:tab w:val="left" w:pos="1701"/>
          <w:tab w:val="left" w:pos="1985"/>
        </w:tabs>
        <w:ind w:left="1980" w:hanging="1980"/>
      </w:pPr>
    </w:p>
    <w:p w:rsidR="008B5024" w:rsidRDefault="008B5024" w:rsidP="008B5024">
      <w:pPr>
        <w:tabs>
          <w:tab w:val="left" w:pos="1701"/>
          <w:tab w:val="left" w:pos="1985"/>
        </w:tabs>
        <w:ind w:left="1980" w:hanging="1980"/>
      </w:pPr>
      <w:r>
        <w:t xml:space="preserve">Materialien: </w:t>
      </w:r>
      <w:r>
        <w:tab/>
      </w:r>
      <w:r>
        <w:tab/>
        <w:t>4 Porzellanschalen, Tiegelzange, Streichhölzer, Pipetten</w:t>
      </w:r>
    </w:p>
    <w:p w:rsidR="008B5024" w:rsidRPr="00ED07C2" w:rsidRDefault="008B5024" w:rsidP="008B5024">
      <w:pPr>
        <w:tabs>
          <w:tab w:val="left" w:pos="1701"/>
          <w:tab w:val="left" w:pos="1985"/>
        </w:tabs>
        <w:ind w:left="1980" w:hanging="1980"/>
      </w:pPr>
      <w:r>
        <w:t>Chemikalien:</w:t>
      </w:r>
      <w:r>
        <w:tab/>
      </w:r>
      <w:r>
        <w:tab/>
        <w:t>Methanol, Ethanol, 1-Propanol, Butan-1-ol</w:t>
      </w:r>
    </w:p>
    <w:p w:rsidR="008B5024" w:rsidRDefault="008B5024" w:rsidP="008B5024">
      <w:pPr>
        <w:tabs>
          <w:tab w:val="left" w:pos="1701"/>
          <w:tab w:val="left" w:pos="1985"/>
        </w:tabs>
        <w:ind w:left="1980" w:hanging="1980"/>
      </w:pPr>
      <w:r>
        <w:t xml:space="preserve">Durchführung: </w:t>
      </w:r>
      <w:r>
        <w:tab/>
      </w:r>
      <w:r>
        <w:tab/>
      </w:r>
      <w:r>
        <w:tab/>
        <w:t>Der Versuch wird unter dem Abzug auf einer feuerfesten Unterlage durc</w:t>
      </w:r>
      <w:r>
        <w:t>h</w:t>
      </w:r>
      <w:r>
        <w:t>geführt. Es werden jeweils 4 </w:t>
      </w:r>
      <w:proofErr w:type="spellStart"/>
      <w:r>
        <w:t>mL</w:t>
      </w:r>
      <w:proofErr w:type="spellEnd"/>
      <w:r>
        <w:t xml:space="preserve"> eines Alkohols in die Porzellanschalen g</w:t>
      </w:r>
      <w:r>
        <w:t>e</w:t>
      </w:r>
      <w:r>
        <w:t xml:space="preserve">geben und mit einem Streichholz wird die Flüssigkeit angezündet. </w:t>
      </w:r>
    </w:p>
    <w:p w:rsidR="008B5024" w:rsidRDefault="008B5024" w:rsidP="008B5024">
      <w:pPr>
        <w:tabs>
          <w:tab w:val="left" w:pos="1701"/>
          <w:tab w:val="left" w:pos="1985"/>
        </w:tabs>
        <w:ind w:left="1980" w:hanging="1980"/>
      </w:pPr>
      <w:r>
        <w:t>Beobachtung:</w:t>
      </w:r>
      <w:r>
        <w:tab/>
      </w:r>
      <w:r>
        <w:tab/>
        <w:t xml:space="preserve">Alle Alkohole sind brennbar. Butan-1-ol lässt sich schwerer entzünden als die </w:t>
      </w:r>
      <w:proofErr w:type="spellStart"/>
      <w:r>
        <w:t>kürzerkettigen</w:t>
      </w:r>
      <w:proofErr w:type="spellEnd"/>
      <w:r>
        <w:t xml:space="preserve"> Alkohole wie Methanol und Ethanol. Methanol verbrennt mit einer fast nicht sichtbaren bläulichen Flamme. Die anderen A</w:t>
      </w:r>
      <w:r>
        <w:t>l</w:t>
      </w:r>
      <w:r>
        <w:t xml:space="preserve">kohole brennen mit einer deutlichen gelben hellen Flamme. Die Flamme von Butan-1-ol brennt am längsten, die von Methanol am kürzesten. In den </w:t>
      </w:r>
      <w:r>
        <w:lastRenderedPageBreak/>
        <w:t>Porzellanschalen von 1-Propanol und Butan-1-ol sind im Gegensatz zu den Porzellanschalen von Methanol und Ethanol Rückstände nach dem Erl</w:t>
      </w:r>
      <w:r>
        <w:t>ö</w:t>
      </w:r>
      <w:r>
        <w:t xml:space="preserve">schen der Flammen sichtbar. </w:t>
      </w:r>
    </w:p>
    <w:p w:rsidR="008B5024" w:rsidRDefault="008B5024" w:rsidP="008B5024">
      <w:pPr>
        <w:pStyle w:val="Beschriftung"/>
        <w:jc w:val="center"/>
      </w:pPr>
      <w:r>
        <w:rPr>
          <w:noProof/>
          <w:lang w:eastAsia="de-DE"/>
        </w:rPr>
        <w:drawing>
          <wp:inline distT="0" distB="0" distL="0" distR="0" wp14:anchorId="31CEC447" wp14:editId="644CB53A">
            <wp:extent cx="1704975" cy="215812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4_101829.jpg"/>
                    <pic:cNvPicPr/>
                  </pic:nvPicPr>
                  <pic:blipFill rotWithShape="1">
                    <a:blip r:embed="rId15" cstate="screen">
                      <a:extLst>
                        <a:ext uri="{BEBA8EAE-BF5A-486C-A8C5-ECC9F3942E4B}">
                          <a14:imgProps xmlns:a14="http://schemas.microsoft.com/office/drawing/2010/main">
                            <a14:imgLayer r:embed="rId16">
                              <a14:imgEffect>
                                <a14:brightnessContrast bright="-40000" contrast="20000"/>
                              </a14:imgEffect>
                            </a14:imgLayer>
                          </a14:imgProps>
                        </a:ext>
                        <a:ext uri="{28A0092B-C50C-407E-A947-70E740481C1C}">
                          <a14:useLocalDpi xmlns:a14="http://schemas.microsoft.com/office/drawing/2010/main"/>
                        </a:ext>
                      </a:extLst>
                    </a:blip>
                    <a:srcRect/>
                    <a:stretch/>
                  </pic:blipFill>
                  <pic:spPr bwMode="auto">
                    <a:xfrm>
                      <a:off x="0" y="0"/>
                      <a:ext cx="1709097" cy="2163343"/>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6DD15F50" wp14:editId="144279D3">
            <wp:extent cx="1800225" cy="2157928"/>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4_102148.jpg"/>
                    <pic:cNvPicPr/>
                  </pic:nvPicPr>
                  <pic:blipFill rotWithShape="1">
                    <a:blip r:embed="rId17" cstate="screen">
                      <a:extLst>
                        <a:ext uri="{BEBA8EAE-BF5A-486C-A8C5-ECC9F3942E4B}">
                          <a14:imgProps xmlns:a14="http://schemas.microsoft.com/office/drawing/2010/main">
                            <a14:imgLayer r:embed="rId18">
                              <a14:imgEffect>
                                <a14:brightnessContrast bright="-40000" contrast="20000"/>
                              </a14:imgEffect>
                            </a14:imgLayer>
                          </a14:imgProps>
                        </a:ext>
                        <a:ext uri="{28A0092B-C50C-407E-A947-70E740481C1C}">
                          <a14:useLocalDpi xmlns:a14="http://schemas.microsoft.com/office/drawing/2010/main"/>
                        </a:ext>
                      </a:extLst>
                    </a:blip>
                    <a:srcRect/>
                    <a:stretch/>
                  </pic:blipFill>
                  <pic:spPr bwMode="auto">
                    <a:xfrm>
                      <a:off x="0" y="0"/>
                      <a:ext cx="1806048" cy="2164908"/>
                    </a:xfrm>
                    <a:prstGeom prst="rect">
                      <a:avLst/>
                    </a:prstGeom>
                    <a:ln>
                      <a:noFill/>
                    </a:ln>
                    <a:extLst>
                      <a:ext uri="{53640926-AAD7-44D8-BBD7-CCE9431645EC}">
                        <a14:shadowObscured xmlns:a14="http://schemas.microsoft.com/office/drawing/2010/main"/>
                      </a:ext>
                    </a:extLst>
                  </pic:spPr>
                </pic:pic>
              </a:graphicData>
            </a:graphic>
          </wp:inline>
        </w:drawing>
      </w:r>
    </w:p>
    <w:p w:rsidR="008B5024" w:rsidRDefault="008B5024" w:rsidP="008B5024">
      <w:pPr>
        <w:pStyle w:val="Beschriftung"/>
        <w:jc w:val="left"/>
        <w:rPr>
          <w:noProof/>
        </w:rPr>
      </w:pPr>
      <w:r>
        <w:t xml:space="preserve">Abb. </w:t>
      </w:r>
      <w:r>
        <w:fldChar w:fldCharType="begin"/>
      </w:r>
      <w:r>
        <w:instrText xml:space="preserve"> SEQ Abb. \* ARABIC </w:instrText>
      </w:r>
      <w:r>
        <w:fldChar w:fldCharType="separate"/>
      </w:r>
      <w:r>
        <w:rPr>
          <w:noProof/>
        </w:rPr>
        <w:t>1</w:t>
      </w:r>
      <w:r>
        <w:rPr>
          <w:noProof/>
        </w:rPr>
        <w:fldChar w:fldCharType="end"/>
      </w:r>
      <w:r>
        <w:t xml:space="preserve"> – Flammenfarbe von angezündetem</w:t>
      </w:r>
      <w:r>
        <w:rPr>
          <w:noProof/>
        </w:rPr>
        <w:t xml:space="preserve"> Methanol (links) und Ethanol (rechts).</w:t>
      </w:r>
    </w:p>
    <w:p w:rsidR="008B5024" w:rsidRPr="00DA2E1D" w:rsidRDefault="008B5024" w:rsidP="008B5024"/>
    <w:p w:rsidR="008B5024" w:rsidRDefault="008B5024" w:rsidP="008B5024">
      <w:pPr>
        <w:keepNext/>
        <w:tabs>
          <w:tab w:val="left" w:pos="1701"/>
          <w:tab w:val="left" w:pos="1985"/>
        </w:tabs>
        <w:ind w:left="1980" w:hanging="1980"/>
        <w:jc w:val="center"/>
        <w:rPr>
          <w:noProof/>
          <w:lang w:eastAsia="de-DE"/>
        </w:rPr>
      </w:pPr>
      <w:r>
        <w:rPr>
          <w:noProof/>
          <w:lang w:eastAsia="de-DE"/>
        </w:rPr>
        <w:drawing>
          <wp:inline distT="0" distB="0" distL="0" distR="0" wp14:anchorId="3FFE58AF" wp14:editId="1B9D0160">
            <wp:extent cx="1704975" cy="214374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4_102558.jpg"/>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708359" cy="21480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714A8482" wp14:editId="52CA57C0">
            <wp:extent cx="1695450" cy="2134773"/>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4_103039.jpg"/>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1696425" cy="2136000"/>
                    </a:xfrm>
                    <a:prstGeom prst="rect">
                      <a:avLst/>
                    </a:prstGeom>
                    <a:ln>
                      <a:noFill/>
                    </a:ln>
                    <a:extLst>
                      <a:ext uri="{53640926-AAD7-44D8-BBD7-CCE9431645EC}">
                        <a14:shadowObscured xmlns:a14="http://schemas.microsoft.com/office/drawing/2010/main"/>
                      </a:ext>
                    </a:extLst>
                  </pic:spPr>
                </pic:pic>
              </a:graphicData>
            </a:graphic>
          </wp:inline>
        </w:drawing>
      </w:r>
    </w:p>
    <w:p w:rsidR="008B5024" w:rsidRPr="00DA2E1D" w:rsidRDefault="008B5024" w:rsidP="008B5024">
      <w:pPr>
        <w:keepNext/>
        <w:tabs>
          <w:tab w:val="left" w:pos="1701"/>
          <w:tab w:val="left" w:pos="1985"/>
        </w:tabs>
        <w:ind w:left="1980" w:hanging="1980"/>
        <w:rPr>
          <w:noProof/>
          <w:sz w:val="18"/>
          <w:szCs w:val="18"/>
          <w:lang w:eastAsia="de-DE"/>
        </w:rPr>
      </w:pPr>
      <w:r>
        <w:rPr>
          <w:noProof/>
          <w:sz w:val="18"/>
          <w:szCs w:val="18"/>
          <w:lang w:eastAsia="de-DE"/>
        </w:rPr>
        <w:t>Abb. 2 – Flammenfarbe von angezündetem 1-Propanol (links) und Butan-1-ol (rechts)</w:t>
      </w:r>
    </w:p>
    <w:p w:rsidR="008B5024" w:rsidRPr="00881FED" w:rsidRDefault="008B5024" w:rsidP="008B5024"/>
    <w:p w:rsidR="008B5024" w:rsidRDefault="008B5024" w:rsidP="008B5024">
      <w:pPr>
        <w:tabs>
          <w:tab w:val="left" w:pos="1701"/>
          <w:tab w:val="left" w:pos="1985"/>
        </w:tabs>
        <w:ind w:left="1980" w:hanging="1980"/>
      </w:pPr>
      <w:r>
        <w:t>Deutung:</w:t>
      </w:r>
      <w:r>
        <w:tab/>
      </w:r>
      <w:r>
        <w:tab/>
      </w:r>
      <w:r>
        <w:tab/>
        <w:t xml:space="preserve">Alle Alkohole sind brennbar. Je länger die Kohlenstoffkettenlänge des Alkohols, desto heller </w:t>
      </w:r>
      <w:proofErr w:type="gramStart"/>
      <w:r>
        <w:t>brennt</w:t>
      </w:r>
      <w:proofErr w:type="gramEnd"/>
      <w:r>
        <w:t xml:space="preserve"> er und desto mehr Rußbildung ist zu beobac</w:t>
      </w:r>
      <w:r>
        <w:t>h</w:t>
      </w:r>
      <w:r>
        <w:t>ten. Es brennt der Alkohol, der sich in der Gasphase befindet. Aufgrund der hohen Flüchtigkeit treten viele Alkoholmoleküle in die Gasphase. Auße</w:t>
      </w:r>
      <w:r>
        <w:t>r</w:t>
      </w:r>
      <w:r>
        <w:t xml:space="preserve">dem gilt: Je länger die Alkylkette des Alkohols, desto beständiger ist er und desto schwerer lässt er sich entzünden. </w:t>
      </w:r>
      <w:r w:rsidRPr="00A26468">
        <w:rPr>
          <w:rFonts w:asciiTheme="majorHAnsi" w:hAnsiTheme="majorHAnsi"/>
        </w:rPr>
        <w:t xml:space="preserve">Aufgrund der Anziehungskräfte </w:t>
      </w:r>
      <w:r>
        <w:rPr>
          <w:rFonts w:asciiTheme="majorHAnsi" w:hAnsiTheme="majorHAnsi"/>
        </w:rPr>
        <w:t xml:space="preserve">(van-der-Waals-Kräfte) </w:t>
      </w:r>
      <w:r w:rsidRPr="00A26468">
        <w:rPr>
          <w:rFonts w:asciiTheme="majorHAnsi" w:hAnsiTheme="majorHAnsi"/>
        </w:rPr>
        <w:t xml:space="preserve">zwischen den Molekülen </w:t>
      </w:r>
      <w:r>
        <w:rPr>
          <w:rFonts w:asciiTheme="majorHAnsi" w:hAnsiTheme="majorHAnsi"/>
        </w:rPr>
        <w:t>mit zunehmender Kette</w:t>
      </w:r>
      <w:r>
        <w:rPr>
          <w:rFonts w:asciiTheme="majorHAnsi" w:hAnsiTheme="majorHAnsi"/>
        </w:rPr>
        <w:t>n</w:t>
      </w:r>
      <w:r>
        <w:rPr>
          <w:rFonts w:asciiTheme="majorHAnsi" w:hAnsiTheme="majorHAnsi"/>
        </w:rPr>
        <w:t xml:space="preserve">länge </w:t>
      </w:r>
      <w:r w:rsidRPr="00A26468">
        <w:rPr>
          <w:rFonts w:asciiTheme="majorHAnsi" w:hAnsiTheme="majorHAnsi"/>
        </w:rPr>
        <w:t xml:space="preserve">benötigt man immer mehr Energie, um sie </w:t>
      </w:r>
      <w:r w:rsidRPr="00A26468">
        <w:rPr>
          <w:rFonts w:asciiTheme="majorHAnsi" w:hAnsiTheme="majorHAnsi"/>
        </w:rPr>
        <w:lastRenderedPageBreak/>
        <w:t>voneinander zu trennen und in einen anderen Aggregatzustand zu überführen</w:t>
      </w:r>
      <w:r>
        <w:rPr>
          <w:rFonts w:ascii="Helvetica" w:hAnsi="Helvetica"/>
          <w:sz w:val="20"/>
          <w:szCs w:val="20"/>
        </w:rPr>
        <w:t>.</w:t>
      </w:r>
    </w:p>
    <w:p w:rsidR="008B5024" w:rsidRPr="00373C96" w:rsidRDefault="008B5024" w:rsidP="008B5024">
      <w:pPr>
        <w:tabs>
          <w:tab w:val="left" w:pos="1701"/>
          <w:tab w:val="left" w:pos="1985"/>
        </w:tabs>
        <w:spacing w:after="0"/>
        <w:ind w:left="1980" w:hanging="1980"/>
        <w:rPr>
          <w:rFonts w:eastAsiaTheme="minorEastAsia"/>
        </w:rPr>
      </w:pPr>
      <m:oMathPara>
        <m:oMath>
          <m:r>
            <m:rPr>
              <m:nor/>
            </m:rPr>
            <w:rPr>
              <w:rFonts w:asciiTheme="majorHAnsi" w:eastAsiaTheme="minorEastAsia" w:hAnsiTheme="majorHAnsi"/>
            </w:rPr>
            <m:t>Methanol</m:t>
          </m:r>
          <m:r>
            <m:rPr>
              <m:nor/>
            </m:rPr>
            <w:rPr>
              <w:rFonts w:ascii="Cambria Math" w:eastAsiaTheme="minorEastAsia" w:hAnsiTheme="majorHAnsi"/>
            </w:rPr>
            <m:t xml:space="preserve"> </m:t>
          </m:r>
          <m:r>
            <m:rPr>
              <m:nor/>
            </m:rPr>
            <w:rPr>
              <w:rFonts w:asciiTheme="majorHAnsi" w:eastAsiaTheme="minorEastAsia" w:hAnsiTheme="majorHAnsi"/>
            </w:rPr>
            <m:t>+</m:t>
          </m:r>
          <m:r>
            <m:rPr>
              <m:nor/>
            </m:rPr>
            <w:rPr>
              <w:rFonts w:ascii="Cambria Math" w:eastAsiaTheme="minorEastAsia" w:hAnsiTheme="majorHAnsi"/>
            </w:rPr>
            <m:t xml:space="preserve"> </m:t>
          </m:r>
          <m:r>
            <m:rPr>
              <m:nor/>
            </m:rPr>
            <w:rPr>
              <w:rFonts w:asciiTheme="majorHAnsi" w:eastAsiaTheme="minorEastAsia" w:hAnsiTheme="majorHAnsi"/>
            </w:rPr>
            <m:t>Sauerstoff →</m:t>
          </m:r>
          <m:r>
            <m:rPr>
              <m:nor/>
            </m:rPr>
            <w:rPr>
              <w:rFonts w:ascii="Cambria Math" w:eastAsiaTheme="minorEastAsia" w:hAnsiTheme="majorHAnsi"/>
            </w:rPr>
            <m:t xml:space="preserve"> </m:t>
          </m:r>
          <m:r>
            <m:rPr>
              <m:nor/>
            </m:rPr>
            <w:rPr>
              <w:rFonts w:asciiTheme="majorHAnsi" w:eastAsiaTheme="minorEastAsia" w:hAnsiTheme="majorHAnsi"/>
            </w:rPr>
            <m:t>Kohlenstoffdioxid</m:t>
          </m:r>
          <m:r>
            <m:rPr>
              <m:nor/>
            </m:rPr>
            <w:rPr>
              <w:rFonts w:ascii="Cambria Math" w:eastAsiaTheme="minorEastAsia" w:hAnsiTheme="majorHAnsi"/>
            </w:rPr>
            <m:t xml:space="preserve"> </m:t>
          </m:r>
          <m:r>
            <m:rPr>
              <m:nor/>
            </m:rPr>
            <w:rPr>
              <w:rFonts w:asciiTheme="majorHAnsi" w:eastAsiaTheme="minorEastAsia" w:hAnsiTheme="majorHAnsi"/>
            </w:rPr>
            <m:t>+</m:t>
          </m:r>
          <m:r>
            <m:rPr>
              <m:nor/>
            </m:rPr>
            <w:rPr>
              <w:rFonts w:ascii="Cambria Math" w:eastAsiaTheme="minorEastAsia" w:hAnsiTheme="majorHAnsi"/>
            </w:rPr>
            <m:t xml:space="preserve"> </m:t>
          </m:r>
          <m:r>
            <m:rPr>
              <m:nor/>
            </m:rPr>
            <w:rPr>
              <w:rFonts w:asciiTheme="majorHAnsi" w:eastAsiaTheme="minorEastAsia" w:hAnsiTheme="majorHAnsi"/>
            </w:rPr>
            <m:t>Wasser</m:t>
          </m:r>
        </m:oMath>
      </m:oMathPara>
    </w:p>
    <w:p w:rsidR="008B5024" w:rsidRPr="00373C96" w:rsidRDefault="008B5024" w:rsidP="008B5024">
      <w:pPr>
        <w:tabs>
          <w:tab w:val="left" w:pos="1701"/>
          <w:tab w:val="left" w:pos="1985"/>
        </w:tabs>
        <w:spacing w:after="0"/>
        <w:ind w:left="1980" w:hanging="1980"/>
        <w:rPr>
          <w:rFonts w:asciiTheme="majorHAnsi" w:eastAsiaTheme="minorEastAsia" w:hAnsiTheme="majorHAnsi"/>
        </w:rPr>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Cambria Math" w:eastAsiaTheme="minorEastAsia" w:hAnsiTheme="majorHAnsi"/>
                    </w:rPr>
                    <m:t xml:space="preserve">2 </m:t>
                  </m:r>
                  <m:r>
                    <m:rPr>
                      <m:nor/>
                    </m:rPr>
                    <w:rPr>
                      <w:rFonts w:asciiTheme="majorHAnsi" w:eastAsiaTheme="minorEastAsia" w:hAnsiTheme="majorHAnsi"/>
                    </w:rPr>
                    <m:t>CH</m:t>
                  </m:r>
                </m:e>
                <m:sub>
                  <m:r>
                    <m:rPr>
                      <m:nor/>
                    </m:rPr>
                    <w:rPr>
                      <w:rFonts w:asciiTheme="majorHAnsi" w:eastAsiaTheme="minorEastAsia" w:hAnsiTheme="majorHAnsi"/>
                    </w:rPr>
                    <m:t>3</m:t>
                  </m:r>
                </m:sub>
              </m:sSub>
              <m:r>
                <m:rPr>
                  <m:nor/>
                </m:rPr>
                <w:rPr>
                  <w:rFonts w:asciiTheme="majorHAnsi" w:eastAsiaTheme="minorEastAsia" w:hAnsiTheme="majorHAnsi"/>
                </w:rPr>
                <m:t xml:space="preserve">OH </m:t>
              </m:r>
            </m:e>
            <m:sub>
              <m:d>
                <m:dPr>
                  <m:ctrlPr>
                    <w:rPr>
                      <w:rFonts w:ascii="Cambria Math" w:eastAsiaTheme="minorEastAsia" w:hAnsi="Cambria Math"/>
                      <w:i/>
                    </w:rPr>
                  </m:ctrlPr>
                </m:dPr>
                <m:e>
                  <m:r>
                    <m:rPr>
                      <m:nor/>
                    </m:rPr>
                    <w:rPr>
                      <w:rFonts w:asciiTheme="majorHAnsi" w:eastAsiaTheme="minorEastAsia" w:hAnsiTheme="majorHAnsi"/>
                    </w:rPr>
                    <m:t>g</m:t>
                  </m:r>
                </m:e>
              </m:d>
            </m:sub>
          </m:sSub>
          <m:r>
            <m:rPr>
              <m:nor/>
            </m:rPr>
            <w:rPr>
              <w:rFonts w:asciiTheme="majorHAnsi" w:eastAsiaTheme="minorEastAsia" w:hAnsiTheme="majorHAnsi"/>
            </w:rPr>
            <m:t xml:space="preserve">+  </m:t>
          </m:r>
          <m:r>
            <m:rPr>
              <m:nor/>
            </m:rPr>
            <w:rPr>
              <w:rFonts w:ascii="Cambria Math" w:eastAsiaTheme="minorEastAsia" w:hAnsiTheme="majorHAnsi"/>
            </w:rPr>
            <m:t>3</m:t>
          </m:r>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Theme="majorHAnsi" w:eastAsiaTheme="minorEastAsia" w:hAnsiTheme="majorHAnsi"/>
                    </w:rPr>
                    <m:t xml:space="preserve"> O</m:t>
                  </m:r>
                </m:e>
                <m:sub>
                  <m:r>
                    <m:rPr>
                      <m:nor/>
                    </m:rPr>
                    <w:rPr>
                      <w:rFonts w:asciiTheme="majorHAnsi" w:eastAsiaTheme="minorEastAsia" w:hAnsiTheme="majorHAnsi"/>
                    </w:rPr>
                    <m:t>2</m:t>
                  </m:r>
                </m:sub>
              </m:sSub>
            </m:e>
            <m:sub>
              <m:r>
                <m:rPr>
                  <m:nor/>
                </m:rPr>
                <w:rPr>
                  <w:rFonts w:asciiTheme="majorHAnsi" w:eastAsiaTheme="minorEastAsia" w:hAnsiTheme="majorHAnsi"/>
                </w:rPr>
                <m:t>(g)</m:t>
              </m:r>
            </m:sub>
          </m:sSub>
          <m:r>
            <m:rPr>
              <m:nor/>
            </m:rPr>
            <w:rPr>
              <w:rFonts w:asciiTheme="majorHAnsi" w:eastAsiaTheme="minorEastAsia" w:hAnsiTheme="majorHAnsi"/>
            </w:rPr>
            <m:t xml:space="preserve">→ </m:t>
          </m:r>
          <m:r>
            <m:rPr>
              <m:nor/>
            </m:rPr>
            <w:rPr>
              <w:rFonts w:ascii="Cambria Math" w:eastAsiaTheme="minorEastAsia" w:hAnsiTheme="majorHAnsi"/>
            </w:rPr>
            <m:t xml:space="preserve">2 </m:t>
          </m:r>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Theme="majorHAnsi" w:eastAsiaTheme="minorEastAsia" w:hAnsiTheme="majorHAnsi"/>
                    </w:rPr>
                    <m:t>CO</m:t>
                  </m:r>
                </m:e>
                <m:sub>
                  <m:r>
                    <m:rPr>
                      <m:nor/>
                    </m:rPr>
                    <w:rPr>
                      <w:rFonts w:asciiTheme="majorHAnsi" w:eastAsiaTheme="minorEastAsia" w:hAnsiTheme="majorHAnsi"/>
                    </w:rPr>
                    <m:t>2</m:t>
                  </m:r>
                </m:sub>
              </m:sSub>
            </m:e>
            <m:sub>
              <m:r>
                <m:rPr>
                  <m:nor/>
                </m:rPr>
                <w:rPr>
                  <w:rFonts w:asciiTheme="majorHAnsi" w:eastAsiaTheme="minorEastAsia" w:hAnsiTheme="majorHAnsi"/>
                </w:rPr>
                <m:t>(g)</m:t>
              </m:r>
            </m:sub>
          </m:sSub>
          <m:r>
            <m:rPr>
              <m:nor/>
            </m:rPr>
            <w:rPr>
              <w:rFonts w:asciiTheme="majorHAnsi" w:eastAsiaTheme="minorEastAsia" w:hAnsiTheme="majorHAnsi"/>
            </w:rPr>
            <m:t>+</m:t>
          </m:r>
          <m:sSub>
            <m:sSubPr>
              <m:ctrlPr>
                <w:rPr>
                  <w:rFonts w:ascii="Cambria Math" w:eastAsiaTheme="minorEastAsia" w:hAnsi="Cambria Math"/>
                </w:rPr>
              </m:ctrlPr>
            </m:sSubPr>
            <m:e>
              <m:r>
                <m:rPr>
                  <m:nor/>
                </m:rPr>
                <w:rPr>
                  <w:rFonts w:ascii="Cambria Math" w:eastAsiaTheme="minorEastAsia" w:hAnsiTheme="majorHAnsi"/>
                </w:rPr>
                <m:t>4</m:t>
              </m:r>
              <m:r>
                <m:rPr>
                  <m:nor/>
                </m:rPr>
                <w:rPr>
                  <w:rFonts w:asciiTheme="majorHAnsi" w:eastAsiaTheme="minorEastAsia" w:hAnsiTheme="majorHAnsi"/>
                </w:rPr>
                <m:t xml:space="preserve"> </m:t>
              </m:r>
              <m:sSub>
                <m:sSubPr>
                  <m:ctrlPr>
                    <w:rPr>
                      <w:rFonts w:ascii="Cambria Math" w:eastAsiaTheme="minorEastAsia" w:hAnsi="Cambria Math"/>
                      <w:i/>
                    </w:rPr>
                  </m:ctrlPr>
                </m:sSubPr>
                <m:e>
                  <m:r>
                    <m:rPr>
                      <m:nor/>
                    </m:rPr>
                    <w:rPr>
                      <w:rFonts w:asciiTheme="majorHAnsi" w:eastAsiaTheme="minorEastAsia" w:hAnsiTheme="majorHAnsi"/>
                    </w:rPr>
                    <m:t>H</m:t>
                  </m:r>
                </m:e>
                <m:sub>
                  <m:r>
                    <m:rPr>
                      <m:nor/>
                    </m:rPr>
                    <w:rPr>
                      <w:rFonts w:asciiTheme="majorHAnsi" w:eastAsiaTheme="minorEastAsia" w:hAnsiTheme="majorHAnsi"/>
                    </w:rPr>
                    <m:t>2</m:t>
                  </m:r>
                </m:sub>
              </m:sSub>
              <m:r>
                <m:rPr>
                  <m:nor/>
                </m:rPr>
                <w:rPr>
                  <w:rFonts w:asciiTheme="majorHAnsi" w:eastAsiaTheme="minorEastAsia" w:hAnsiTheme="majorHAnsi"/>
                </w:rPr>
                <m:t>O</m:t>
              </m:r>
            </m:e>
            <m:sub>
              <m:r>
                <m:rPr>
                  <m:nor/>
                </m:rPr>
                <w:rPr>
                  <w:rFonts w:asciiTheme="majorHAnsi" w:eastAsiaTheme="minorEastAsia" w:hAnsiTheme="majorHAnsi"/>
                </w:rPr>
                <m:t>(g)</m:t>
              </m:r>
            </m:sub>
          </m:sSub>
          <m:r>
            <w:rPr>
              <w:rFonts w:ascii="Cambria Math" w:eastAsiaTheme="minorEastAsia" w:hAnsi="Cambria Math"/>
            </w:rPr>
            <m:t xml:space="preserve"> </m:t>
          </m:r>
        </m:oMath>
      </m:oMathPara>
    </w:p>
    <w:p w:rsidR="008B5024" w:rsidRPr="00373C96" w:rsidRDefault="008B5024" w:rsidP="008B5024">
      <w:pPr>
        <w:tabs>
          <w:tab w:val="left" w:pos="1701"/>
          <w:tab w:val="left" w:pos="1985"/>
        </w:tabs>
        <w:spacing w:after="0"/>
        <w:ind w:left="1980" w:hanging="1980"/>
        <w:rPr>
          <w:rFonts w:eastAsiaTheme="minorEastAsia"/>
          <w:oMath/>
        </w:rPr>
      </w:pPr>
      <m:oMathPara>
        <m:oMath>
          <m:r>
            <m:rPr>
              <m:nor/>
            </m:rPr>
            <w:rPr>
              <w:rFonts w:ascii="Cambria Math" w:eastAsiaTheme="minorEastAsia" w:hAnsi="Cambria Math"/>
            </w:rPr>
            <m:t>Ethanol +  Sauerstoff →Kohlenstoffdioxid +  Wasser</m:t>
          </m:r>
        </m:oMath>
      </m:oMathPara>
    </w:p>
    <w:p w:rsidR="008B5024" w:rsidRPr="00373C96" w:rsidRDefault="008B5024" w:rsidP="008B5024">
      <w:pPr>
        <w:tabs>
          <w:tab w:val="left" w:pos="1701"/>
          <w:tab w:val="left" w:pos="1985"/>
        </w:tabs>
        <w:spacing w:after="0"/>
        <w:ind w:left="1980" w:hanging="1980"/>
        <w:rPr>
          <w:rFonts w:asciiTheme="majorHAnsi" w:eastAsiaTheme="minorEastAsia" w:hAnsiTheme="majorHAnsi"/>
        </w:rPr>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Theme="majorHAnsi"/>
                      <w:i/>
                    </w:rPr>
                  </m:ctrlPr>
                </m:sSubPr>
                <m:e>
                  <m:r>
                    <w:rPr>
                      <w:rFonts w:ascii="Cambria Math" w:eastAsiaTheme="minorEastAsia" w:hAnsiTheme="majorHAnsi"/>
                    </w:rPr>
                    <m:t>H</m:t>
                  </m:r>
                </m:e>
                <m:sub>
                  <m:r>
                    <w:rPr>
                      <w:rFonts w:ascii="Cambria Math" w:eastAsiaTheme="minorEastAsia" w:hAnsiTheme="majorHAnsi"/>
                    </w:rPr>
                    <m:t>5</m:t>
                  </m:r>
                </m:sub>
              </m:sSub>
              <m:r>
                <m:rPr>
                  <m:nor/>
                </m:rPr>
                <w:rPr>
                  <w:rFonts w:ascii="Cambria Math" w:eastAsiaTheme="minorEastAsia" w:hAnsiTheme="majorHAnsi"/>
                </w:rPr>
                <m:t>OH</m:t>
              </m:r>
            </m:e>
            <m:sub>
              <m:r>
                <w:rPr>
                  <w:rFonts w:ascii="Cambria Math" w:eastAsiaTheme="minorEastAsia" w:hAnsi="Cambria Math"/>
                </w:rPr>
                <m:t>(g)</m:t>
              </m:r>
            </m:sub>
          </m:sSub>
          <m:r>
            <m:rPr>
              <m:nor/>
            </m:rPr>
            <w:rPr>
              <w:rFonts w:ascii="Cambria Math" w:eastAsiaTheme="minorEastAsia" w:hAnsiTheme="majorHAnsi"/>
            </w:rPr>
            <m:t xml:space="preserve"> + 3 </m:t>
          </m:r>
          <m:sSub>
            <m:sSubPr>
              <m:ctrlPr>
                <w:rPr>
                  <w:rFonts w:ascii="Cambria Math" w:eastAsiaTheme="minorEastAsia" w:hAnsiTheme="majorHAnsi"/>
                  <w:i/>
                </w:rPr>
              </m:ctrlPr>
            </m:sSubPr>
            <m:e>
              <m:sSub>
                <m:sSubPr>
                  <m:ctrlPr>
                    <w:rPr>
                      <w:rFonts w:ascii="Cambria Math" w:eastAsiaTheme="minorEastAsia" w:hAnsiTheme="majorHAnsi"/>
                      <w:i/>
                    </w:rPr>
                  </m:ctrlPr>
                </m:sSubPr>
                <m:e>
                  <m:r>
                    <w:rPr>
                      <w:rFonts w:ascii="Cambria Math" w:eastAsiaTheme="minorEastAsia" w:hAnsiTheme="majorHAnsi"/>
                    </w:rPr>
                    <m:t>O</m:t>
                  </m:r>
                </m:e>
                <m:sub>
                  <m:r>
                    <w:rPr>
                      <w:rFonts w:ascii="Cambria Math" w:eastAsiaTheme="minorEastAsia" w:hAnsiTheme="majorHAnsi"/>
                    </w:rPr>
                    <m:t>2</m:t>
                  </m:r>
                </m:sub>
              </m:sSub>
            </m:e>
            <m:sub>
              <m:r>
                <w:rPr>
                  <w:rFonts w:ascii="Cambria Math" w:eastAsiaTheme="minorEastAsia" w:hAnsiTheme="majorHAnsi"/>
                </w:rPr>
                <m:t>(g)</m:t>
              </m:r>
            </m:sub>
          </m:sSub>
          <m:r>
            <m:rPr>
              <m:nor/>
            </m:rPr>
            <w:rPr>
              <w:rFonts w:ascii="Cambria Math" w:eastAsiaTheme="minorEastAsia" w:hAnsi="Cambria Math"/>
            </w:rPr>
            <m:t>→</m:t>
          </m:r>
          <m:r>
            <m:rPr>
              <m:nor/>
            </m:rPr>
            <w:rPr>
              <w:rFonts w:ascii="Cambria Math" w:eastAsiaTheme="minorEastAsia" w:hAnsiTheme="majorHAnsi"/>
            </w:rPr>
            <m:t xml:space="preserve"> </m:t>
          </m:r>
          <m:sSub>
            <m:sSubPr>
              <m:ctrlPr>
                <w:rPr>
                  <w:rFonts w:ascii="Cambria Math" w:eastAsiaTheme="minorEastAsia" w:hAnsiTheme="majorHAnsi"/>
                  <w:i/>
                </w:rPr>
              </m:ctrlPr>
            </m:sSubPr>
            <m:e>
              <m:sSub>
                <m:sSubPr>
                  <m:ctrlPr>
                    <w:rPr>
                      <w:rFonts w:ascii="Cambria Math" w:eastAsiaTheme="minorEastAsia" w:hAnsiTheme="majorHAnsi"/>
                      <w:i/>
                    </w:rPr>
                  </m:ctrlPr>
                </m:sSubPr>
                <m:e>
                  <m:r>
                    <w:rPr>
                      <w:rFonts w:ascii="Cambria Math" w:eastAsiaTheme="minorEastAsia" w:hAnsiTheme="majorHAnsi"/>
                    </w:rPr>
                    <m:t>2 CO</m:t>
                  </m:r>
                </m:e>
                <m:sub>
                  <m:r>
                    <w:rPr>
                      <w:rFonts w:ascii="Cambria Math" w:eastAsiaTheme="minorEastAsia" w:hAnsiTheme="majorHAnsi"/>
                    </w:rPr>
                    <m:t>2</m:t>
                  </m:r>
                </m:sub>
              </m:sSub>
            </m:e>
            <m:sub>
              <m:r>
                <w:rPr>
                  <w:rFonts w:ascii="Cambria Math" w:eastAsiaTheme="minorEastAsia" w:hAnsiTheme="majorHAnsi"/>
                </w:rPr>
                <m:t>(g)</m:t>
              </m:r>
            </m:sub>
          </m:sSub>
          <m:r>
            <m:rPr>
              <m:nor/>
            </m:rPr>
            <w:rPr>
              <w:rFonts w:ascii="Cambria Math" w:eastAsiaTheme="minorEastAsia" w:hAnsiTheme="majorHAnsi"/>
            </w:rPr>
            <m:t xml:space="preserve">+ </m:t>
          </m:r>
          <m:sSub>
            <m:sSubPr>
              <m:ctrlPr>
                <w:rPr>
                  <w:rFonts w:ascii="Cambria Math" w:eastAsiaTheme="minorEastAsia" w:hAnsiTheme="majorHAnsi"/>
                </w:rPr>
              </m:ctrlPr>
            </m:sSubPr>
            <m:e>
              <m:r>
                <w:rPr>
                  <w:rFonts w:ascii="Cambria Math" w:eastAsiaTheme="minorEastAsia" w:hAnsiTheme="majorHAnsi"/>
                </w:rPr>
                <m:t xml:space="preserve">3 </m:t>
              </m:r>
              <m:sSub>
                <m:sSubPr>
                  <m:ctrlPr>
                    <w:rPr>
                      <w:rFonts w:ascii="Cambria Math" w:eastAsiaTheme="minorEastAsia" w:hAnsiTheme="majorHAnsi"/>
                      <w:i/>
                    </w:rPr>
                  </m:ctrlPr>
                </m:sSubPr>
                <m:e>
                  <m:r>
                    <w:rPr>
                      <w:rFonts w:ascii="Cambria Math" w:eastAsiaTheme="minorEastAsia" w:hAnsiTheme="majorHAnsi"/>
                    </w:rPr>
                    <m:t>H</m:t>
                  </m:r>
                </m:e>
                <m:sub>
                  <m:r>
                    <w:rPr>
                      <w:rFonts w:ascii="Cambria Math" w:eastAsiaTheme="minorEastAsia" w:hAnsiTheme="majorHAnsi"/>
                    </w:rPr>
                    <m:t>2</m:t>
                  </m:r>
                </m:sub>
              </m:sSub>
              <m:r>
                <w:rPr>
                  <w:rFonts w:ascii="Cambria Math" w:eastAsiaTheme="minorEastAsia" w:hAnsiTheme="majorHAnsi"/>
                </w:rPr>
                <m:t>O</m:t>
              </m:r>
            </m:e>
            <m:sub>
              <m:r>
                <w:rPr>
                  <w:rFonts w:ascii="Cambria Math" w:eastAsiaTheme="minorEastAsia" w:hAnsiTheme="majorHAnsi"/>
                </w:rPr>
                <m:t>(g)</m:t>
              </m:r>
            </m:sub>
          </m:sSub>
        </m:oMath>
      </m:oMathPara>
    </w:p>
    <w:p w:rsidR="008B5024" w:rsidRPr="007F3AEF" w:rsidRDefault="008B5024" w:rsidP="008B5024">
      <w:pPr>
        <w:tabs>
          <w:tab w:val="left" w:pos="1701"/>
          <w:tab w:val="left" w:pos="1985"/>
        </w:tabs>
        <w:spacing w:after="0"/>
        <w:ind w:left="1980" w:hanging="1980"/>
        <w:rPr>
          <w:rFonts w:asciiTheme="majorHAnsi" w:eastAsiaTheme="minorEastAsia" w:hAnsiTheme="majorHAnsi"/>
          <w:oMath/>
        </w:rPr>
      </w:pPr>
      <m:oMathPara>
        <m:oMath>
          <m:r>
            <m:rPr>
              <m:nor/>
            </m:rPr>
            <w:rPr>
              <w:rFonts w:ascii="Cambria Math" w:eastAsiaTheme="minorEastAsia" w:hAnsiTheme="majorHAnsi"/>
            </w:rPr>
            <m:t xml:space="preserve">1- </m:t>
          </m:r>
          <w:proofErr w:type="spellStart"/>
          <m:r>
            <m:rPr>
              <m:nor/>
            </m:rPr>
            <w:rPr>
              <w:rFonts w:asciiTheme="majorHAnsi" w:eastAsiaTheme="minorEastAsia" w:hAnsiTheme="majorHAnsi"/>
            </w:rPr>
            <m:t>Propanol</m:t>
          </m:r>
          <w:proofErr w:type="spellEnd"/>
          <m:r>
            <m:rPr>
              <m:nor/>
            </m:rPr>
            <w:rPr>
              <w:rFonts w:ascii="Cambria Math" w:eastAsiaTheme="minorEastAsia" w:hAnsiTheme="majorHAnsi"/>
            </w:rPr>
            <m:t xml:space="preserve"> </m:t>
          </m:r>
          <m:r>
            <m:rPr>
              <m:nor/>
            </m:rPr>
            <w:rPr>
              <w:rFonts w:asciiTheme="majorHAnsi" w:eastAsiaTheme="minorEastAsia" w:hAnsiTheme="majorHAnsi"/>
            </w:rPr>
            <m:t>+</m:t>
          </m:r>
          <m:r>
            <m:rPr>
              <m:nor/>
            </m:rPr>
            <w:rPr>
              <w:rFonts w:ascii="Cambria Math" w:eastAsiaTheme="minorEastAsia" w:hAnsiTheme="majorHAnsi"/>
            </w:rPr>
            <m:t xml:space="preserve"> </m:t>
          </m:r>
          <m:r>
            <m:rPr>
              <m:nor/>
            </m:rPr>
            <w:rPr>
              <w:rFonts w:asciiTheme="majorHAnsi" w:eastAsiaTheme="minorEastAsia" w:hAnsiTheme="majorHAnsi"/>
            </w:rPr>
            <m:t>Sauerstoff →</m:t>
          </m:r>
          <m:r>
            <m:rPr>
              <m:nor/>
            </m:rPr>
            <w:rPr>
              <w:rFonts w:ascii="Cambria Math" w:eastAsiaTheme="minorEastAsia" w:hAnsiTheme="majorHAnsi"/>
            </w:rPr>
            <m:t xml:space="preserve"> Kohlenstoffdioxid </m:t>
          </m:r>
          <m:r>
            <m:rPr>
              <m:nor/>
            </m:rPr>
            <w:rPr>
              <w:rFonts w:asciiTheme="majorHAnsi" w:eastAsiaTheme="minorEastAsia" w:hAnsiTheme="majorHAnsi"/>
            </w:rPr>
            <m:t>+  Wasser</m:t>
          </m:r>
        </m:oMath>
      </m:oMathPara>
    </w:p>
    <w:p w:rsidR="008B5024" w:rsidRPr="007F3AEF" w:rsidRDefault="008B5024" w:rsidP="008B5024">
      <w:pPr>
        <w:tabs>
          <w:tab w:val="left" w:pos="1701"/>
          <w:tab w:val="left" w:pos="1985"/>
        </w:tabs>
        <w:spacing w:after="0"/>
        <w:ind w:left="1980" w:hanging="1980"/>
        <w:rPr>
          <w:rFonts w:asciiTheme="majorHAnsi" w:eastAsiaTheme="minorEastAsia" w:hAnsiTheme="majorHAnsi"/>
        </w:rPr>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Theme="majorHAnsi" w:eastAsiaTheme="minorEastAsia" w:hAnsiTheme="majorHAnsi"/>
                    </w:rPr>
                    <m:t>2 C</m:t>
                  </m:r>
                </m:e>
                <m:sub>
                  <m:r>
                    <m:rPr>
                      <m:nor/>
                    </m:rPr>
                    <w:rPr>
                      <w:rFonts w:asciiTheme="majorHAnsi" w:eastAsiaTheme="minorEastAsia" w:hAnsiTheme="majorHAnsi"/>
                    </w:rPr>
                    <m:t>3</m:t>
                  </m:r>
                </m:sub>
              </m:sSub>
              <m:sSub>
                <m:sSubPr>
                  <m:ctrlPr>
                    <w:rPr>
                      <w:rFonts w:ascii="Cambria Math" w:eastAsiaTheme="minorEastAsia" w:hAnsi="Cambria Math"/>
                      <w:i/>
                    </w:rPr>
                  </m:ctrlPr>
                </m:sSubPr>
                <m:e>
                  <m:r>
                    <m:rPr>
                      <m:nor/>
                    </m:rPr>
                    <w:rPr>
                      <w:rFonts w:asciiTheme="majorHAnsi" w:eastAsiaTheme="minorEastAsia" w:hAnsiTheme="majorHAnsi"/>
                    </w:rPr>
                    <m:t>H</m:t>
                  </m:r>
                </m:e>
                <m:sub>
                  <m:r>
                    <m:rPr>
                      <m:nor/>
                    </m:rPr>
                    <w:rPr>
                      <w:rFonts w:asciiTheme="majorHAnsi" w:eastAsiaTheme="minorEastAsia" w:hAnsiTheme="majorHAnsi"/>
                    </w:rPr>
                    <m:t>7</m:t>
                  </m:r>
                </m:sub>
              </m:sSub>
              <m:r>
                <m:rPr>
                  <m:nor/>
                </m:rPr>
                <w:rPr>
                  <w:rFonts w:asciiTheme="majorHAnsi" w:eastAsiaTheme="minorEastAsia" w:hAnsiTheme="majorHAnsi"/>
                </w:rPr>
                <m:t>OH</m:t>
              </m:r>
            </m:e>
            <m:sub>
              <m:r>
                <m:rPr>
                  <m:nor/>
                </m:rPr>
                <w:rPr>
                  <w:rFonts w:asciiTheme="majorHAnsi" w:eastAsiaTheme="minorEastAsia" w:hAnsiTheme="majorHAnsi"/>
                </w:rPr>
                <m:t>(g)</m:t>
              </m:r>
            </m:sub>
          </m:sSub>
          <m:r>
            <m:rPr>
              <m:nor/>
            </m:rPr>
            <w:rPr>
              <w:rFonts w:asciiTheme="majorHAnsi" w:eastAsiaTheme="minorEastAsia" w:hAnsiTheme="majorHAnsi"/>
            </w:rPr>
            <m:t xml:space="preserve"> + </m:t>
          </m:r>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Theme="majorHAnsi" w:eastAsiaTheme="minorEastAsia" w:hAnsiTheme="majorHAnsi"/>
                    </w:rPr>
                    <m:t>9 O</m:t>
                  </m:r>
                </m:e>
                <m:sub>
                  <m:r>
                    <m:rPr>
                      <m:nor/>
                    </m:rPr>
                    <w:rPr>
                      <w:rFonts w:asciiTheme="majorHAnsi" w:eastAsiaTheme="minorEastAsia" w:hAnsiTheme="majorHAnsi"/>
                    </w:rPr>
                    <m:t>2</m:t>
                  </m:r>
                </m:sub>
              </m:sSub>
            </m:e>
            <m:sub>
              <m:r>
                <m:rPr>
                  <m:nor/>
                </m:rPr>
                <w:rPr>
                  <w:rFonts w:asciiTheme="majorHAnsi" w:eastAsiaTheme="minorEastAsia" w:hAnsiTheme="majorHAnsi"/>
                </w:rPr>
                <m:t>(g)</m:t>
              </m:r>
            </m:sub>
          </m:sSub>
          <m:r>
            <m:rPr>
              <m:nor/>
            </m:rPr>
            <w:rPr>
              <w:rFonts w:asciiTheme="majorHAnsi" w:eastAsiaTheme="minorEastAsia" w:hAnsiTheme="majorHAnsi"/>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Theme="majorHAnsi" w:eastAsiaTheme="minorEastAsia" w:hAnsiTheme="majorHAnsi"/>
                    </w:rPr>
                    <m:t xml:space="preserve"> 6 CO</m:t>
                  </m:r>
                </m:e>
                <m:sub>
                  <m:r>
                    <m:rPr>
                      <m:nor/>
                    </m:rPr>
                    <w:rPr>
                      <w:rFonts w:asciiTheme="majorHAnsi" w:eastAsiaTheme="minorEastAsia" w:hAnsiTheme="majorHAnsi"/>
                    </w:rPr>
                    <m:t>2</m:t>
                  </m:r>
                </m:sub>
              </m:sSub>
            </m:e>
            <m:sub>
              <m:r>
                <m:rPr>
                  <m:nor/>
                </m:rPr>
                <w:rPr>
                  <w:rFonts w:asciiTheme="majorHAnsi" w:eastAsiaTheme="minorEastAsia" w:hAnsiTheme="majorHAnsi"/>
                </w:rPr>
                <m:t>(g)</m:t>
              </m:r>
            </m:sub>
          </m:sSub>
          <m:r>
            <m:rPr>
              <m:nor/>
            </m:rPr>
            <w:rPr>
              <w:rFonts w:asciiTheme="majorHAnsi" w:eastAsiaTheme="minorEastAsia" w:hAnsiTheme="majorHAnsi"/>
            </w:rPr>
            <m:t xml:space="preserve">+ </m:t>
          </m:r>
          <m:sSub>
            <m:sSubPr>
              <m:ctrlPr>
                <w:rPr>
                  <w:rFonts w:ascii="Cambria Math" w:eastAsiaTheme="minorEastAsia" w:hAnsi="Cambria Math"/>
                </w:rPr>
              </m:ctrlPr>
            </m:sSubPr>
            <m:e>
              <m:r>
                <m:rPr>
                  <m:nor/>
                </m:rPr>
                <w:rPr>
                  <w:rFonts w:asciiTheme="majorHAnsi" w:eastAsiaTheme="minorEastAsia" w:hAnsiTheme="majorHAnsi"/>
                </w:rPr>
                <m:t xml:space="preserve">8 </m:t>
              </m:r>
              <m:sSub>
                <m:sSubPr>
                  <m:ctrlPr>
                    <w:rPr>
                      <w:rFonts w:ascii="Cambria Math" w:eastAsiaTheme="minorEastAsia" w:hAnsi="Cambria Math"/>
                      <w:i/>
                    </w:rPr>
                  </m:ctrlPr>
                </m:sSubPr>
                <m:e>
                  <m:r>
                    <m:rPr>
                      <m:nor/>
                    </m:rPr>
                    <w:rPr>
                      <w:rFonts w:asciiTheme="majorHAnsi" w:eastAsiaTheme="minorEastAsia" w:hAnsiTheme="majorHAnsi"/>
                    </w:rPr>
                    <m:t>H</m:t>
                  </m:r>
                </m:e>
                <m:sub>
                  <m:r>
                    <m:rPr>
                      <m:nor/>
                    </m:rPr>
                    <w:rPr>
                      <w:rFonts w:asciiTheme="majorHAnsi" w:eastAsiaTheme="minorEastAsia" w:hAnsiTheme="majorHAnsi"/>
                    </w:rPr>
                    <m:t>2</m:t>
                  </m:r>
                </m:sub>
              </m:sSub>
              <m:r>
                <m:rPr>
                  <m:nor/>
                </m:rPr>
                <w:rPr>
                  <w:rFonts w:asciiTheme="majorHAnsi" w:eastAsiaTheme="minorEastAsia" w:hAnsiTheme="majorHAnsi"/>
                </w:rPr>
                <m:t>O</m:t>
              </m:r>
            </m:e>
            <m:sub>
              <m:r>
                <m:rPr>
                  <m:nor/>
                </m:rPr>
                <w:rPr>
                  <w:rFonts w:asciiTheme="majorHAnsi" w:eastAsiaTheme="minorEastAsia" w:hAnsiTheme="majorHAnsi"/>
                </w:rPr>
                <m:t>(g)</m:t>
              </m:r>
            </m:sub>
          </m:sSub>
        </m:oMath>
      </m:oMathPara>
    </w:p>
    <w:p w:rsidR="008B5024" w:rsidRPr="007F3AEF" w:rsidRDefault="008B5024" w:rsidP="008B5024">
      <w:pPr>
        <w:tabs>
          <w:tab w:val="left" w:pos="1701"/>
          <w:tab w:val="left" w:pos="1985"/>
        </w:tabs>
        <w:spacing w:after="0"/>
        <w:ind w:left="1980" w:hanging="1980"/>
        <w:rPr>
          <w:rFonts w:asciiTheme="majorHAnsi" w:eastAsiaTheme="minorEastAsia" w:hAnsiTheme="majorHAnsi"/>
        </w:rPr>
      </w:pPr>
      <m:oMathPara>
        <m:oMath>
          <m:r>
            <m:rPr>
              <m:nor/>
            </m:rPr>
            <w:rPr>
              <w:rFonts w:ascii="Cambria Math" w:eastAsiaTheme="minorEastAsia" w:hAnsi="Cambria Math"/>
            </w:rPr>
            <m:t>B</m:t>
          </m:r>
          <m:r>
            <m:rPr>
              <m:nor/>
            </m:rPr>
            <w:rPr>
              <w:rFonts w:asciiTheme="majorHAnsi" w:eastAsiaTheme="minorEastAsia" w:hAnsiTheme="majorHAnsi"/>
            </w:rPr>
            <m:t>utan-1-ol</m:t>
          </m:r>
          <m:r>
            <m:rPr>
              <m:nor/>
            </m:rPr>
            <w:rPr>
              <w:rFonts w:ascii="Cambria Math" w:eastAsiaTheme="minorEastAsia" w:hAnsiTheme="majorHAnsi"/>
            </w:rPr>
            <m:t xml:space="preserve"> </m:t>
          </m:r>
          <m:r>
            <m:rPr>
              <m:nor/>
            </m:rPr>
            <w:rPr>
              <w:rFonts w:asciiTheme="majorHAnsi" w:eastAsiaTheme="minorEastAsia" w:hAnsiTheme="majorHAnsi"/>
            </w:rPr>
            <m:t>+</m:t>
          </m:r>
          <m:r>
            <m:rPr>
              <m:nor/>
            </m:rPr>
            <w:rPr>
              <w:rFonts w:ascii="Cambria Math" w:eastAsiaTheme="minorEastAsia" w:hAnsiTheme="majorHAnsi"/>
            </w:rPr>
            <m:t xml:space="preserve"> </m:t>
          </m:r>
          <m:r>
            <m:rPr>
              <m:nor/>
            </m:rPr>
            <w:rPr>
              <w:rFonts w:asciiTheme="majorHAnsi" w:eastAsiaTheme="minorEastAsia" w:hAnsiTheme="majorHAnsi"/>
            </w:rPr>
            <m:t>Sauerstoff →</m:t>
          </m:r>
          <m:r>
            <m:rPr>
              <m:nor/>
            </m:rPr>
            <w:rPr>
              <w:rFonts w:ascii="Cambria Math" w:eastAsiaTheme="minorEastAsia" w:hAnsiTheme="majorHAnsi"/>
            </w:rPr>
            <m:t xml:space="preserve"> Kohlenstoffdioxid </m:t>
          </m:r>
          <m:r>
            <m:rPr>
              <m:nor/>
            </m:rPr>
            <w:rPr>
              <w:rFonts w:asciiTheme="majorHAnsi" w:eastAsiaTheme="minorEastAsia" w:hAnsiTheme="majorHAnsi"/>
            </w:rPr>
            <m:t xml:space="preserve">+  Wasser </m:t>
          </m:r>
        </m:oMath>
      </m:oMathPara>
    </w:p>
    <w:p w:rsidR="008B5024" w:rsidRPr="007F3AEF" w:rsidRDefault="008B5024" w:rsidP="008B5024">
      <w:pPr>
        <w:tabs>
          <w:tab w:val="left" w:pos="1701"/>
          <w:tab w:val="left" w:pos="1985"/>
        </w:tabs>
        <w:spacing w:after="0"/>
        <w:ind w:left="1980" w:hanging="1980"/>
        <w:rPr>
          <w:rFonts w:asciiTheme="majorHAnsi" w:eastAsiaTheme="minorEastAsia" w:hAnsiTheme="majorHAnsi"/>
        </w:rPr>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Cambria Math" w:eastAsiaTheme="minorEastAsia" w:hAnsiTheme="majorHAnsi"/>
                    </w:rPr>
                    <m:t>2</m:t>
                  </m:r>
                  <m:r>
                    <m:rPr>
                      <m:nor/>
                    </m:rPr>
                    <w:rPr>
                      <w:rFonts w:asciiTheme="majorHAnsi" w:eastAsiaTheme="minorEastAsia" w:hAnsiTheme="majorHAnsi"/>
                    </w:rPr>
                    <m:t xml:space="preserve"> C</m:t>
                  </m:r>
                </m:e>
                <m:sub>
                  <m:r>
                    <w:rPr>
                      <w:rFonts w:ascii="Cambria Math" w:eastAsiaTheme="minorEastAsia" w:hAnsi="Cambria Math"/>
                    </w:rPr>
                    <m:t>4</m:t>
                  </m:r>
                </m:sub>
              </m:sSub>
              <m:sSub>
                <m:sSubPr>
                  <m:ctrlPr>
                    <w:rPr>
                      <w:rFonts w:ascii="Cambria Math" w:eastAsiaTheme="minorEastAsia" w:hAnsi="Cambria Math"/>
                      <w:i/>
                    </w:rPr>
                  </m:ctrlPr>
                </m:sSubPr>
                <m:e>
                  <m:r>
                    <m:rPr>
                      <m:nor/>
                    </m:rPr>
                    <w:rPr>
                      <w:rFonts w:asciiTheme="majorHAnsi" w:eastAsiaTheme="minorEastAsia" w:hAnsiTheme="majorHAnsi"/>
                    </w:rPr>
                    <m:t>H</m:t>
                  </m:r>
                </m:e>
                <m:sub>
                  <m:r>
                    <m:rPr>
                      <m:nor/>
                    </m:rPr>
                    <w:rPr>
                      <w:rFonts w:asciiTheme="majorHAnsi" w:eastAsiaTheme="minorEastAsia" w:hAnsiTheme="majorHAnsi"/>
                    </w:rPr>
                    <m:t>9</m:t>
                  </m:r>
                </m:sub>
              </m:sSub>
              <m:r>
                <m:rPr>
                  <m:nor/>
                </m:rPr>
                <w:rPr>
                  <w:rFonts w:asciiTheme="majorHAnsi" w:eastAsiaTheme="minorEastAsia" w:hAnsiTheme="majorHAnsi"/>
                </w:rPr>
                <m:t>OH</m:t>
              </m:r>
            </m:e>
            <m:sub>
              <m:r>
                <m:rPr>
                  <m:nor/>
                </m:rPr>
                <w:rPr>
                  <w:rFonts w:asciiTheme="majorHAnsi" w:eastAsiaTheme="minorEastAsia" w:hAnsiTheme="majorHAnsi"/>
                </w:rPr>
                <m:t>(g)</m:t>
              </m:r>
            </m:sub>
          </m:sSub>
          <m:r>
            <m:rPr>
              <m:nor/>
            </m:rPr>
            <w:rPr>
              <w:rFonts w:asciiTheme="majorHAnsi" w:eastAsiaTheme="minorEastAsia" w:hAnsiTheme="majorHAnsi"/>
            </w:rPr>
            <m:t xml:space="preserve"> + </m:t>
          </m:r>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Cambria Math" w:eastAsiaTheme="minorEastAsia" w:hAnsiTheme="majorHAnsi"/>
                    </w:rPr>
                    <m:t xml:space="preserve">12 </m:t>
                  </m:r>
                  <m:r>
                    <m:rPr>
                      <m:nor/>
                    </m:rPr>
                    <w:rPr>
                      <w:rFonts w:asciiTheme="majorHAnsi" w:eastAsiaTheme="minorEastAsia" w:hAnsiTheme="majorHAnsi"/>
                    </w:rPr>
                    <m:t xml:space="preserve"> O</m:t>
                  </m:r>
                </m:e>
                <m:sub>
                  <m:r>
                    <m:rPr>
                      <m:nor/>
                    </m:rPr>
                    <w:rPr>
                      <w:rFonts w:asciiTheme="majorHAnsi" w:eastAsiaTheme="minorEastAsia" w:hAnsiTheme="majorHAnsi"/>
                    </w:rPr>
                    <m:t>2</m:t>
                  </m:r>
                </m:sub>
              </m:sSub>
            </m:e>
            <m:sub>
              <m:r>
                <m:rPr>
                  <m:nor/>
                </m:rPr>
                <w:rPr>
                  <w:rFonts w:asciiTheme="majorHAnsi" w:eastAsiaTheme="minorEastAsia" w:hAnsiTheme="majorHAnsi"/>
                </w:rPr>
                <m:t>(g)</m:t>
              </m:r>
            </m:sub>
          </m:sSub>
          <m:r>
            <m:rPr>
              <m:nor/>
            </m:rPr>
            <w:rPr>
              <w:rFonts w:asciiTheme="majorHAnsi" w:eastAsiaTheme="minorEastAsia" w:hAnsiTheme="majorHAnsi"/>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Theme="majorHAnsi" w:eastAsiaTheme="minorEastAsia" w:hAnsiTheme="majorHAnsi"/>
                    </w:rPr>
                    <m:t xml:space="preserve">  </m:t>
                  </m:r>
                  <m:r>
                    <m:rPr>
                      <m:nor/>
                    </m:rPr>
                    <w:rPr>
                      <w:rFonts w:ascii="Cambria Math" w:eastAsiaTheme="minorEastAsia" w:hAnsiTheme="majorHAnsi"/>
                    </w:rPr>
                    <m:t xml:space="preserve">8 </m:t>
                  </m:r>
                  <m:r>
                    <m:rPr>
                      <m:nor/>
                    </m:rPr>
                    <w:rPr>
                      <w:rFonts w:asciiTheme="majorHAnsi" w:eastAsiaTheme="minorEastAsia" w:hAnsiTheme="majorHAnsi"/>
                    </w:rPr>
                    <m:t>CO</m:t>
                  </m:r>
                </m:e>
                <m:sub>
                  <m:r>
                    <m:rPr>
                      <m:nor/>
                    </m:rPr>
                    <w:rPr>
                      <w:rFonts w:asciiTheme="majorHAnsi" w:eastAsiaTheme="minorEastAsia" w:hAnsiTheme="majorHAnsi"/>
                    </w:rPr>
                    <m:t>2</m:t>
                  </m:r>
                </m:sub>
              </m:sSub>
            </m:e>
            <m:sub>
              <m:r>
                <m:rPr>
                  <m:nor/>
                </m:rPr>
                <w:rPr>
                  <w:rFonts w:asciiTheme="majorHAnsi" w:eastAsiaTheme="minorEastAsia" w:hAnsiTheme="majorHAnsi"/>
                </w:rPr>
                <m:t>(g)</m:t>
              </m:r>
            </m:sub>
          </m:sSub>
          <m:r>
            <m:rPr>
              <m:nor/>
            </m:rPr>
            <w:rPr>
              <w:rFonts w:asciiTheme="majorHAnsi" w:eastAsiaTheme="minorEastAsia" w:hAnsiTheme="majorHAnsi"/>
            </w:rPr>
            <m:t xml:space="preserve">+ </m:t>
          </m:r>
          <m:sSub>
            <m:sSubPr>
              <m:ctrlPr>
                <w:rPr>
                  <w:rFonts w:ascii="Cambria Math" w:eastAsiaTheme="minorEastAsia" w:hAnsi="Cambria Math"/>
                </w:rPr>
              </m:ctrlPr>
            </m:sSubPr>
            <m:e>
              <m:r>
                <m:rPr>
                  <m:nor/>
                </m:rPr>
                <w:rPr>
                  <w:rFonts w:asciiTheme="majorHAnsi" w:eastAsiaTheme="minorEastAsia" w:hAnsiTheme="majorHAnsi"/>
                </w:rPr>
                <m:t xml:space="preserve">10 </m:t>
              </m:r>
              <m:sSub>
                <m:sSubPr>
                  <m:ctrlPr>
                    <w:rPr>
                      <w:rFonts w:ascii="Cambria Math" w:eastAsiaTheme="minorEastAsia" w:hAnsi="Cambria Math"/>
                      <w:i/>
                    </w:rPr>
                  </m:ctrlPr>
                </m:sSubPr>
                <m:e>
                  <m:r>
                    <m:rPr>
                      <m:nor/>
                    </m:rPr>
                    <w:rPr>
                      <w:rFonts w:asciiTheme="majorHAnsi" w:eastAsiaTheme="minorEastAsia" w:hAnsiTheme="majorHAnsi"/>
                    </w:rPr>
                    <m:t>H</m:t>
                  </m:r>
                </m:e>
                <m:sub>
                  <m:r>
                    <m:rPr>
                      <m:nor/>
                    </m:rPr>
                    <w:rPr>
                      <w:rFonts w:asciiTheme="majorHAnsi" w:eastAsiaTheme="minorEastAsia" w:hAnsiTheme="majorHAnsi"/>
                    </w:rPr>
                    <m:t>2</m:t>
                  </m:r>
                </m:sub>
              </m:sSub>
              <m:r>
                <m:rPr>
                  <m:nor/>
                </m:rPr>
                <w:rPr>
                  <w:rFonts w:asciiTheme="majorHAnsi" w:eastAsiaTheme="minorEastAsia" w:hAnsiTheme="majorHAnsi"/>
                </w:rPr>
                <m:t>O</m:t>
              </m:r>
            </m:e>
            <m:sub>
              <m:r>
                <m:rPr>
                  <m:nor/>
                </m:rPr>
                <w:rPr>
                  <w:rFonts w:asciiTheme="majorHAnsi" w:eastAsiaTheme="minorEastAsia" w:hAnsiTheme="majorHAnsi"/>
                </w:rPr>
                <m:t>(g)</m:t>
              </m:r>
            </m:sub>
          </m:sSub>
        </m:oMath>
      </m:oMathPara>
    </w:p>
    <w:p w:rsidR="008B5024" w:rsidRDefault="008B5024" w:rsidP="008B5024">
      <w:pPr>
        <w:tabs>
          <w:tab w:val="left" w:pos="1701"/>
          <w:tab w:val="left" w:pos="1985"/>
        </w:tabs>
        <w:spacing w:after="0"/>
        <w:ind w:left="1980" w:hanging="1980"/>
        <w:rPr>
          <w:rFonts w:eastAsiaTheme="minorEastAsia"/>
        </w:rPr>
      </w:pPr>
      <w:r>
        <w:rPr>
          <w:rFonts w:eastAsiaTheme="minorEastAsia"/>
        </w:rPr>
        <w:t>Entsorgung:</w:t>
      </w:r>
      <w:r>
        <w:rPr>
          <w:rFonts w:eastAsiaTheme="minorEastAsia"/>
        </w:rPr>
        <w:tab/>
      </w:r>
      <w:r>
        <w:rPr>
          <w:rFonts w:eastAsiaTheme="minorEastAsia"/>
        </w:rPr>
        <w:tab/>
        <w:t xml:space="preserve">Die Alkohole können im flüssigen organischen Abfall entsorgt werden. </w:t>
      </w:r>
    </w:p>
    <w:p w:rsidR="008B5024" w:rsidRDefault="008B5024" w:rsidP="008B5024">
      <w:pPr>
        <w:tabs>
          <w:tab w:val="left" w:pos="1701"/>
          <w:tab w:val="left" w:pos="1985"/>
        </w:tabs>
        <w:spacing w:after="0"/>
        <w:ind w:left="1980" w:hanging="1980"/>
        <w:rPr>
          <w:rFonts w:eastAsiaTheme="minorEastAsia"/>
        </w:rPr>
      </w:pPr>
      <w:r>
        <w:rPr>
          <w:rFonts w:eastAsiaTheme="minorEastAsia"/>
        </w:rPr>
        <w:t>Literatur:</w:t>
      </w:r>
      <w:r>
        <w:rPr>
          <w:rFonts w:eastAsiaTheme="minorEastAsia"/>
        </w:rPr>
        <w:tab/>
      </w:r>
      <w:r>
        <w:rPr>
          <w:rFonts w:eastAsiaTheme="minorEastAsia"/>
        </w:rPr>
        <w:tab/>
        <w:t xml:space="preserve">H. </w:t>
      </w:r>
      <w:proofErr w:type="spellStart"/>
      <w:r>
        <w:rPr>
          <w:rFonts w:eastAsiaTheme="minorEastAsia"/>
        </w:rPr>
        <w:t>Scheve</w:t>
      </w:r>
      <w:proofErr w:type="spellEnd"/>
      <w:r>
        <w:rPr>
          <w:rFonts w:eastAsiaTheme="minorEastAsia"/>
        </w:rPr>
        <w:t xml:space="preserve">, CONATEX-DIDACTIC Lehrmittel GmbH, </w:t>
      </w:r>
      <w:r w:rsidRPr="00FA6CCA">
        <w:rPr>
          <w:rFonts w:eastAsiaTheme="minorEastAsia"/>
        </w:rPr>
        <w:t>http://www.contax.com/mediapool/versuchsanleitungen/VAD_Chemie_Alkohole.pdf</w:t>
      </w:r>
      <w:r>
        <w:rPr>
          <w:rFonts w:eastAsiaTheme="minorEastAsia"/>
        </w:rPr>
        <w:t xml:space="preserve">, zuletzt aufgerufen am 14.08.2014 um 15:55 Uhr. </w:t>
      </w:r>
    </w:p>
    <w:p w:rsidR="008B5024" w:rsidRPr="005B60E3" w:rsidRDefault="008B5024" w:rsidP="008B5024">
      <w:pPr>
        <w:spacing w:after="0"/>
        <w:rPr>
          <w:rFonts w:asciiTheme="majorHAnsi" w:eastAsiaTheme="majorEastAsia" w:hAnsiTheme="majorHAnsi" w:cstheme="majorBidi"/>
          <w:b/>
          <w:bCs/>
          <w:sz w:val="28"/>
          <w:szCs w:val="28"/>
        </w:rPr>
      </w:pPr>
    </w:p>
    <w:p w:rsidR="008B5024" w:rsidRDefault="008B5024" w:rsidP="008B5024">
      <w:pPr>
        <w:tabs>
          <w:tab w:val="left" w:pos="1701"/>
          <w:tab w:val="left" w:pos="1985"/>
        </w:tabs>
        <w:ind w:left="1980" w:hanging="1980"/>
      </w:pPr>
      <w:r>
        <w:rPr>
          <w:noProof/>
          <w:lang w:eastAsia="de-DE"/>
        </w:rPr>
        <mc:AlternateContent>
          <mc:Choice Requires="wps">
            <w:drawing>
              <wp:inline distT="0" distB="0" distL="0" distR="0">
                <wp:extent cx="5873115" cy="1247775"/>
                <wp:effectExtent l="13970" t="14605" r="8890" b="1397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477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5024" w:rsidRPr="004C611F" w:rsidRDefault="008B5024" w:rsidP="008B5024">
                            <w:pPr>
                              <w:rPr>
                                <w:b/>
                                <w:color w:val="1F497D" w:themeColor="text2"/>
                              </w:rPr>
                            </w:pPr>
                            <w:r w:rsidRPr="004C611F">
                              <w:rPr>
                                <w:b/>
                                <w:color w:val="1F497D" w:themeColor="text2"/>
                              </w:rPr>
                              <w:t xml:space="preserve">Bei dem </w:t>
                            </w:r>
                            <w:r>
                              <w:rPr>
                                <w:b/>
                                <w:color w:val="1F497D" w:themeColor="text2"/>
                              </w:rPr>
                              <w:t>Versuch „Brennbarkeit von Alkoholen“ handelt es sich um einen Lehrerd</w:t>
                            </w:r>
                            <w:r>
                              <w:rPr>
                                <w:b/>
                                <w:color w:val="1F497D" w:themeColor="text2"/>
                              </w:rPr>
                              <w:t>e</w:t>
                            </w:r>
                            <w:r>
                              <w:rPr>
                                <w:b/>
                                <w:color w:val="1F497D" w:themeColor="text2"/>
                              </w:rPr>
                              <w:t xml:space="preserve">monstrationsversuch der nach V 2 „Das brennende Taschentuch“ vorgeführt werden sollte. Er ist nicht als Schülerversuch geeignet, da das Verbrennen von Alkoholen aus Sicherheitsgründen besser unter dem Abzug durchgeführt werden sollte, was vor allem den Flammen zuzuschreiben ist.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" fillcolor="white [3201]" strokecolor="#c0504d [3205]" strokeweight="1pt">
                <v:stroke dashstyle="dash"/>
                <v:shadow color="#868686"/>
                <v:textbox>
                  <w:txbxContent>
                    <w:p w:rsidR="008B5024" w:rsidRPr="004C611F" w:rsidRDefault="008B5024" w:rsidP="008B5024">
                      <w:pPr>
                        <w:rPr>
                          <w:b/>
                          <w:color w:val="1F497D" w:themeColor="text2"/>
                        </w:rPr>
                      </w:pPr>
                      <w:r w:rsidRPr="004C611F">
                        <w:rPr>
                          <w:b/>
                          <w:color w:val="1F497D" w:themeColor="text2"/>
                        </w:rPr>
                        <w:t xml:space="preserve">Bei dem </w:t>
                      </w:r>
                      <w:r>
                        <w:rPr>
                          <w:b/>
                          <w:color w:val="1F497D" w:themeColor="text2"/>
                        </w:rPr>
                        <w:t>Versuch „Brennbarkeit von Alkoholen“ handelt es sich um einen Lehrerd</w:t>
                      </w:r>
                      <w:r>
                        <w:rPr>
                          <w:b/>
                          <w:color w:val="1F497D" w:themeColor="text2"/>
                        </w:rPr>
                        <w:t>e</w:t>
                      </w:r>
                      <w:r>
                        <w:rPr>
                          <w:b/>
                          <w:color w:val="1F497D" w:themeColor="text2"/>
                        </w:rPr>
                        <w:t xml:space="preserve">monstrationsversuch der nach V 2 „Das brennende Taschentuch“ vorgeführt werden sollte. Er ist nicht als Schülerversuch geeignet, da das Verbrennen von Alkoholen aus Sicherheitsgründen besser unter dem Abzug durchgeführt werden sollte, was vor allem den Flammen zuzuschreiben ist. </w:t>
                      </w:r>
                    </w:p>
                  </w:txbxContent>
                </v:textbox>
                <w10:anchorlock/>
              </v:shape>
            </w:pict>
          </mc:Fallback>
        </mc:AlternateContent>
      </w:r>
    </w:p>
    <w:p w:rsidR="008B5024" w:rsidRDefault="008B5024" w:rsidP="008B5024">
      <w:pPr>
        <w:spacing w:line="276" w:lineRule="auto"/>
        <w:jc w:val="left"/>
      </w:pPr>
    </w:p>
    <w:p w:rsidR="00047319" w:rsidRDefault="00047319"/>
    <w:sectPr w:rsidR="000473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652B6829"/>
    <w:multiLevelType w:val="multilevel"/>
    <w:tmpl w:val="F19480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24"/>
    <w:rsid w:val="00047319"/>
    <w:rsid w:val="008B5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502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B502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B502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B502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B50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B50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B50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B50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B50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B50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02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B502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B502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B502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B502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B502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B502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B502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B502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B5024"/>
    <w:pPr>
      <w:spacing w:line="240" w:lineRule="auto"/>
    </w:pPr>
    <w:rPr>
      <w:bCs/>
      <w:color w:val="auto"/>
      <w:sz w:val="18"/>
      <w:szCs w:val="18"/>
    </w:rPr>
  </w:style>
  <w:style w:type="table" w:styleId="HelleListe-Akzent5">
    <w:name w:val="Light List Accent 5"/>
    <w:basedOn w:val="NormaleTabelle"/>
    <w:uiPriority w:val="61"/>
    <w:rsid w:val="008B502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Sprechblasentext">
    <w:name w:val="Balloon Text"/>
    <w:basedOn w:val="Standard"/>
    <w:link w:val="SprechblasentextZchn"/>
    <w:uiPriority w:val="99"/>
    <w:semiHidden/>
    <w:unhideWhenUsed/>
    <w:rsid w:val="008B50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5024"/>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502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B502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B502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B502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B502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B502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B502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B502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B502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B502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02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B502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B502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B502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B502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B502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B502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B502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B502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B5024"/>
    <w:pPr>
      <w:spacing w:line="240" w:lineRule="auto"/>
    </w:pPr>
    <w:rPr>
      <w:bCs/>
      <w:color w:val="auto"/>
      <w:sz w:val="18"/>
      <w:szCs w:val="18"/>
    </w:rPr>
  </w:style>
  <w:style w:type="table" w:styleId="HelleListe-Akzent5">
    <w:name w:val="Light List Accent 5"/>
    <w:basedOn w:val="NormaleTabelle"/>
    <w:uiPriority w:val="61"/>
    <w:rsid w:val="008B502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Sprechblasentext">
    <w:name w:val="Balloon Text"/>
    <w:basedOn w:val="Standard"/>
    <w:link w:val="SprechblasentextZchn"/>
    <w:uiPriority w:val="99"/>
    <w:semiHidden/>
    <w:unhideWhenUsed/>
    <w:rsid w:val="008B50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5024"/>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microsoft.com/office/2007/relationships/hdphoto" Target="media/hdphoto2.wdp"/><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2438</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2014-08-25T20:18:00Z</dcterms:created>
  <dcterms:modified xsi:type="dcterms:W3CDTF">2014-08-25T20:19:00Z</dcterms:modified>
</cp:coreProperties>
</file>