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015F9F" w:rsidP="00954DC8">
      <w:r>
        <w:t>-</w:t>
      </w:r>
    </w:p>
    <w:p w:rsidR="00954DC8" w:rsidRDefault="00CA5176" w:rsidP="00954DC8">
      <w:r>
        <w:t>Sommersemester 2014</w:t>
      </w:r>
    </w:p>
    <w:p w:rsidR="00954DC8" w:rsidRDefault="00883B11" w:rsidP="00954DC8">
      <w:r>
        <w:rPr>
          <w:noProof/>
          <w:lang w:eastAsia="ja-JP"/>
        </w:rPr>
        <w:drawing>
          <wp:anchor distT="0" distB="0" distL="114300" distR="114300" simplePos="0" relativeHeight="251815936" behindDoc="1" locked="0" layoutInCell="1" allowOverlap="1">
            <wp:simplePos x="0" y="0"/>
            <wp:positionH relativeFrom="column">
              <wp:posOffset>3383280</wp:posOffset>
            </wp:positionH>
            <wp:positionV relativeFrom="paragraph">
              <wp:posOffset>59055</wp:posOffset>
            </wp:positionV>
            <wp:extent cx="2527300" cy="4902200"/>
            <wp:effectExtent l="400050" t="171450" r="368300" b="165100"/>
            <wp:wrapTight wrapText="bothSides">
              <wp:wrapPolygon edited="0">
                <wp:start x="-404" y="32"/>
                <wp:lineTo x="-194" y="21615"/>
                <wp:lineTo x="1812" y="21702"/>
                <wp:lineTo x="17310" y="21678"/>
                <wp:lineTo x="17953" y="21624"/>
                <wp:lineTo x="17979" y="21707"/>
                <wp:lineTo x="20442" y="21670"/>
                <wp:lineTo x="21085" y="21617"/>
                <wp:lineTo x="21728" y="21563"/>
                <wp:lineTo x="21889" y="21549"/>
                <wp:lineTo x="21997" y="21370"/>
                <wp:lineTo x="21810" y="21301"/>
                <wp:lineTo x="21900" y="20018"/>
                <wp:lineTo x="21874" y="19935"/>
                <wp:lineTo x="21804" y="18665"/>
                <wp:lineTo x="21777" y="18582"/>
                <wp:lineTo x="21867" y="17299"/>
                <wp:lineTo x="21841" y="17216"/>
                <wp:lineTo x="21771" y="15946"/>
                <wp:lineTo x="21745" y="15864"/>
                <wp:lineTo x="21835" y="14580"/>
                <wp:lineTo x="21809" y="14498"/>
                <wp:lineTo x="21899" y="13214"/>
                <wp:lineTo x="21873" y="13132"/>
                <wp:lineTo x="21802" y="11862"/>
                <wp:lineTo x="21776" y="11779"/>
                <wp:lineTo x="21866" y="10496"/>
                <wp:lineTo x="21840" y="10413"/>
                <wp:lineTo x="21769" y="9143"/>
                <wp:lineTo x="21743" y="9060"/>
                <wp:lineTo x="21833" y="7777"/>
                <wp:lineTo x="21807" y="7694"/>
                <wp:lineTo x="21897" y="6411"/>
                <wp:lineTo x="21871" y="6328"/>
                <wp:lineTo x="21800" y="5059"/>
                <wp:lineTo x="21774" y="4976"/>
                <wp:lineTo x="21864" y="3693"/>
                <wp:lineTo x="21838" y="3610"/>
                <wp:lineTo x="21768" y="2340"/>
                <wp:lineTo x="21741" y="2257"/>
                <wp:lineTo x="21832" y="974"/>
                <wp:lineTo x="21439" y="-269"/>
                <wp:lineTo x="881" y="-76"/>
                <wp:lineTo x="-404" y="32"/>
              </wp:wrapPolygon>
            </wp:wrapTight>
            <wp:docPr id="10" name="Bild 8" descr="D:\Sicherung\Eigene Dateien\Uni\2. Master\SVP\Themen\Titrationen_Alltagschemie\Bilde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cherung\Eigene Dateien\Uni\2. Master\SVP\Themen\Titrationen_Alltagschemie\Bilder\cola.jpg"/>
                    <pic:cNvPicPr>
                      <a:picLocks noChangeAspect="1" noChangeArrowheads="1"/>
                    </pic:cNvPicPr>
                  </pic:nvPicPr>
                  <pic:blipFill>
                    <a:blip r:embed="rId8"/>
                    <a:srcRect/>
                    <a:stretch>
                      <a:fillRect/>
                    </a:stretch>
                  </pic:blipFill>
                  <pic:spPr bwMode="auto">
                    <a:xfrm rot="554209">
                      <a:off x="0" y="0"/>
                      <a:ext cx="2527300" cy="4902200"/>
                    </a:xfrm>
                    <a:prstGeom prst="rect">
                      <a:avLst/>
                    </a:prstGeom>
                    <a:noFill/>
                    <a:ln w="9525">
                      <a:noFill/>
                      <a:miter lim="800000"/>
                      <a:headEnd/>
                      <a:tailEnd/>
                    </a:ln>
                  </pic:spPr>
                </pic:pic>
              </a:graphicData>
            </a:graphic>
          </wp:anchor>
        </w:drawing>
      </w:r>
      <w:r w:rsidR="00954DC8">
        <w:t xml:space="preserve">Klassenstufen </w:t>
      </w:r>
      <w:r w:rsidR="0054329B">
        <w:t>9</w:t>
      </w:r>
      <w:r w:rsidR="0007729E">
        <w:t xml:space="preserve"> &amp; </w:t>
      </w:r>
      <w:r w:rsidR="0054329B">
        <w:t>10</w:t>
      </w:r>
    </w:p>
    <w:p w:rsidR="00787269" w:rsidRDefault="006051A0" w:rsidP="00954DC8">
      <w:pPr>
        <w:rPr>
          <w:noProof/>
          <w:lang w:eastAsia="ja-JP"/>
        </w:rPr>
      </w:pPr>
      <w:r>
        <w:rPr>
          <w:noProof/>
          <w:lang w:eastAsia="ja-JP"/>
        </w:rPr>
        <w:drawing>
          <wp:anchor distT="0" distB="0" distL="114300" distR="114300" simplePos="0" relativeHeight="251812864" behindDoc="1" locked="0" layoutInCell="1" allowOverlap="1">
            <wp:simplePos x="0" y="0"/>
            <wp:positionH relativeFrom="column">
              <wp:posOffset>-331470</wp:posOffset>
            </wp:positionH>
            <wp:positionV relativeFrom="paragraph">
              <wp:posOffset>155575</wp:posOffset>
            </wp:positionV>
            <wp:extent cx="3271520" cy="3136900"/>
            <wp:effectExtent l="342900" t="342900" r="328930" b="330200"/>
            <wp:wrapTight wrapText="bothSides">
              <wp:wrapPolygon edited="0">
                <wp:start x="20818" y="-165"/>
                <wp:lineTo x="-48" y="-167"/>
                <wp:lineTo x="-290" y="851"/>
                <wp:lineTo x="-264" y="21403"/>
                <wp:lineTo x="591" y="21625"/>
                <wp:lineTo x="713" y="21656"/>
                <wp:lineTo x="4739" y="21619"/>
                <wp:lineTo x="4983" y="21682"/>
                <wp:lineTo x="13159" y="21639"/>
                <wp:lineTo x="13281" y="21671"/>
                <wp:lineTo x="21456" y="21627"/>
                <wp:lineTo x="21609" y="21532"/>
                <wp:lineTo x="21700" y="21150"/>
                <wp:lineTo x="21820" y="19559"/>
                <wp:lineTo x="21786" y="17523"/>
                <wp:lineTo x="21817" y="17396"/>
                <wp:lineTo x="21784" y="15360"/>
                <wp:lineTo x="21814" y="15232"/>
                <wp:lineTo x="21781" y="13196"/>
                <wp:lineTo x="21811" y="13069"/>
                <wp:lineTo x="21778" y="11033"/>
                <wp:lineTo x="21808" y="10906"/>
                <wp:lineTo x="21775" y="8869"/>
                <wp:lineTo x="21806" y="8742"/>
                <wp:lineTo x="21773" y="6706"/>
                <wp:lineTo x="21803" y="6579"/>
                <wp:lineTo x="21770" y="4543"/>
                <wp:lineTo x="21800" y="4415"/>
                <wp:lineTo x="21767" y="2379"/>
                <wp:lineTo x="21797" y="2252"/>
                <wp:lineTo x="21795" y="89"/>
                <wp:lineTo x="20818" y="-165"/>
              </wp:wrapPolygon>
            </wp:wrapTight>
            <wp:docPr id="5" name="Bild 7" descr="D:\Sicherung\Eigene Dateien\Uni\2. Master\SVP\Themen\Titrationen_Alltagschemie\Bilder\apf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cherung\Eigene Dateien\Uni\2. Master\SVP\Themen\Titrationen_Alltagschemie\Bilder\apfel1.jpg"/>
                    <pic:cNvPicPr>
                      <a:picLocks noChangeAspect="1" noChangeArrowheads="1"/>
                    </pic:cNvPicPr>
                  </pic:nvPicPr>
                  <pic:blipFill>
                    <a:blip r:embed="rId9"/>
                    <a:srcRect/>
                    <a:stretch>
                      <a:fillRect/>
                    </a:stretch>
                  </pic:blipFill>
                  <pic:spPr bwMode="auto">
                    <a:xfrm rot="20762434">
                      <a:off x="0" y="0"/>
                      <a:ext cx="3271520" cy="3136900"/>
                    </a:xfrm>
                    <a:prstGeom prst="rect">
                      <a:avLst/>
                    </a:prstGeom>
                    <a:noFill/>
                    <a:ln w="9525">
                      <a:noFill/>
                      <a:miter lim="800000"/>
                      <a:headEnd/>
                      <a:tailEnd/>
                    </a:ln>
                  </pic:spPr>
                </pic:pic>
              </a:graphicData>
            </a:graphic>
          </wp:anchor>
        </w:drawing>
      </w: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787269" w:rsidRDefault="00C1107E" w:rsidP="00954DC8">
      <w:pPr>
        <w:rPr>
          <w:noProof/>
          <w:lang w:eastAsia="ja-JP"/>
        </w:rPr>
      </w:pPr>
      <w:r>
        <w:rPr>
          <w:noProof/>
          <w:lang w:eastAsia="ja-JP"/>
        </w:rPr>
        <w:drawing>
          <wp:anchor distT="0" distB="0" distL="114300" distR="114300" simplePos="0" relativeHeight="251814912" behindDoc="1" locked="0" layoutInCell="1" allowOverlap="1">
            <wp:simplePos x="0" y="0"/>
            <wp:positionH relativeFrom="column">
              <wp:posOffset>-2376170</wp:posOffset>
            </wp:positionH>
            <wp:positionV relativeFrom="paragraph">
              <wp:posOffset>1313815</wp:posOffset>
            </wp:positionV>
            <wp:extent cx="3187065" cy="2897505"/>
            <wp:effectExtent l="19050" t="0" r="0" b="0"/>
            <wp:wrapTight wrapText="bothSides">
              <wp:wrapPolygon edited="0">
                <wp:start x="-129" y="0"/>
                <wp:lineTo x="-129" y="21444"/>
                <wp:lineTo x="21561" y="21444"/>
                <wp:lineTo x="21561" y="0"/>
                <wp:lineTo x="-129" y="0"/>
              </wp:wrapPolygon>
            </wp:wrapTight>
            <wp:docPr id="11" name="Bild 9" descr="D:\Sicherung\Eigene Dateien\Uni\2. Master\SVP\Themen\Titrationen_Alltagschemie\Bilder\zi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icherung\Eigene Dateien\Uni\2. Master\SVP\Themen\Titrationen_Alltagschemie\Bilder\zitr2.jpg"/>
                    <pic:cNvPicPr>
                      <a:picLocks noChangeAspect="1" noChangeArrowheads="1"/>
                    </pic:cNvPicPr>
                  </pic:nvPicPr>
                  <pic:blipFill>
                    <a:blip r:embed="rId10"/>
                    <a:srcRect/>
                    <a:stretch>
                      <a:fillRect/>
                    </a:stretch>
                  </pic:blipFill>
                  <pic:spPr bwMode="auto">
                    <a:xfrm>
                      <a:off x="0" y="0"/>
                      <a:ext cx="3187065" cy="2897505"/>
                    </a:xfrm>
                    <a:prstGeom prst="rect">
                      <a:avLst/>
                    </a:prstGeom>
                    <a:noFill/>
                    <a:ln w="9525">
                      <a:noFill/>
                      <a:miter lim="800000"/>
                      <a:headEnd/>
                      <a:tailEnd/>
                    </a:ln>
                  </pic:spPr>
                </pic:pic>
              </a:graphicData>
            </a:graphic>
          </wp:anchor>
        </w:drawing>
      </w:r>
    </w:p>
    <w:p w:rsidR="006051A0" w:rsidRDefault="006051A0" w:rsidP="00954DC8">
      <w:pPr>
        <w:rPr>
          <w:noProof/>
          <w:lang w:eastAsia="ja-JP"/>
        </w:rPr>
      </w:pPr>
    </w:p>
    <w:p w:rsidR="006051A0" w:rsidRDefault="006051A0" w:rsidP="00954DC8">
      <w:pPr>
        <w:rPr>
          <w:noProof/>
          <w:lang w:eastAsia="ja-JP"/>
        </w:rPr>
      </w:pPr>
    </w:p>
    <w:p w:rsidR="006051A0" w:rsidRDefault="006051A0" w:rsidP="00954DC8">
      <w:pPr>
        <w:rPr>
          <w:noProof/>
          <w:lang w:eastAsia="ja-JP"/>
        </w:rPr>
      </w:pPr>
    </w:p>
    <w:p w:rsidR="006051A0" w:rsidRDefault="006051A0" w:rsidP="00954DC8">
      <w:pPr>
        <w:rPr>
          <w:noProof/>
          <w:lang w:eastAsia="ja-JP"/>
        </w:rPr>
      </w:pPr>
    </w:p>
    <w:p w:rsidR="006051A0" w:rsidRDefault="006051A0" w:rsidP="00954DC8">
      <w:pPr>
        <w:rPr>
          <w:noProof/>
          <w:lang w:eastAsia="ja-JP"/>
        </w:rPr>
      </w:pPr>
    </w:p>
    <w:p w:rsidR="006051A0" w:rsidRDefault="006051A0" w:rsidP="00954DC8">
      <w:pPr>
        <w:rPr>
          <w:noProof/>
          <w:lang w:eastAsia="ja-JP"/>
        </w:rPr>
      </w:pPr>
    </w:p>
    <w:p w:rsidR="006051A0" w:rsidRDefault="006051A0" w:rsidP="00954DC8">
      <w:pPr>
        <w:rPr>
          <w:noProof/>
          <w:lang w:eastAsia="ja-JP"/>
        </w:rPr>
      </w:pPr>
    </w:p>
    <w:p w:rsidR="008B7FD6" w:rsidRDefault="003D44F5" w:rsidP="008B7FD6">
      <w:pPr>
        <w:rPr>
          <w:rFonts w:ascii="Times New Roman" w:hAnsi="Times New Roman" w:cs="Times New Roman"/>
          <w:sz w:val="52"/>
          <w:szCs w:val="24"/>
        </w:rPr>
      </w:pPr>
      <w:r>
        <w:rPr>
          <w:rFonts w:ascii="Times New Roman" w:hAnsi="Times New Roman" w:cs="Times New Roman"/>
          <w:noProof/>
          <w:sz w:val="52"/>
          <w:szCs w:val="24"/>
          <w:lang w:eastAsia="ja-JP"/>
        </w:rPr>
        <w:pict>
          <v:shapetype id="_x0000_t32" coordsize="21600,21600" o:spt="32" o:oned="t" path="m,l21600,21600e" filled="f">
            <v:path arrowok="t" fillok="f" o:connecttype="none"/>
            <o:lock v:ext="edit" shapetype="t"/>
          </v:shapetype>
          <v:shape id="AutoShape 129" o:spid="_x0000_s1026" type="#_x0000_t32" style="position:absolute;left:0;text-align:left;margin-left:1.9pt;margin-top:44.15pt;width:448.5pt;height:0;z-index:2517841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"/>
        </w:pict>
      </w:r>
    </w:p>
    <w:p w:rsidR="0006684E" w:rsidRDefault="003D44F5"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ja-JP"/>
        </w:rPr>
        <w:pict>
          <v:shape id="AutoShape 130" o:spid="_x0000_s1039" type="#_x0000_t32" style="position:absolute;left:0;text-align:left;margin-left:11.65pt;margin-top:42.55pt;width:426.75pt;height:0;z-index:251786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j1IA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Ck30j1IAIAAD4EAAAOAAAAAAAAAAAAAAAAAC4CAABkcnMvZTJvRG9jLnhtbFBL&#10;AQItABQABgAIAAAAIQCho24T3QAAAAgBAAAPAAAAAAAAAAAAAAAAAHoEAABkcnMvZG93bnJldi54&#10;bWxQSwUGAAAAAAQABADzAAAAhAUAAAAA&#10;"/>
        </w:pict>
      </w:r>
      <w:r w:rsidR="0054329B">
        <w:rPr>
          <w:rFonts w:ascii="Times New Roman" w:hAnsi="Times New Roman" w:cs="Times New Roman"/>
          <w:b/>
          <w:sz w:val="52"/>
          <w:szCs w:val="24"/>
        </w:rPr>
        <w:t>Titrationen mit Alltagschemikalien</w:t>
      </w:r>
    </w:p>
    <w:p w:rsidR="00A90BD6" w:rsidRDefault="003D44F5">
      <w:pPr>
        <w:pStyle w:val="Inhaltsverzeichnisberschrift"/>
      </w:pPr>
      <w:r>
        <w:rPr>
          <w:noProof/>
          <w:lang w:eastAsia="ja-JP"/>
        </w:rPr>
        <w:lastRenderedPageBreak/>
        <w:pict>
          <v:shapetype id="_x0000_t202" coordsize="21600,21600" o:spt="202" path="m,l,21600r21600,l21600,xe">
            <v:stroke joinstyle="miter"/>
            <v:path gradientshapeok="t" o:connecttype="rect"/>
          </v:shapetype>
          <v:shape id="Text Box 121" o:spid="_x0000_s1038" type="#_x0000_t202" style="position:absolute;margin-left:0;margin-top:0;width:469.2pt;height:172.4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" fillcolor="white [3201]" strokecolor="#9bbb59 [3206]" strokeweight="1pt">
            <v:stroke dashstyle="dash"/>
            <v:shadow color="#868686"/>
            <v:textbox>
              <w:txbxContent>
                <w:p w:rsidR="007957AD" w:rsidRDefault="007957AD">
                  <w:pPr>
                    <w:pBdr>
                      <w:bottom w:val="single" w:sz="6" w:space="1" w:color="auto"/>
                    </w:pBdr>
                    <w:rPr>
                      <w:b/>
                    </w:rPr>
                  </w:pPr>
                  <w:r w:rsidRPr="00A90BD6">
                    <w:rPr>
                      <w:b/>
                    </w:rPr>
                    <w:t>Auf einen Blick:</w:t>
                  </w:r>
                </w:p>
                <w:p w:rsidR="007957AD" w:rsidRPr="00CC547A" w:rsidRDefault="007957AD" w:rsidP="004944F3">
                  <w:pPr>
                    <w:rPr>
                      <w:rFonts w:asciiTheme="majorHAnsi" w:hAnsiTheme="majorHAnsi"/>
                      <w:color w:val="auto"/>
                    </w:rPr>
                  </w:pPr>
                  <w:r>
                    <w:rPr>
                      <w:rFonts w:asciiTheme="majorHAnsi" w:hAnsiTheme="majorHAnsi"/>
                      <w:color w:val="auto"/>
                    </w:rPr>
                    <w:t>Dieses Protokoll</w:t>
                  </w:r>
                  <w:r>
                    <w:rPr>
                      <w:rFonts w:asciiTheme="majorHAnsi" w:hAnsiTheme="majorHAnsi"/>
                      <w:color w:val="1F497D" w:themeColor="text2"/>
                    </w:rPr>
                    <w:t xml:space="preserve"> </w:t>
                  </w:r>
                  <w:r>
                    <w:rPr>
                      <w:rFonts w:asciiTheme="majorHAnsi" w:hAnsiTheme="majorHAnsi"/>
                      <w:color w:val="auto"/>
                    </w:rPr>
                    <w:t xml:space="preserve">beschreibt </w:t>
                  </w:r>
                  <w:r w:rsidR="007702EA">
                    <w:rPr>
                      <w:rFonts w:asciiTheme="majorHAnsi" w:hAnsiTheme="majorHAnsi"/>
                      <w:color w:val="auto"/>
                    </w:rPr>
                    <w:t>4</w:t>
                  </w:r>
                  <w:r>
                    <w:rPr>
                      <w:rFonts w:asciiTheme="majorHAnsi" w:hAnsiTheme="majorHAnsi"/>
                      <w:color w:val="auto"/>
                    </w:rPr>
                    <w:t xml:space="preserve"> </w:t>
                  </w:r>
                  <w:r w:rsidR="007702EA">
                    <w:rPr>
                      <w:rFonts w:asciiTheme="majorHAnsi" w:hAnsiTheme="majorHAnsi"/>
                      <w:color w:val="auto"/>
                    </w:rPr>
                    <w:t>V</w:t>
                  </w:r>
                  <w:r>
                    <w:rPr>
                      <w:rFonts w:asciiTheme="majorHAnsi" w:hAnsiTheme="majorHAnsi"/>
                      <w:color w:val="auto"/>
                    </w:rPr>
                    <w:t>ersuche</w:t>
                  </w:r>
                  <w:r w:rsidR="003426A9">
                    <w:rPr>
                      <w:rFonts w:asciiTheme="majorHAnsi" w:hAnsiTheme="majorHAnsi"/>
                      <w:color w:val="auto"/>
                    </w:rPr>
                    <w:t xml:space="preserve"> zum Thema </w:t>
                  </w:r>
                  <w:r w:rsidR="00CA7AB4">
                    <w:rPr>
                      <w:rFonts w:asciiTheme="majorHAnsi" w:hAnsiTheme="majorHAnsi"/>
                      <w:color w:val="auto"/>
                    </w:rPr>
                    <w:t>„</w:t>
                  </w:r>
                  <w:r w:rsidR="00F96885">
                    <w:rPr>
                      <w:rFonts w:asciiTheme="majorHAnsi" w:hAnsiTheme="majorHAnsi"/>
                      <w:color w:val="auto"/>
                    </w:rPr>
                    <w:t>Titrationen mit Alltagschemikalien</w:t>
                  </w:r>
                  <w:r w:rsidR="00EF6FDD">
                    <w:rPr>
                      <w:rFonts w:asciiTheme="majorHAnsi" w:hAnsiTheme="majorHAnsi"/>
                      <w:color w:val="auto"/>
                    </w:rPr>
                    <w:t>“</w:t>
                  </w:r>
                  <w:r w:rsidR="00CA7AB4">
                    <w:rPr>
                      <w:rFonts w:asciiTheme="majorHAnsi" w:hAnsiTheme="majorHAnsi"/>
                      <w:color w:val="auto"/>
                    </w:rPr>
                    <w:t>.</w:t>
                  </w:r>
                  <w:r w:rsidR="00540BEA">
                    <w:rPr>
                      <w:rFonts w:asciiTheme="majorHAnsi" w:hAnsiTheme="majorHAnsi"/>
                      <w:color w:val="auto"/>
                    </w:rPr>
                    <w:t xml:space="preserve"> </w:t>
                  </w:r>
                  <w:r w:rsidR="00F96885">
                    <w:rPr>
                      <w:rFonts w:asciiTheme="majorHAnsi" w:hAnsiTheme="majorHAnsi"/>
                      <w:color w:val="auto"/>
                    </w:rPr>
                    <w:t>Wie der Titel bereits nahe legt, handelt es sich</w:t>
                  </w:r>
                  <w:r w:rsidR="009737D7">
                    <w:rPr>
                      <w:rFonts w:asciiTheme="majorHAnsi" w:hAnsiTheme="majorHAnsi"/>
                      <w:color w:val="auto"/>
                    </w:rPr>
                    <w:t xml:space="preserve"> zwar</w:t>
                  </w:r>
                  <w:r w:rsidR="00F96885">
                    <w:rPr>
                      <w:rFonts w:asciiTheme="majorHAnsi" w:hAnsiTheme="majorHAnsi"/>
                      <w:color w:val="auto"/>
                    </w:rPr>
                    <w:t xml:space="preserve"> bei allen vier Versuchen um Titrationen, </w:t>
                  </w:r>
                  <w:r w:rsidR="009737D7">
                    <w:rPr>
                      <w:rFonts w:asciiTheme="majorHAnsi" w:hAnsiTheme="majorHAnsi"/>
                      <w:color w:val="auto"/>
                    </w:rPr>
                    <w:t>doch</w:t>
                  </w:r>
                  <w:r w:rsidR="00341FD0">
                    <w:rPr>
                      <w:rFonts w:asciiTheme="majorHAnsi" w:hAnsiTheme="majorHAnsi"/>
                      <w:color w:val="auto"/>
                    </w:rPr>
                    <w:t xml:space="preserve"> nutzen sie </w:t>
                  </w:r>
                  <w:r w:rsidR="000A13F0">
                    <w:rPr>
                      <w:rFonts w:asciiTheme="majorHAnsi" w:hAnsiTheme="majorHAnsi"/>
                      <w:color w:val="auto"/>
                    </w:rPr>
                    <w:t xml:space="preserve">(fast) </w:t>
                  </w:r>
                  <w:r w:rsidR="00341FD0">
                    <w:rPr>
                      <w:rFonts w:asciiTheme="majorHAnsi" w:hAnsiTheme="majorHAnsi"/>
                      <w:color w:val="auto"/>
                    </w:rPr>
                    <w:t xml:space="preserve">alle ein anderes Prinzip zum Bestimmen </w:t>
                  </w:r>
                  <w:r w:rsidR="00FF3502">
                    <w:rPr>
                      <w:rFonts w:asciiTheme="majorHAnsi" w:hAnsiTheme="majorHAnsi"/>
                      <w:color w:val="auto"/>
                    </w:rPr>
                    <w:t>der gesuchten Größe.</w:t>
                  </w:r>
                  <w:r w:rsidR="000A13F0">
                    <w:rPr>
                      <w:rFonts w:asciiTheme="majorHAnsi" w:hAnsiTheme="majorHAnsi"/>
                      <w:color w:val="auto"/>
                    </w:rPr>
                    <w:t xml:space="preserve"> In V1 wird die Menge an Phosphorsäure in Coca Cola mittels der Leitfähigkeit der Lösung bestimmt, während in V</w:t>
                  </w:r>
                  <w:r w:rsidR="001D3120">
                    <w:rPr>
                      <w:rFonts w:asciiTheme="majorHAnsi" w:hAnsiTheme="majorHAnsi"/>
                      <w:color w:val="auto"/>
                    </w:rPr>
                    <w:t>2</w:t>
                  </w:r>
                  <w:r w:rsidR="000A13F0">
                    <w:rPr>
                      <w:rFonts w:asciiTheme="majorHAnsi" w:hAnsiTheme="majorHAnsi"/>
                      <w:color w:val="auto"/>
                    </w:rPr>
                    <w:t xml:space="preserve"> </w:t>
                  </w:r>
                  <w:r w:rsidR="001D3120">
                    <w:rPr>
                      <w:rFonts w:asciiTheme="majorHAnsi" w:hAnsiTheme="majorHAnsi"/>
                      <w:color w:val="auto"/>
                    </w:rPr>
                    <w:t xml:space="preserve">der Zitronensäuregehalt von Zitronensaft über eine Säure-Base-Titration </w:t>
                  </w:r>
                  <w:r w:rsidR="004030BD">
                    <w:rPr>
                      <w:rFonts w:asciiTheme="majorHAnsi" w:hAnsiTheme="majorHAnsi"/>
                      <w:color w:val="auto"/>
                    </w:rPr>
                    <w:t xml:space="preserve">untersucht wird. </w:t>
                  </w:r>
                  <w:r w:rsidR="00FD6B85">
                    <w:rPr>
                      <w:rFonts w:asciiTheme="majorHAnsi" w:hAnsiTheme="majorHAnsi"/>
                      <w:color w:val="auto"/>
                    </w:rPr>
                    <w:t xml:space="preserve">In V3 wird eine Titration angewandt, um die Wasserhärte von Leitungswasser zu bestimmen und in V4 wird die Zuckermenge von Apfelsaft mit einer </w:t>
                  </w:r>
                  <w:proofErr w:type="spellStart"/>
                  <w:r w:rsidR="00FD6B85">
                    <w:rPr>
                      <w:rFonts w:asciiTheme="majorHAnsi" w:hAnsiTheme="majorHAnsi"/>
                      <w:color w:val="auto"/>
                    </w:rPr>
                    <w:t>Redox</w:t>
                  </w:r>
                  <w:proofErr w:type="spellEnd"/>
                  <w:r w:rsidR="00FD6B85">
                    <w:rPr>
                      <w:rFonts w:asciiTheme="majorHAnsi" w:hAnsiTheme="majorHAnsi"/>
                      <w:color w:val="auto"/>
                    </w:rPr>
                    <w:t>-Titratio</w:t>
                  </w:r>
                  <w:r w:rsidR="00640CE1">
                    <w:rPr>
                      <w:rFonts w:asciiTheme="majorHAnsi" w:hAnsiTheme="majorHAnsi"/>
                      <w:color w:val="auto"/>
                    </w:rPr>
                    <w:t>n</w:t>
                  </w:r>
                  <w:r w:rsidR="00FD6B85">
                    <w:rPr>
                      <w:rFonts w:asciiTheme="majorHAnsi" w:hAnsiTheme="majorHAnsi"/>
                      <w:color w:val="auto"/>
                    </w:rPr>
                    <w:t xml:space="preserve"> bestimm</w:t>
                  </w:r>
                  <w:r w:rsidR="0032591A">
                    <w:rPr>
                      <w:rFonts w:asciiTheme="majorHAnsi" w:hAnsiTheme="majorHAnsi"/>
                      <w:color w:val="auto"/>
                    </w:rPr>
                    <w:t>t.</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CC547A" w:rsidRDefault="00CC547A" w:rsidP="00CC547A">
          <w:pPr>
            <w:pStyle w:val="Inhaltsverzeichnisberschrift"/>
            <w:rPr>
              <w:rFonts w:ascii="Cambria" w:eastAsiaTheme="minorHAnsi" w:hAnsi="Cambria" w:cstheme="minorBidi"/>
              <w:b w:val="0"/>
              <w:bCs w:val="0"/>
              <w:color w:val="1D1B11" w:themeColor="background2" w:themeShade="1A"/>
              <w:sz w:val="22"/>
              <w:szCs w:val="22"/>
            </w:rPr>
          </w:pPr>
        </w:p>
        <w:p w:rsidR="00CC547A" w:rsidRPr="00CC547A" w:rsidRDefault="00E26180" w:rsidP="00CC547A">
          <w:pPr>
            <w:pStyle w:val="Inhaltsverzeichnisberschrift"/>
            <w:rPr>
              <w:color w:val="auto"/>
            </w:rPr>
          </w:pPr>
          <w:r w:rsidRPr="00E26180">
            <w:rPr>
              <w:color w:val="auto"/>
            </w:rPr>
            <w:t>Inhalt</w:t>
          </w:r>
        </w:p>
        <w:p w:rsidR="00E26180" w:rsidRPr="00E26180" w:rsidRDefault="00E26180" w:rsidP="00E26180"/>
        <w:p w:rsidR="009E7B04" w:rsidRDefault="003D44F5">
          <w:pPr>
            <w:pStyle w:val="Verzeichnis1"/>
            <w:tabs>
              <w:tab w:val="left" w:pos="440"/>
              <w:tab w:val="right" w:leader="dot" w:pos="9062"/>
            </w:tabs>
            <w:rPr>
              <w:rFonts w:asciiTheme="minorHAnsi" w:eastAsiaTheme="minorEastAsia" w:hAnsiTheme="minorHAnsi"/>
              <w:noProof/>
              <w:color w:val="auto"/>
              <w:lang w:eastAsia="ja-JP"/>
            </w:rPr>
          </w:pPr>
          <w:r>
            <w:fldChar w:fldCharType="begin"/>
          </w:r>
          <w:r w:rsidR="00E26180">
            <w:instrText xml:space="preserve"> TOC \o "1-3" \h \z \u </w:instrText>
          </w:r>
          <w:r>
            <w:fldChar w:fldCharType="separate"/>
          </w:r>
          <w:hyperlink w:anchor="_Toc396244535" w:history="1">
            <w:r w:rsidR="009E7B04" w:rsidRPr="00B021A0">
              <w:rPr>
                <w:rStyle w:val="Hyperlink"/>
                <w:noProof/>
              </w:rPr>
              <w:t>1</w:t>
            </w:r>
            <w:r w:rsidR="009E7B04">
              <w:rPr>
                <w:rFonts w:asciiTheme="minorHAnsi" w:eastAsiaTheme="minorEastAsia" w:hAnsiTheme="minorHAnsi"/>
                <w:noProof/>
                <w:color w:val="auto"/>
                <w:lang w:eastAsia="ja-JP"/>
              </w:rPr>
              <w:tab/>
            </w:r>
            <w:r w:rsidR="009E7B04" w:rsidRPr="00B021A0">
              <w:rPr>
                <w:rStyle w:val="Hyperlink"/>
                <w:noProof/>
              </w:rPr>
              <w:t>Beschreibung  des Themas und zugehörige Lernziele</w:t>
            </w:r>
            <w:r w:rsidR="009E7B04">
              <w:rPr>
                <w:noProof/>
                <w:webHidden/>
              </w:rPr>
              <w:tab/>
            </w:r>
            <w:r>
              <w:rPr>
                <w:noProof/>
                <w:webHidden/>
              </w:rPr>
              <w:fldChar w:fldCharType="begin"/>
            </w:r>
            <w:r w:rsidR="009E7B04">
              <w:rPr>
                <w:noProof/>
                <w:webHidden/>
              </w:rPr>
              <w:instrText xml:space="preserve"> PAGEREF _Toc396244535 \h </w:instrText>
            </w:r>
            <w:r>
              <w:rPr>
                <w:noProof/>
                <w:webHidden/>
              </w:rPr>
            </w:r>
            <w:r>
              <w:rPr>
                <w:noProof/>
                <w:webHidden/>
              </w:rPr>
              <w:fldChar w:fldCharType="separate"/>
            </w:r>
            <w:r w:rsidR="0051115F">
              <w:rPr>
                <w:noProof/>
                <w:webHidden/>
              </w:rPr>
              <w:t>2</w:t>
            </w:r>
            <w:r>
              <w:rPr>
                <w:noProof/>
                <w:webHidden/>
              </w:rPr>
              <w:fldChar w:fldCharType="end"/>
            </w:r>
          </w:hyperlink>
        </w:p>
        <w:p w:rsidR="009E7B04" w:rsidRDefault="003D44F5">
          <w:pPr>
            <w:pStyle w:val="Verzeichnis1"/>
            <w:tabs>
              <w:tab w:val="left" w:pos="440"/>
              <w:tab w:val="right" w:leader="dot" w:pos="9062"/>
            </w:tabs>
            <w:rPr>
              <w:rFonts w:asciiTheme="minorHAnsi" w:eastAsiaTheme="minorEastAsia" w:hAnsiTheme="minorHAnsi"/>
              <w:noProof/>
              <w:color w:val="auto"/>
              <w:lang w:eastAsia="ja-JP"/>
            </w:rPr>
          </w:pPr>
          <w:hyperlink w:anchor="_Toc396244536" w:history="1">
            <w:r w:rsidR="009E7B04" w:rsidRPr="00B021A0">
              <w:rPr>
                <w:rStyle w:val="Hyperlink"/>
                <w:noProof/>
              </w:rPr>
              <w:t>2</w:t>
            </w:r>
            <w:r w:rsidR="009E7B04">
              <w:rPr>
                <w:rFonts w:asciiTheme="minorHAnsi" w:eastAsiaTheme="minorEastAsia" w:hAnsiTheme="minorHAnsi"/>
                <w:noProof/>
                <w:color w:val="auto"/>
                <w:lang w:eastAsia="ja-JP"/>
              </w:rPr>
              <w:tab/>
            </w:r>
            <w:r w:rsidR="009E7B04" w:rsidRPr="00B021A0">
              <w:rPr>
                <w:rStyle w:val="Hyperlink"/>
                <w:noProof/>
              </w:rPr>
              <w:t>Relevanz des Themas für SuS und didaktische Reduktion</w:t>
            </w:r>
            <w:r w:rsidR="009E7B04">
              <w:rPr>
                <w:noProof/>
                <w:webHidden/>
              </w:rPr>
              <w:tab/>
            </w:r>
            <w:r>
              <w:rPr>
                <w:noProof/>
                <w:webHidden/>
              </w:rPr>
              <w:fldChar w:fldCharType="begin"/>
            </w:r>
            <w:r w:rsidR="009E7B04">
              <w:rPr>
                <w:noProof/>
                <w:webHidden/>
              </w:rPr>
              <w:instrText xml:space="preserve"> PAGEREF _Toc396244536 \h </w:instrText>
            </w:r>
            <w:r>
              <w:rPr>
                <w:noProof/>
                <w:webHidden/>
              </w:rPr>
            </w:r>
            <w:r>
              <w:rPr>
                <w:noProof/>
                <w:webHidden/>
              </w:rPr>
              <w:fldChar w:fldCharType="separate"/>
            </w:r>
            <w:r w:rsidR="0051115F">
              <w:rPr>
                <w:noProof/>
                <w:webHidden/>
              </w:rPr>
              <w:t>3</w:t>
            </w:r>
            <w:r>
              <w:rPr>
                <w:noProof/>
                <w:webHidden/>
              </w:rPr>
              <w:fldChar w:fldCharType="end"/>
            </w:r>
          </w:hyperlink>
        </w:p>
        <w:p w:rsidR="009E7B04" w:rsidRDefault="003D44F5">
          <w:pPr>
            <w:pStyle w:val="Verzeichnis1"/>
            <w:tabs>
              <w:tab w:val="left" w:pos="440"/>
              <w:tab w:val="right" w:leader="dot" w:pos="9062"/>
            </w:tabs>
            <w:rPr>
              <w:rFonts w:asciiTheme="minorHAnsi" w:eastAsiaTheme="minorEastAsia" w:hAnsiTheme="minorHAnsi"/>
              <w:noProof/>
              <w:color w:val="auto"/>
              <w:lang w:eastAsia="ja-JP"/>
            </w:rPr>
          </w:pPr>
          <w:hyperlink w:anchor="_Toc396244537" w:history="1">
            <w:r w:rsidR="009E7B04" w:rsidRPr="00B021A0">
              <w:rPr>
                <w:rStyle w:val="Hyperlink"/>
                <w:noProof/>
              </w:rPr>
              <w:t>3</w:t>
            </w:r>
            <w:r w:rsidR="009E7B04">
              <w:rPr>
                <w:rFonts w:asciiTheme="minorHAnsi" w:eastAsiaTheme="minorEastAsia" w:hAnsiTheme="minorHAnsi"/>
                <w:noProof/>
                <w:color w:val="auto"/>
                <w:lang w:eastAsia="ja-JP"/>
              </w:rPr>
              <w:tab/>
            </w:r>
            <w:r w:rsidR="009E7B04" w:rsidRPr="00B021A0">
              <w:rPr>
                <w:rStyle w:val="Hyperlink"/>
                <w:noProof/>
              </w:rPr>
              <w:t>Versuche</w:t>
            </w:r>
            <w:r w:rsidR="009E7B04">
              <w:rPr>
                <w:noProof/>
                <w:webHidden/>
              </w:rPr>
              <w:tab/>
            </w:r>
            <w:r>
              <w:rPr>
                <w:noProof/>
                <w:webHidden/>
              </w:rPr>
              <w:fldChar w:fldCharType="begin"/>
            </w:r>
            <w:r w:rsidR="009E7B04">
              <w:rPr>
                <w:noProof/>
                <w:webHidden/>
              </w:rPr>
              <w:instrText xml:space="preserve"> PAGEREF _Toc396244537 \h </w:instrText>
            </w:r>
            <w:r>
              <w:rPr>
                <w:noProof/>
                <w:webHidden/>
              </w:rPr>
            </w:r>
            <w:r>
              <w:rPr>
                <w:noProof/>
                <w:webHidden/>
              </w:rPr>
              <w:fldChar w:fldCharType="separate"/>
            </w:r>
            <w:r w:rsidR="0051115F">
              <w:rPr>
                <w:noProof/>
                <w:webHidden/>
              </w:rPr>
              <w:t>4</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38" w:history="1">
            <w:r w:rsidR="009E7B04" w:rsidRPr="00B021A0">
              <w:rPr>
                <w:rStyle w:val="Hyperlink"/>
                <w:noProof/>
              </w:rPr>
              <w:t>3.1</w:t>
            </w:r>
            <w:r w:rsidR="009E7B04">
              <w:rPr>
                <w:rFonts w:asciiTheme="minorHAnsi" w:eastAsiaTheme="minorEastAsia" w:hAnsiTheme="minorHAnsi"/>
                <w:noProof/>
                <w:color w:val="auto"/>
                <w:lang w:eastAsia="ja-JP"/>
              </w:rPr>
              <w:tab/>
            </w:r>
            <w:r w:rsidR="009E7B04" w:rsidRPr="00B021A0">
              <w:rPr>
                <w:rStyle w:val="Hyperlink"/>
                <w:noProof/>
              </w:rPr>
              <w:t>V 1 – Leitfähigkeitstitration von Cola</w:t>
            </w:r>
            <w:r w:rsidR="009E7B04">
              <w:rPr>
                <w:noProof/>
                <w:webHidden/>
              </w:rPr>
              <w:tab/>
            </w:r>
            <w:r>
              <w:rPr>
                <w:noProof/>
                <w:webHidden/>
              </w:rPr>
              <w:fldChar w:fldCharType="begin"/>
            </w:r>
            <w:r w:rsidR="009E7B04">
              <w:rPr>
                <w:noProof/>
                <w:webHidden/>
              </w:rPr>
              <w:instrText xml:space="preserve"> PAGEREF _Toc396244538 \h </w:instrText>
            </w:r>
            <w:r>
              <w:rPr>
                <w:noProof/>
                <w:webHidden/>
              </w:rPr>
            </w:r>
            <w:r>
              <w:rPr>
                <w:noProof/>
                <w:webHidden/>
              </w:rPr>
              <w:fldChar w:fldCharType="separate"/>
            </w:r>
            <w:r w:rsidR="0051115F">
              <w:rPr>
                <w:noProof/>
                <w:webHidden/>
              </w:rPr>
              <w:t>4</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39" w:history="1">
            <w:r w:rsidR="009E7B04" w:rsidRPr="00B021A0">
              <w:rPr>
                <w:rStyle w:val="Hyperlink"/>
                <w:noProof/>
              </w:rPr>
              <w:t>3.2</w:t>
            </w:r>
            <w:r w:rsidR="009E7B04">
              <w:rPr>
                <w:rFonts w:asciiTheme="minorHAnsi" w:eastAsiaTheme="minorEastAsia" w:hAnsiTheme="minorHAnsi"/>
                <w:noProof/>
                <w:color w:val="auto"/>
                <w:lang w:eastAsia="ja-JP"/>
              </w:rPr>
              <w:tab/>
            </w:r>
            <w:r w:rsidR="009E7B04" w:rsidRPr="00B021A0">
              <w:rPr>
                <w:rStyle w:val="Hyperlink"/>
                <w:noProof/>
              </w:rPr>
              <w:t>V 2 – Säure-Base-Titration von Zitronensaft</w:t>
            </w:r>
            <w:r w:rsidR="009E7B04">
              <w:rPr>
                <w:noProof/>
                <w:webHidden/>
              </w:rPr>
              <w:tab/>
            </w:r>
            <w:r>
              <w:rPr>
                <w:noProof/>
                <w:webHidden/>
              </w:rPr>
              <w:fldChar w:fldCharType="begin"/>
            </w:r>
            <w:r w:rsidR="009E7B04">
              <w:rPr>
                <w:noProof/>
                <w:webHidden/>
              </w:rPr>
              <w:instrText xml:space="preserve"> PAGEREF _Toc396244539 \h </w:instrText>
            </w:r>
            <w:r>
              <w:rPr>
                <w:noProof/>
                <w:webHidden/>
              </w:rPr>
            </w:r>
            <w:r>
              <w:rPr>
                <w:noProof/>
                <w:webHidden/>
              </w:rPr>
              <w:fldChar w:fldCharType="separate"/>
            </w:r>
            <w:r w:rsidR="0051115F">
              <w:rPr>
                <w:noProof/>
                <w:webHidden/>
              </w:rPr>
              <w:t>6</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40" w:history="1">
            <w:r w:rsidR="009E7B04" w:rsidRPr="00B021A0">
              <w:rPr>
                <w:rStyle w:val="Hyperlink"/>
                <w:noProof/>
              </w:rPr>
              <w:t>3.3</w:t>
            </w:r>
            <w:r w:rsidR="009E7B04">
              <w:rPr>
                <w:rFonts w:asciiTheme="minorHAnsi" w:eastAsiaTheme="minorEastAsia" w:hAnsiTheme="minorHAnsi"/>
                <w:noProof/>
                <w:color w:val="auto"/>
                <w:lang w:eastAsia="ja-JP"/>
              </w:rPr>
              <w:tab/>
            </w:r>
            <w:r w:rsidR="009E7B04" w:rsidRPr="00B021A0">
              <w:rPr>
                <w:rStyle w:val="Hyperlink"/>
                <w:noProof/>
              </w:rPr>
              <w:t>V 3 – Bestimmung der Wasserhärte</w:t>
            </w:r>
            <w:r w:rsidR="009E7B04">
              <w:rPr>
                <w:noProof/>
                <w:webHidden/>
              </w:rPr>
              <w:tab/>
            </w:r>
            <w:r>
              <w:rPr>
                <w:noProof/>
                <w:webHidden/>
              </w:rPr>
              <w:fldChar w:fldCharType="begin"/>
            </w:r>
            <w:r w:rsidR="009E7B04">
              <w:rPr>
                <w:noProof/>
                <w:webHidden/>
              </w:rPr>
              <w:instrText xml:space="preserve"> PAGEREF _Toc396244540 \h </w:instrText>
            </w:r>
            <w:r>
              <w:rPr>
                <w:noProof/>
                <w:webHidden/>
              </w:rPr>
            </w:r>
            <w:r>
              <w:rPr>
                <w:noProof/>
                <w:webHidden/>
              </w:rPr>
              <w:fldChar w:fldCharType="separate"/>
            </w:r>
            <w:r w:rsidR="0051115F">
              <w:rPr>
                <w:noProof/>
                <w:webHidden/>
              </w:rPr>
              <w:t>9</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41" w:history="1">
            <w:r w:rsidR="009E7B04" w:rsidRPr="00B021A0">
              <w:rPr>
                <w:rStyle w:val="Hyperlink"/>
                <w:noProof/>
              </w:rPr>
              <w:t>3.4</w:t>
            </w:r>
            <w:r w:rsidR="009E7B04">
              <w:rPr>
                <w:rFonts w:asciiTheme="minorHAnsi" w:eastAsiaTheme="minorEastAsia" w:hAnsiTheme="minorHAnsi"/>
                <w:noProof/>
                <w:color w:val="auto"/>
                <w:lang w:eastAsia="ja-JP"/>
              </w:rPr>
              <w:tab/>
            </w:r>
            <w:r w:rsidR="009E7B04" w:rsidRPr="00B021A0">
              <w:rPr>
                <w:rStyle w:val="Hyperlink"/>
                <w:noProof/>
              </w:rPr>
              <w:t>V 4 – Redox-Titration zur Bestimmung der Zuckermenge in Apfelsaft</w:t>
            </w:r>
            <w:r w:rsidR="009E7B04">
              <w:rPr>
                <w:noProof/>
                <w:webHidden/>
              </w:rPr>
              <w:tab/>
            </w:r>
            <w:r>
              <w:rPr>
                <w:noProof/>
                <w:webHidden/>
              </w:rPr>
              <w:fldChar w:fldCharType="begin"/>
            </w:r>
            <w:r w:rsidR="009E7B04">
              <w:rPr>
                <w:noProof/>
                <w:webHidden/>
              </w:rPr>
              <w:instrText xml:space="preserve"> PAGEREF _Toc396244541 \h </w:instrText>
            </w:r>
            <w:r>
              <w:rPr>
                <w:noProof/>
                <w:webHidden/>
              </w:rPr>
            </w:r>
            <w:r>
              <w:rPr>
                <w:noProof/>
                <w:webHidden/>
              </w:rPr>
              <w:fldChar w:fldCharType="separate"/>
            </w:r>
            <w:r w:rsidR="0051115F">
              <w:rPr>
                <w:noProof/>
                <w:webHidden/>
              </w:rPr>
              <w:t>11</w:t>
            </w:r>
            <w:r>
              <w:rPr>
                <w:noProof/>
                <w:webHidden/>
              </w:rPr>
              <w:fldChar w:fldCharType="end"/>
            </w:r>
          </w:hyperlink>
        </w:p>
        <w:p w:rsidR="009E7B04" w:rsidRDefault="003D44F5">
          <w:pPr>
            <w:pStyle w:val="Verzeichnis1"/>
            <w:tabs>
              <w:tab w:val="left" w:pos="440"/>
              <w:tab w:val="right" w:leader="dot" w:pos="9062"/>
            </w:tabs>
            <w:rPr>
              <w:rFonts w:asciiTheme="minorHAnsi" w:eastAsiaTheme="minorEastAsia" w:hAnsiTheme="minorHAnsi"/>
              <w:noProof/>
              <w:color w:val="auto"/>
              <w:lang w:eastAsia="ja-JP"/>
            </w:rPr>
          </w:pPr>
          <w:hyperlink w:anchor="_Toc396244542" w:history="1">
            <w:r w:rsidR="009E7B04" w:rsidRPr="00B021A0">
              <w:rPr>
                <w:rStyle w:val="Hyperlink"/>
                <w:noProof/>
              </w:rPr>
              <w:t>4</w:t>
            </w:r>
            <w:r w:rsidR="009E7B04">
              <w:rPr>
                <w:rFonts w:asciiTheme="minorHAnsi" w:eastAsiaTheme="minorEastAsia" w:hAnsiTheme="minorHAnsi"/>
                <w:noProof/>
                <w:color w:val="auto"/>
                <w:lang w:eastAsia="ja-JP"/>
              </w:rPr>
              <w:tab/>
            </w:r>
            <w:r w:rsidR="009E7B04" w:rsidRPr="00B021A0">
              <w:rPr>
                <w:rStyle w:val="Hyperlink"/>
                <w:noProof/>
              </w:rPr>
              <w:t>Arbeitsblatt – Säure-Base-Titration</w:t>
            </w:r>
            <w:r w:rsidR="009E7B04">
              <w:rPr>
                <w:noProof/>
                <w:webHidden/>
              </w:rPr>
              <w:tab/>
            </w:r>
            <w:r>
              <w:rPr>
                <w:noProof/>
                <w:webHidden/>
              </w:rPr>
              <w:fldChar w:fldCharType="begin"/>
            </w:r>
            <w:r w:rsidR="009E7B04">
              <w:rPr>
                <w:noProof/>
                <w:webHidden/>
              </w:rPr>
              <w:instrText xml:space="preserve"> PAGEREF _Toc396244542 \h </w:instrText>
            </w:r>
            <w:r>
              <w:rPr>
                <w:noProof/>
                <w:webHidden/>
              </w:rPr>
            </w:r>
            <w:r>
              <w:rPr>
                <w:noProof/>
                <w:webHidden/>
              </w:rPr>
              <w:fldChar w:fldCharType="separate"/>
            </w:r>
            <w:r w:rsidR="0051115F">
              <w:rPr>
                <w:noProof/>
                <w:webHidden/>
              </w:rPr>
              <w:t>14</w:t>
            </w:r>
            <w:r>
              <w:rPr>
                <w:noProof/>
                <w:webHidden/>
              </w:rPr>
              <w:fldChar w:fldCharType="end"/>
            </w:r>
          </w:hyperlink>
        </w:p>
        <w:p w:rsidR="009E7B04" w:rsidRDefault="003D44F5">
          <w:pPr>
            <w:pStyle w:val="Verzeichnis1"/>
            <w:tabs>
              <w:tab w:val="left" w:pos="440"/>
              <w:tab w:val="right" w:leader="dot" w:pos="9062"/>
            </w:tabs>
            <w:rPr>
              <w:rFonts w:asciiTheme="minorHAnsi" w:eastAsiaTheme="minorEastAsia" w:hAnsiTheme="minorHAnsi"/>
              <w:noProof/>
              <w:color w:val="auto"/>
              <w:lang w:eastAsia="ja-JP"/>
            </w:rPr>
          </w:pPr>
          <w:hyperlink w:anchor="_Toc396244543" w:history="1">
            <w:r w:rsidR="009E7B04" w:rsidRPr="00B021A0">
              <w:rPr>
                <w:rStyle w:val="Hyperlink"/>
                <w:noProof/>
              </w:rPr>
              <w:t>5</w:t>
            </w:r>
            <w:r w:rsidR="009E7B04">
              <w:rPr>
                <w:rFonts w:asciiTheme="minorHAnsi" w:eastAsiaTheme="minorEastAsia" w:hAnsiTheme="minorHAnsi"/>
                <w:noProof/>
                <w:color w:val="auto"/>
                <w:lang w:eastAsia="ja-JP"/>
              </w:rPr>
              <w:tab/>
            </w:r>
            <w:r w:rsidR="009E7B04" w:rsidRPr="00B021A0">
              <w:rPr>
                <w:rStyle w:val="Hyperlink"/>
                <w:noProof/>
              </w:rPr>
              <w:t>Reflexion des Arbeitsblattes</w:t>
            </w:r>
            <w:r w:rsidR="009E7B04">
              <w:rPr>
                <w:noProof/>
                <w:webHidden/>
              </w:rPr>
              <w:tab/>
            </w:r>
            <w:r>
              <w:rPr>
                <w:noProof/>
                <w:webHidden/>
              </w:rPr>
              <w:fldChar w:fldCharType="begin"/>
            </w:r>
            <w:r w:rsidR="009E7B04">
              <w:rPr>
                <w:noProof/>
                <w:webHidden/>
              </w:rPr>
              <w:instrText xml:space="preserve"> PAGEREF _Toc396244543 \h </w:instrText>
            </w:r>
            <w:r>
              <w:rPr>
                <w:noProof/>
                <w:webHidden/>
              </w:rPr>
            </w:r>
            <w:r>
              <w:rPr>
                <w:noProof/>
                <w:webHidden/>
              </w:rPr>
              <w:fldChar w:fldCharType="separate"/>
            </w:r>
            <w:r w:rsidR="0051115F">
              <w:rPr>
                <w:noProof/>
                <w:webHidden/>
              </w:rPr>
              <w:t>15</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44" w:history="1">
            <w:r w:rsidR="009E7B04" w:rsidRPr="00B021A0">
              <w:rPr>
                <w:rStyle w:val="Hyperlink"/>
                <w:noProof/>
              </w:rPr>
              <w:t>5.1</w:t>
            </w:r>
            <w:r w:rsidR="009E7B04">
              <w:rPr>
                <w:rFonts w:asciiTheme="minorHAnsi" w:eastAsiaTheme="minorEastAsia" w:hAnsiTheme="minorHAnsi"/>
                <w:noProof/>
                <w:color w:val="auto"/>
                <w:lang w:eastAsia="ja-JP"/>
              </w:rPr>
              <w:tab/>
            </w:r>
            <w:r w:rsidR="009E7B04" w:rsidRPr="00B021A0">
              <w:rPr>
                <w:rStyle w:val="Hyperlink"/>
                <w:noProof/>
              </w:rPr>
              <w:t>Erwartungshorizont (Kerncurriculum)</w:t>
            </w:r>
            <w:r w:rsidR="009E7B04">
              <w:rPr>
                <w:noProof/>
                <w:webHidden/>
              </w:rPr>
              <w:tab/>
            </w:r>
            <w:r>
              <w:rPr>
                <w:noProof/>
                <w:webHidden/>
              </w:rPr>
              <w:fldChar w:fldCharType="begin"/>
            </w:r>
            <w:r w:rsidR="009E7B04">
              <w:rPr>
                <w:noProof/>
                <w:webHidden/>
              </w:rPr>
              <w:instrText xml:space="preserve"> PAGEREF _Toc396244544 \h </w:instrText>
            </w:r>
            <w:r>
              <w:rPr>
                <w:noProof/>
                <w:webHidden/>
              </w:rPr>
            </w:r>
            <w:r>
              <w:rPr>
                <w:noProof/>
                <w:webHidden/>
              </w:rPr>
              <w:fldChar w:fldCharType="separate"/>
            </w:r>
            <w:r w:rsidR="0051115F">
              <w:rPr>
                <w:noProof/>
                <w:webHidden/>
              </w:rPr>
              <w:t>15</w:t>
            </w:r>
            <w:r>
              <w:rPr>
                <w:noProof/>
                <w:webHidden/>
              </w:rPr>
              <w:fldChar w:fldCharType="end"/>
            </w:r>
          </w:hyperlink>
        </w:p>
        <w:p w:rsidR="009E7B04" w:rsidRDefault="003D44F5">
          <w:pPr>
            <w:pStyle w:val="Verzeichnis2"/>
            <w:tabs>
              <w:tab w:val="left" w:pos="880"/>
              <w:tab w:val="right" w:leader="dot" w:pos="9062"/>
            </w:tabs>
            <w:rPr>
              <w:rFonts w:asciiTheme="minorHAnsi" w:eastAsiaTheme="minorEastAsia" w:hAnsiTheme="minorHAnsi"/>
              <w:noProof/>
              <w:color w:val="auto"/>
              <w:lang w:eastAsia="ja-JP"/>
            </w:rPr>
          </w:pPr>
          <w:hyperlink w:anchor="_Toc396244546" w:history="1">
            <w:r w:rsidR="009E7B04" w:rsidRPr="00B021A0">
              <w:rPr>
                <w:rStyle w:val="Hyperlink"/>
                <w:noProof/>
              </w:rPr>
              <w:t>5.2</w:t>
            </w:r>
            <w:r w:rsidR="009E7B04">
              <w:rPr>
                <w:rFonts w:asciiTheme="minorHAnsi" w:eastAsiaTheme="minorEastAsia" w:hAnsiTheme="minorHAnsi"/>
                <w:noProof/>
                <w:color w:val="auto"/>
                <w:lang w:eastAsia="ja-JP"/>
              </w:rPr>
              <w:tab/>
            </w:r>
            <w:r w:rsidR="009E7B04" w:rsidRPr="00B021A0">
              <w:rPr>
                <w:rStyle w:val="Hyperlink"/>
                <w:noProof/>
              </w:rPr>
              <w:t>Erwartungshorizont (Inhaltlich)</w:t>
            </w:r>
            <w:r w:rsidR="009E7B04">
              <w:rPr>
                <w:noProof/>
                <w:webHidden/>
              </w:rPr>
              <w:tab/>
            </w:r>
            <w:r>
              <w:rPr>
                <w:noProof/>
                <w:webHidden/>
              </w:rPr>
              <w:fldChar w:fldCharType="begin"/>
            </w:r>
            <w:r w:rsidR="009E7B04">
              <w:rPr>
                <w:noProof/>
                <w:webHidden/>
              </w:rPr>
              <w:instrText xml:space="preserve"> PAGEREF _Toc396244546 \h </w:instrText>
            </w:r>
            <w:r>
              <w:rPr>
                <w:noProof/>
                <w:webHidden/>
              </w:rPr>
            </w:r>
            <w:r>
              <w:rPr>
                <w:noProof/>
                <w:webHidden/>
              </w:rPr>
              <w:fldChar w:fldCharType="separate"/>
            </w:r>
            <w:r w:rsidR="0051115F">
              <w:rPr>
                <w:noProof/>
                <w:webHidden/>
              </w:rPr>
              <w:t>16</w:t>
            </w:r>
            <w:r>
              <w:rPr>
                <w:noProof/>
                <w:webHidden/>
              </w:rPr>
              <w:fldChar w:fldCharType="end"/>
            </w:r>
          </w:hyperlink>
        </w:p>
        <w:p w:rsidR="00E26180" w:rsidRDefault="003D44F5">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pPr>
      <w:bookmarkStart w:id="0" w:name="_Toc396244535"/>
      <w:r>
        <w:lastRenderedPageBreak/>
        <w:t xml:space="preserve">Beschreibung </w:t>
      </w:r>
      <w:r w:rsidR="0086227B" w:rsidRPr="0006684E">
        <w:t xml:space="preserve"> </w:t>
      </w:r>
      <w:r>
        <w:t>des Themas und zugehörige Lernziele</w:t>
      </w:r>
      <w:bookmarkEnd w:id="0"/>
    </w:p>
    <w:p w:rsidR="00B231F6" w:rsidRDefault="00B072F3" w:rsidP="0056217D">
      <w:r>
        <w:t>Das Thema dieses Protokolls ist das Gebiet der Titrationen</w:t>
      </w:r>
      <w:r w:rsidR="006E36F7">
        <w:t>. Dieses wird</w:t>
      </w:r>
      <w:r>
        <w:t xml:space="preserve"> anhand von Experime</w:t>
      </w:r>
      <w:r>
        <w:t>n</w:t>
      </w:r>
      <w:r>
        <w:t>ten und Beispielen, die in der Schule ausprobiert werden können</w:t>
      </w:r>
      <w:r w:rsidR="006E36F7">
        <w:t>, erarbeitet</w:t>
      </w:r>
      <w:r>
        <w:t xml:space="preserve">. </w:t>
      </w:r>
      <w:r w:rsidR="000F7FB3">
        <w:t>Das Besondere an diesen Beispielen ist jedoch, dass es ausschließlich um die Analyse von „Alltagschemikalien“</w:t>
      </w:r>
      <w:r w:rsidR="009A252B">
        <w:t xml:space="preserve"> geht</w:t>
      </w:r>
      <w:r w:rsidR="000F7FB3">
        <w:t xml:space="preserve">, also Stoffen, die die </w:t>
      </w:r>
      <w:proofErr w:type="spellStart"/>
      <w:r w:rsidR="000F7FB3">
        <w:t>SuS</w:t>
      </w:r>
      <w:proofErr w:type="spellEnd"/>
      <w:r w:rsidR="000F7FB3">
        <w:t xml:space="preserve"> aus ihre</w:t>
      </w:r>
      <w:r w:rsidR="009A252B">
        <w:t>r alltäglichen Erfahrung kennen</w:t>
      </w:r>
      <w:r w:rsidR="000F7FB3">
        <w:t xml:space="preserve">. </w:t>
      </w:r>
      <w:r w:rsidR="001B17C7">
        <w:t xml:space="preserve">Dies soll dafür sorgen, dass die </w:t>
      </w:r>
      <w:proofErr w:type="spellStart"/>
      <w:r w:rsidR="001B17C7">
        <w:t>SuS</w:t>
      </w:r>
      <w:proofErr w:type="spellEnd"/>
      <w:r w:rsidR="001B17C7">
        <w:t xml:space="preserve"> eher einen Zugang zu einem sonst </w:t>
      </w:r>
      <w:r w:rsidR="00B92A0F">
        <w:t>doch</w:t>
      </w:r>
      <w:r w:rsidR="001B17C7">
        <w:t xml:space="preserve"> fremden </w:t>
      </w:r>
      <w:r w:rsidR="004A2ECF">
        <w:t>(und eventuell als langweilig em</w:t>
      </w:r>
      <w:r w:rsidR="004A2ECF">
        <w:t>p</w:t>
      </w:r>
      <w:r w:rsidR="004A2ECF">
        <w:t>fundenem) Bereich der Chemie finden sollen.</w:t>
      </w:r>
    </w:p>
    <w:p w:rsidR="00F00A46" w:rsidRDefault="00317BAC" w:rsidP="0056217D">
      <w:r>
        <w:t xml:space="preserve">Titrationen spielen zwar in dem Alltag der </w:t>
      </w:r>
      <w:proofErr w:type="spellStart"/>
      <w:r>
        <w:t>SuS</w:t>
      </w:r>
      <w:proofErr w:type="spellEnd"/>
      <w:r>
        <w:t xml:space="preserve"> kaum eine Rolle, in der </w:t>
      </w:r>
      <w:r w:rsidR="00D3235E">
        <w:t xml:space="preserve">chemischen </w:t>
      </w:r>
      <w:r>
        <w:t xml:space="preserve">Fachwelt </w:t>
      </w:r>
      <w:r w:rsidR="00D3235E">
        <w:t>hingegen</w:t>
      </w:r>
      <w:r>
        <w:t xml:space="preserve"> </w:t>
      </w:r>
      <w:r w:rsidR="00D3235E">
        <w:t xml:space="preserve">sehr wohl. </w:t>
      </w:r>
      <w:r w:rsidR="00700063">
        <w:t>Tatsächlich</w:t>
      </w:r>
      <w:r w:rsidR="00D35342">
        <w:t xml:space="preserve"> zählen sie zu den wichtigsten</w:t>
      </w:r>
      <w:r w:rsidR="00EF4C62">
        <w:t xml:space="preserve"> und vielseitigsten</w:t>
      </w:r>
      <w:r w:rsidR="00D35342">
        <w:t xml:space="preserve"> aktuell genut</w:t>
      </w:r>
      <w:r w:rsidR="00D35342">
        <w:t>z</w:t>
      </w:r>
      <w:r w:rsidR="00D35342">
        <w:t>ten Methoden der quantitativen Analyse.</w:t>
      </w:r>
      <w:r w:rsidR="003E6BB7">
        <w:t xml:space="preserve"> </w:t>
      </w:r>
      <w:r w:rsidR="002A5A6B">
        <w:t xml:space="preserve">Das generelle Prinzip aller Titrationen ist gleich: </w:t>
      </w:r>
      <w:r w:rsidR="00DA40AF">
        <w:t>Zu einer Lösung unbekannte</w:t>
      </w:r>
      <w:r w:rsidR="00E14A90">
        <w:t>r</w:t>
      </w:r>
      <w:r w:rsidR="00DA40AF">
        <w:t xml:space="preserve"> Konzentration</w:t>
      </w:r>
      <w:r w:rsidR="00E872FE">
        <w:t xml:space="preserve"> wird </w:t>
      </w:r>
      <w:r w:rsidR="00A01620">
        <w:t>eine andere Lösung genau bekannte</w:t>
      </w:r>
      <w:r w:rsidR="00AD7DF3">
        <w:t>r</w:t>
      </w:r>
      <w:r w:rsidR="00A01620">
        <w:t xml:space="preserve"> Konzentr</w:t>
      </w:r>
      <w:r w:rsidR="00A01620">
        <w:t>a</w:t>
      </w:r>
      <w:r w:rsidR="00A01620">
        <w:t>tion in genau k</w:t>
      </w:r>
      <w:r w:rsidR="00504758">
        <w:t xml:space="preserve">ontrollierter Menge hinzugegeben, </w:t>
      </w:r>
      <w:r w:rsidR="00287FE8">
        <w:t xml:space="preserve">bis </w:t>
      </w:r>
      <w:r w:rsidR="00CE4581">
        <w:t xml:space="preserve">sich eine vorher festgelegte Eigenschaft der Lösung verändert. </w:t>
      </w:r>
      <w:r w:rsidR="00374CC8">
        <w:t>Und diese</w:t>
      </w:r>
      <w:r w:rsidR="00C72708">
        <w:t xml:space="preserve"> messbaren</w:t>
      </w:r>
      <w:r w:rsidR="00374CC8">
        <w:t xml:space="preserve"> Eigenschaften sind es, die den Unterschied</w:t>
      </w:r>
      <w:r w:rsidR="00C72708">
        <w:t xml:space="preserve"> der ei</w:t>
      </w:r>
      <w:r w:rsidR="00C72708">
        <w:t>n</w:t>
      </w:r>
      <w:r w:rsidR="00C72708">
        <w:t xml:space="preserve">zelnen </w:t>
      </w:r>
      <w:r w:rsidR="00A137B7">
        <w:t>Typen von Titrationen ausmachen.</w:t>
      </w:r>
      <w:r w:rsidR="00585DDB">
        <w:t xml:space="preserve"> </w:t>
      </w:r>
      <w:r w:rsidR="00C95680">
        <w:t>Typischerweise sind diese Eigenschaften in Schulko</w:t>
      </w:r>
      <w:r w:rsidR="00C95680">
        <w:t>n</w:t>
      </w:r>
      <w:r w:rsidR="00C95680">
        <w:t xml:space="preserve">texten </w:t>
      </w:r>
      <w:r w:rsidR="00AD2A89">
        <w:t xml:space="preserve">die Leitfähigkeit, der pH-Wert oder die Farbe der Lösung, </w:t>
      </w:r>
      <w:r w:rsidR="00AB7138">
        <w:t xml:space="preserve">doch </w:t>
      </w:r>
      <w:r w:rsidR="0083181E">
        <w:t>sind</w:t>
      </w:r>
      <w:r w:rsidR="00AB7138">
        <w:t xml:space="preserve"> auch die Bildung e</w:t>
      </w:r>
      <w:r w:rsidR="00AB7138">
        <w:t>i</w:t>
      </w:r>
      <w:r w:rsidR="00AB7138">
        <w:t xml:space="preserve">nes Niederschlags oder eine Temperaturänderung </w:t>
      </w:r>
      <w:r w:rsidR="00F12C7B">
        <w:t>nutzbar</w:t>
      </w:r>
      <w:r w:rsidR="0083181E">
        <w:t>.</w:t>
      </w:r>
    </w:p>
    <w:p w:rsidR="00D3598E" w:rsidRDefault="00AE4983" w:rsidP="0056217D">
      <w:r>
        <w:t>Bezüge zum KC der 9./10. Klasse können bei diesem Thema mehrere hergestellt werden, auch wenn das Thema Titrationen nicht explizit genannt ist.</w:t>
      </w:r>
      <w:r w:rsidR="00BF5911">
        <w:t xml:space="preserve"> D</w:t>
      </w:r>
      <w:r w:rsidR="00FC4B77">
        <w:t>i</w:t>
      </w:r>
      <w:r w:rsidR="00BF5911">
        <w:t>e deutlichste</w:t>
      </w:r>
      <w:r w:rsidR="00FC4B77">
        <w:t>n</w:t>
      </w:r>
      <w:r w:rsidR="00BF5911">
        <w:t xml:space="preserve"> Bez</w:t>
      </w:r>
      <w:r w:rsidR="00FC4B77">
        <w:t>ü</w:t>
      </w:r>
      <w:r w:rsidR="00BF5911">
        <w:t>g</w:t>
      </w:r>
      <w:r w:rsidR="00FC4B77">
        <w:t>e</w:t>
      </w:r>
      <w:r w:rsidR="00BF5911">
        <w:t xml:space="preserve"> </w:t>
      </w:r>
      <w:r w:rsidR="00FC4B77">
        <w:t>sind</w:t>
      </w:r>
      <w:r w:rsidR="00BF5911">
        <w:t xml:space="preserve"> </w:t>
      </w:r>
      <w:r w:rsidR="00825407">
        <w:t xml:space="preserve">vermutlich </w:t>
      </w:r>
      <w:r w:rsidR="00126805">
        <w:t xml:space="preserve">die Kenntnis von Nachweisreaktionen (bei </w:t>
      </w:r>
      <w:r w:rsidR="00C31FA3">
        <w:t>den meisten</w:t>
      </w:r>
      <w:r w:rsidR="00126805">
        <w:t xml:space="preserve"> Titrationen handelt es sich im Endeffekt um Nachweise)</w:t>
      </w:r>
      <w:r w:rsidR="00117D9F">
        <w:t xml:space="preserve"> </w:t>
      </w:r>
      <w:r w:rsidR="00B97AE9">
        <w:t>und die Fähigkeit</w:t>
      </w:r>
      <w:r w:rsidR="00554A47">
        <w:t>, Experimente quantitativ auszuwerten</w:t>
      </w:r>
      <w:r w:rsidR="004C71AE">
        <w:t xml:space="preserve"> und die Ergebnisse zu diskutieren.</w:t>
      </w:r>
      <w:r w:rsidR="00302623">
        <w:t xml:space="preserve"> Aber auch andere Themen können gut wiederholt werden, wie die </w:t>
      </w:r>
      <w:proofErr w:type="spellStart"/>
      <w:r w:rsidR="00302623">
        <w:t>Redox</w:t>
      </w:r>
      <w:proofErr w:type="spellEnd"/>
      <w:r w:rsidR="00302623">
        <w:t>-Chemie, die Säure-Base-Chemie</w:t>
      </w:r>
      <w:r w:rsidR="00D6606A">
        <w:t xml:space="preserve"> und die elektrische Leitfähigkeit von Lösungen</w:t>
      </w:r>
      <w:r w:rsidR="009133D9">
        <w:t xml:space="preserve"> oder auch </w:t>
      </w:r>
      <w:r w:rsidR="00222018">
        <w:t>die</w:t>
      </w:r>
      <w:r w:rsidR="009133D9">
        <w:t xml:space="preserve"> Them</w:t>
      </w:r>
      <w:r w:rsidR="00222018">
        <w:t>en</w:t>
      </w:r>
      <w:r w:rsidR="00BC13EE">
        <w:t xml:space="preserve"> Ionen und</w:t>
      </w:r>
      <w:r w:rsidR="009133D9">
        <w:t xml:space="preserve"> Ionenbindung</w:t>
      </w:r>
      <w:r w:rsidR="00222018">
        <w:t xml:space="preserve"> oder Reaktionsgleichungen</w:t>
      </w:r>
      <w:r w:rsidR="009133D9">
        <w:t xml:space="preserve"> generell</w:t>
      </w:r>
      <w:r w:rsidR="00D6606A">
        <w:t>.</w:t>
      </w:r>
      <w:r w:rsidR="003C3697">
        <w:t xml:space="preserve"> </w:t>
      </w:r>
      <w:r w:rsidR="005E0A39">
        <w:t xml:space="preserve">Letztendlich bietet sich dieses Thema auch an, </w:t>
      </w:r>
      <w:r w:rsidR="00686BF4">
        <w:t>um</w:t>
      </w:r>
      <w:r w:rsidR="0073604A">
        <w:t xml:space="preserve"> mit den </w:t>
      </w:r>
      <w:proofErr w:type="spellStart"/>
      <w:r w:rsidR="0073604A">
        <w:t>SuS</w:t>
      </w:r>
      <w:proofErr w:type="spellEnd"/>
      <w:r w:rsidR="00686BF4">
        <w:t xml:space="preserve"> explizit chemisches Arbeiten zu üben</w:t>
      </w:r>
      <w:r w:rsidR="00397256">
        <w:t xml:space="preserve"> und ihnen näher zu bri</w:t>
      </w:r>
      <w:r w:rsidR="00397256">
        <w:t>n</w:t>
      </w:r>
      <w:r w:rsidR="00397256">
        <w:t>gen, wie der Alltag eines Chemiker</w:t>
      </w:r>
      <w:r w:rsidR="00A1424B">
        <w:t>s</w:t>
      </w:r>
      <w:r w:rsidR="00397256">
        <w:t xml:space="preserve"> aussehen könnte.</w:t>
      </w:r>
    </w:p>
    <w:p w:rsidR="00F9266D" w:rsidRDefault="00F9266D" w:rsidP="0056217D">
      <w:r>
        <w:t>Die Lernziele, die bei diesem Thema in den Fokus gestellt werden können, sind dementspr</w:t>
      </w:r>
      <w:r>
        <w:t>e</w:t>
      </w:r>
      <w:r>
        <w:t>chend</w:t>
      </w:r>
      <w:r w:rsidR="007D79DE">
        <w:t>,</w:t>
      </w:r>
      <w:r>
        <w:t xml:space="preserve"> </w:t>
      </w:r>
      <w:r w:rsidR="007D79DE">
        <w:t xml:space="preserve">dass die </w:t>
      </w:r>
      <w:proofErr w:type="spellStart"/>
      <w:r w:rsidR="007D79DE">
        <w:t>SuS</w:t>
      </w:r>
      <w:proofErr w:type="spellEnd"/>
      <w:r w:rsidR="00D4578E">
        <w:t xml:space="preserve"> lernen, das Säure-Base Konzept bei Titrationen anzuwenden</w:t>
      </w:r>
      <w:r w:rsidR="009C6DB5">
        <w:t xml:space="preserve">, entsprechende Experimente aufbauen können, </w:t>
      </w:r>
      <w:r w:rsidR="00284670">
        <w:t>die Ergebnisse auswerten</w:t>
      </w:r>
      <w:r w:rsidR="00501DB1">
        <w:t xml:space="preserve"> und die gesuchten Größen ausrechnen </w:t>
      </w:r>
      <w:r w:rsidR="00BF16FD">
        <w:t xml:space="preserve">und bestimmen </w:t>
      </w:r>
      <w:r w:rsidR="00501DB1">
        <w:t xml:space="preserve">können. </w:t>
      </w:r>
      <w:r w:rsidR="0023638A">
        <w:t xml:space="preserve">Außerdem </w:t>
      </w:r>
      <w:r>
        <w:t xml:space="preserve"> </w:t>
      </w:r>
      <w:r w:rsidR="00D2453E">
        <w:t xml:space="preserve">sollen sie üben, Beobachtungen zu dokumentieren </w:t>
      </w:r>
      <w:r w:rsidR="008F31B2">
        <w:t>und die Beobachtungen zu erklären.</w:t>
      </w:r>
    </w:p>
    <w:p w:rsidR="00927956" w:rsidRPr="00927956" w:rsidRDefault="00927956" w:rsidP="0056217D">
      <w:pPr>
        <w:rPr>
          <w:rFonts w:asciiTheme="majorHAnsi" w:hAnsiTheme="majorHAnsi"/>
        </w:rPr>
      </w:pPr>
      <w:r w:rsidRPr="00927956">
        <w:rPr>
          <w:rFonts w:asciiTheme="majorHAnsi" w:hAnsiTheme="majorHAnsi"/>
          <w:color w:val="auto"/>
        </w:rPr>
        <w:t>In V1 wird die Menge an Phosphorsäure in Coca Cola mittels der Leitfähigkeit der Lösung b</w:t>
      </w:r>
      <w:r w:rsidRPr="00927956">
        <w:rPr>
          <w:rFonts w:asciiTheme="majorHAnsi" w:hAnsiTheme="majorHAnsi"/>
          <w:color w:val="auto"/>
        </w:rPr>
        <w:t>e</w:t>
      </w:r>
      <w:r w:rsidRPr="00927956">
        <w:rPr>
          <w:rFonts w:asciiTheme="majorHAnsi" w:hAnsiTheme="majorHAnsi"/>
          <w:color w:val="auto"/>
        </w:rPr>
        <w:t xml:space="preserve">stimmt, während in V2 der Zitronensäuregehalt von Zitronensaft über eine Säure-Base-Titration untersucht wird. In V3 wird eine Titration angewandt, um die Wasserhärte von Leitungswasser zu bestimmen und in V4 wird die Zuckermenge von Apfelsaft mit einer </w:t>
      </w:r>
      <w:proofErr w:type="spellStart"/>
      <w:r w:rsidRPr="00927956">
        <w:rPr>
          <w:rFonts w:asciiTheme="majorHAnsi" w:hAnsiTheme="majorHAnsi"/>
          <w:color w:val="auto"/>
        </w:rPr>
        <w:t>Redox</w:t>
      </w:r>
      <w:proofErr w:type="spellEnd"/>
      <w:r w:rsidRPr="00927956">
        <w:rPr>
          <w:rFonts w:asciiTheme="majorHAnsi" w:hAnsiTheme="majorHAnsi"/>
          <w:color w:val="auto"/>
        </w:rPr>
        <w:t>-Titration b</w:t>
      </w:r>
      <w:r w:rsidRPr="00927956">
        <w:rPr>
          <w:rFonts w:asciiTheme="majorHAnsi" w:hAnsiTheme="majorHAnsi"/>
          <w:color w:val="auto"/>
        </w:rPr>
        <w:t>e</w:t>
      </w:r>
      <w:r w:rsidRPr="00927956">
        <w:rPr>
          <w:rFonts w:asciiTheme="majorHAnsi" w:hAnsiTheme="majorHAnsi"/>
          <w:color w:val="auto"/>
        </w:rPr>
        <w:t>stimmt.</w:t>
      </w:r>
    </w:p>
    <w:p w:rsidR="0016017D" w:rsidRDefault="0016017D" w:rsidP="0086227B">
      <w:pPr>
        <w:pStyle w:val="berschrift1"/>
      </w:pPr>
      <w:bookmarkStart w:id="1" w:name="_Toc396244536"/>
      <w:r>
        <w:lastRenderedPageBreak/>
        <w:t xml:space="preserve">Relevanz des Themas für </w:t>
      </w:r>
      <w:proofErr w:type="spellStart"/>
      <w:r>
        <w:t>SuS</w:t>
      </w:r>
      <w:proofErr w:type="spellEnd"/>
      <w:r>
        <w:t xml:space="preserve"> und didaktische Reduktion</w:t>
      </w:r>
      <w:bookmarkEnd w:id="1"/>
    </w:p>
    <w:p w:rsidR="00E16614" w:rsidRDefault="00271DFA" w:rsidP="006073A2">
      <w:r>
        <w:t xml:space="preserve">Um </w:t>
      </w:r>
      <w:r w:rsidR="00651F61">
        <w:t>direkt</w:t>
      </w:r>
      <w:r>
        <w:t xml:space="preserve"> zu sein: Die tatsächliche Relevanz dieses Themas ist für die </w:t>
      </w:r>
      <w:proofErr w:type="spellStart"/>
      <w:r>
        <w:t>SuS</w:t>
      </w:r>
      <w:proofErr w:type="spellEnd"/>
      <w:r>
        <w:t xml:space="preserve"> sehr gering</w:t>
      </w:r>
      <w:r w:rsidR="00FD3080">
        <w:t xml:space="preserve">. </w:t>
      </w:r>
      <w:r w:rsidR="007503CB">
        <w:t>Im no</w:t>
      </w:r>
      <w:r w:rsidR="007503CB">
        <w:t>r</w:t>
      </w:r>
      <w:r w:rsidR="007503CB">
        <w:t>malen Alltag werden sie niemals mittels Titration die Konzentration eines Stoffes bestimmen müssen, alleine schon, weil dies</w:t>
      </w:r>
      <w:r w:rsidR="00B114A7">
        <w:t xml:space="preserve"> eine</w:t>
      </w:r>
      <w:r w:rsidR="007503CB">
        <w:t xml:space="preserve"> sehr spezielle </w:t>
      </w:r>
      <w:r w:rsidR="00B114A7">
        <w:t xml:space="preserve">Ausrüstung erfordern würde. </w:t>
      </w:r>
      <w:r w:rsidR="00965822">
        <w:t xml:space="preserve">Einzig </w:t>
      </w:r>
      <w:r w:rsidR="00344E24">
        <w:t xml:space="preserve">für </w:t>
      </w:r>
      <w:proofErr w:type="spellStart"/>
      <w:r w:rsidR="00344E24">
        <w:t>SuS</w:t>
      </w:r>
      <w:proofErr w:type="spellEnd"/>
      <w:r w:rsidR="00344E24">
        <w:t>, die überlegen, sich mit Chemie intensiver zu be</w:t>
      </w:r>
      <w:r w:rsidR="00670016">
        <w:t>schäftigen</w:t>
      </w:r>
      <w:r w:rsidR="009502A6">
        <w:t xml:space="preserve"> oder für solche, die angegebene Daten, zum Beispiel auf einer Saftflasche, überprüfen wollen</w:t>
      </w:r>
      <w:r w:rsidR="00FE6399">
        <w:t>,</w:t>
      </w:r>
      <w:r w:rsidR="00C137BB">
        <w:t xml:space="preserve"> hat es eine direkte Relevanz. </w:t>
      </w:r>
      <w:r w:rsidR="00E404B3">
        <w:t>Für alle a</w:t>
      </w:r>
      <w:r w:rsidR="00E404B3">
        <w:t>n</w:t>
      </w:r>
      <w:r w:rsidR="00E404B3">
        <w:t>deren kann es allerdings</w:t>
      </w:r>
      <w:r w:rsidR="00EF0C64">
        <w:t xml:space="preserve"> zu einem gewissen Grad als Allgemeinbildung betrachtet werden, </w:t>
      </w:r>
      <w:r w:rsidR="00267476">
        <w:t xml:space="preserve">da es durchaus interessant sein kann nachzuvollziehen, </w:t>
      </w:r>
      <w:r w:rsidR="00BF1904">
        <w:t xml:space="preserve">wo die Durchschnittswerte </w:t>
      </w:r>
      <w:r w:rsidR="00DA1625">
        <w:t>auf der Nahrung</w:t>
      </w:r>
      <w:r w:rsidR="00DA1625">
        <w:t>s</w:t>
      </w:r>
      <w:r w:rsidR="00DA1625">
        <w:t>packung eigentlich herkommen</w:t>
      </w:r>
      <w:r w:rsidR="00BD4E20">
        <w:t xml:space="preserve"> bzw. wie diese bestimmt wurden.</w:t>
      </w:r>
      <w:r w:rsidR="005870B1">
        <w:t xml:space="preserve"> </w:t>
      </w:r>
      <w:r w:rsidR="005F25D1">
        <w:t>Einer der Hauptgründe</w:t>
      </w:r>
      <w:r w:rsidR="000F01E9">
        <w:t xml:space="preserve"> für das Behandeln dieses Themas</w:t>
      </w:r>
      <w:r w:rsidR="005F25D1">
        <w:t xml:space="preserve"> bleibt aber d</w:t>
      </w:r>
      <w:r w:rsidR="0015779E">
        <w:t xml:space="preserve">er bereits genannte Bezug, </w:t>
      </w:r>
      <w:r w:rsidR="000F01E9">
        <w:t xml:space="preserve">dass mit diesem </w:t>
      </w:r>
      <w:r w:rsidR="00D8095D">
        <w:t xml:space="preserve">Thema generell bzw. speziell auf Nachweisreaktionen eingegangen werden kann; und im Gegensatz zu sonst nicht nur qualitativ, sondern </w:t>
      </w:r>
      <w:r w:rsidR="00F06B24">
        <w:t xml:space="preserve">(vermutlich für die </w:t>
      </w:r>
      <w:proofErr w:type="spellStart"/>
      <w:r w:rsidR="00F06B24">
        <w:t>SuS</w:t>
      </w:r>
      <w:proofErr w:type="spellEnd"/>
      <w:r w:rsidR="00F06B24">
        <w:t xml:space="preserve"> erstmalig in der Schulchemie) </w:t>
      </w:r>
      <w:r w:rsidR="00D8095D">
        <w:t>auch quantitativ.</w:t>
      </w:r>
    </w:p>
    <w:p w:rsidR="00000E8E" w:rsidRDefault="00AF4CCF" w:rsidP="006073A2">
      <w:r>
        <w:t xml:space="preserve">Ähnlich dem Thema „Farbenspiel der </w:t>
      </w:r>
      <w:proofErr w:type="spellStart"/>
      <w:r>
        <w:t>Redoxchemie</w:t>
      </w:r>
      <w:proofErr w:type="spellEnd"/>
      <w:r>
        <w:t xml:space="preserve">“ ist auch hier zu beachten, </w:t>
      </w:r>
      <w:r w:rsidR="005D1486">
        <w:t>dass es sich bei fast allen der betrachteten Stoffe in Lösungen nicht einfach um Ionen, sondern um Komplexe handelt.</w:t>
      </w:r>
      <w:r w:rsidR="00DA1397">
        <w:t xml:space="preserve"> Da diese jedoch nicht in der Schule behandelt werden, </w:t>
      </w:r>
      <w:r w:rsidR="002B7751">
        <w:t>kann darauf nur begrenzt eing</w:t>
      </w:r>
      <w:r w:rsidR="002B7751">
        <w:t>e</w:t>
      </w:r>
      <w:r w:rsidR="002B7751">
        <w:t xml:space="preserve">gangen werden und die Erklärung, warum </w:t>
      </w:r>
      <w:r w:rsidR="00850286">
        <w:t>die Kupfersulfat-Lösung</w:t>
      </w:r>
      <w:r w:rsidR="00C9543F">
        <w:t xml:space="preserve"> einen</w:t>
      </w:r>
      <w:r w:rsidR="00850286">
        <w:t xml:space="preserve"> </w:t>
      </w:r>
      <w:r w:rsidR="00C9543F">
        <w:t>dunkleren und inte</w:t>
      </w:r>
      <w:r w:rsidR="00C9543F">
        <w:t>n</w:t>
      </w:r>
      <w:r w:rsidR="00C9543F">
        <w:t xml:space="preserve">siveren </w:t>
      </w:r>
      <w:r w:rsidR="001647A5">
        <w:t>Blau-T</w:t>
      </w:r>
      <w:r w:rsidR="00C9543F">
        <w:t>on</w:t>
      </w:r>
      <w:r w:rsidR="001647A5">
        <w:t xml:space="preserve"> bei der Zugabe von </w:t>
      </w:r>
      <w:proofErr w:type="spellStart"/>
      <w:r w:rsidR="001647A5">
        <w:t>Kaliumnatrimtartrat</w:t>
      </w:r>
      <w:proofErr w:type="spellEnd"/>
      <w:r w:rsidR="001647A5">
        <w:t xml:space="preserve"> annimmt</w:t>
      </w:r>
      <w:r w:rsidR="009D465D">
        <w:t>,</w:t>
      </w:r>
      <w:r w:rsidR="001647A5">
        <w:t xml:space="preserve"> </w:t>
      </w:r>
      <w:r w:rsidR="00B611D8">
        <w:t>wird eher oberflächlich oder sogar lückenhaft bleiben müssen.</w:t>
      </w:r>
      <w:r w:rsidR="009E7066">
        <w:t xml:space="preserve"> Generell sollte versucht werden, </w:t>
      </w:r>
      <w:r w:rsidR="0036270F">
        <w:t>sich bei den Erkläru</w:t>
      </w:r>
      <w:r w:rsidR="0036270F">
        <w:t>n</w:t>
      </w:r>
      <w:r w:rsidR="0036270F">
        <w:t xml:space="preserve">gen und Reaktionsgleichungen auf die </w:t>
      </w:r>
      <w:r w:rsidR="0041660A">
        <w:t>wichtig</w:t>
      </w:r>
      <w:r w:rsidR="00365ED8">
        <w:t>st</w:t>
      </w:r>
      <w:r w:rsidR="0041660A">
        <w:t>en</w:t>
      </w:r>
      <w:r w:rsidR="004A5B64">
        <w:t xml:space="preserve"> beteiligten</w:t>
      </w:r>
      <w:r w:rsidR="0036270F">
        <w:t xml:space="preserve"> Reaktionen</w:t>
      </w:r>
      <w:r w:rsidR="008D54FB">
        <w:t xml:space="preserve"> zu konzentrieren und bei diesen wiederum auch nur die </w:t>
      </w:r>
      <w:r w:rsidR="0041660A">
        <w:t>wesentlichen</w:t>
      </w:r>
      <w:r w:rsidR="00E9537F">
        <w:t xml:space="preserve"> Schritte</w:t>
      </w:r>
      <w:r w:rsidR="00B6713F">
        <w:t xml:space="preserve"> festzuhalten, </w:t>
      </w:r>
      <w:r w:rsidR="00347FA8">
        <w:t xml:space="preserve">da </w:t>
      </w:r>
      <w:r w:rsidR="007B7920">
        <w:t>die</w:t>
      </w:r>
      <w:r w:rsidR="00347FA8">
        <w:t xml:space="preserve"> Erklärung</w:t>
      </w:r>
      <w:r w:rsidR="007B7920">
        <w:t xml:space="preserve"> eines Versuchs</w:t>
      </w:r>
      <w:r w:rsidR="00347FA8">
        <w:t xml:space="preserve"> ansonsten </w:t>
      </w:r>
      <w:r w:rsidR="007B7920">
        <w:t>schnell unübersichtlich und kompliziert werden kann</w:t>
      </w:r>
      <w:r w:rsidR="005C590B">
        <w:t xml:space="preserve"> (vgl. V4)</w:t>
      </w:r>
      <w:r w:rsidR="007B7920">
        <w:t>.</w:t>
      </w:r>
    </w:p>
    <w:p w:rsidR="00437F3A" w:rsidRDefault="00437F3A" w:rsidP="006073A2">
      <w:r>
        <w:rPr>
          <w:rFonts w:cs="Cambria"/>
          <w:color w:val="auto"/>
        </w:rPr>
        <w:t>Zu allen Versuchen sei angemerkt, dass sie entweder als Schüler oder als Lehrerversuche durc</w:t>
      </w:r>
      <w:r>
        <w:rPr>
          <w:rFonts w:cs="Cambria"/>
          <w:color w:val="auto"/>
        </w:rPr>
        <w:t>h</w:t>
      </w:r>
      <w:r>
        <w:rPr>
          <w:rFonts w:cs="Cambria"/>
          <w:color w:val="auto"/>
        </w:rPr>
        <w:t>geführt werden können. Dies hängt bei diesen Versuchen nur von der vorhandenen Ausrüstung der Schule, der Klassengröße und dem jeweiligen Lernziel der Unterrichtsstunde ab.</w:t>
      </w:r>
    </w:p>
    <w:p w:rsidR="00E16614" w:rsidRDefault="00E16614" w:rsidP="006073A2"/>
    <w:p w:rsidR="00F50765" w:rsidRPr="006073A2" w:rsidRDefault="00F50765" w:rsidP="006073A2"/>
    <w:p w:rsidR="0086227B" w:rsidRDefault="000C7702" w:rsidP="00401750">
      <w:pPr>
        <w:pStyle w:val="berschrift1"/>
      </w:pPr>
      <w:bookmarkStart w:id="2" w:name="_Toc396244537"/>
      <w:r>
        <w:lastRenderedPageBreak/>
        <w:t>V</w:t>
      </w:r>
      <w:r w:rsidR="00A0582F">
        <w:t>ersuche</w:t>
      </w:r>
      <w:bookmarkEnd w:id="2"/>
    </w:p>
    <w:p w:rsidR="00401750" w:rsidRDefault="003D44F5" w:rsidP="00401750">
      <w:pPr>
        <w:pStyle w:val="berschrift2"/>
      </w:pPr>
      <w:bookmarkStart w:id="3" w:name="_Toc396244538"/>
      <w:r>
        <w:rPr>
          <w:noProof/>
          <w:lang w:eastAsia="ja-JP"/>
        </w:rPr>
        <w:pict>
          <v:shape id="Text Box 60" o:spid="_x0000_s1027" type="#_x0000_t202" style="position:absolute;left:0;text-align:left;margin-left:-.05pt;margin-top:32.2pt;width:462.45pt;height:83.8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Hx8Q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" fillcolor="white [3201]" strokecolor="#4bacc6 [3208]" strokeweight="1pt">
            <v:stroke dashstyle="dash"/>
            <v:shadow color="#868686"/>
            <v:textbox>
              <w:txbxContent>
                <w:p w:rsidR="007957AD" w:rsidRPr="00C221CF" w:rsidRDefault="007957AD" w:rsidP="006970D6">
                  <w:pPr>
                    <w:autoSpaceDE w:val="0"/>
                    <w:autoSpaceDN w:val="0"/>
                    <w:adjustRightInd w:val="0"/>
                    <w:spacing w:after="0"/>
                    <w:rPr>
                      <w:color w:val="1F497D" w:themeColor="text2"/>
                    </w:rPr>
                  </w:pPr>
                  <w:r w:rsidRPr="00C221CF">
                    <w:rPr>
                      <w:rFonts w:cs="Cambria"/>
                      <w:color w:val="auto"/>
                    </w:rPr>
                    <w:t xml:space="preserve">In diesem Versuch soll </w:t>
                  </w:r>
                  <w:r w:rsidR="00B857B0">
                    <w:rPr>
                      <w:rFonts w:cs="Cambria"/>
                      <w:color w:val="auto"/>
                    </w:rPr>
                    <w:t>die Menge an Phosphorsäure in Cola über die Leitfähigkeit der Lösung bestimmt werden.</w:t>
                  </w:r>
                  <w:r w:rsidR="002122AE">
                    <w:rPr>
                      <w:rFonts w:cs="Cambria"/>
                      <w:color w:val="auto"/>
                    </w:rPr>
                    <w:t xml:space="preserve"> Zum Titrieren wird verdünnte Natronlauge verwendet.</w:t>
                  </w:r>
                  <w:r w:rsidR="00430A46">
                    <w:rPr>
                      <w:rFonts w:cs="Cambria"/>
                      <w:color w:val="auto"/>
                    </w:rPr>
                    <w:t xml:space="preserve"> An Vorwissen sollte den </w:t>
                  </w:r>
                  <w:proofErr w:type="spellStart"/>
                  <w:r w:rsidR="00430A46">
                    <w:rPr>
                      <w:rFonts w:cs="Cambria"/>
                      <w:color w:val="auto"/>
                    </w:rPr>
                    <w:t>SuS</w:t>
                  </w:r>
                  <w:proofErr w:type="spellEnd"/>
                  <w:r w:rsidR="00430A46">
                    <w:rPr>
                      <w:rFonts w:cs="Cambria"/>
                      <w:color w:val="auto"/>
                    </w:rPr>
                    <w:t xml:space="preserve"> bekannt sein, wovon die Leitfähigkeit einer Lösung abhängt und wie Säuren und Basen miteinander reagieren.</w:t>
                  </w:r>
                </w:p>
              </w:txbxContent>
            </v:textbox>
            <w10:wrap type="square"/>
          </v:shape>
        </w:pict>
      </w:r>
      <w:r w:rsidR="00401750">
        <w:t xml:space="preserve">V 1 – </w:t>
      </w:r>
      <w:r w:rsidR="00272AFB">
        <w:t>Leitfähigkeitstitration von Cola</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D76F6F" w:rsidRPr="009C5E28" w:rsidTr="00451F02">
        <w:tc>
          <w:tcPr>
            <w:tcW w:w="9322" w:type="dxa"/>
            <w:gridSpan w:val="11"/>
            <w:shd w:val="clear" w:color="auto" w:fill="4F81BD"/>
            <w:vAlign w:val="center"/>
          </w:tcPr>
          <w:p w:rsidR="00D76F6F" w:rsidRPr="009C5E28" w:rsidRDefault="00D76F6F" w:rsidP="00451F02">
            <w:pPr>
              <w:spacing w:after="0"/>
              <w:jc w:val="center"/>
              <w:rPr>
                <w:b/>
                <w:bCs/>
              </w:rPr>
            </w:pPr>
            <w:r w:rsidRPr="009C5E28">
              <w:rPr>
                <w:b/>
                <w:bCs/>
              </w:rPr>
              <w:t>Gefahrenstoffe</w:t>
            </w:r>
          </w:p>
        </w:tc>
      </w:tr>
      <w:tr w:rsidR="00D76F6F" w:rsidRPr="00015F9F" w:rsidTr="00691414">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7957AD">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D76F6F" w:rsidRPr="00F6629C" w:rsidRDefault="00F6629C" w:rsidP="00451F02">
            <w:pPr>
              <w:spacing w:after="0"/>
              <w:jc w:val="center"/>
              <w:rPr>
                <w:lang w:val="en-US"/>
              </w:rPr>
            </w:pPr>
            <w:r w:rsidRPr="00F6629C">
              <w:rPr>
                <w:lang w:val="en-US"/>
              </w:rPr>
              <w:t>Cola (</w:t>
            </w:r>
            <w:proofErr w:type="spellStart"/>
            <w:r w:rsidRPr="00F6629C">
              <w:rPr>
                <w:lang w:val="en-US"/>
              </w:rPr>
              <w:t>Phosphorsäure</w:t>
            </w:r>
            <w:proofErr w:type="spellEnd"/>
            <w:r w:rsidRPr="00F6629C">
              <w:rPr>
                <w:lang w:val="en-US"/>
              </w:rPr>
              <w:t xml:space="preserve">): H315, H290, </w:t>
            </w:r>
            <w:r>
              <w:rPr>
                <w:lang w:val="en-US"/>
              </w:rPr>
              <w:t>H319, P280, P301+P330+P331, P309+P310, P305+P351+P338</w:t>
            </w:r>
          </w:p>
        </w:tc>
        <w:tc>
          <w:tcPr>
            <w:tcW w:w="283" w:type="dxa"/>
            <w:tcBorders>
              <w:top w:val="single" w:sz="8" w:space="0" w:color="4F81BD"/>
              <w:bottom w:val="single" w:sz="8" w:space="0" w:color="4F81BD"/>
              <w:right w:val="single" w:sz="8" w:space="0" w:color="4F81BD"/>
            </w:tcBorders>
            <w:shd w:val="clear" w:color="auto" w:fill="auto"/>
            <w:vAlign w:val="center"/>
          </w:tcPr>
          <w:p w:rsidR="00D76F6F" w:rsidRPr="00F6629C" w:rsidRDefault="00D76F6F" w:rsidP="00D76F6F">
            <w:pPr>
              <w:spacing w:after="0"/>
              <w:jc w:val="center"/>
              <w:rPr>
                <w:lang w:val="en-US"/>
              </w:rPr>
            </w:pPr>
          </w:p>
        </w:tc>
      </w:tr>
      <w:tr w:rsidR="00AE548E" w:rsidRPr="00015F9F" w:rsidTr="00A654EE">
        <w:trPr>
          <w:trHeight w:val="536"/>
        </w:trPr>
        <w:tc>
          <w:tcPr>
            <w:tcW w:w="250" w:type="dxa"/>
            <w:shd w:val="clear" w:color="auto" w:fill="auto"/>
            <w:vAlign w:val="center"/>
          </w:tcPr>
          <w:p w:rsidR="00AE548E" w:rsidRPr="00F6629C" w:rsidRDefault="00AE548E" w:rsidP="007957AD">
            <w:pPr>
              <w:spacing w:after="0" w:line="276" w:lineRule="auto"/>
              <w:rPr>
                <w:bCs/>
                <w:sz w:val="20"/>
                <w:lang w:val="en-US"/>
              </w:rPr>
            </w:pPr>
          </w:p>
        </w:tc>
        <w:tc>
          <w:tcPr>
            <w:tcW w:w="8789" w:type="dxa"/>
            <w:gridSpan w:val="9"/>
            <w:tcBorders>
              <w:top w:val="single" w:sz="8" w:space="0" w:color="4F81BD"/>
            </w:tcBorders>
            <w:shd w:val="clear" w:color="auto" w:fill="auto"/>
            <w:vAlign w:val="center"/>
          </w:tcPr>
          <w:p w:rsidR="00AE548E" w:rsidRPr="00140016" w:rsidRDefault="00AE548E" w:rsidP="00DA0FCD">
            <w:pPr>
              <w:pStyle w:val="Beschriftung"/>
              <w:spacing w:after="0"/>
              <w:jc w:val="center"/>
              <w:rPr>
                <w:bCs w:val="0"/>
                <w:sz w:val="22"/>
                <w:szCs w:val="22"/>
                <w:lang w:val="en-US"/>
              </w:rPr>
            </w:pPr>
            <w:proofErr w:type="spellStart"/>
            <w:r w:rsidRPr="00140016">
              <w:rPr>
                <w:bCs w:val="0"/>
                <w:sz w:val="22"/>
                <w:szCs w:val="22"/>
                <w:lang w:val="en-US"/>
              </w:rPr>
              <w:t>Natronlauge</w:t>
            </w:r>
            <w:proofErr w:type="spellEnd"/>
            <w:r w:rsidRPr="00140016">
              <w:rPr>
                <w:bCs w:val="0"/>
                <w:sz w:val="22"/>
                <w:szCs w:val="22"/>
                <w:lang w:val="en-US"/>
              </w:rPr>
              <w:t xml:space="preserve">: H315, H319, P280, </w:t>
            </w:r>
            <w:r w:rsidRPr="00140016">
              <w:rPr>
                <w:sz w:val="22"/>
                <w:szCs w:val="22"/>
                <w:lang w:val="en-US"/>
              </w:rPr>
              <w:t>P301+P330+P331, P305+P351+P338</w:t>
            </w:r>
          </w:p>
        </w:tc>
        <w:tc>
          <w:tcPr>
            <w:tcW w:w="283" w:type="dxa"/>
            <w:shd w:val="clear" w:color="auto" w:fill="auto"/>
            <w:vAlign w:val="center"/>
          </w:tcPr>
          <w:p w:rsidR="00AE548E" w:rsidRPr="00166F3E" w:rsidRDefault="00AE548E" w:rsidP="00AE548E">
            <w:pPr>
              <w:pStyle w:val="Beschriftung"/>
              <w:spacing w:after="0"/>
              <w:rPr>
                <w:sz w:val="20"/>
                <w:lang w:val="en-US"/>
              </w:rPr>
            </w:pPr>
          </w:p>
        </w:tc>
      </w:tr>
      <w:tr w:rsidR="00D76F6F" w:rsidRPr="009C5E28" w:rsidTr="00D76F6F">
        <w:tc>
          <w:tcPr>
            <w:tcW w:w="1009" w:type="dxa"/>
            <w:gridSpan w:val="2"/>
            <w:tcBorders>
              <w:top w:val="single" w:sz="8" w:space="0" w:color="4F81BD"/>
              <w:left w:val="single" w:sz="8" w:space="0" w:color="4F81BD"/>
              <w:bottom w:val="single" w:sz="8" w:space="0" w:color="4F81BD"/>
            </w:tcBorders>
            <w:shd w:val="clear" w:color="auto" w:fill="auto"/>
            <w:vAlign w:val="center"/>
          </w:tcPr>
          <w:p w:rsidR="00D76F6F" w:rsidRPr="009C5E28" w:rsidRDefault="00811848" w:rsidP="00D76F6F">
            <w:pPr>
              <w:spacing w:after="0"/>
              <w:jc w:val="center"/>
              <w:rPr>
                <w:b/>
                <w:bCs/>
              </w:rPr>
            </w:pPr>
            <w:r w:rsidRPr="00811848">
              <w:rPr>
                <w:b/>
                <w:noProof/>
                <w:lang w:eastAsia="ja-JP"/>
              </w:rPr>
              <w:drawing>
                <wp:inline distT="0" distB="0" distL="0" distR="0">
                  <wp:extent cx="542925" cy="542925"/>
                  <wp:effectExtent l="19050" t="0" r="9525" b="0"/>
                  <wp:docPr id="46"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811848" w:rsidP="00D76F6F">
            <w:pPr>
              <w:spacing w:after="0"/>
              <w:jc w:val="center"/>
            </w:pPr>
            <w:r w:rsidRPr="00811848">
              <w:rPr>
                <w:noProof/>
                <w:lang w:eastAsia="ja-JP"/>
              </w:rPr>
              <w:drawing>
                <wp:inline distT="0" distB="0" distL="0" distR="0">
                  <wp:extent cx="504190" cy="504190"/>
                  <wp:effectExtent l="0" t="0" r="0" b="0"/>
                  <wp:docPr id="4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811848" w:rsidP="00D76F6F">
            <w:pPr>
              <w:spacing w:after="0"/>
              <w:jc w:val="center"/>
            </w:pPr>
            <w:r w:rsidRPr="00811848">
              <w:rPr>
                <w:noProof/>
                <w:lang w:eastAsia="ja-JP"/>
              </w:rPr>
              <w:drawing>
                <wp:inline distT="0" distB="0" distL="0" distR="0">
                  <wp:extent cx="504190" cy="504190"/>
                  <wp:effectExtent l="0" t="0" r="0"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811848" w:rsidP="00D76F6F">
            <w:pPr>
              <w:spacing w:after="0"/>
              <w:jc w:val="center"/>
            </w:pPr>
            <w:r w:rsidRPr="00811848">
              <w:rPr>
                <w:noProof/>
                <w:lang w:eastAsia="ja-JP"/>
              </w:rPr>
              <w:drawing>
                <wp:inline distT="0" distB="0" distL="0" distR="0">
                  <wp:extent cx="504190" cy="504190"/>
                  <wp:effectExtent l="0" t="0" r="0" b="0"/>
                  <wp:docPr id="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970E6E" w:rsidP="00D76F6F">
            <w:pPr>
              <w:spacing w:after="0"/>
              <w:jc w:val="center"/>
            </w:pPr>
            <w:r>
              <w:rPr>
                <w:noProof/>
                <w:lang w:eastAsia="ja-JP"/>
              </w:rPr>
              <w:drawing>
                <wp:inline distT="0" distB="0" distL="0" distR="0">
                  <wp:extent cx="558140" cy="558140"/>
                  <wp:effectExtent l="19050" t="0" r="0" b="0"/>
                  <wp:docPr id="45" name="Bild 43"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icherung\Eigene Dateien\Uni\2. Master\SVP\Piktogramme\Reizend.png"/>
                          <pic:cNvPicPr>
                            <a:picLocks noChangeAspect="1" noChangeArrowheads="1"/>
                          </pic:cNvPicPr>
                        </pic:nvPicPr>
                        <pic:blipFill>
                          <a:blip r:embed="rId18"/>
                          <a:srcRect/>
                          <a:stretch>
                            <a:fillRect/>
                          </a:stretch>
                        </pic:blipFill>
                        <pic:spPr bwMode="auto">
                          <a:xfrm>
                            <a:off x="0" y="0"/>
                            <a:ext cx="566894" cy="566894"/>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D76F6F" w:rsidRPr="009C5E28" w:rsidRDefault="00D16FA2" w:rsidP="00D76F6F">
            <w:pPr>
              <w:spacing w:after="0"/>
              <w:jc w:val="center"/>
            </w:pPr>
            <w:r>
              <w:rPr>
                <w:noProof/>
                <w:lang w:eastAsia="ja-JP"/>
              </w:rPr>
              <w:drawing>
                <wp:inline distT="0" distB="0" distL="0" distR="0">
                  <wp:extent cx="586592" cy="586592"/>
                  <wp:effectExtent l="19050" t="0" r="3958" b="0"/>
                  <wp:docPr id="50" name="Bild 44" descr="D:\Sicherung\Eigene Dateien\Uni\2. Master\SVP\Piktogramme\Grau\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icherung\Eigene Dateien\Uni\2. Master\SVP\Piktogramme\Grau\Umweltgefahr.png"/>
                          <pic:cNvPicPr>
                            <a:picLocks noChangeAspect="1" noChangeArrowheads="1"/>
                          </pic:cNvPicPr>
                        </pic:nvPicPr>
                        <pic:blipFill>
                          <a:blip r:embed="rId19"/>
                          <a:srcRect/>
                          <a:stretch>
                            <a:fillRect/>
                          </a:stretch>
                        </pic:blipFill>
                        <pic:spPr bwMode="auto">
                          <a:xfrm>
                            <a:off x="0" y="0"/>
                            <a:ext cx="586299" cy="586299"/>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Pr="00C221CF" w:rsidRDefault="008E1A25" w:rsidP="008E1A25">
      <w:pPr>
        <w:tabs>
          <w:tab w:val="left" w:pos="1701"/>
          <w:tab w:val="left" w:pos="1985"/>
        </w:tabs>
        <w:ind w:left="1980" w:hanging="1980"/>
      </w:pPr>
      <w:r>
        <w:t xml:space="preserve">Materialien: </w:t>
      </w:r>
      <w:r>
        <w:tab/>
      </w:r>
      <w:r>
        <w:tab/>
      </w:r>
      <w:r w:rsidR="008D6B9A">
        <w:rPr>
          <w:rFonts w:cs="Cambria"/>
          <w:color w:val="auto"/>
        </w:rPr>
        <w:t>Magnetrührer mit Heizplatte</w:t>
      </w:r>
      <w:r w:rsidR="002A216F">
        <w:rPr>
          <w:rFonts w:cs="Cambria"/>
          <w:color w:val="auto"/>
        </w:rPr>
        <w:t>;</w:t>
      </w:r>
      <w:r w:rsidR="006C3908">
        <w:rPr>
          <w:rFonts w:cs="Cambria"/>
          <w:color w:val="auto"/>
        </w:rPr>
        <w:t xml:space="preserve"> </w:t>
      </w:r>
      <w:r w:rsidR="00DC5595" w:rsidRPr="00DC5595">
        <w:t>5</w:t>
      </w:r>
      <w:r w:rsidR="00DC5595">
        <w:t>0</w:t>
      </w:r>
      <w:r w:rsidR="00B8722D">
        <w:t> </w:t>
      </w:r>
      <w:proofErr w:type="spellStart"/>
      <w:r w:rsidR="00DC5595" w:rsidRPr="00DC5595">
        <w:t>mL</w:t>
      </w:r>
      <w:proofErr w:type="spellEnd"/>
      <w:r w:rsidR="00DC5595">
        <w:rPr>
          <w:rFonts w:cs="Cambria"/>
          <w:color w:val="auto"/>
        </w:rPr>
        <w:t xml:space="preserve"> Bürette</w:t>
      </w:r>
      <w:r w:rsidR="002A216F">
        <w:rPr>
          <w:rFonts w:cs="Cambria"/>
          <w:color w:val="auto"/>
        </w:rPr>
        <w:t>;</w:t>
      </w:r>
      <w:r w:rsidR="00DC5595">
        <w:rPr>
          <w:rFonts w:cs="Cambria"/>
          <w:color w:val="auto"/>
        </w:rPr>
        <w:t xml:space="preserve"> Becherglas (250</w:t>
      </w:r>
      <w:r w:rsidR="00B8722D">
        <w:rPr>
          <w:rFonts w:cs="Cambria"/>
          <w:color w:val="auto"/>
        </w:rPr>
        <w:t> </w:t>
      </w:r>
      <w:proofErr w:type="spellStart"/>
      <w:r w:rsidR="00DC5595">
        <w:rPr>
          <w:rFonts w:cs="Cambria"/>
          <w:color w:val="auto"/>
        </w:rPr>
        <w:t>m</w:t>
      </w:r>
      <w:r w:rsidR="00B8722D">
        <w:rPr>
          <w:rFonts w:cs="Cambria"/>
          <w:color w:val="auto"/>
        </w:rPr>
        <w:t>L</w:t>
      </w:r>
      <w:proofErr w:type="spellEnd"/>
      <w:r w:rsidR="00DC5595">
        <w:rPr>
          <w:rFonts w:cs="Cambria"/>
          <w:color w:val="auto"/>
        </w:rPr>
        <w:t>)</w:t>
      </w:r>
      <w:r w:rsidR="002A216F">
        <w:rPr>
          <w:rFonts w:cs="Cambria"/>
          <w:color w:val="auto"/>
        </w:rPr>
        <w:t>; Leitf</w:t>
      </w:r>
      <w:r w:rsidR="002A216F">
        <w:rPr>
          <w:rFonts w:cs="Cambria"/>
          <w:color w:val="auto"/>
        </w:rPr>
        <w:t>ä</w:t>
      </w:r>
      <w:r w:rsidR="002A216F">
        <w:rPr>
          <w:rFonts w:cs="Cambria"/>
          <w:color w:val="auto"/>
        </w:rPr>
        <w:t>higkeitsprüfer; Voltmeter</w:t>
      </w:r>
    </w:p>
    <w:p w:rsidR="008E1A25" w:rsidRPr="00ED07C2" w:rsidRDefault="00A9233D" w:rsidP="008E1A25">
      <w:pPr>
        <w:tabs>
          <w:tab w:val="left" w:pos="1701"/>
          <w:tab w:val="left" w:pos="1985"/>
        </w:tabs>
        <w:ind w:left="1980" w:hanging="1980"/>
      </w:pPr>
      <w:r>
        <w:t>Chemikalien:</w:t>
      </w:r>
      <w:r>
        <w:tab/>
      </w:r>
      <w:r>
        <w:tab/>
      </w:r>
      <w:r w:rsidR="007A54A6">
        <w:t xml:space="preserve">Cola, 0,1 M </w:t>
      </w:r>
      <w:proofErr w:type="spellStart"/>
      <w:r w:rsidR="007A54A6">
        <w:t>NaOH</w:t>
      </w:r>
      <w:proofErr w:type="spellEnd"/>
    </w:p>
    <w:p w:rsidR="00290809" w:rsidRPr="007C0C79" w:rsidRDefault="008E1A25" w:rsidP="008E1A25">
      <w:pPr>
        <w:tabs>
          <w:tab w:val="left" w:pos="1701"/>
          <w:tab w:val="left" w:pos="1985"/>
        </w:tabs>
        <w:ind w:left="1980" w:hanging="1980"/>
      </w:pPr>
      <w:r>
        <w:t xml:space="preserve">Durchführung: </w:t>
      </w:r>
      <w:r>
        <w:tab/>
      </w:r>
      <w:r>
        <w:tab/>
      </w:r>
      <w:r w:rsidR="007C0C79">
        <w:t>50 </w:t>
      </w:r>
      <w:proofErr w:type="spellStart"/>
      <w:r w:rsidR="007C0C79">
        <w:t>mL</w:t>
      </w:r>
      <w:proofErr w:type="spellEnd"/>
      <w:r w:rsidR="007C0C79">
        <w:t xml:space="preserve"> Cola werden in das Becherglas gegeben und unter Erhitzen ca. 10 Minuten lang gerührt, damit die Kohlensäure entweicht. Danach wird ein Leitfähigkeitsprüfer in die Lösung gehalten und vorsichtig die Natronlauge hinzu titriert, bis die auf dem Voltmeter angezeigte Stromstärke </w:t>
      </w:r>
      <w:r w:rsidR="00C10B2C">
        <w:t>über</w:t>
      </w:r>
      <w:r w:rsidR="007E6262">
        <w:t xml:space="preserve"> die Zugabe von</w:t>
      </w:r>
      <w:r w:rsidR="007C0C79">
        <w:t xml:space="preserve"> mindestens 5 </w:t>
      </w:r>
      <w:proofErr w:type="spellStart"/>
      <w:r w:rsidR="007C0C79">
        <w:t>mL</w:t>
      </w:r>
      <w:proofErr w:type="spellEnd"/>
      <w:r w:rsidR="00385AC6">
        <w:t xml:space="preserve"> hinweg</w:t>
      </w:r>
      <w:r w:rsidR="007C0C79">
        <w:t xml:space="preserve"> konstant gestiegen ist.</w:t>
      </w:r>
      <w:r w:rsidR="00C10B2C">
        <w:t xml:space="preserve"> Für jeden </w:t>
      </w:r>
      <w:r w:rsidR="00B8233B">
        <w:t>Mi</w:t>
      </w:r>
      <w:r w:rsidR="00B8233B">
        <w:t>l</w:t>
      </w:r>
      <w:r w:rsidR="00B8233B">
        <w:t>liliter</w:t>
      </w:r>
      <w:r w:rsidR="00C10B2C">
        <w:t xml:space="preserve"> wird die entsprechende Stromstärke notiert.</w:t>
      </w:r>
    </w:p>
    <w:p w:rsidR="008E1A25" w:rsidRPr="00C221CF" w:rsidRDefault="008E1A25" w:rsidP="008E1A25">
      <w:pPr>
        <w:tabs>
          <w:tab w:val="left" w:pos="1701"/>
          <w:tab w:val="left" w:pos="1985"/>
        </w:tabs>
        <w:ind w:left="1980" w:hanging="1980"/>
      </w:pPr>
      <w:r>
        <w:t>Beobachtung:</w:t>
      </w:r>
      <w:r>
        <w:tab/>
      </w:r>
      <w:r>
        <w:tab/>
      </w:r>
      <w:r w:rsidR="00134D0A">
        <w:t>Nach anfänglichem Sinken des Wertes steigt er nach kurzer Zeit wieder an. Je nach Genauigkeit der Messung kann es sein, dass die Funktion der Stromstärke zwei Mal die Steigung ändert.</w:t>
      </w:r>
    </w:p>
    <w:p w:rsidR="00B901F6" w:rsidRDefault="0072113C" w:rsidP="00B901F6">
      <w:pPr>
        <w:keepNext/>
        <w:tabs>
          <w:tab w:val="left" w:pos="1701"/>
          <w:tab w:val="left" w:pos="1985"/>
        </w:tabs>
        <w:ind w:left="1980" w:hanging="1980"/>
      </w:pPr>
      <w:r>
        <w:rPr>
          <w:noProof/>
          <w:lang w:eastAsia="ja-JP"/>
        </w:rPr>
        <w:lastRenderedPageBreak/>
        <w:drawing>
          <wp:inline distT="0" distB="0" distL="0" distR="0">
            <wp:extent cx="1894531" cy="3673820"/>
            <wp:effectExtent l="19050" t="0" r="0" b="0"/>
            <wp:docPr id="41" name="Bild 19" descr="D:\Sicherung\Eigene Dateien\Uni\2. Master\SVP\Themen\Titrationen_Alltagschemie\Bilde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cherung\Eigene Dateien\Uni\2. Master\SVP\Themen\Titrationen_Alltagschemie\Bilder\cola.jpg"/>
                    <pic:cNvPicPr>
                      <a:picLocks noChangeAspect="1" noChangeArrowheads="1"/>
                    </pic:cNvPicPr>
                  </pic:nvPicPr>
                  <pic:blipFill>
                    <a:blip r:embed="rId8"/>
                    <a:srcRect/>
                    <a:stretch>
                      <a:fillRect/>
                    </a:stretch>
                  </pic:blipFill>
                  <pic:spPr bwMode="auto">
                    <a:xfrm>
                      <a:off x="0" y="0"/>
                      <a:ext cx="1906626" cy="3697274"/>
                    </a:xfrm>
                    <a:prstGeom prst="rect">
                      <a:avLst/>
                    </a:prstGeom>
                    <a:noFill/>
                    <a:ln w="9525">
                      <a:noFill/>
                      <a:miter lim="800000"/>
                      <a:headEnd/>
                      <a:tailEnd/>
                    </a:ln>
                  </pic:spPr>
                </pic:pic>
              </a:graphicData>
            </a:graphic>
          </wp:inline>
        </w:drawing>
      </w:r>
      <w:r>
        <w:rPr>
          <w:noProof/>
          <w:lang w:eastAsia="ja-JP"/>
        </w:rPr>
        <w:drawing>
          <wp:inline distT="0" distB="0" distL="0" distR="0">
            <wp:extent cx="3750257" cy="3669475"/>
            <wp:effectExtent l="19050" t="0" r="2593" b="0"/>
            <wp:docPr id="43" name="Bild 21" descr="D:\Sicherung\Eigene Dateien\Uni\2. Master\SVP\Themen\Titrationen_Alltagschemi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icherung\Eigene Dateien\Uni\2. Master\SVP\Themen\Titrationen_Alltagschemie\lf.png"/>
                    <pic:cNvPicPr>
                      <a:picLocks noChangeAspect="1" noChangeArrowheads="1"/>
                    </pic:cNvPicPr>
                  </pic:nvPicPr>
                  <pic:blipFill>
                    <a:blip r:embed="rId20"/>
                    <a:srcRect/>
                    <a:stretch>
                      <a:fillRect/>
                    </a:stretch>
                  </pic:blipFill>
                  <pic:spPr bwMode="auto">
                    <a:xfrm>
                      <a:off x="0" y="0"/>
                      <a:ext cx="3759584" cy="3678602"/>
                    </a:xfrm>
                    <a:prstGeom prst="rect">
                      <a:avLst/>
                    </a:prstGeom>
                    <a:noFill/>
                    <a:ln w="9525">
                      <a:noFill/>
                      <a:miter lim="800000"/>
                      <a:headEnd/>
                      <a:tailEnd/>
                    </a:ln>
                  </pic:spPr>
                </pic:pic>
              </a:graphicData>
            </a:graphic>
          </wp:inline>
        </w:drawing>
      </w:r>
    </w:p>
    <w:p w:rsidR="00B901F6" w:rsidRDefault="003961F1" w:rsidP="00A0582F">
      <w:pPr>
        <w:pStyle w:val="Beschriftung"/>
        <w:jc w:val="left"/>
      </w:pPr>
      <w:r>
        <w:t xml:space="preserve">                                  </w:t>
      </w:r>
      <w:r w:rsidR="00B901F6">
        <w:t xml:space="preserve">Abb. </w:t>
      </w:r>
      <w:r w:rsidR="003D44F5">
        <w:fldChar w:fldCharType="begin"/>
      </w:r>
      <w:r w:rsidR="005F2176">
        <w:instrText xml:space="preserve"> SEQ Abb. \* ARABIC </w:instrText>
      </w:r>
      <w:r w:rsidR="003D44F5">
        <w:fldChar w:fldCharType="separate"/>
      </w:r>
      <w:r w:rsidR="0051115F">
        <w:rPr>
          <w:noProof/>
        </w:rPr>
        <w:t>1</w:t>
      </w:r>
      <w:r w:rsidR="003D44F5">
        <w:rPr>
          <w:noProof/>
        </w:rPr>
        <w:fldChar w:fldCharType="end"/>
      </w:r>
      <w:r w:rsidR="00B901F6">
        <w:t xml:space="preserve"> - </w:t>
      </w:r>
      <w:r w:rsidR="00B901F6">
        <w:rPr>
          <w:noProof/>
        </w:rPr>
        <w:t xml:space="preserve"> </w:t>
      </w:r>
      <w:r w:rsidR="00096921">
        <w:rPr>
          <w:noProof/>
        </w:rPr>
        <w:t>Aufbau und Beobachtung zur Leitfähigkeitstitration von Coca Cola</w:t>
      </w:r>
    </w:p>
    <w:p w:rsidR="00A00854" w:rsidRDefault="008802E5" w:rsidP="00A00854">
      <w:pPr>
        <w:tabs>
          <w:tab w:val="left" w:pos="1701"/>
          <w:tab w:val="left" w:pos="1985"/>
        </w:tabs>
        <w:ind w:left="1980" w:hanging="1980"/>
      </w:pPr>
      <w:r>
        <w:rPr>
          <w:noProof/>
          <w:lang w:eastAsia="ja-JP"/>
        </w:rPr>
        <w:drawing>
          <wp:anchor distT="0" distB="0" distL="114300" distR="114300" simplePos="0" relativeHeight="251816960" behindDoc="1" locked="0" layoutInCell="1" allowOverlap="1">
            <wp:simplePos x="0" y="0"/>
            <wp:positionH relativeFrom="column">
              <wp:posOffset>1268095</wp:posOffset>
            </wp:positionH>
            <wp:positionV relativeFrom="paragraph">
              <wp:posOffset>2520315</wp:posOffset>
            </wp:positionV>
            <wp:extent cx="2604770" cy="1171575"/>
            <wp:effectExtent l="19050" t="0" r="5080" b="0"/>
            <wp:wrapTight wrapText="bothSides">
              <wp:wrapPolygon edited="0">
                <wp:start x="-158" y="0"/>
                <wp:lineTo x="-158" y="21424"/>
                <wp:lineTo x="21642" y="21424"/>
                <wp:lineTo x="21642" y="0"/>
                <wp:lineTo x="-158" y="0"/>
              </wp:wrapPolygon>
            </wp:wrapTight>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604770" cy="1171575"/>
                    </a:xfrm>
                    <a:prstGeom prst="rect">
                      <a:avLst/>
                    </a:prstGeom>
                    <a:noFill/>
                    <a:ln w="9525">
                      <a:noFill/>
                      <a:miter lim="800000"/>
                      <a:headEnd/>
                      <a:tailEnd/>
                    </a:ln>
                  </pic:spPr>
                </pic:pic>
              </a:graphicData>
            </a:graphic>
          </wp:anchor>
        </w:drawing>
      </w:r>
      <w:r w:rsidR="008E1A25">
        <w:t>Deutung:</w:t>
      </w:r>
      <w:r w:rsidR="008E1A25">
        <w:tab/>
      </w:r>
      <w:r w:rsidR="008E1A25">
        <w:tab/>
      </w:r>
      <w:r w:rsidR="008E1A25">
        <w:tab/>
      </w:r>
      <w:r w:rsidR="00946797">
        <w:t xml:space="preserve">Die zugetropfte Natronlauge (bzw. die Hydroxid-Ionen) reagieren mit der der Phosphorsäure der Cola (bzw. mit den </w:t>
      </w:r>
      <w:proofErr w:type="spellStart"/>
      <w:r w:rsidR="00946797">
        <w:t>Hydroxonium</w:t>
      </w:r>
      <w:proofErr w:type="spellEnd"/>
      <w:r w:rsidR="00946797">
        <w:t>-Ionen)</w:t>
      </w:r>
      <w:r w:rsidR="00DC6DBA">
        <w:t xml:space="preserve"> in einer Neutralisationsreaktion</w:t>
      </w:r>
      <w:r w:rsidR="006E4399">
        <w:t xml:space="preserve"> (also zu Wasser und sind damit ungeladen)</w:t>
      </w:r>
      <w:r w:rsidR="00DC6DBA">
        <w:t xml:space="preserve">. Da diese </w:t>
      </w:r>
      <w:r w:rsidR="00781EC7">
        <w:t xml:space="preserve">besser leiten als die zugehörigen </w:t>
      </w:r>
      <w:r w:rsidR="007B75F0">
        <w:t>Kat</w:t>
      </w:r>
      <w:r w:rsidR="00781EC7">
        <w:t xml:space="preserve">- und </w:t>
      </w:r>
      <w:r w:rsidR="007B75F0">
        <w:t>An</w:t>
      </w:r>
      <w:r w:rsidR="00781EC7">
        <w:t>ionen (Na</w:t>
      </w:r>
      <w:r w:rsidR="00781EC7" w:rsidRPr="00781EC7">
        <w:rPr>
          <w:vertAlign w:val="superscript"/>
        </w:rPr>
        <w:t>+</w:t>
      </w:r>
      <w:r w:rsidR="00781EC7">
        <w:t xml:space="preserve"> bzw. H</w:t>
      </w:r>
      <w:r w:rsidR="00781EC7" w:rsidRPr="00781EC7">
        <w:rPr>
          <w:vertAlign w:val="subscript"/>
        </w:rPr>
        <w:t>x</w:t>
      </w:r>
      <w:r w:rsidR="00781EC7">
        <w:t>PO</w:t>
      </w:r>
      <w:r w:rsidR="00781EC7" w:rsidRPr="006E4399">
        <w:rPr>
          <w:vertAlign w:val="subscript"/>
        </w:rPr>
        <w:t>4</w:t>
      </w:r>
      <w:r w:rsidR="00781EC7" w:rsidRPr="00781EC7">
        <w:rPr>
          <w:vertAlign w:val="superscript"/>
        </w:rPr>
        <w:t>(3-x)-</w:t>
      </w:r>
      <w:r w:rsidR="00781EC7">
        <w:t>)</w:t>
      </w:r>
      <w:r w:rsidR="00E76E65">
        <w:t xml:space="preserve"> nimmt die Leitfähigke</w:t>
      </w:r>
      <w:r w:rsidR="009C4D83">
        <w:t>i</w:t>
      </w:r>
      <w:r w:rsidR="00E76E65">
        <w:t>t der Lösung</w:t>
      </w:r>
      <w:r w:rsidR="009C4D83">
        <w:t xml:space="preserve"> zu Beginn</w:t>
      </w:r>
      <w:r w:rsidR="00E76E65">
        <w:t xml:space="preserve"> ab.</w:t>
      </w:r>
      <w:r w:rsidR="009C4D83">
        <w:t xml:space="preserve"> </w:t>
      </w:r>
      <w:r w:rsidR="00677F1C">
        <w:t xml:space="preserve">Nach dem Äquivalenzpunkt, bei dem gleich viele </w:t>
      </w:r>
      <w:proofErr w:type="spellStart"/>
      <w:r w:rsidR="00677F1C">
        <w:t>Hydroxonium</w:t>
      </w:r>
      <w:proofErr w:type="spellEnd"/>
      <w:r w:rsidR="00677F1C">
        <w:t xml:space="preserve">- und Hydroxid-Ionen vorliegen (bei dem Minimum der Leitfähigkeit), </w:t>
      </w:r>
      <w:r w:rsidR="00456042">
        <w:t>steigt die Leitfähigkeit w</w:t>
      </w:r>
      <w:r w:rsidR="00456042">
        <w:t>e</w:t>
      </w:r>
      <w:r w:rsidR="00456042">
        <w:t xml:space="preserve">gen der Zugabe weiterer </w:t>
      </w:r>
      <w:proofErr w:type="spellStart"/>
      <w:r w:rsidR="00456042">
        <w:t>Hydroxonium</w:t>
      </w:r>
      <w:proofErr w:type="spellEnd"/>
      <w:r w:rsidR="00456042">
        <w:t>-Ionen wieder an. Die Änderungen der Steigung sind auf das weitere Dissoziieren der Phosphorsäure bei dem entsprechenden pH-Wert zurückzuführen.</w:t>
      </w:r>
    </w:p>
    <w:p w:rsidR="007C5C0E" w:rsidRDefault="007C5C0E" w:rsidP="00A00854">
      <w:pPr>
        <w:tabs>
          <w:tab w:val="left" w:pos="1701"/>
          <w:tab w:val="left" w:pos="1985"/>
        </w:tabs>
        <w:ind w:left="1980" w:hanging="1980"/>
      </w:pPr>
    </w:p>
    <w:p w:rsidR="007C5C0E" w:rsidRDefault="007C5C0E" w:rsidP="00A00854">
      <w:pPr>
        <w:tabs>
          <w:tab w:val="left" w:pos="1701"/>
          <w:tab w:val="left" w:pos="1985"/>
        </w:tabs>
        <w:ind w:left="1980" w:hanging="1980"/>
      </w:pPr>
    </w:p>
    <w:p w:rsidR="008D21B2" w:rsidRDefault="008D21B2" w:rsidP="00A00854">
      <w:pPr>
        <w:tabs>
          <w:tab w:val="left" w:pos="1701"/>
          <w:tab w:val="left" w:pos="1985"/>
        </w:tabs>
        <w:ind w:left="1980" w:hanging="1980"/>
      </w:pPr>
    </w:p>
    <w:p w:rsidR="008D21B2" w:rsidRDefault="008D21B2" w:rsidP="00A00854">
      <w:pPr>
        <w:tabs>
          <w:tab w:val="left" w:pos="1701"/>
          <w:tab w:val="left" w:pos="1985"/>
        </w:tabs>
        <w:ind w:left="1980" w:hanging="1980"/>
      </w:pPr>
    </w:p>
    <w:p w:rsidR="008D21B2" w:rsidRDefault="008D21B2" w:rsidP="00A00854">
      <w:pPr>
        <w:tabs>
          <w:tab w:val="left" w:pos="1701"/>
          <w:tab w:val="left" w:pos="1985"/>
        </w:tabs>
        <w:ind w:left="1980" w:hanging="1980"/>
      </w:pPr>
    </w:p>
    <w:p w:rsidR="008D21B2" w:rsidRDefault="008D21B2" w:rsidP="00A00854">
      <w:pPr>
        <w:tabs>
          <w:tab w:val="left" w:pos="1701"/>
          <w:tab w:val="left" w:pos="1985"/>
        </w:tabs>
        <w:ind w:left="1980" w:hanging="1980"/>
      </w:pPr>
    </w:p>
    <w:p w:rsidR="0088423C" w:rsidRDefault="008D21B2" w:rsidP="00C26BAC">
      <w:pPr>
        <w:tabs>
          <w:tab w:val="left" w:pos="1701"/>
          <w:tab w:val="left" w:pos="1985"/>
        </w:tabs>
        <w:ind w:left="1980" w:hanging="1980"/>
      </w:pPr>
      <w:r>
        <w:lastRenderedPageBreak/>
        <w:tab/>
      </w:r>
      <w:r>
        <w:tab/>
        <w:t>Die Menge der Phosphorsäure kann über die zugegebene Menge von Na</w:t>
      </w:r>
      <w:r>
        <w:t>t</w:t>
      </w:r>
      <w:r>
        <w:t xml:space="preserve">ronlauge am ÄP bestimmt werden, indem die Stoffmenge mit der </w:t>
      </w:r>
      <w:proofErr w:type="spellStart"/>
      <w:r>
        <w:t>Molmasse</w:t>
      </w:r>
      <w:proofErr w:type="spellEnd"/>
      <w:r>
        <w:t xml:space="preserve"> der Säure (98 g/</w:t>
      </w:r>
      <w:proofErr w:type="spellStart"/>
      <w:r>
        <w:t>mol</w:t>
      </w:r>
      <w:proofErr w:type="spellEnd"/>
      <w:r>
        <w:t>) multipliziert wird.</w:t>
      </w:r>
      <w:r w:rsidR="00C60655">
        <w:t xml:space="preserve"> Das Ergebnis muss dann noch auf 100 </w:t>
      </w:r>
      <w:proofErr w:type="spellStart"/>
      <w:r w:rsidR="00C60655">
        <w:t>mL</w:t>
      </w:r>
      <w:proofErr w:type="spellEnd"/>
      <w:r w:rsidR="00C60655">
        <w:t xml:space="preserve"> Probe umgerechnet werden (was bei 50 </w:t>
      </w:r>
      <w:proofErr w:type="spellStart"/>
      <w:r w:rsidR="00C60655">
        <w:t>mL</w:t>
      </w:r>
      <w:proofErr w:type="spellEnd"/>
      <w:r w:rsidR="00754A6B">
        <w:t xml:space="preserve"> Probe</w:t>
      </w:r>
      <w:r w:rsidR="00C60655">
        <w:t xml:space="preserve"> bedeutet, dass es verdoppelt werden muss).</w:t>
      </w:r>
      <w:r>
        <w:t xml:space="preserve"> Die Menge sollte in etwa zwischen 50 </w:t>
      </w:r>
      <w:r w:rsidR="00AE024A">
        <w:t>m</w:t>
      </w:r>
      <w:r>
        <w:t>g/</w:t>
      </w:r>
      <w:r w:rsidR="00AE024A">
        <w:t>100 </w:t>
      </w:r>
      <w:proofErr w:type="spellStart"/>
      <w:r>
        <w:t>m</w:t>
      </w:r>
      <w:r w:rsidR="002B3E43">
        <w:t>L</w:t>
      </w:r>
      <w:proofErr w:type="spellEnd"/>
      <w:r>
        <w:t xml:space="preserve"> und 80 </w:t>
      </w:r>
      <w:r w:rsidR="00AE024A">
        <w:t>m</w:t>
      </w:r>
      <w:r>
        <w:t>g/</w:t>
      </w:r>
      <w:r w:rsidR="00AE024A">
        <w:t>100 </w:t>
      </w:r>
      <w:proofErr w:type="spellStart"/>
      <w:r>
        <w:t>m</w:t>
      </w:r>
      <w:r w:rsidR="002B3E43">
        <w:t>L</w:t>
      </w:r>
      <w:proofErr w:type="spellEnd"/>
      <w:r>
        <w:t xml:space="preserve"> liegen.</w:t>
      </w:r>
    </w:p>
    <w:p w:rsidR="007C5C0E" w:rsidRDefault="00165A00" w:rsidP="00C26BAC">
      <w:pPr>
        <w:tabs>
          <w:tab w:val="left" w:pos="1701"/>
          <w:tab w:val="left" w:pos="1985"/>
        </w:tabs>
        <w:ind w:left="1980" w:hanging="1980"/>
      </w:pPr>
      <w:r>
        <w:rPr>
          <w:noProof/>
          <w:lang w:eastAsia="ja-JP"/>
        </w:rPr>
        <w:drawing>
          <wp:anchor distT="0" distB="0" distL="114300" distR="114300" simplePos="0" relativeHeight="251819008" behindDoc="1" locked="0" layoutInCell="1" allowOverlap="1">
            <wp:simplePos x="0" y="0"/>
            <wp:positionH relativeFrom="column">
              <wp:posOffset>1268095</wp:posOffset>
            </wp:positionH>
            <wp:positionV relativeFrom="paragraph">
              <wp:posOffset>28575</wp:posOffset>
            </wp:positionV>
            <wp:extent cx="2522220" cy="595630"/>
            <wp:effectExtent l="19050" t="0" r="0" b="0"/>
            <wp:wrapTight wrapText="bothSides">
              <wp:wrapPolygon edited="0">
                <wp:start x="-163" y="0"/>
                <wp:lineTo x="-163" y="20725"/>
                <wp:lineTo x="21535" y="20725"/>
                <wp:lineTo x="21535" y="0"/>
                <wp:lineTo x="-163" y="0"/>
              </wp:wrapPolygon>
            </wp:wrapTight>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522220" cy="595630"/>
                    </a:xfrm>
                    <a:prstGeom prst="rect">
                      <a:avLst/>
                    </a:prstGeom>
                    <a:noFill/>
                    <a:ln w="9525">
                      <a:noFill/>
                      <a:miter lim="800000"/>
                      <a:headEnd/>
                      <a:tailEnd/>
                    </a:ln>
                  </pic:spPr>
                </pic:pic>
              </a:graphicData>
            </a:graphic>
          </wp:anchor>
        </w:drawing>
      </w:r>
    </w:p>
    <w:p w:rsidR="0050175C" w:rsidRDefault="0050175C" w:rsidP="008D21B2">
      <w:pPr>
        <w:tabs>
          <w:tab w:val="left" w:pos="1701"/>
          <w:tab w:val="left" w:pos="1985"/>
        </w:tabs>
        <w:ind w:left="2124" w:hanging="2124"/>
        <w:rPr>
          <w:rFonts w:asciiTheme="majorHAnsi" w:hAnsiTheme="majorHAnsi"/>
        </w:rPr>
      </w:pPr>
    </w:p>
    <w:p w:rsidR="007C5C0E" w:rsidRDefault="007C5C0E" w:rsidP="008D21B2">
      <w:pPr>
        <w:tabs>
          <w:tab w:val="left" w:pos="1701"/>
          <w:tab w:val="left" w:pos="1985"/>
        </w:tabs>
        <w:ind w:left="2124" w:hanging="2124"/>
        <w:rPr>
          <w:rFonts w:asciiTheme="majorHAnsi" w:hAnsiTheme="majorHAnsi"/>
        </w:rPr>
      </w:pPr>
    </w:p>
    <w:p w:rsidR="0031382B" w:rsidRDefault="0031382B" w:rsidP="00C710A8">
      <w:pPr>
        <w:tabs>
          <w:tab w:val="left" w:pos="1701"/>
          <w:tab w:val="left" w:pos="1985"/>
        </w:tabs>
        <w:ind w:left="1701" w:hanging="1701"/>
        <w:rPr>
          <w:rFonts w:asciiTheme="majorHAnsi" w:hAnsiTheme="majorHAnsi"/>
        </w:rPr>
      </w:pPr>
      <w:r>
        <w:rPr>
          <w:rFonts w:asciiTheme="majorHAnsi" w:hAnsiTheme="majorHAnsi"/>
        </w:rPr>
        <w:t>Entsorgung:</w:t>
      </w:r>
      <w:r>
        <w:rPr>
          <w:rFonts w:asciiTheme="majorHAnsi" w:hAnsiTheme="majorHAnsi"/>
        </w:rPr>
        <w:tab/>
      </w:r>
      <w:r w:rsidR="008E44CA">
        <w:rPr>
          <w:rFonts w:asciiTheme="majorHAnsi" w:hAnsiTheme="majorHAnsi"/>
        </w:rPr>
        <w:t>Die Lösungen können, mit Wasser verd</w:t>
      </w:r>
      <w:r w:rsidR="00C710A8">
        <w:rPr>
          <w:rFonts w:asciiTheme="majorHAnsi" w:hAnsiTheme="majorHAnsi"/>
        </w:rPr>
        <w:t xml:space="preserve">ünnt, über den Abfluss entsorgt </w:t>
      </w:r>
      <w:r w:rsidR="008E44CA">
        <w:rPr>
          <w:rFonts w:asciiTheme="majorHAnsi" w:hAnsiTheme="majorHAnsi"/>
        </w:rPr>
        <w:t>we</w:t>
      </w:r>
      <w:r w:rsidR="008E44CA">
        <w:rPr>
          <w:rFonts w:asciiTheme="majorHAnsi" w:hAnsiTheme="majorHAnsi"/>
        </w:rPr>
        <w:t>r</w:t>
      </w:r>
      <w:r w:rsidR="008E44CA">
        <w:rPr>
          <w:rFonts w:asciiTheme="majorHAnsi" w:hAnsiTheme="majorHAnsi"/>
        </w:rPr>
        <w:t>den.</w:t>
      </w:r>
    </w:p>
    <w:p w:rsidR="00A00854" w:rsidRPr="00B937A2" w:rsidRDefault="0031382B" w:rsidP="00A00854">
      <w:pPr>
        <w:autoSpaceDE w:val="0"/>
        <w:autoSpaceDN w:val="0"/>
        <w:adjustRightInd w:val="0"/>
        <w:spacing w:after="0" w:line="240" w:lineRule="auto"/>
        <w:jc w:val="left"/>
        <w:rPr>
          <w:rFonts w:asciiTheme="majorHAnsi" w:hAnsiTheme="majorHAnsi"/>
        </w:rPr>
      </w:pPr>
      <w:r>
        <w:rPr>
          <w:rFonts w:asciiTheme="majorHAnsi" w:hAnsiTheme="majorHAnsi"/>
        </w:rPr>
        <w:t xml:space="preserve">Literatur: </w:t>
      </w:r>
      <w:r>
        <w:rPr>
          <w:rFonts w:asciiTheme="majorHAnsi" w:hAnsiTheme="majorHAnsi"/>
        </w:rPr>
        <w:tab/>
      </w:r>
      <w:r w:rsidR="00425872">
        <w:rPr>
          <w:rFonts w:asciiTheme="majorHAnsi" w:hAnsiTheme="majorHAnsi"/>
        </w:rPr>
        <w:tab/>
      </w:r>
      <w:r w:rsidR="00A00854">
        <w:rPr>
          <w:rFonts w:asciiTheme="majorHAnsi" w:hAnsiTheme="majorHAnsi"/>
        </w:rPr>
        <w:t>-</w:t>
      </w:r>
    </w:p>
    <w:p w:rsidR="00F17765" w:rsidRDefault="00F17765" w:rsidP="00F17765">
      <w:pPr>
        <w:tabs>
          <w:tab w:val="left" w:pos="1701"/>
          <w:tab w:val="left" w:pos="1985"/>
        </w:tabs>
        <w:ind w:left="1980" w:hanging="1980"/>
      </w:pPr>
    </w:p>
    <w:p w:rsidR="006E32AF" w:rsidRDefault="003D44F5" w:rsidP="006E32AF">
      <w:pPr>
        <w:tabs>
          <w:tab w:val="left" w:pos="1701"/>
          <w:tab w:val="left" w:pos="1985"/>
        </w:tabs>
        <w:ind w:left="1980" w:hanging="1980"/>
      </w:pPr>
      <w:r>
        <w:rPr>
          <w:noProof/>
          <w:lang w:eastAsia="ja-JP"/>
        </w:rPr>
      </w:r>
      <w:r>
        <w:rPr>
          <w:noProof/>
          <w:lang w:eastAsia="ja-JP"/>
        </w:rPr>
        <w:pict>
          <v:shape id="Text Box 163" o:spid="_x0000_s1043" type="#_x0000_t202" style="width:462.45pt;height:6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" fillcolor="white [3201]" strokecolor="#c0504d [3205]" strokeweight="1pt">
            <v:stroke dashstyle="dash"/>
            <v:shadow color="#868686"/>
            <v:textbox>
              <w:txbxContent>
                <w:p w:rsidR="007957AD" w:rsidRPr="00C221CF" w:rsidRDefault="007957AD" w:rsidP="0009236E">
                  <w:pPr>
                    <w:autoSpaceDE w:val="0"/>
                    <w:autoSpaceDN w:val="0"/>
                    <w:adjustRightInd w:val="0"/>
                    <w:spacing w:after="0"/>
                    <w:rPr>
                      <w:color w:val="1F497D" w:themeColor="text2"/>
                    </w:rPr>
                  </w:pPr>
                  <w:r>
                    <w:rPr>
                      <w:b/>
                      <w:color w:val="1F497D" w:themeColor="text2"/>
                    </w:rPr>
                    <w:t>U</w:t>
                  </w:r>
                  <w:r w:rsidRPr="000D10FB">
                    <w:rPr>
                      <w:b/>
                      <w:color w:val="1F497D" w:themeColor="text2"/>
                    </w:rPr>
                    <w:t xml:space="preserve">nterrichtsanschlüsse </w:t>
                  </w:r>
                  <w:r w:rsidR="007C475C">
                    <w:rPr>
                      <w:rFonts w:cs="Cambria"/>
                      <w:color w:val="auto"/>
                    </w:rPr>
                    <w:t>Dieser Versuch kann</w:t>
                  </w:r>
                  <w:r w:rsidR="00551661">
                    <w:rPr>
                      <w:rFonts w:cs="Cambria"/>
                      <w:color w:val="auto"/>
                    </w:rPr>
                    <w:t xml:space="preserve"> auch genutzt werden, um die Themen</w:t>
                  </w:r>
                  <w:r w:rsidR="007C475C">
                    <w:rPr>
                      <w:rFonts w:cs="Cambria"/>
                      <w:color w:val="auto"/>
                    </w:rPr>
                    <w:t xml:space="preserve"> </w:t>
                  </w:r>
                  <w:r w:rsidR="00551661">
                    <w:rPr>
                      <w:rFonts w:cs="Cambria"/>
                      <w:color w:val="auto"/>
                    </w:rPr>
                    <w:t>Säure-Base-Chemie und Leitfähigkeit zu wiederholen bzw. zu vertiefen. Für eine Einführung dieser Themen eignet er sich allerdings nicht.</w:t>
                  </w:r>
                </w:p>
              </w:txbxContent>
            </v:textbox>
            <w10:wrap type="none"/>
            <w10:anchorlock/>
          </v:shape>
        </w:pict>
      </w:r>
    </w:p>
    <w:p w:rsidR="00E0399D" w:rsidRDefault="00E0399D" w:rsidP="006E32AF">
      <w:pPr>
        <w:tabs>
          <w:tab w:val="left" w:pos="1701"/>
          <w:tab w:val="left" w:pos="1985"/>
        </w:tabs>
        <w:ind w:left="1980" w:hanging="1980"/>
      </w:pPr>
    </w:p>
    <w:p w:rsidR="00990AD2" w:rsidRPr="00155030" w:rsidRDefault="003D44F5" w:rsidP="00990AD2">
      <w:pPr>
        <w:pStyle w:val="berschrift2"/>
      </w:pPr>
      <w:bookmarkStart w:id="4" w:name="_Toc396244539"/>
      <w:r>
        <w:rPr>
          <w:noProof/>
          <w:lang w:eastAsia="ja-JP"/>
        </w:rPr>
        <w:pict>
          <v:shape id="Text Box 146" o:spid="_x0000_s1029" type="#_x0000_t202" style="position:absolute;left:0;text-align:left;margin-left:-.05pt;margin-top:32.2pt;width:462.45pt;height:101.4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" fillcolor="white [3201]" strokecolor="#4bacc6 [3208]" strokeweight="1pt">
            <v:stroke dashstyle="dash"/>
            <v:shadow color="#868686"/>
            <v:textbox>
              <w:txbxContent>
                <w:p w:rsidR="00C3247A" w:rsidRPr="00D67FC8" w:rsidRDefault="009A0882" w:rsidP="00D67FC8">
                  <w:r>
                    <w:t>Der nächste Versuch dieses Protokolls ist eine direkte Säure-Base-Titration. Direkt meint in diesem Fall, dass im Gegensatz zum vorherigen Versuch</w:t>
                  </w:r>
                  <w:r w:rsidR="006E3CBD">
                    <w:t xml:space="preserve"> (bei dem es sich auch um eine Säure-Base-Reaktion handelte)</w:t>
                  </w:r>
                  <w:r>
                    <w:t xml:space="preserve"> nicht die Leitfähigkeit</w:t>
                  </w:r>
                  <w:r w:rsidR="00C32C19">
                    <w:t xml:space="preserve">, sondern direkt der pH-Wert </w:t>
                  </w:r>
                  <w:r w:rsidR="00E02738">
                    <w:t>gemessen werd</w:t>
                  </w:r>
                  <w:r w:rsidR="00C32C19">
                    <w:t>en soll.</w:t>
                  </w:r>
                  <w:r w:rsidR="006D1ACC">
                    <w:t xml:space="preserve"> Im Gegensatz zu Cola wird hier Zitronensaft untersucht</w:t>
                  </w:r>
                  <w:r w:rsidR="006C3096">
                    <w:t xml:space="preserve"> und die Menge an Zitronensäure bestimmt</w:t>
                  </w:r>
                  <w:r w:rsidR="006D1ACC">
                    <w:t>.</w:t>
                  </w:r>
                </w:p>
              </w:txbxContent>
            </v:textbox>
            <w10:wrap type="square"/>
          </v:shape>
        </w:pict>
      </w:r>
      <w:r w:rsidR="00C8474B" w:rsidRPr="00155030">
        <w:t>V 2</w:t>
      </w:r>
      <w:r w:rsidR="00990AD2" w:rsidRPr="00155030">
        <w:t xml:space="preserve"> – </w:t>
      </w:r>
      <w:r w:rsidR="00155030" w:rsidRPr="00155030">
        <w:t>Säure-Base-Titration von Z</w:t>
      </w:r>
      <w:r w:rsidR="00155030">
        <w:t>itronensaft</w:t>
      </w:r>
      <w:bookmarkEnd w:id="4"/>
    </w:p>
    <w:p w:rsidR="00990AD2" w:rsidRPr="00155030"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104450" w:rsidTr="0056708C">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0A3609" w:rsidRPr="00104450" w:rsidRDefault="00104450" w:rsidP="001803F4">
            <w:pPr>
              <w:spacing w:after="0"/>
              <w:jc w:val="center"/>
            </w:pPr>
            <w:r w:rsidRPr="00104450">
              <w:t>Zitronensaft (Zitronensäure): H318, P305+P</w:t>
            </w:r>
            <w:r>
              <w:t>351+P338, P311</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104450" w:rsidRDefault="000A3609" w:rsidP="007B68B8">
            <w:pPr>
              <w:spacing w:after="0"/>
              <w:jc w:val="center"/>
            </w:pPr>
          </w:p>
        </w:tc>
      </w:tr>
      <w:tr w:rsidR="0056708C" w:rsidRPr="00015F9F" w:rsidTr="0056708C">
        <w:trPr>
          <w:trHeight w:val="524"/>
        </w:trPr>
        <w:tc>
          <w:tcPr>
            <w:tcW w:w="250" w:type="dxa"/>
            <w:vMerge w:val="restart"/>
            <w:shd w:val="clear" w:color="auto" w:fill="auto"/>
            <w:vAlign w:val="center"/>
          </w:tcPr>
          <w:p w:rsidR="0056708C" w:rsidRPr="00104450" w:rsidRDefault="0056708C" w:rsidP="007B68B8">
            <w:pPr>
              <w:spacing w:after="0" w:line="276" w:lineRule="auto"/>
              <w:rPr>
                <w:bCs/>
                <w:sz w:val="20"/>
              </w:rPr>
            </w:pPr>
          </w:p>
        </w:tc>
        <w:tc>
          <w:tcPr>
            <w:tcW w:w="8789" w:type="dxa"/>
            <w:gridSpan w:val="9"/>
            <w:tcBorders>
              <w:top w:val="single" w:sz="8" w:space="0" w:color="4F81BD"/>
              <w:bottom w:val="single" w:sz="8" w:space="0" w:color="4F81BD"/>
            </w:tcBorders>
            <w:shd w:val="clear" w:color="auto" w:fill="auto"/>
            <w:vAlign w:val="center"/>
          </w:tcPr>
          <w:p w:rsidR="0056708C" w:rsidRPr="0056708C" w:rsidRDefault="0056708C" w:rsidP="0056708C">
            <w:pPr>
              <w:pStyle w:val="Beschriftung"/>
              <w:spacing w:after="0"/>
              <w:jc w:val="center"/>
              <w:rPr>
                <w:sz w:val="22"/>
                <w:szCs w:val="22"/>
                <w:lang w:val="en-US"/>
              </w:rPr>
            </w:pPr>
            <w:proofErr w:type="spellStart"/>
            <w:r w:rsidRPr="00140016">
              <w:rPr>
                <w:bCs w:val="0"/>
                <w:sz w:val="22"/>
                <w:szCs w:val="22"/>
                <w:lang w:val="en-US"/>
              </w:rPr>
              <w:t>Natronlauge</w:t>
            </w:r>
            <w:proofErr w:type="spellEnd"/>
            <w:r w:rsidRPr="00140016">
              <w:rPr>
                <w:bCs w:val="0"/>
                <w:sz w:val="22"/>
                <w:szCs w:val="22"/>
                <w:lang w:val="en-US"/>
              </w:rPr>
              <w:t xml:space="preserve">: H315, H319, P280, </w:t>
            </w:r>
            <w:r w:rsidRPr="00140016">
              <w:rPr>
                <w:sz w:val="22"/>
                <w:szCs w:val="22"/>
                <w:lang w:val="en-US"/>
              </w:rPr>
              <w:t>P301+P330+P331, P305+P351+P338</w:t>
            </w:r>
          </w:p>
        </w:tc>
        <w:tc>
          <w:tcPr>
            <w:tcW w:w="283" w:type="dxa"/>
            <w:vMerge w:val="restart"/>
            <w:shd w:val="clear" w:color="auto" w:fill="auto"/>
            <w:vAlign w:val="center"/>
          </w:tcPr>
          <w:p w:rsidR="0056708C" w:rsidRPr="001803F4" w:rsidRDefault="0056708C" w:rsidP="007B68B8">
            <w:pPr>
              <w:pStyle w:val="Beschriftung"/>
              <w:spacing w:after="0"/>
              <w:jc w:val="center"/>
              <w:rPr>
                <w:sz w:val="20"/>
                <w:lang w:val="en-US"/>
              </w:rPr>
            </w:pPr>
          </w:p>
        </w:tc>
      </w:tr>
      <w:tr w:rsidR="0056708C" w:rsidRPr="00287C30" w:rsidTr="0056708C">
        <w:trPr>
          <w:trHeight w:val="523"/>
        </w:trPr>
        <w:tc>
          <w:tcPr>
            <w:tcW w:w="250" w:type="dxa"/>
            <w:vMerge/>
            <w:shd w:val="clear" w:color="auto" w:fill="auto"/>
            <w:vAlign w:val="center"/>
          </w:tcPr>
          <w:p w:rsidR="0056708C" w:rsidRPr="001B2CCB" w:rsidRDefault="0056708C" w:rsidP="007B68B8">
            <w:pPr>
              <w:spacing w:after="0" w:line="276" w:lineRule="auto"/>
              <w:rPr>
                <w:bCs/>
                <w:sz w:val="20"/>
                <w:lang w:val="en-US"/>
              </w:rPr>
            </w:pPr>
          </w:p>
        </w:tc>
        <w:tc>
          <w:tcPr>
            <w:tcW w:w="8789" w:type="dxa"/>
            <w:gridSpan w:val="9"/>
            <w:tcBorders>
              <w:top w:val="single" w:sz="8" w:space="0" w:color="4F81BD"/>
              <w:bottom w:val="nil"/>
            </w:tcBorders>
            <w:shd w:val="clear" w:color="auto" w:fill="auto"/>
            <w:vAlign w:val="center"/>
          </w:tcPr>
          <w:p w:rsidR="0056708C" w:rsidRPr="0056708C" w:rsidRDefault="0056708C" w:rsidP="007B68B8">
            <w:pPr>
              <w:pStyle w:val="Beschriftung"/>
              <w:spacing w:after="0"/>
              <w:jc w:val="center"/>
              <w:rPr>
                <w:bCs w:val="0"/>
                <w:sz w:val="22"/>
                <w:szCs w:val="22"/>
                <w:lang w:val="en-US"/>
              </w:rPr>
            </w:pPr>
            <w:r w:rsidRPr="0056708C">
              <w:rPr>
                <w:sz w:val="22"/>
                <w:szCs w:val="22"/>
                <w:lang w:val="en-US"/>
              </w:rPr>
              <w:t>Phenolphthalein-</w:t>
            </w:r>
            <w:proofErr w:type="spellStart"/>
            <w:r w:rsidRPr="0056708C">
              <w:rPr>
                <w:sz w:val="22"/>
                <w:szCs w:val="22"/>
                <w:lang w:val="en-US"/>
              </w:rPr>
              <w:t>Lösung</w:t>
            </w:r>
            <w:proofErr w:type="spellEnd"/>
            <w:r w:rsidRPr="0056708C">
              <w:rPr>
                <w:sz w:val="22"/>
                <w:szCs w:val="22"/>
                <w:lang w:val="en-US"/>
              </w:rPr>
              <w:t>: H226</w:t>
            </w:r>
          </w:p>
        </w:tc>
        <w:tc>
          <w:tcPr>
            <w:tcW w:w="283" w:type="dxa"/>
            <w:vMerge/>
            <w:shd w:val="clear" w:color="auto" w:fill="auto"/>
            <w:vAlign w:val="center"/>
          </w:tcPr>
          <w:p w:rsidR="0056708C" w:rsidRPr="001803F4" w:rsidRDefault="0056708C" w:rsidP="007B68B8">
            <w:pPr>
              <w:pStyle w:val="Beschriftung"/>
              <w:spacing w:after="0"/>
              <w:jc w:val="center"/>
              <w:rPr>
                <w:sz w:val="20"/>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661B4B" w:rsidP="007B68B8">
            <w:pPr>
              <w:spacing w:after="0"/>
              <w:jc w:val="center"/>
              <w:rPr>
                <w:b/>
                <w:bCs/>
              </w:rPr>
            </w:pPr>
            <w:r w:rsidRPr="00661B4B">
              <w:rPr>
                <w:b/>
                <w:noProof/>
                <w:lang w:eastAsia="ja-JP"/>
              </w:rPr>
              <w:drawing>
                <wp:inline distT="0" distB="0" distL="0" distR="0">
                  <wp:extent cx="571500" cy="571500"/>
                  <wp:effectExtent l="19050" t="0" r="0" b="0"/>
                  <wp:docPr id="52" name="Bild 73" descr="D:\Sicherung\Eigene Dateien\Uni\2. Master\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icherung\Eigene Dateien\Uni\2. Master\SVP\Piktogramme\Ätzend.png"/>
                          <pic:cNvPicPr>
                            <a:picLocks noChangeAspect="1" noChangeArrowheads="1"/>
                          </pic:cNvPicPr>
                        </pic:nvPicPr>
                        <pic:blipFill>
                          <a:blip r:embed="rId23"/>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514596" w:rsidP="007B68B8">
            <w:pPr>
              <w:spacing w:after="0"/>
              <w:jc w:val="center"/>
            </w:pPr>
            <w:r>
              <w:rPr>
                <w:noProof/>
                <w:lang w:eastAsia="ja-JP"/>
              </w:rPr>
              <w:drawing>
                <wp:inline distT="0" distB="0" distL="0" distR="0">
                  <wp:extent cx="552450" cy="552450"/>
                  <wp:effectExtent l="19050" t="0" r="0" b="0"/>
                  <wp:docPr id="92" name="Bild 72" descr="D:\Sicherung\Eigene Dateien\Uni\2. Master\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icherung\Eigene Dateien\Uni\2. Master\SVP\Piktogramme\Brennbar.png"/>
                          <pic:cNvPicPr>
                            <a:picLocks noChangeAspect="1" noChangeArrowheads="1"/>
                          </pic:cNvPicPr>
                        </pic:nvPicPr>
                        <pic:blipFill>
                          <a:blip r:embed="rId24"/>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40655C" w:rsidP="007B68B8">
            <w:pPr>
              <w:spacing w:after="0"/>
              <w:jc w:val="center"/>
            </w:pPr>
            <w:r>
              <w:rPr>
                <w:noProof/>
                <w:lang w:eastAsia="ja-JP"/>
              </w:rPr>
              <w:drawing>
                <wp:inline distT="0" distB="0" distL="0" distR="0">
                  <wp:extent cx="561975" cy="561975"/>
                  <wp:effectExtent l="19050" t="0" r="9525" b="0"/>
                  <wp:docPr id="90" name="Bild 70"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icherung\Eigene Dateien\Uni\2. Master\SVP\Piktogramme\Reizend.png"/>
                          <pic:cNvPicPr>
                            <a:picLocks noChangeAspect="1" noChangeArrowheads="1"/>
                          </pic:cNvPicPr>
                        </pic:nvPicPr>
                        <pic:blipFill>
                          <a:blip r:embed="rId18"/>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661B4B" w:rsidP="007B68B8">
            <w:pPr>
              <w:spacing w:after="0"/>
              <w:jc w:val="center"/>
            </w:pPr>
            <w:r w:rsidRPr="00661B4B">
              <w:rPr>
                <w:noProof/>
                <w:lang w:eastAsia="ja-JP"/>
              </w:rPr>
              <w:drawing>
                <wp:inline distT="0" distB="0" distL="0" distR="0">
                  <wp:extent cx="586592" cy="586592"/>
                  <wp:effectExtent l="19050" t="0" r="3958" b="0"/>
                  <wp:docPr id="51" name="Bild 44" descr="D:\Sicherung\Eigene Dateien\Uni\2. Master\SVP\Piktogramme\Grau\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icherung\Eigene Dateien\Uni\2. Master\SVP\Piktogramme\Grau\Umweltgefahr.png"/>
                          <pic:cNvPicPr>
                            <a:picLocks noChangeAspect="1" noChangeArrowheads="1"/>
                          </pic:cNvPicPr>
                        </pic:nvPicPr>
                        <pic:blipFill>
                          <a:blip r:embed="rId19"/>
                          <a:srcRect/>
                          <a:stretch>
                            <a:fillRect/>
                          </a:stretch>
                        </pic:blipFill>
                        <pic:spPr bwMode="auto">
                          <a:xfrm>
                            <a:off x="0" y="0"/>
                            <a:ext cx="586299" cy="586299"/>
                          </a:xfrm>
                          <a:prstGeom prst="rect">
                            <a:avLst/>
                          </a:prstGeom>
                          <a:noFill/>
                          <a:ln w="9525">
                            <a:noFill/>
                            <a:miter lim="800000"/>
                            <a:headEnd/>
                            <a:tailEnd/>
                          </a:ln>
                        </pic:spPr>
                      </pic:pic>
                    </a:graphicData>
                  </a:graphic>
                </wp:inline>
              </w:drawing>
            </w:r>
          </w:p>
        </w:tc>
      </w:tr>
    </w:tbl>
    <w:p w:rsidR="00137DF8" w:rsidRDefault="00137DF8" w:rsidP="00990AD2">
      <w:pPr>
        <w:tabs>
          <w:tab w:val="left" w:pos="1701"/>
          <w:tab w:val="left" w:pos="1985"/>
        </w:tabs>
        <w:ind w:left="1980" w:hanging="1980"/>
      </w:pPr>
    </w:p>
    <w:p w:rsidR="00990AD2" w:rsidRDefault="00990AD2" w:rsidP="00990AD2">
      <w:pPr>
        <w:tabs>
          <w:tab w:val="left" w:pos="1701"/>
          <w:tab w:val="left" w:pos="1985"/>
        </w:tabs>
        <w:ind w:left="1980" w:hanging="1980"/>
      </w:pPr>
      <w:r>
        <w:t xml:space="preserve">Materialien: </w:t>
      </w:r>
      <w:r>
        <w:tab/>
      </w:r>
      <w:r>
        <w:tab/>
      </w:r>
      <w:r w:rsidR="0094592B">
        <w:rPr>
          <w:rFonts w:cs="Cambria"/>
          <w:color w:val="auto"/>
        </w:rPr>
        <w:t xml:space="preserve">Magnetrührer mit Heizplatte; </w:t>
      </w:r>
      <w:r w:rsidR="0094592B" w:rsidRPr="00DC5595">
        <w:t>5</w:t>
      </w:r>
      <w:r w:rsidR="0094592B">
        <w:t>0 </w:t>
      </w:r>
      <w:proofErr w:type="spellStart"/>
      <w:r w:rsidR="0094592B" w:rsidRPr="00DC5595">
        <w:t>mL</w:t>
      </w:r>
      <w:proofErr w:type="spellEnd"/>
      <w:r w:rsidR="0094592B">
        <w:rPr>
          <w:rFonts w:cs="Cambria"/>
          <w:color w:val="auto"/>
        </w:rPr>
        <w:t xml:space="preserve"> Bürette; Becherglas (250 </w:t>
      </w:r>
      <w:proofErr w:type="spellStart"/>
      <w:r w:rsidR="0094592B">
        <w:rPr>
          <w:rFonts w:cs="Cambria"/>
          <w:color w:val="auto"/>
        </w:rPr>
        <w:t>mL</w:t>
      </w:r>
      <w:proofErr w:type="spellEnd"/>
      <w:r w:rsidR="0094592B">
        <w:rPr>
          <w:rFonts w:cs="Cambria"/>
          <w:color w:val="auto"/>
        </w:rPr>
        <w:t>)</w:t>
      </w:r>
      <w:r w:rsidR="00770605">
        <w:rPr>
          <w:rFonts w:cs="Cambria"/>
          <w:color w:val="auto"/>
        </w:rPr>
        <w:t>, pH-Meter</w:t>
      </w:r>
    </w:p>
    <w:p w:rsidR="00990AD2" w:rsidRPr="00ED07C2" w:rsidRDefault="00990AD2" w:rsidP="00990AD2">
      <w:pPr>
        <w:tabs>
          <w:tab w:val="left" w:pos="1701"/>
          <w:tab w:val="left" w:pos="1985"/>
        </w:tabs>
        <w:ind w:left="1980" w:hanging="1980"/>
      </w:pPr>
      <w:r>
        <w:t>Chemikalien:</w:t>
      </w:r>
      <w:r>
        <w:tab/>
      </w:r>
      <w:r>
        <w:tab/>
      </w:r>
      <w:r w:rsidR="00FA34A3">
        <w:t>Zitronensaft;</w:t>
      </w:r>
      <w:r w:rsidR="00E70FF3">
        <w:t xml:space="preserve"> 0,1 </w:t>
      </w:r>
      <w:proofErr w:type="spellStart"/>
      <w:r w:rsidR="00E70FF3">
        <w:t>NaOH</w:t>
      </w:r>
      <w:proofErr w:type="spellEnd"/>
      <w:r w:rsidR="00FA34A3">
        <w:t>;</w:t>
      </w:r>
      <w:r w:rsidR="00E42689">
        <w:t xml:space="preserve"> </w:t>
      </w:r>
      <w:r w:rsidR="00C56B37">
        <w:t>Phenolpht</w:t>
      </w:r>
      <w:r w:rsidR="0056708C">
        <w:t>h</w:t>
      </w:r>
      <w:r w:rsidR="00C56B37">
        <w:t>alein-Lösung</w:t>
      </w:r>
    </w:p>
    <w:p w:rsidR="00990AD2" w:rsidRDefault="002F00C5" w:rsidP="00990AD2">
      <w:pPr>
        <w:tabs>
          <w:tab w:val="left" w:pos="1701"/>
          <w:tab w:val="left" w:pos="1985"/>
        </w:tabs>
        <w:ind w:left="1980" w:hanging="1980"/>
      </w:pPr>
      <w:r>
        <w:t xml:space="preserve">Durchführung: </w:t>
      </w:r>
      <w:r>
        <w:tab/>
      </w:r>
      <w:r>
        <w:tab/>
      </w:r>
      <w:r w:rsidR="00EC74F5">
        <w:t>Eine kleine Menge (10 </w:t>
      </w:r>
      <w:proofErr w:type="spellStart"/>
      <w:r w:rsidR="00EC74F5">
        <w:t>mL</w:t>
      </w:r>
      <w:proofErr w:type="spellEnd"/>
      <w:r w:rsidR="00EC74F5">
        <w:t>) Zitronensaft wird</w:t>
      </w:r>
      <w:r w:rsidR="00CA7F1B">
        <w:t xml:space="preserve"> nach Filtrieren</w:t>
      </w:r>
      <w:r w:rsidR="00EC74F5">
        <w:t xml:space="preserve"> in dem B</w:t>
      </w:r>
      <w:r w:rsidR="00EC74F5">
        <w:t>e</w:t>
      </w:r>
      <w:r w:rsidR="00EC74F5">
        <w:t>cherglas auf 50 </w:t>
      </w:r>
      <w:proofErr w:type="spellStart"/>
      <w:r w:rsidR="00EC74F5">
        <w:t>mL</w:t>
      </w:r>
      <w:proofErr w:type="spellEnd"/>
      <w:r w:rsidR="00EC74F5">
        <w:t xml:space="preserve"> verdünnt</w:t>
      </w:r>
      <w:r w:rsidR="005B0877">
        <w:t xml:space="preserve"> und mit dem pH-</w:t>
      </w:r>
      <w:r w:rsidR="00E63511">
        <w:t>Meter</w:t>
      </w:r>
      <w:r w:rsidR="005B0877">
        <w:t xml:space="preserve"> der pH-Wert der L</w:t>
      </w:r>
      <w:r w:rsidR="005B0877">
        <w:t>ö</w:t>
      </w:r>
      <w:r w:rsidR="005B0877">
        <w:t>sung bestimmt.</w:t>
      </w:r>
      <w:r w:rsidR="00012C18">
        <w:t xml:space="preserve"> Nun werden wenige Tropfen Phenolphthalein zu der L</w:t>
      </w:r>
      <w:r w:rsidR="00012C18">
        <w:t>ö</w:t>
      </w:r>
      <w:r w:rsidR="00012C18">
        <w:t>sung hinzugegeben und die Lösung in 1 </w:t>
      </w:r>
      <w:proofErr w:type="spellStart"/>
      <w:r w:rsidR="00012C18">
        <w:t>mL</w:t>
      </w:r>
      <w:proofErr w:type="spellEnd"/>
      <w:r w:rsidR="00012C18">
        <w:t xml:space="preserve"> Sch</w:t>
      </w:r>
      <w:r w:rsidR="00C011F1">
        <w:t>ritten mit</w:t>
      </w:r>
      <w:r w:rsidR="005A22B3">
        <w:t xml:space="preserve"> der</w:t>
      </w:r>
      <w:r w:rsidR="00C011F1">
        <w:t xml:space="preserve"> Natronlauge titriert</w:t>
      </w:r>
      <w:r w:rsidR="00012C18">
        <w:t>.</w:t>
      </w:r>
      <w:r w:rsidR="00EC74F5">
        <w:t xml:space="preserve"> </w:t>
      </w:r>
      <w:r w:rsidR="00224B6B">
        <w:t>Die Änderung des pH-Wertes wird notiert. Gegebenenfalls kann die Schrittgröße auch vorsichtig erhöht werden. Dabei muss aber jederzeit mit einem plötzlichen Anstieg gerechnet und</w:t>
      </w:r>
      <w:r w:rsidR="007C5149">
        <w:t xml:space="preserve"> die Titration gestoppt werden.</w:t>
      </w:r>
    </w:p>
    <w:p w:rsidR="00990AD2" w:rsidRDefault="00990AD2" w:rsidP="00990AD2">
      <w:pPr>
        <w:tabs>
          <w:tab w:val="left" w:pos="1701"/>
          <w:tab w:val="left" w:pos="1985"/>
        </w:tabs>
        <w:ind w:left="1980" w:hanging="1980"/>
      </w:pPr>
      <w:r>
        <w:t>Beobachtung:</w:t>
      </w:r>
      <w:r>
        <w:tab/>
      </w:r>
      <w:r>
        <w:tab/>
      </w:r>
      <w:r w:rsidR="00237396">
        <w:t>Während der pH-Wert (zu Beginn ca. 2,4) nur sehr langsam steigt, b</w:t>
      </w:r>
      <w:r w:rsidR="00237396">
        <w:t>e</w:t>
      </w:r>
      <w:r w:rsidR="00237396">
        <w:t xml:space="preserve">schleunigt sich dieser Anstieg </w:t>
      </w:r>
      <w:r w:rsidR="00A15BEE">
        <w:t>ab einem Wert von ca. 6-</w:t>
      </w:r>
      <w:r w:rsidR="00B13381">
        <w:t>7 deutlich und springt nahezu auf</w:t>
      </w:r>
      <w:r w:rsidR="00A15BEE">
        <w:t xml:space="preserve"> 11-12.</w:t>
      </w:r>
    </w:p>
    <w:p w:rsidR="001F5B73" w:rsidRDefault="009C0065" w:rsidP="00990AD2">
      <w:pPr>
        <w:keepNext/>
        <w:tabs>
          <w:tab w:val="left" w:pos="1701"/>
          <w:tab w:val="left" w:pos="1985"/>
        </w:tabs>
        <w:ind w:left="1980" w:hanging="1980"/>
        <w:rPr>
          <w:noProof/>
          <w:lang w:eastAsia="ja-JP"/>
        </w:rPr>
      </w:pPr>
      <w:r>
        <w:rPr>
          <w:noProof/>
          <w:lang w:eastAsia="ja-JP"/>
        </w:rPr>
        <w:lastRenderedPageBreak/>
        <w:drawing>
          <wp:inline distT="0" distB="0" distL="0" distR="0">
            <wp:extent cx="2593155" cy="2479582"/>
            <wp:effectExtent l="19050" t="0" r="0" b="0"/>
            <wp:docPr id="21" name="Bild 15" descr="D:\Sicherung\Eigene Dateien\Uni\2. Master\SVP\Themen\Titrationen_Alltagschemie\Bilder\zi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icherung\Eigene Dateien\Uni\2. Master\SVP\Themen\Titrationen_Alltagschemie\Bilder\zitr1.jpg"/>
                    <pic:cNvPicPr>
                      <a:picLocks noChangeAspect="1" noChangeArrowheads="1"/>
                    </pic:cNvPicPr>
                  </pic:nvPicPr>
                  <pic:blipFill>
                    <a:blip r:embed="rId25"/>
                    <a:srcRect/>
                    <a:stretch>
                      <a:fillRect/>
                    </a:stretch>
                  </pic:blipFill>
                  <pic:spPr bwMode="auto">
                    <a:xfrm>
                      <a:off x="0" y="0"/>
                      <a:ext cx="2590473" cy="2477018"/>
                    </a:xfrm>
                    <a:prstGeom prst="rect">
                      <a:avLst/>
                    </a:prstGeom>
                    <a:noFill/>
                    <a:ln w="9525">
                      <a:noFill/>
                      <a:miter lim="800000"/>
                      <a:headEnd/>
                      <a:tailEnd/>
                    </a:ln>
                  </pic:spPr>
                </pic:pic>
              </a:graphicData>
            </a:graphic>
          </wp:inline>
        </w:drawing>
      </w:r>
      <w:r>
        <w:rPr>
          <w:noProof/>
          <w:lang w:eastAsia="ja-JP"/>
        </w:rPr>
        <w:drawing>
          <wp:inline distT="0" distB="0" distL="0" distR="0">
            <wp:extent cx="2743200" cy="2497301"/>
            <wp:effectExtent l="19050" t="0" r="0" b="0"/>
            <wp:docPr id="22" name="Bild 16" descr="D:\Sicherung\Eigene Dateien\Uni\2. Master\SVP\Themen\Titrationen_Alltagschemie\Bilder\zi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icherung\Eigene Dateien\Uni\2. Master\SVP\Themen\Titrationen_Alltagschemie\Bilder\zitr2.jpg"/>
                    <pic:cNvPicPr>
                      <a:picLocks noChangeAspect="1" noChangeArrowheads="1"/>
                    </pic:cNvPicPr>
                  </pic:nvPicPr>
                  <pic:blipFill>
                    <a:blip r:embed="rId10"/>
                    <a:srcRect/>
                    <a:stretch>
                      <a:fillRect/>
                    </a:stretch>
                  </pic:blipFill>
                  <pic:spPr bwMode="auto">
                    <a:xfrm>
                      <a:off x="0" y="0"/>
                      <a:ext cx="2744084" cy="2498106"/>
                    </a:xfrm>
                    <a:prstGeom prst="rect">
                      <a:avLst/>
                    </a:prstGeom>
                    <a:noFill/>
                    <a:ln w="9525">
                      <a:noFill/>
                      <a:miter lim="800000"/>
                      <a:headEnd/>
                      <a:tailEnd/>
                    </a:ln>
                  </pic:spPr>
                </pic:pic>
              </a:graphicData>
            </a:graphic>
          </wp:inline>
        </w:drawing>
      </w:r>
    </w:p>
    <w:p w:rsidR="001E0F07" w:rsidRDefault="001E0F07" w:rsidP="00990AD2">
      <w:pPr>
        <w:keepNext/>
        <w:tabs>
          <w:tab w:val="left" w:pos="1701"/>
          <w:tab w:val="left" w:pos="1985"/>
        </w:tabs>
        <w:ind w:left="1980" w:hanging="1980"/>
      </w:pPr>
      <w:r>
        <w:rPr>
          <w:noProof/>
          <w:lang w:eastAsia="ja-JP"/>
        </w:rPr>
        <w:drawing>
          <wp:inline distT="0" distB="0" distL="0" distR="0">
            <wp:extent cx="5111090" cy="2671948"/>
            <wp:effectExtent l="19050" t="0" r="0" b="0"/>
            <wp:docPr id="29" name="Bild 18" descr="D:\Sicherung\Eigene Dateien\Uni\2. Master\SVP\Themen\Titrationen_Alltagschemi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icherung\Eigene Dateien\Uni\2. Master\SVP\Themen\Titrationen_Alltagschemie\sb.png"/>
                    <pic:cNvPicPr>
                      <a:picLocks noChangeAspect="1" noChangeArrowheads="1"/>
                    </pic:cNvPicPr>
                  </pic:nvPicPr>
                  <pic:blipFill>
                    <a:blip r:embed="rId26"/>
                    <a:srcRect/>
                    <a:stretch>
                      <a:fillRect/>
                    </a:stretch>
                  </pic:blipFill>
                  <pic:spPr bwMode="auto">
                    <a:xfrm>
                      <a:off x="0" y="0"/>
                      <a:ext cx="5111849" cy="2672345"/>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2</w:t>
      </w:r>
      <w:r>
        <w:t xml:space="preserve"> - </w:t>
      </w:r>
      <w:r>
        <w:rPr>
          <w:noProof/>
        </w:rPr>
        <w:t xml:space="preserve"> </w:t>
      </w:r>
      <w:r w:rsidR="001E0F07">
        <w:rPr>
          <w:noProof/>
        </w:rPr>
        <w:t>Aufbau und Beobachtung zur Bestimmung des Zitronensäuregehaltes von Zitronensaft</w:t>
      </w:r>
    </w:p>
    <w:p w:rsidR="00D51197" w:rsidRPr="00D51197" w:rsidRDefault="00D51197" w:rsidP="00E42689">
      <w:pPr>
        <w:tabs>
          <w:tab w:val="left" w:pos="1701"/>
          <w:tab w:val="left" w:pos="1985"/>
        </w:tabs>
        <w:ind w:left="1980" w:hanging="1980"/>
      </w:pPr>
      <w:r>
        <w:rPr>
          <w:noProof/>
          <w:lang w:eastAsia="ja-JP"/>
        </w:rPr>
        <w:drawing>
          <wp:anchor distT="0" distB="0" distL="114300" distR="114300" simplePos="0" relativeHeight="251820032" behindDoc="1" locked="0" layoutInCell="1" allowOverlap="1">
            <wp:simplePos x="0" y="0"/>
            <wp:positionH relativeFrom="column">
              <wp:posOffset>1280160</wp:posOffset>
            </wp:positionH>
            <wp:positionV relativeFrom="paragraph">
              <wp:posOffset>472440</wp:posOffset>
            </wp:positionV>
            <wp:extent cx="1702435" cy="247650"/>
            <wp:effectExtent l="19050" t="0" r="0" b="0"/>
            <wp:wrapTight wrapText="bothSides">
              <wp:wrapPolygon edited="0">
                <wp:start x="-242" y="0"/>
                <wp:lineTo x="-242" y="19938"/>
                <wp:lineTo x="21511" y="19938"/>
                <wp:lineTo x="21511" y="0"/>
                <wp:lineTo x="-242" y="0"/>
              </wp:wrapPolygon>
            </wp:wrapTight>
            <wp:docPr id="13" name="Bild 10" descr="D:\Sicherung\Eigene Dateien\Uni\2. Master\SVP\Themen\Titrationen_Alltagschemie\g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icherung\Eigene Dateien\Uni\2. Master\SVP\Themen\Titrationen_Alltagschemie\gl3.png"/>
                    <pic:cNvPicPr>
                      <a:picLocks noChangeAspect="1" noChangeArrowheads="1"/>
                    </pic:cNvPicPr>
                  </pic:nvPicPr>
                  <pic:blipFill>
                    <a:blip r:embed="rId27"/>
                    <a:srcRect/>
                    <a:stretch>
                      <a:fillRect/>
                    </a:stretch>
                  </pic:blipFill>
                  <pic:spPr bwMode="auto">
                    <a:xfrm>
                      <a:off x="0" y="0"/>
                      <a:ext cx="1702435" cy="247650"/>
                    </a:xfrm>
                    <a:prstGeom prst="rect">
                      <a:avLst/>
                    </a:prstGeom>
                    <a:noFill/>
                    <a:ln w="9525">
                      <a:noFill/>
                      <a:miter lim="800000"/>
                      <a:headEnd/>
                      <a:tailEnd/>
                    </a:ln>
                  </pic:spPr>
                </pic:pic>
              </a:graphicData>
            </a:graphic>
          </wp:anchor>
        </w:drawing>
      </w:r>
      <w:r w:rsidR="00990AD2">
        <w:t>Deutung:</w:t>
      </w:r>
      <w:r w:rsidR="00990AD2">
        <w:tab/>
      </w:r>
      <w:r w:rsidR="00990AD2">
        <w:tab/>
      </w:r>
      <w:r w:rsidR="00E22131">
        <w:t>Ähnlich wie bei V1 findet auch hier wieder eine</w:t>
      </w:r>
      <w:r>
        <w:t xml:space="preserve"> Neutralisationsreaktion statt.</w:t>
      </w:r>
      <w:r w:rsidRPr="00D5119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51197" w:rsidRDefault="00D51197" w:rsidP="00E42689">
      <w:pPr>
        <w:tabs>
          <w:tab w:val="left" w:pos="1701"/>
          <w:tab w:val="left" w:pos="1985"/>
        </w:tabs>
        <w:ind w:left="1980" w:hanging="1980"/>
      </w:pPr>
    </w:p>
    <w:p w:rsidR="00FD2786" w:rsidRDefault="00BD3F4C" w:rsidP="00E42689">
      <w:pPr>
        <w:tabs>
          <w:tab w:val="left" w:pos="1701"/>
          <w:tab w:val="left" w:pos="1985"/>
        </w:tabs>
        <w:ind w:left="1980" w:hanging="1980"/>
      </w:pPr>
      <w:r>
        <w:rPr>
          <w:noProof/>
          <w:lang w:eastAsia="ja-JP"/>
        </w:rPr>
        <w:drawing>
          <wp:anchor distT="0" distB="0" distL="114300" distR="114300" simplePos="0" relativeHeight="251821056" behindDoc="1" locked="0" layoutInCell="1" allowOverlap="1">
            <wp:simplePos x="0" y="0"/>
            <wp:positionH relativeFrom="column">
              <wp:posOffset>1280160</wp:posOffset>
            </wp:positionH>
            <wp:positionV relativeFrom="paragraph">
              <wp:posOffset>1131570</wp:posOffset>
            </wp:positionV>
            <wp:extent cx="2082800" cy="937895"/>
            <wp:effectExtent l="19050" t="0" r="0" b="0"/>
            <wp:wrapTight wrapText="bothSides">
              <wp:wrapPolygon edited="0">
                <wp:start x="-198" y="0"/>
                <wp:lineTo x="-198" y="21059"/>
                <wp:lineTo x="21534" y="21059"/>
                <wp:lineTo x="21534" y="0"/>
                <wp:lineTo x="-198" y="0"/>
              </wp:wrapPolygon>
            </wp:wrapTight>
            <wp:docPr id="2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082800" cy="937895"/>
                    </a:xfrm>
                    <a:prstGeom prst="rect">
                      <a:avLst/>
                    </a:prstGeom>
                    <a:noFill/>
                    <a:ln w="9525">
                      <a:noFill/>
                      <a:miter lim="800000"/>
                      <a:headEnd/>
                      <a:tailEnd/>
                    </a:ln>
                  </pic:spPr>
                </pic:pic>
              </a:graphicData>
            </a:graphic>
          </wp:anchor>
        </w:drawing>
      </w:r>
      <w:r w:rsidR="00D51197">
        <w:tab/>
      </w:r>
      <w:r w:rsidR="00D51197">
        <w:tab/>
      </w:r>
      <w:r w:rsidR="0067437F">
        <w:t>Am ÄP, wo die Mengen der Ionen gleich sind, kann über die bekannte Me</w:t>
      </w:r>
      <w:r w:rsidR="0067437F">
        <w:t>n</w:t>
      </w:r>
      <w:r w:rsidR="0067437F">
        <w:t xml:space="preserve">ge der Hydroxid-Ionen </w:t>
      </w:r>
      <w:r w:rsidR="006D0131">
        <w:t>die Menge der Citrat-Ionen bestimmt werden.</w:t>
      </w:r>
      <w:r w:rsidR="00D1480F">
        <w:t xml:space="preserve"> Zu beachten ist allerdings, dass bei diesem pH-Wert </w:t>
      </w:r>
      <w:r w:rsidR="001A4E6D">
        <w:t>die Zitronensäure dre</w:t>
      </w:r>
      <w:r w:rsidR="001A4E6D">
        <w:t>i</w:t>
      </w:r>
      <w:r w:rsidR="001A4E6D">
        <w:t>fach dissoziiert ist</w:t>
      </w:r>
      <w:r w:rsidR="00B94C4A">
        <w:t xml:space="preserve"> (an der Strukturformel kann gesehen werden, dass Zi</w:t>
      </w:r>
      <w:r w:rsidR="00B94C4A">
        <w:t>t</w:t>
      </w:r>
      <w:r w:rsidR="00B94C4A">
        <w:t>ronensäure drei Carboxylgruppen aufweist und daher dreiprotonig ist)</w:t>
      </w:r>
      <w:r w:rsidR="001A4E6D">
        <w:t xml:space="preserve"> und daher </w:t>
      </w:r>
      <w:r w:rsidR="008D635A">
        <w:t>drei</w:t>
      </w:r>
      <w:r w:rsidR="001A4E6D">
        <w:t xml:space="preserve"> Mol Natronlauge nur einem Mol Zitronensäure entspr</w:t>
      </w:r>
      <w:r w:rsidR="001A4E6D">
        <w:t>e</w:t>
      </w:r>
      <w:r w:rsidR="001A4E6D">
        <w:t>chen.</w:t>
      </w:r>
    </w:p>
    <w:p w:rsidR="00FD2786" w:rsidRDefault="00FD2786" w:rsidP="00E42689">
      <w:pPr>
        <w:tabs>
          <w:tab w:val="left" w:pos="1701"/>
          <w:tab w:val="left" w:pos="1985"/>
        </w:tabs>
        <w:ind w:left="1980" w:hanging="1980"/>
      </w:pPr>
    </w:p>
    <w:p w:rsidR="00735F24" w:rsidRDefault="00223D2D" w:rsidP="00735F24">
      <w:pPr>
        <w:tabs>
          <w:tab w:val="left" w:pos="1701"/>
          <w:tab w:val="left" w:pos="1985"/>
        </w:tabs>
        <w:ind w:left="1980" w:hanging="1980"/>
      </w:pPr>
      <w:r>
        <w:rPr>
          <w:noProof/>
          <w:lang w:eastAsia="ja-JP"/>
        </w:rPr>
        <w:lastRenderedPageBreak/>
        <w:drawing>
          <wp:anchor distT="0" distB="0" distL="114300" distR="114300" simplePos="0" relativeHeight="251822080" behindDoc="1" locked="0" layoutInCell="1" allowOverlap="1">
            <wp:simplePos x="0" y="0"/>
            <wp:positionH relativeFrom="column">
              <wp:posOffset>1232535</wp:posOffset>
            </wp:positionH>
            <wp:positionV relativeFrom="paragraph">
              <wp:posOffset>548640</wp:posOffset>
            </wp:positionV>
            <wp:extent cx="2878455" cy="403225"/>
            <wp:effectExtent l="19050" t="0" r="0" b="0"/>
            <wp:wrapTight wrapText="bothSides">
              <wp:wrapPolygon edited="0">
                <wp:start x="-143" y="0"/>
                <wp:lineTo x="-143" y="20409"/>
                <wp:lineTo x="21586" y="20409"/>
                <wp:lineTo x="21586" y="0"/>
                <wp:lineTo x="-143" y="0"/>
              </wp:wrapPolygon>
            </wp:wrapTight>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878455" cy="403225"/>
                    </a:xfrm>
                    <a:prstGeom prst="rect">
                      <a:avLst/>
                    </a:prstGeom>
                    <a:noFill/>
                    <a:ln w="9525">
                      <a:noFill/>
                      <a:miter lim="800000"/>
                      <a:headEnd/>
                      <a:tailEnd/>
                    </a:ln>
                  </pic:spPr>
                </pic:pic>
              </a:graphicData>
            </a:graphic>
          </wp:anchor>
        </w:drawing>
      </w:r>
      <w:r w:rsidR="004572A9">
        <w:tab/>
      </w:r>
      <w:r w:rsidR="00BD3F4C">
        <w:tab/>
      </w:r>
      <w:r w:rsidR="00371864">
        <w:t>Mit der Menge der Citrat</w:t>
      </w:r>
      <w:r w:rsidR="00BB20E6">
        <w:t>-I</w:t>
      </w:r>
      <w:r w:rsidR="00371864">
        <w:t xml:space="preserve">onen </w:t>
      </w:r>
      <w:r w:rsidR="00BB20E6">
        <w:t xml:space="preserve">kann über die </w:t>
      </w:r>
      <w:proofErr w:type="spellStart"/>
      <w:r w:rsidR="00BB20E6">
        <w:t>Molmasse</w:t>
      </w:r>
      <w:proofErr w:type="spellEnd"/>
      <w:r w:rsidR="00BB20E6">
        <w:t xml:space="preserve"> (M=192</w:t>
      </w:r>
      <w:r w:rsidR="005033EF">
        <w:t> g/</w:t>
      </w:r>
      <w:proofErr w:type="spellStart"/>
      <w:r w:rsidR="005033EF">
        <w:t>mol</w:t>
      </w:r>
      <w:proofErr w:type="spellEnd"/>
      <w:r w:rsidR="00BB20E6">
        <w:t>)</w:t>
      </w:r>
      <w:r w:rsidR="00684667">
        <w:t xml:space="preserve"> nun auch die Menge der Zitronensäure pro 100 </w:t>
      </w:r>
      <w:proofErr w:type="spellStart"/>
      <w:r w:rsidR="00684667">
        <w:t>mL</w:t>
      </w:r>
      <w:proofErr w:type="spellEnd"/>
      <w:r w:rsidR="00684667">
        <w:t xml:space="preserve"> </w:t>
      </w:r>
      <w:r w:rsidR="00DB79DC">
        <w:t>errechnet werden.</w:t>
      </w:r>
    </w:p>
    <w:p w:rsidR="00735F24" w:rsidRDefault="00735F24" w:rsidP="00735F24">
      <w:pPr>
        <w:tabs>
          <w:tab w:val="left" w:pos="1701"/>
          <w:tab w:val="left" w:pos="1985"/>
        </w:tabs>
        <w:ind w:left="1980" w:hanging="1980"/>
      </w:pPr>
      <w:r>
        <w:tab/>
      </w:r>
      <w:r>
        <w:tab/>
      </w:r>
    </w:p>
    <w:p w:rsidR="00BC3196" w:rsidRDefault="00223D2D" w:rsidP="00223D2D">
      <w:pPr>
        <w:tabs>
          <w:tab w:val="left" w:pos="1701"/>
          <w:tab w:val="left" w:pos="1985"/>
        </w:tabs>
        <w:ind w:left="1980"/>
      </w:pPr>
      <w:r>
        <w:tab/>
      </w:r>
      <w:r w:rsidR="00BC3196">
        <w:t>Der mit dieser Gleichung erhaltene Wert muss noch auf 100 </w:t>
      </w:r>
      <w:proofErr w:type="spellStart"/>
      <w:r w:rsidR="00BC3196">
        <w:t>mL</w:t>
      </w:r>
      <w:proofErr w:type="spellEnd"/>
      <w:r w:rsidR="00BC3196">
        <w:t xml:space="preserve"> umgerec</w:t>
      </w:r>
      <w:r w:rsidR="00BC3196">
        <w:t>h</w:t>
      </w:r>
      <w:r w:rsidR="00BC3196">
        <w:t>net werden (bei dem Einsatz von 10 </w:t>
      </w:r>
      <w:proofErr w:type="spellStart"/>
      <w:r w:rsidR="00BC3196">
        <w:t>mL</w:t>
      </w:r>
      <w:proofErr w:type="spellEnd"/>
      <w:r w:rsidR="00BC3196">
        <w:t xml:space="preserve"> also mit 10 multipliziert werden).</w:t>
      </w:r>
    </w:p>
    <w:p w:rsidR="00735F24" w:rsidRDefault="00BC3196" w:rsidP="00735F24">
      <w:pPr>
        <w:tabs>
          <w:tab w:val="left" w:pos="1701"/>
          <w:tab w:val="left" w:pos="1985"/>
        </w:tabs>
        <w:ind w:left="1980" w:hanging="1980"/>
      </w:pPr>
      <w:r>
        <w:tab/>
      </w:r>
      <w:r>
        <w:tab/>
      </w:r>
      <w:r w:rsidR="00F750DB">
        <w:t>Diese sollte zwischen ca. 3 g/100 </w:t>
      </w:r>
      <w:proofErr w:type="spellStart"/>
      <w:r w:rsidR="00F750DB">
        <w:t>mL</w:t>
      </w:r>
      <w:proofErr w:type="spellEnd"/>
      <w:r w:rsidR="00F750DB">
        <w:t xml:space="preserve"> und 7 g/100 </w:t>
      </w:r>
      <w:proofErr w:type="spellStart"/>
      <w:r w:rsidR="00F750DB">
        <w:t>mL</w:t>
      </w:r>
      <w:proofErr w:type="spellEnd"/>
      <w:r w:rsidR="00F750DB">
        <w:t xml:space="preserve"> liegen.</w:t>
      </w:r>
    </w:p>
    <w:p w:rsidR="002672A9" w:rsidRDefault="002672A9" w:rsidP="00B40507">
      <w:pPr>
        <w:tabs>
          <w:tab w:val="left" w:pos="1701"/>
          <w:tab w:val="left" w:pos="1985"/>
        </w:tabs>
        <w:ind w:left="1980" w:hanging="1980"/>
      </w:pPr>
      <w:r>
        <w:t>Alternativen:</w:t>
      </w:r>
      <w:r>
        <w:tab/>
      </w:r>
      <w:r>
        <w:tab/>
      </w:r>
      <w:r w:rsidR="000F0335">
        <w:t>Alternativ, um den Versuch zu beschleunigen, kann auch mit 0,5 molarer Natronlauge titriert werden.</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BA730C">
        <w:rPr>
          <w:rFonts w:asciiTheme="majorHAnsi" w:hAnsiTheme="majorHAnsi"/>
        </w:rPr>
        <w:t>Die Lösungen werden über den Säure-Base-Behälter entsorgt</w:t>
      </w:r>
      <w:r w:rsidR="0028116D">
        <w:rPr>
          <w:rFonts w:asciiTheme="majorHAnsi" w:hAnsiTheme="majorHAnsi"/>
        </w:rPr>
        <w:t>.</w:t>
      </w:r>
    </w:p>
    <w:p w:rsidR="002F43D8" w:rsidRPr="00B937A2" w:rsidRDefault="00154E79"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r>
      <w:r w:rsidR="00CB31F1">
        <w:rPr>
          <w:rFonts w:asciiTheme="majorHAnsi" w:hAnsiTheme="majorHAnsi"/>
        </w:rPr>
        <w:t>-</w:t>
      </w:r>
    </w:p>
    <w:p w:rsidR="002F43D8" w:rsidRDefault="002F43D8" w:rsidP="00990AD2">
      <w:pPr>
        <w:tabs>
          <w:tab w:val="left" w:pos="1701"/>
          <w:tab w:val="left" w:pos="1985"/>
        </w:tabs>
        <w:ind w:left="1980" w:hanging="1980"/>
      </w:pPr>
    </w:p>
    <w:p w:rsidR="00BA2623" w:rsidRDefault="003D44F5" w:rsidP="00990AD2">
      <w:pPr>
        <w:tabs>
          <w:tab w:val="left" w:pos="1701"/>
          <w:tab w:val="left" w:pos="1985"/>
        </w:tabs>
        <w:ind w:left="1980" w:hanging="1980"/>
      </w:pPr>
      <w:r>
        <w:rPr>
          <w:noProof/>
          <w:lang w:eastAsia="ja-JP"/>
        </w:rPr>
      </w:r>
      <w:r>
        <w:rPr>
          <w:noProof/>
          <w:lang w:eastAsia="ja-JP"/>
        </w:rPr>
        <w:pict>
          <v:shape id="Text Box 166" o:spid="_x0000_s1042" type="#_x0000_t202" style="width:462.45pt;height:60.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" fillcolor="white [3201]" strokecolor="#c0504d [3205]" strokeweight="1pt">
            <v:stroke dashstyle="dash"/>
            <v:shadow color="#868686"/>
            <v:textbox>
              <w:txbxContent>
                <w:p w:rsidR="00B07BD8" w:rsidRPr="00DE1797" w:rsidRDefault="007957AD" w:rsidP="00C221CF">
                  <w:pPr>
                    <w:rPr>
                      <w:color w:val="auto"/>
                    </w:rPr>
                  </w:pPr>
                  <w:r>
                    <w:rPr>
                      <w:b/>
                      <w:color w:val="1F497D" w:themeColor="text2"/>
                    </w:rPr>
                    <w:t>U</w:t>
                  </w:r>
                  <w:r w:rsidR="003710B2">
                    <w:rPr>
                      <w:b/>
                      <w:color w:val="1F497D" w:themeColor="text2"/>
                    </w:rPr>
                    <w:t xml:space="preserve">nterrichtsanschlüsse </w:t>
                  </w:r>
                  <w:r w:rsidR="00FD4DC8">
                    <w:rPr>
                      <w:color w:val="1F497D" w:themeColor="text2"/>
                    </w:rPr>
                    <w:t>Dieser Versuch eignet s</w:t>
                  </w:r>
                  <w:r w:rsidR="00B91528">
                    <w:rPr>
                      <w:color w:val="1F497D" w:themeColor="text2"/>
                    </w:rPr>
                    <w:t>ich</w:t>
                  </w:r>
                  <w:r w:rsidR="00DE1797" w:rsidRPr="003A2E12">
                    <w:rPr>
                      <w:color w:val="1F497D" w:themeColor="text2"/>
                    </w:rPr>
                    <w:t xml:space="preserve"> </w:t>
                  </w:r>
                  <w:r w:rsidR="00B91528">
                    <w:rPr>
                      <w:color w:val="1F497D" w:themeColor="text2"/>
                    </w:rPr>
                    <w:t xml:space="preserve">um das Thema Säure-Base-Chemie </w:t>
                  </w:r>
                  <w:r w:rsidR="00ED7EEA">
                    <w:rPr>
                      <w:color w:val="1F497D" w:themeColor="text2"/>
                    </w:rPr>
                    <w:t>zu wi</w:t>
                  </w:r>
                  <w:r w:rsidR="00ED7EEA">
                    <w:rPr>
                      <w:color w:val="1F497D" w:themeColor="text2"/>
                    </w:rPr>
                    <w:t>e</w:t>
                  </w:r>
                  <w:r w:rsidR="00ED7EEA">
                    <w:rPr>
                      <w:color w:val="1F497D" w:themeColor="text2"/>
                    </w:rPr>
                    <w:t>derholen und zu vertiefen. Im Besonderen kann hier auch auf die Definition</w:t>
                  </w:r>
                  <w:r w:rsidR="00593479">
                    <w:rPr>
                      <w:color w:val="1F497D" w:themeColor="text2"/>
                    </w:rPr>
                    <w:t>en</w:t>
                  </w:r>
                  <w:r w:rsidR="00ED7EEA">
                    <w:rPr>
                      <w:color w:val="1F497D" w:themeColor="text2"/>
                    </w:rPr>
                    <w:t xml:space="preserve"> des ÄP und d</w:t>
                  </w:r>
                  <w:r w:rsidR="00BC5B48">
                    <w:rPr>
                      <w:color w:val="1F497D" w:themeColor="text2"/>
                    </w:rPr>
                    <w:t>es Neutralpunktes</w:t>
                  </w:r>
                  <w:r w:rsidR="00F2282E">
                    <w:rPr>
                      <w:color w:val="1F497D" w:themeColor="text2"/>
                    </w:rPr>
                    <w:t xml:space="preserve"> sowie die Besonderheiten mehrprotoniger Säuren</w:t>
                  </w:r>
                  <w:r w:rsidR="00ED7EEA">
                    <w:rPr>
                      <w:color w:val="1F497D" w:themeColor="text2"/>
                    </w:rPr>
                    <w:t xml:space="preserve"> eingegangen werden.</w:t>
                  </w:r>
                  <w:r w:rsidR="00B91528">
                    <w:rPr>
                      <w:color w:val="1F497D" w:themeColor="text2"/>
                    </w:rPr>
                    <w:t xml:space="preserve"> </w:t>
                  </w:r>
                </w:p>
              </w:txbxContent>
            </v:textbox>
            <w10:wrap type="none"/>
            <w10:anchorlock/>
          </v:shape>
        </w:pict>
      </w:r>
    </w:p>
    <w:p w:rsidR="00BA2623" w:rsidRDefault="00BA2623" w:rsidP="00990AD2">
      <w:pPr>
        <w:tabs>
          <w:tab w:val="left" w:pos="1701"/>
          <w:tab w:val="left" w:pos="1985"/>
        </w:tabs>
        <w:ind w:left="1980" w:hanging="1980"/>
      </w:pPr>
    </w:p>
    <w:p w:rsidR="00990AD2" w:rsidRDefault="003D44F5" w:rsidP="00990AD2">
      <w:pPr>
        <w:pStyle w:val="berschrift2"/>
      </w:pPr>
      <w:bookmarkStart w:id="5" w:name="_Toc396244540"/>
      <w:r>
        <w:rPr>
          <w:noProof/>
          <w:lang w:eastAsia="ja-JP"/>
        </w:rPr>
        <w:pict>
          <v:shape id="Text Box 167" o:spid="_x0000_s1031" type="#_x0000_t202" style="position:absolute;left:0;text-align:left;margin-left:-3.8pt;margin-top:45.7pt;width:462.45pt;height:81.9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lS8AIAADQ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" fillcolor="white [3201]" strokecolor="#4bacc6 [3208]" strokeweight="1pt">
            <v:stroke dashstyle="dash"/>
            <v:shadow color="#868686"/>
            <v:textbox>
              <w:txbxContent>
                <w:p w:rsidR="007957AD" w:rsidRPr="000D10FB" w:rsidRDefault="00185FB3" w:rsidP="00C221CF">
                  <w:pPr>
                    <w:rPr>
                      <w:color w:val="1F497D" w:themeColor="text2"/>
                    </w:rPr>
                  </w:pPr>
                  <w:r>
                    <w:rPr>
                      <w:color w:val="1F497D" w:themeColor="text2"/>
                    </w:rPr>
                    <w:t xml:space="preserve">Bei diesem </w:t>
                  </w:r>
                  <w:r w:rsidR="00304963">
                    <w:rPr>
                      <w:color w:val="1F497D" w:themeColor="text2"/>
                    </w:rPr>
                    <w:t xml:space="preserve">Versuch sollen die </w:t>
                  </w:r>
                  <w:proofErr w:type="spellStart"/>
                  <w:r w:rsidR="00304963">
                    <w:rPr>
                      <w:color w:val="1F497D" w:themeColor="text2"/>
                    </w:rPr>
                    <w:t>SuS</w:t>
                  </w:r>
                  <w:proofErr w:type="spellEnd"/>
                  <w:r w:rsidR="00B71321">
                    <w:rPr>
                      <w:color w:val="1F497D" w:themeColor="text2"/>
                    </w:rPr>
                    <w:t xml:space="preserve"> erkennen</w:t>
                  </w:r>
                  <w:r w:rsidR="003A2E12">
                    <w:rPr>
                      <w:color w:val="1F497D" w:themeColor="text2"/>
                    </w:rPr>
                    <w:t xml:space="preserve">, dass </w:t>
                  </w:r>
                  <w:r>
                    <w:rPr>
                      <w:color w:val="1F497D" w:themeColor="text2"/>
                    </w:rPr>
                    <w:t>Wasser von verschiedenen Quellen verschi</w:t>
                  </w:r>
                  <w:r>
                    <w:rPr>
                      <w:color w:val="1F497D" w:themeColor="text2"/>
                    </w:rPr>
                    <w:t>e</w:t>
                  </w:r>
                  <w:r>
                    <w:rPr>
                      <w:color w:val="1F497D" w:themeColor="text2"/>
                    </w:rPr>
                    <w:t xml:space="preserve">dene Ionen-Konzentrationen </w:t>
                  </w:r>
                  <w:r w:rsidR="002B7A52">
                    <w:rPr>
                      <w:color w:val="1F497D" w:themeColor="text2"/>
                    </w:rPr>
                    <w:t>enthalten kann. Repräsentativ sollen die Calcium- und Magnes</w:t>
                  </w:r>
                  <w:r w:rsidR="002B7A52">
                    <w:rPr>
                      <w:color w:val="1F497D" w:themeColor="text2"/>
                    </w:rPr>
                    <w:t>i</w:t>
                  </w:r>
                  <w:r w:rsidR="002B7A52">
                    <w:rPr>
                      <w:color w:val="1F497D" w:themeColor="text2"/>
                    </w:rPr>
                    <w:t xml:space="preserve">um-Konzentrationen </w:t>
                  </w:r>
                  <w:r w:rsidR="00D219D2">
                    <w:rPr>
                      <w:color w:val="1F497D" w:themeColor="text2"/>
                    </w:rPr>
                    <w:t>über eine Titration mit EDTA-Lösung bestimmt und der Begriff der Wa</w:t>
                  </w:r>
                  <w:r w:rsidR="00D219D2">
                    <w:rPr>
                      <w:color w:val="1F497D" w:themeColor="text2"/>
                    </w:rPr>
                    <w:t>s</w:t>
                  </w:r>
                  <w:r w:rsidR="00D219D2">
                    <w:rPr>
                      <w:color w:val="1F497D" w:themeColor="text2"/>
                    </w:rPr>
                    <w:t>serhärte eingeführt und erklärt werden.</w:t>
                  </w:r>
                </w:p>
              </w:txbxContent>
            </v:textbox>
            <w10:wrap type="square"/>
          </v:shape>
        </w:pict>
      </w:r>
      <w:r w:rsidR="00990AD2">
        <w:t xml:space="preserve">V 3 – </w:t>
      </w:r>
      <w:r w:rsidR="00CC6E36">
        <w:t>B</w:t>
      </w:r>
      <w:r w:rsidR="00AE5382">
        <w:t>estimmung</w:t>
      </w:r>
      <w:r w:rsidR="00CC6E36">
        <w:t xml:space="preserve"> der Wasserhärte</w:t>
      </w:r>
      <w:bookmarkEnd w:id="5"/>
    </w:p>
    <w:p w:rsidR="00990AD2"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C23E06">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F030BD" w:rsidRPr="009C5E28" w:rsidRDefault="00F030BD" w:rsidP="00C23E06">
            <w:pPr>
              <w:spacing w:after="0"/>
              <w:jc w:val="center"/>
            </w:pP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C23E06" w:rsidRPr="00C23E06" w:rsidTr="00C23E06">
        <w:trPr>
          <w:trHeight w:val="420"/>
        </w:trPr>
        <w:tc>
          <w:tcPr>
            <w:tcW w:w="250" w:type="dxa"/>
            <w:shd w:val="clear" w:color="auto" w:fill="auto"/>
            <w:vAlign w:val="center"/>
          </w:tcPr>
          <w:p w:rsidR="00C23E06" w:rsidRPr="009C5E28" w:rsidRDefault="00C23E06" w:rsidP="007B68B8">
            <w:pPr>
              <w:spacing w:after="0" w:line="276" w:lineRule="auto"/>
              <w:rPr>
                <w:bCs/>
                <w:sz w:val="20"/>
              </w:rPr>
            </w:pPr>
          </w:p>
        </w:tc>
        <w:tc>
          <w:tcPr>
            <w:tcW w:w="8789" w:type="dxa"/>
            <w:gridSpan w:val="9"/>
            <w:tcBorders>
              <w:top w:val="single" w:sz="8" w:space="0" w:color="4F81BD"/>
              <w:bottom w:val="single" w:sz="8" w:space="0" w:color="4F81BD"/>
            </w:tcBorders>
            <w:shd w:val="clear" w:color="auto" w:fill="auto"/>
            <w:vAlign w:val="center"/>
          </w:tcPr>
          <w:p w:rsidR="00C23E06" w:rsidRPr="00C23E06" w:rsidRDefault="00C23E06" w:rsidP="00265270">
            <w:pPr>
              <w:pStyle w:val="Beschriftung"/>
              <w:spacing w:after="0"/>
              <w:rPr>
                <w:bCs w:val="0"/>
                <w:sz w:val="22"/>
                <w:szCs w:val="22"/>
              </w:rPr>
            </w:pPr>
          </w:p>
        </w:tc>
        <w:tc>
          <w:tcPr>
            <w:tcW w:w="283" w:type="dxa"/>
            <w:shd w:val="clear" w:color="auto" w:fill="auto"/>
            <w:vAlign w:val="center"/>
          </w:tcPr>
          <w:p w:rsidR="00C23E06" w:rsidRPr="00C23E06" w:rsidRDefault="00C23E06" w:rsidP="007B68B8">
            <w:pPr>
              <w:pStyle w:val="Beschriftung"/>
              <w:spacing w:after="0"/>
              <w:jc w:val="center"/>
              <w:rPr>
                <w:sz w:val="20"/>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B511C9" w:rsidP="007B68B8">
            <w:pPr>
              <w:spacing w:after="0"/>
              <w:jc w:val="center"/>
              <w:rPr>
                <w:b/>
                <w:bCs/>
              </w:rPr>
            </w:pPr>
            <w:r w:rsidRPr="00B511C9">
              <w:rPr>
                <w:b/>
                <w:noProof/>
                <w:lang w:eastAsia="ja-JP"/>
              </w:rPr>
              <w:drawing>
                <wp:inline distT="0" distB="0" distL="0" distR="0">
                  <wp:extent cx="542925" cy="542925"/>
                  <wp:effectExtent l="19050" t="0" r="9525" b="0"/>
                  <wp:docPr id="53"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B511C9" w:rsidP="007B68B8">
            <w:pPr>
              <w:spacing w:after="0"/>
              <w:jc w:val="center"/>
            </w:pPr>
            <w:r w:rsidRPr="00B511C9">
              <w:rPr>
                <w:noProof/>
                <w:lang w:eastAsia="ja-JP"/>
              </w:rPr>
              <w:drawing>
                <wp:inline distT="0" distB="0" distL="0" distR="0">
                  <wp:extent cx="504190" cy="504190"/>
                  <wp:effectExtent l="0" t="0" r="0" b="0"/>
                  <wp:docPr id="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43182E" w:rsidP="007B68B8">
            <w:pPr>
              <w:spacing w:after="0"/>
              <w:jc w:val="center"/>
            </w:pPr>
            <w:r>
              <w:rPr>
                <w:noProof/>
                <w:lang w:eastAsia="ja-JP"/>
              </w:rPr>
              <w:drawing>
                <wp:inline distT="0" distB="0" distL="0" distR="0">
                  <wp:extent cx="570016" cy="570016"/>
                  <wp:effectExtent l="19050" t="0" r="1484" b="0"/>
                  <wp:docPr id="56" name="Bild 45" descr="D:\Sicherung\Eigene Dateie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icherung\Eigene Dateien\Uni\2. Master\SVP\Piktogramme\Grau\Reizend.png"/>
                          <pic:cNvPicPr>
                            <a:picLocks noChangeAspect="1" noChangeArrowheads="1"/>
                          </pic:cNvPicPr>
                        </pic:nvPicPr>
                        <pic:blipFill>
                          <a:blip r:embed="rId30"/>
                          <a:srcRect/>
                          <a:stretch>
                            <a:fillRect/>
                          </a:stretch>
                        </pic:blipFill>
                        <pic:spPr bwMode="auto">
                          <a:xfrm>
                            <a:off x="0" y="0"/>
                            <a:ext cx="577540" cy="577540"/>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B511C9" w:rsidP="007B68B8">
            <w:pPr>
              <w:spacing w:after="0"/>
              <w:jc w:val="center"/>
            </w:pPr>
            <w:r w:rsidRPr="00B511C9">
              <w:rPr>
                <w:noProof/>
                <w:lang w:eastAsia="ja-JP"/>
              </w:rPr>
              <w:drawing>
                <wp:inline distT="0" distB="0" distL="0" distR="0">
                  <wp:extent cx="586592" cy="586592"/>
                  <wp:effectExtent l="19050" t="0" r="3958" b="0"/>
                  <wp:docPr id="55" name="Bild 44" descr="D:\Sicherung\Eigene Dateien\Uni\2. Master\SVP\Piktogramme\Grau\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icherung\Eigene Dateien\Uni\2. Master\SVP\Piktogramme\Grau\Umweltgefahr.png"/>
                          <pic:cNvPicPr>
                            <a:picLocks noChangeAspect="1" noChangeArrowheads="1"/>
                          </pic:cNvPicPr>
                        </pic:nvPicPr>
                        <pic:blipFill>
                          <a:blip r:embed="rId19"/>
                          <a:srcRect/>
                          <a:stretch>
                            <a:fillRect/>
                          </a:stretch>
                        </pic:blipFill>
                        <pic:spPr bwMode="auto">
                          <a:xfrm>
                            <a:off x="0" y="0"/>
                            <a:ext cx="586299" cy="586299"/>
                          </a:xfrm>
                          <a:prstGeom prst="rect">
                            <a:avLst/>
                          </a:prstGeom>
                          <a:noFill/>
                          <a:ln w="9525">
                            <a:noFill/>
                            <a:miter lim="800000"/>
                            <a:headEnd/>
                            <a:tailEnd/>
                          </a:ln>
                        </pic:spPr>
                      </pic:pic>
                    </a:graphicData>
                  </a:graphic>
                </wp:inline>
              </w:drawing>
            </w:r>
          </w:p>
        </w:tc>
      </w:tr>
    </w:tbl>
    <w:p w:rsidR="000A3609" w:rsidRDefault="000A3609" w:rsidP="00990AD2">
      <w:pPr>
        <w:tabs>
          <w:tab w:val="left" w:pos="1701"/>
          <w:tab w:val="left" w:pos="1985"/>
        </w:tabs>
        <w:ind w:left="1980" w:hanging="1980"/>
      </w:pPr>
    </w:p>
    <w:p w:rsidR="00990AD2" w:rsidRDefault="00990AD2" w:rsidP="00990AD2">
      <w:pPr>
        <w:tabs>
          <w:tab w:val="left" w:pos="1701"/>
          <w:tab w:val="left" w:pos="1985"/>
        </w:tabs>
        <w:ind w:left="1980" w:hanging="1980"/>
      </w:pPr>
      <w:r>
        <w:lastRenderedPageBreak/>
        <w:t xml:space="preserve">Materialien: </w:t>
      </w:r>
      <w:r>
        <w:tab/>
      </w:r>
      <w:r>
        <w:tab/>
      </w:r>
      <w:r w:rsidR="009152C5">
        <w:rPr>
          <w:rFonts w:cs="Cambria"/>
          <w:color w:val="auto"/>
        </w:rPr>
        <w:t xml:space="preserve">Magnetrührer mit Heizplatte; </w:t>
      </w:r>
      <w:r w:rsidR="009152C5" w:rsidRPr="00DC5595">
        <w:t>5</w:t>
      </w:r>
      <w:r w:rsidR="009152C5">
        <w:t>0 </w:t>
      </w:r>
      <w:proofErr w:type="spellStart"/>
      <w:r w:rsidR="009152C5" w:rsidRPr="00DC5595">
        <w:t>mL</w:t>
      </w:r>
      <w:proofErr w:type="spellEnd"/>
      <w:r w:rsidR="009152C5">
        <w:rPr>
          <w:rFonts w:cs="Cambria"/>
          <w:color w:val="auto"/>
        </w:rPr>
        <w:t xml:space="preserve"> Bürette; Becherglas (250 </w:t>
      </w:r>
      <w:proofErr w:type="spellStart"/>
      <w:r w:rsidR="009152C5">
        <w:rPr>
          <w:rFonts w:cs="Cambria"/>
          <w:color w:val="auto"/>
        </w:rPr>
        <w:t>mL</w:t>
      </w:r>
      <w:proofErr w:type="spellEnd"/>
      <w:r w:rsidR="009152C5">
        <w:rPr>
          <w:rFonts w:cs="Cambria"/>
          <w:color w:val="auto"/>
        </w:rPr>
        <w:t>)</w:t>
      </w:r>
      <w:r w:rsidR="009B1974">
        <w:rPr>
          <w:rFonts w:cs="Cambria"/>
          <w:color w:val="auto"/>
        </w:rPr>
        <w:t>, Leitf</w:t>
      </w:r>
      <w:r w:rsidR="009B1974">
        <w:rPr>
          <w:rFonts w:cs="Cambria"/>
          <w:color w:val="auto"/>
        </w:rPr>
        <w:t>ä</w:t>
      </w:r>
      <w:r w:rsidR="009B1974">
        <w:rPr>
          <w:rFonts w:cs="Cambria"/>
          <w:color w:val="auto"/>
        </w:rPr>
        <w:t>higkeitsmesser; Voltmeter</w:t>
      </w:r>
    </w:p>
    <w:p w:rsidR="00990AD2" w:rsidRPr="00ED07C2" w:rsidRDefault="00990AD2" w:rsidP="00990AD2">
      <w:pPr>
        <w:tabs>
          <w:tab w:val="left" w:pos="1701"/>
          <w:tab w:val="left" w:pos="1985"/>
        </w:tabs>
        <w:ind w:left="1980" w:hanging="1980"/>
      </w:pPr>
      <w:r>
        <w:t>Chemikalien:</w:t>
      </w:r>
      <w:r>
        <w:tab/>
      </w:r>
      <w:r>
        <w:tab/>
      </w:r>
      <w:r w:rsidR="005007FA">
        <w:t>0,01 M NaH</w:t>
      </w:r>
      <w:r w:rsidR="005007FA" w:rsidRPr="005007FA">
        <w:rPr>
          <w:vertAlign w:val="subscript"/>
        </w:rPr>
        <w:t>2</w:t>
      </w:r>
      <w:r w:rsidR="005007FA">
        <w:t>EDTA-Lösung</w:t>
      </w:r>
      <w:r w:rsidR="00B06A13">
        <w:t>;</w:t>
      </w:r>
      <w:r w:rsidR="005007FA">
        <w:t xml:space="preserve"> (Leitungs-)</w:t>
      </w:r>
      <w:r w:rsidR="009C5FFB">
        <w:t>W</w:t>
      </w:r>
      <w:r w:rsidR="005007FA">
        <w:t>asser</w:t>
      </w:r>
    </w:p>
    <w:p w:rsidR="00990AD2" w:rsidRDefault="00990AD2" w:rsidP="00990AD2">
      <w:pPr>
        <w:tabs>
          <w:tab w:val="left" w:pos="1701"/>
          <w:tab w:val="left" w:pos="1985"/>
        </w:tabs>
        <w:ind w:left="1980" w:hanging="1980"/>
      </w:pPr>
      <w:r>
        <w:t xml:space="preserve">Durchführung: </w:t>
      </w:r>
      <w:r>
        <w:tab/>
      </w:r>
      <w:r>
        <w:tab/>
      </w:r>
      <w:r w:rsidR="00E67561">
        <w:t>50 </w:t>
      </w:r>
      <w:proofErr w:type="spellStart"/>
      <w:r w:rsidR="00E67561">
        <w:t>mL</w:t>
      </w:r>
      <w:proofErr w:type="spellEnd"/>
      <w:r w:rsidR="00E67561">
        <w:t xml:space="preserve"> einer beliebigen Wasserprobe werden mit der </w:t>
      </w:r>
      <w:r w:rsidR="0045404A">
        <w:t>EDTA-Lösung</w:t>
      </w:r>
      <w:r w:rsidR="00E67561">
        <w:t xml:space="preserve"> titriert</w:t>
      </w:r>
      <w:r w:rsidR="0045404A">
        <w:t xml:space="preserve"> und die Veränderung der Leitfähigkeit des Wassers beobachtet</w:t>
      </w:r>
      <w:r w:rsidR="008E3DB7">
        <w:t xml:space="preserve"> und in 1 </w:t>
      </w:r>
      <w:proofErr w:type="spellStart"/>
      <w:r w:rsidR="008E3DB7">
        <w:t>mL</w:t>
      </w:r>
      <w:proofErr w:type="spellEnd"/>
      <w:r w:rsidR="008E3DB7">
        <w:t xml:space="preserve"> Schritten protokolliert</w:t>
      </w:r>
      <w:r w:rsidR="0045404A">
        <w:t>.</w:t>
      </w:r>
    </w:p>
    <w:p w:rsidR="00990AD2" w:rsidRDefault="00990AD2" w:rsidP="00990AD2">
      <w:pPr>
        <w:tabs>
          <w:tab w:val="left" w:pos="1701"/>
          <w:tab w:val="left" w:pos="1985"/>
        </w:tabs>
        <w:ind w:left="1980" w:hanging="1980"/>
      </w:pPr>
      <w:r>
        <w:t>Beobachtung:</w:t>
      </w:r>
      <w:r>
        <w:tab/>
      </w:r>
      <w:r>
        <w:tab/>
      </w:r>
      <w:r w:rsidR="000D0381">
        <w:t xml:space="preserve">Nach anfänglichem Sinken der Leitfähigkeit </w:t>
      </w:r>
      <w:r w:rsidR="00165A5C">
        <w:t>erreicht sie nach wenigen Mill</w:t>
      </w:r>
      <w:r w:rsidR="00165A5C">
        <w:t>i</w:t>
      </w:r>
      <w:r w:rsidR="00165A5C">
        <w:t>liter EDTA-Lösung ein Minimum und steigt danach konstant.</w:t>
      </w:r>
    </w:p>
    <w:p w:rsidR="00990AD2" w:rsidRDefault="00EA0FFB" w:rsidP="00990AD2">
      <w:pPr>
        <w:keepNext/>
        <w:tabs>
          <w:tab w:val="left" w:pos="1701"/>
          <w:tab w:val="left" w:pos="1985"/>
        </w:tabs>
        <w:ind w:left="1980" w:hanging="1980"/>
      </w:pPr>
      <w:r>
        <w:rPr>
          <w:noProof/>
          <w:lang w:eastAsia="ja-JP"/>
        </w:rPr>
        <w:drawing>
          <wp:inline distT="0" distB="0" distL="0" distR="0">
            <wp:extent cx="5760720" cy="4323242"/>
            <wp:effectExtent l="19050" t="0" r="0" b="0"/>
            <wp:docPr id="20" name="Bild 14" descr="D:\Sicherung\Eigene Dateien\Uni\2. Master\SVP\Themen\Titrationen_Alltagschemie\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icherung\Eigene Dateien\Uni\2. Master\SVP\Themen\Titrationen_Alltagschemie\wa.png"/>
                    <pic:cNvPicPr>
                      <a:picLocks noChangeAspect="1" noChangeArrowheads="1"/>
                    </pic:cNvPicPr>
                  </pic:nvPicPr>
                  <pic:blipFill>
                    <a:blip r:embed="rId31"/>
                    <a:srcRect/>
                    <a:stretch>
                      <a:fillRect/>
                    </a:stretch>
                  </pic:blipFill>
                  <pic:spPr bwMode="auto">
                    <a:xfrm>
                      <a:off x="0" y="0"/>
                      <a:ext cx="5760720" cy="4323242"/>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3</w:t>
      </w:r>
      <w:r>
        <w:t xml:space="preserve"> - </w:t>
      </w:r>
      <w:r>
        <w:rPr>
          <w:noProof/>
        </w:rPr>
        <w:t xml:space="preserve"> </w:t>
      </w:r>
      <w:r w:rsidR="004D16BA">
        <w:rPr>
          <w:noProof/>
        </w:rPr>
        <w:t>Diagramm zur Leitfähigkeitstitration von Leitungswasser zur Bestimmung der Wasserhärte</w:t>
      </w:r>
    </w:p>
    <w:p w:rsidR="00F42C37" w:rsidRDefault="00F42C37" w:rsidP="008A325F">
      <w:pPr>
        <w:tabs>
          <w:tab w:val="left" w:pos="1701"/>
          <w:tab w:val="left" w:pos="1985"/>
        </w:tabs>
        <w:ind w:left="1980" w:hanging="1980"/>
      </w:pPr>
    </w:p>
    <w:p w:rsidR="00F42C37" w:rsidRDefault="00F42C37" w:rsidP="008A325F">
      <w:pPr>
        <w:tabs>
          <w:tab w:val="left" w:pos="1701"/>
          <w:tab w:val="left" w:pos="1985"/>
        </w:tabs>
        <w:ind w:left="1980" w:hanging="1980"/>
      </w:pPr>
    </w:p>
    <w:p w:rsidR="00F42C37" w:rsidRDefault="00CD56C0" w:rsidP="008A325F">
      <w:pPr>
        <w:tabs>
          <w:tab w:val="left" w:pos="1701"/>
          <w:tab w:val="left" w:pos="1985"/>
        </w:tabs>
        <w:ind w:left="1980" w:hanging="1980"/>
      </w:pPr>
      <w:r>
        <w:rPr>
          <w:noProof/>
          <w:lang w:eastAsia="ja-JP"/>
        </w:rPr>
        <w:drawing>
          <wp:anchor distT="0" distB="0" distL="114300" distR="114300" simplePos="0" relativeHeight="251830272" behindDoc="1" locked="0" layoutInCell="1" allowOverlap="1">
            <wp:simplePos x="0" y="0"/>
            <wp:positionH relativeFrom="column">
              <wp:posOffset>1254760</wp:posOffset>
            </wp:positionH>
            <wp:positionV relativeFrom="paragraph">
              <wp:posOffset>1002665</wp:posOffset>
            </wp:positionV>
            <wp:extent cx="2647950" cy="374015"/>
            <wp:effectExtent l="0" t="0" r="0" b="0"/>
            <wp:wrapTight wrapText="bothSides">
              <wp:wrapPolygon edited="0">
                <wp:start x="0" y="0"/>
                <wp:lineTo x="0" y="20903"/>
                <wp:lineTo x="21445" y="20903"/>
                <wp:lineTo x="2144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374015"/>
                    </a:xfrm>
                    <a:prstGeom prst="rect">
                      <a:avLst/>
                    </a:prstGeom>
                    <a:noFill/>
                    <a:ln>
                      <a:noFill/>
                    </a:ln>
                  </pic:spPr>
                </pic:pic>
              </a:graphicData>
            </a:graphic>
          </wp:anchor>
        </w:drawing>
      </w:r>
      <w:r w:rsidR="00990AD2">
        <w:t>Deutung:</w:t>
      </w:r>
      <w:r w:rsidR="00990AD2">
        <w:tab/>
      </w:r>
      <w:r w:rsidR="00990AD2">
        <w:tab/>
      </w:r>
      <w:r w:rsidR="0073665C">
        <w:t xml:space="preserve">Zu Beginn sinkt die Leitfähigkeit der Probe, </w:t>
      </w:r>
      <w:r w:rsidR="006A7433">
        <w:t xml:space="preserve">da einige der leitenden Ionen der Lösung </w:t>
      </w:r>
      <w:r w:rsidR="003E0C5E">
        <w:t>gebunden (</w:t>
      </w:r>
      <w:proofErr w:type="spellStart"/>
      <w:r w:rsidR="006A7433">
        <w:t>komplexiert</w:t>
      </w:r>
      <w:proofErr w:type="spellEnd"/>
      <w:r w:rsidR="003E0C5E">
        <w:t>)</w:t>
      </w:r>
      <w:r w:rsidR="006A7433">
        <w:t xml:space="preserve"> werden.</w:t>
      </w:r>
      <w:r w:rsidR="003E0C5E">
        <w:t xml:space="preserve"> </w:t>
      </w:r>
      <w:r w:rsidR="00BD0F7C">
        <w:t xml:space="preserve">Nach Erreichen des ÄP steigt die Leitfähigkeit </w:t>
      </w:r>
      <w:r w:rsidR="00ED4329">
        <w:t xml:space="preserve">der Lösung, da das hinzugegebene EDTA dissoziiert und dabei </w:t>
      </w:r>
      <w:proofErr w:type="spellStart"/>
      <w:r w:rsidR="00ED4329">
        <w:t>Hydronium</w:t>
      </w:r>
      <w:proofErr w:type="spellEnd"/>
      <w:r w:rsidR="00ED4329">
        <w:t>-Ionen freisetzt.</w:t>
      </w:r>
    </w:p>
    <w:p w:rsidR="00F42C37" w:rsidRDefault="00F42C37" w:rsidP="008A325F">
      <w:pPr>
        <w:tabs>
          <w:tab w:val="left" w:pos="1701"/>
          <w:tab w:val="left" w:pos="1985"/>
        </w:tabs>
        <w:ind w:left="1980" w:hanging="1980"/>
      </w:pPr>
    </w:p>
    <w:p w:rsidR="00F5540A" w:rsidRDefault="00F5540A" w:rsidP="008A325F">
      <w:pPr>
        <w:tabs>
          <w:tab w:val="left" w:pos="1701"/>
          <w:tab w:val="left" w:pos="1985"/>
        </w:tabs>
        <w:ind w:left="1980" w:hanging="1980"/>
      </w:pPr>
      <w:r>
        <w:rPr>
          <w:noProof/>
          <w:lang w:eastAsia="ja-JP"/>
        </w:rPr>
        <w:drawing>
          <wp:anchor distT="0" distB="0" distL="114300" distR="114300" simplePos="0" relativeHeight="251824128" behindDoc="1" locked="0" layoutInCell="1" allowOverlap="1">
            <wp:simplePos x="0" y="0"/>
            <wp:positionH relativeFrom="column">
              <wp:posOffset>1280160</wp:posOffset>
            </wp:positionH>
            <wp:positionV relativeFrom="paragraph">
              <wp:posOffset>1268095</wp:posOffset>
            </wp:positionV>
            <wp:extent cx="2391410" cy="598805"/>
            <wp:effectExtent l="0" t="0" r="0" b="0"/>
            <wp:wrapTight wrapText="bothSides">
              <wp:wrapPolygon edited="0">
                <wp:start x="0" y="0"/>
                <wp:lineTo x="0" y="20615"/>
                <wp:lineTo x="21508" y="20615"/>
                <wp:lineTo x="21508" y="0"/>
                <wp:lineTo x="0" y="0"/>
              </wp:wrapPolygon>
            </wp:wrapTight>
            <wp:docPr id="3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391410" cy="598805"/>
                    </a:xfrm>
                    <a:prstGeom prst="rect">
                      <a:avLst/>
                    </a:prstGeom>
                    <a:noFill/>
                    <a:ln w="9525">
                      <a:noFill/>
                      <a:miter lim="800000"/>
                      <a:headEnd/>
                      <a:tailEnd/>
                    </a:ln>
                  </pic:spPr>
                </pic:pic>
              </a:graphicData>
            </a:graphic>
          </wp:anchor>
        </w:drawing>
      </w:r>
      <w:r w:rsidR="00F42C37">
        <w:tab/>
      </w:r>
      <w:r w:rsidR="00F42C37">
        <w:tab/>
      </w:r>
      <w:r w:rsidR="006964AB">
        <w:t xml:space="preserve">Über die Menge der eingesetzten EDTA-Lösung kann auf </w:t>
      </w:r>
      <w:r w:rsidR="00C17451">
        <w:t xml:space="preserve">die Menge der Calcium- und Magnesium-Ionen </w:t>
      </w:r>
      <w:r w:rsidR="0099242C">
        <w:t xml:space="preserve">geschlossen damit dann </w:t>
      </w:r>
      <w:r w:rsidR="00A61D51">
        <w:t>die Wasserhärte</w:t>
      </w:r>
      <w:r w:rsidR="00E41263">
        <w:t xml:space="preserve"> (in Deutschland definiert als </w:t>
      </w:r>
      <w:r w:rsidR="00FD1CDA">
        <w:t>[</w:t>
      </w:r>
      <w:r w:rsidR="00E41263">
        <w:t>m(</w:t>
      </w:r>
      <w:proofErr w:type="spellStart"/>
      <w:r w:rsidR="00E41263">
        <w:t>CaO</w:t>
      </w:r>
      <w:proofErr w:type="spellEnd"/>
      <w:r w:rsidR="00E41263">
        <w:t>)/10 mg</w:t>
      </w:r>
      <w:r w:rsidR="00B13A48">
        <w:t>/L</w:t>
      </w:r>
      <w:r w:rsidR="009E4319">
        <w:t>)</w:t>
      </w:r>
      <w:r w:rsidR="00FD1CDA">
        <w:t xml:space="preserve"> + m(</w:t>
      </w:r>
      <w:proofErr w:type="spellStart"/>
      <w:r w:rsidR="00FD1CDA">
        <w:t>MgO</w:t>
      </w:r>
      <w:proofErr w:type="spellEnd"/>
      <w:r w:rsidR="00FD1CDA">
        <w:t>/7 mg</w:t>
      </w:r>
      <w:r w:rsidR="00B13A48">
        <w:t>/L</w:t>
      </w:r>
      <w:r w:rsidR="00FD1CDA">
        <w:t>)]</w:t>
      </w:r>
      <w:r w:rsidR="00A61D51">
        <w:t xml:space="preserve"> b</w:t>
      </w:r>
      <w:r w:rsidR="00A61D51">
        <w:t>e</w:t>
      </w:r>
      <w:r w:rsidR="00A61D51">
        <w:t>stimmt werden.</w:t>
      </w:r>
      <w:r w:rsidR="0039008B">
        <w:t xml:space="preserve"> Dies ist möglich, da jedes EDTA-Molekül eine </w:t>
      </w:r>
      <w:r w:rsidR="00C842B8">
        <w:t>Verb</w:t>
      </w:r>
      <w:r w:rsidR="0039008B">
        <w:t xml:space="preserve">indung mit jeweils einem Magnesium- bzw. Calcium-Ion </w:t>
      </w:r>
      <w:r w:rsidR="00C842B8">
        <w:t>bildet</w:t>
      </w:r>
      <w:r w:rsidR="0039008B">
        <w:t xml:space="preserve">. </w:t>
      </w:r>
    </w:p>
    <w:p w:rsidR="00F5540A" w:rsidRDefault="00F5540A" w:rsidP="008A325F">
      <w:pPr>
        <w:tabs>
          <w:tab w:val="left" w:pos="1701"/>
          <w:tab w:val="left" w:pos="1985"/>
        </w:tabs>
        <w:ind w:left="1980" w:hanging="1980"/>
      </w:pPr>
    </w:p>
    <w:p w:rsidR="00F5540A" w:rsidRDefault="00F5540A" w:rsidP="008A325F">
      <w:pPr>
        <w:tabs>
          <w:tab w:val="left" w:pos="1701"/>
          <w:tab w:val="left" w:pos="1985"/>
        </w:tabs>
        <w:ind w:left="1980" w:hanging="1980"/>
      </w:pPr>
    </w:p>
    <w:p w:rsidR="008A325F" w:rsidRDefault="00F5540A" w:rsidP="008A325F">
      <w:pPr>
        <w:tabs>
          <w:tab w:val="left" w:pos="1701"/>
          <w:tab w:val="left" w:pos="1985"/>
        </w:tabs>
        <w:ind w:left="1980" w:hanging="1980"/>
      </w:pPr>
      <w:r>
        <w:tab/>
      </w:r>
      <w:r>
        <w:tab/>
        <w:t xml:space="preserve">Das Ergebnis dieser Rechnung muss noch mit 100 multipliziert werden (wegen der Umrechnung von g zu mg und der /10 aus der Definition der </w:t>
      </w:r>
      <w:r w:rsidR="00D268B5">
        <w:t>°</w:t>
      </w:r>
      <w:proofErr w:type="spellStart"/>
      <w:r w:rsidR="00D268B5">
        <w:t>dH</w:t>
      </w:r>
      <w:proofErr w:type="spellEnd"/>
      <w:r>
        <w:t xml:space="preserve">). </w:t>
      </w:r>
      <w:r w:rsidR="000E12A8">
        <w:t>In Göttingen beträgt diese ca. 4</w:t>
      </w:r>
      <w:r w:rsidR="00DC684A">
        <w:t> °</w:t>
      </w:r>
      <w:proofErr w:type="spellStart"/>
      <w:r w:rsidR="00DC684A">
        <w:t>dH</w:t>
      </w:r>
      <w:proofErr w:type="spellEnd"/>
      <w:r w:rsidR="00DC684A">
        <w:t xml:space="preserve"> </w:t>
      </w:r>
      <w:r w:rsidR="000E12A8">
        <w:t>-7°</w:t>
      </w:r>
      <w:r w:rsidR="00DC684A">
        <w:t> </w:t>
      </w:r>
      <w:proofErr w:type="spellStart"/>
      <w:r w:rsidR="000E12A8">
        <w:t>dH</w:t>
      </w:r>
      <w:proofErr w:type="spellEnd"/>
      <w:r w:rsidR="009F49EA">
        <w:t xml:space="preserve"> (bei der Beispielrechnung entsprechend 4,5 °</w:t>
      </w:r>
      <w:proofErr w:type="spellStart"/>
      <w:r w:rsidR="009F49EA">
        <w:t>dH</w:t>
      </w:r>
      <w:proofErr w:type="spellEnd"/>
      <w:r w:rsidR="009F49EA">
        <w:t>)</w:t>
      </w:r>
      <w:r w:rsidR="000E12A8">
        <w:t>.</w:t>
      </w:r>
    </w:p>
    <w:p w:rsidR="00F5540A" w:rsidRPr="000E23C9" w:rsidRDefault="00F5540A" w:rsidP="008A325F">
      <w:pPr>
        <w:tabs>
          <w:tab w:val="left" w:pos="1701"/>
          <w:tab w:val="left" w:pos="1985"/>
        </w:tabs>
        <w:ind w:left="1980" w:hanging="1980"/>
        <w:rPr>
          <w:rFonts w:eastAsiaTheme="minorEastAsia"/>
        </w:rPr>
      </w:pP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82478C">
        <w:rPr>
          <w:rFonts w:asciiTheme="majorHAnsi" w:hAnsiTheme="majorHAnsi"/>
        </w:rPr>
        <w:t>Die Lösung</w:t>
      </w:r>
      <w:r w:rsidR="000D2713">
        <w:rPr>
          <w:rFonts w:asciiTheme="majorHAnsi" w:hAnsiTheme="majorHAnsi"/>
        </w:rPr>
        <w:t xml:space="preserve"> kann</w:t>
      </w:r>
      <w:r w:rsidR="0082478C">
        <w:rPr>
          <w:rFonts w:asciiTheme="majorHAnsi" w:hAnsiTheme="majorHAnsi"/>
        </w:rPr>
        <w:t xml:space="preserve"> </w:t>
      </w:r>
      <w:r w:rsidR="008A325F">
        <w:rPr>
          <w:rFonts w:asciiTheme="majorHAnsi" w:hAnsiTheme="majorHAnsi"/>
        </w:rPr>
        <w:t>über den Abfluss entsorgt werden.</w:t>
      </w:r>
    </w:p>
    <w:p w:rsidR="002F43D8" w:rsidRPr="00B937A2" w:rsidRDefault="00F8258F"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r>
      <w:proofErr w:type="spellStart"/>
      <w:r w:rsidR="00847669">
        <w:t>Northolz</w:t>
      </w:r>
      <w:proofErr w:type="spellEnd"/>
      <w:r w:rsidR="00847669">
        <w:t>, M., &amp; Herbst-Irmer, R. (2009). Skript zum anorganisch-chemischen Grundpraktikum für Lehramtskandidaten. Göttingen: Univers</w:t>
      </w:r>
      <w:r w:rsidR="00847669">
        <w:t>i</w:t>
      </w:r>
      <w:r w:rsidR="00847669">
        <w:t>tät Göttingen.</w:t>
      </w:r>
      <w:r w:rsidR="004C3B99">
        <w:t xml:space="preserve"> S. 147</w:t>
      </w:r>
      <w:r w:rsidR="00D716D4">
        <w:t>.</w:t>
      </w:r>
    </w:p>
    <w:p w:rsidR="002F43D8" w:rsidRPr="00C95A4D" w:rsidRDefault="002F43D8" w:rsidP="00C221CF">
      <w:pPr>
        <w:spacing w:line="276" w:lineRule="auto"/>
        <w:ind w:left="1980" w:hanging="1980"/>
        <w:rPr>
          <w:rFonts w:asciiTheme="majorHAnsi" w:eastAsiaTheme="majorEastAsia" w:hAnsiTheme="majorHAnsi" w:cstheme="majorBidi"/>
          <w:b/>
          <w:bCs/>
          <w:sz w:val="28"/>
          <w:szCs w:val="28"/>
        </w:rPr>
      </w:pPr>
    </w:p>
    <w:p w:rsidR="00990AD2" w:rsidRPr="006E32AF" w:rsidRDefault="003D44F5" w:rsidP="00990AD2">
      <w:pPr>
        <w:tabs>
          <w:tab w:val="left" w:pos="1701"/>
          <w:tab w:val="left" w:pos="1985"/>
        </w:tabs>
        <w:ind w:left="1980" w:hanging="1980"/>
        <w:rPr>
          <w:rFonts w:eastAsiaTheme="minorEastAsia"/>
        </w:rPr>
      </w:pPr>
      <w:r w:rsidRPr="003D44F5">
        <w:rPr>
          <w:noProof/>
          <w:lang w:eastAsia="ja-JP"/>
        </w:rPr>
      </w:r>
      <w:r w:rsidRPr="003D44F5">
        <w:rPr>
          <w:noProof/>
          <w:lang w:eastAsia="ja-JP"/>
        </w:rPr>
        <w:pict>
          <v:shape id="Text Box 161" o:spid="_x0000_s1041" type="#_x0000_t202" style="width:462.45pt;height:67.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" fillcolor="white [3201]" strokecolor="#c0504d [3205]" strokeweight="1pt">
            <v:stroke dashstyle="dash"/>
            <v:shadow color="#868686"/>
            <v:textbox>
              <w:txbxContent>
                <w:p w:rsidR="007957AD" w:rsidRPr="00FC2452" w:rsidRDefault="007957AD" w:rsidP="00990AD2">
                  <w:pPr>
                    <w:rPr>
                      <w:color w:val="1F497D" w:themeColor="text2"/>
                    </w:rPr>
                  </w:pPr>
                  <w:r>
                    <w:rPr>
                      <w:b/>
                      <w:color w:val="1F497D" w:themeColor="text2"/>
                    </w:rPr>
                    <w:t>U</w:t>
                  </w:r>
                  <w:r w:rsidRPr="000D10FB">
                    <w:rPr>
                      <w:b/>
                      <w:color w:val="1F497D" w:themeColor="text2"/>
                    </w:rPr>
                    <w:t xml:space="preserve">nterrichtsanschlüsse </w:t>
                  </w:r>
                  <w:r w:rsidR="00FC2452">
                    <w:rPr>
                      <w:color w:val="1F497D" w:themeColor="text2"/>
                    </w:rPr>
                    <w:t>Dieser Versuch</w:t>
                  </w:r>
                  <w:r w:rsidR="005D4578">
                    <w:rPr>
                      <w:color w:val="1F497D" w:themeColor="text2"/>
                    </w:rPr>
                    <w:t xml:space="preserve"> kann</w:t>
                  </w:r>
                  <w:r w:rsidR="00FC2452">
                    <w:rPr>
                      <w:color w:val="1F497D" w:themeColor="text2"/>
                    </w:rPr>
                    <w:t xml:space="preserve"> </w:t>
                  </w:r>
                  <w:r w:rsidR="005D4578">
                    <w:rPr>
                      <w:color w:val="1F497D" w:themeColor="text2"/>
                    </w:rPr>
                    <w:t>auch sehr gut in einer Einheit über Wassersy</w:t>
                  </w:r>
                  <w:r w:rsidR="005D4578">
                    <w:rPr>
                      <w:color w:val="1F497D" w:themeColor="text2"/>
                    </w:rPr>
                    <w:t>s</w:t>
                  </w:r>
                  <w:r w:rsidR="005D4578">
                    <w:rPr>
                      <w:color w:val="1F497D" w:themeColor="text2"/>
                    </w:rPr>
                    <w:t>teme</w:t>
                  </w:r>
                  <w:r w:rsidR="00C4164C">
                    <w:rPr>
                      <w:color w:val="1F497D" w:themeColor="text2"/>
                    </w:rPr>
                    <w:t xml:space="preserve"> bzw. </w:t>
                  </w:r>
                  <w:r w:rsidR="00D4073F">
                    <w:rPr>
                      <w:color w:val="1F497D" w:themeColor="text2"/>
                    </w:rPr>
                    <w:t>Wasseranalyse allgemein</w:t>
                  </w:r>
                  <w:r w:rsidR="005D4578">
                    <w:rPr>
                      <w:color w:val="1F497D" w:themeColor="text2"/>
                    </w:rPr>
                    <w:t xml:space="preserve"> eingesetzt werden.</w:t>
                  </w:r>
                  <w:r w:rsidR="00D037B1">
                    <w:rPr>
                      <w:color w:val="1F497D" w:themeColor="text2"/>
                    </w:rPr>
                    <w:t xml:space="preserve"> Bei der Erklärung, was EDTA</w:t>
                  </w:r>
                  <w:r w:rsidR="0010648C">
                    <w:rPr>
                      <w:color w:val="1F497D" w:themeColor="text2"/>
                    </w:rPr>
                    <w:t xml:space="preserve"> ist, muss allerdings aufgepasst werden, da </w:t>
                  </w:r>
                  <w:proofErr w:type="spellStart"/>
                  <w:r w:rsidR="005E6C4D">
                    <w:rPr>
                      <w:color w:val="1F497D" w:themeColor="text2"/>
                    </w:rPr>
                    <w:t>SuS</w:t>
                  </w:r>
                  <w:proofErr w:type="spellEnd"/>
                  <w:r w:rsidR="005E6C4D">
                    <w:rPr>
                      <w:color w:val="1F497D" w:themeColor="text2"/>
                    </w:rPr>
                    <w:t xml:space="preserve"> </w:t>
                  </w:r>
                  <w:r w:rsidR="003E5DF3">
                    <w:rPr>
                      <w:color w:val="1F497D" w:themeColor="text2"/>
                    </w:rPr>
                    <w:t>Komplexe nicht kennen.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D63CEB" w:rsidRDefault="003D44F5" w:rsidP="00D63CEB">
      <w:pPr>
        <w:pStyle w:val="berschrift2"/>
      </w:pPr>
      <w:bookmarkStart w:id="6" w:name="_Toc396244541"/>
      <w:r>
        <w:rPr>
          <w:noProof/>
          <w:lang w:eastAsia="ja-JP"/>
        </w:rPr>
        <w:pict>
          <v:shape id="Text Box 150" o:spid="_x0000_s1033" type="#_x0000_t202" style="position:absolute;left:0;text-align:left;margin-left:.2pt;margin-top:32.2pt;width:462.45pt;height:10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" fillcolor="white [3201]" strokecolor="#4bacc6 [3208]" strokeweight="1pt">
            <v:stroke dashstyle="dash"/>
            <v:shadow color="#868686"/>
            <v:textbox>
              <w:txbxContent>
                <w:p w:rsidR="007957AD" w:rsidRPr="000D10FB" w:rsidRDefault="009B0D64" w:rsidP="00D63CEB">
                  <w:pPr>
                    <w:rPr>
                      <w:color w:val="1F497D" w:themeColor="text2"/>
                    </w:rPr>
                  </w:pPr>
                  <w:r>
                    <w:rPr>
                      <w:color w:val="1F497D" w:themeColor="text2"/>
                    </w:rPr>
                    <w:t>Dieser</w:t>
                  </w:r>
                  <w:r w:rsidR="00061CFC">
                    <w:rPr>
                      <w:color w:val="1F497D" w:themeColor="text2"/>
                    </w:rPr>
                    <w:t xml:space="preserve"> relativ komplexe Versuch, ermöglicht es, quantitativ die Zuckermenge </w:t>
                  </w:r>
                  <w:r w:rsidR="009B090E">
                    <w:rPr>
                      <w:color w:val="1F497D" w:themeColor="text2"/>
                    </w:rPr>
                    <w:t>eines Saftes mi</w:t>
                  </w:r>
                  <w:r w:rsidR="009B090E">
                    <w:rPr>
                      <w:color w:val="1F497D" w:themeColor="text2"/>
                    </w:rPr>
                    <w:t>t</w:t>
                  </w:r>
                  <w:r w:rsidR="009B090E">
                    <w:rPr>
                      <w:color w:val="1F497D" w:themeColor="text2"/>
                    </w:rPr>
                    <w:t xml:space="preserve">tels Titration zu bestimmen. </w:t>
                  </w:r>
                  <w:r w:rsidR="00E01C6E">
                    <w:rPr>
                      <w:color w:val="1F497D" w:themeColor="text2"/>
                    </w:rPr>
                    <w:t>Das Gru</w:t>
                  </w:r>
                  <w:r w:rsidR="0094766E">
                    <w:rPr>
                      <w:color w:val="1F497D" w:themeColor="text2"/>
                    </w:rPr>
                    <w:t xml:space="preserve">ndprinzip ist dabei mittels der </w:t>
                  </w:r>
                  <w:proofErr w:type="spellStart"/>
                  <w:r w:rsidR="0094766E">
                    <w:rPr>
                      <w:color w:val="1F497D" w:themeColor="text2"/>
                    </w:rPr>
                    <w:t>Fehlingprobe</w:t>
                  </w:r>
                  <w:proofErr w:type="spellEnd"/>
                  <w:r w:rsidR="0094766E">
                    <w:rPr>
                      <w:color w:val="1F497D" w:themeColor="text2"/>
                    </w:rPr>
                    <w:t xml:space="preserve"> den Zucker der Lösung zu oxidieren und anschließend </w:t>
                  </w:r>
                  <w:r w:rsidR="005F2459">
                    <w:rPr>
                      <w:color w:val="1F497D" w:themeColor="text2"/>
                    </w:rPr>
                    <w:t xml:space="preserve">über die Zugabe von Iodid und eine Titration mit </w:t>
                  </w:r>
                  <w:proofErr w:type="spellStart"/>
                  <w:r w:rsidR="005F2459">
                    <w:rPr>
                      <w:color w:val="1F497D" w:themeColor="text2"/>
                    </w:rPr>
                    <w:t>Natriumthiosulfat</w:t>
                  </w:r>
                  <w:proofErr w:type="spellEnd"/>
                  <w:r w:rsidR="005F2459">
                    <w:rPr>
                      <w:color w:val="1F497D" w:themeColor="text2"/>
                    </w:rPr>
                    <w:t xml:space="preserve"> </w:t>
                  </w:r>
                  <w:r w:rsidR="00B03C52">
                    <w:rPr>
                      <w:color w:val="1F497D" w:themeColor="text2"/>
                    </w:rPr>
                    <w:t>die Menge de</w:t>
                  </w:r>
                  <w:r w:rsidR="00CE3687">
                    <w:rPr>
                      <w:color w:val="1F497D" w:themeColor="text2"/>
                    </w:rPr>
                    <w:t>r</w:t>
                  </w:r>
                  <w:r w:rsidR="00B03C52">
                    <w:rPr>
                      <w:color w:val="1F497D" w:themeColor="text2"/>
                    </w:rPr>
                    <w:t xml:space="preserve"> nicht </w:t>
                  </w:r>
                  <w:r w:rsidR="00CE3687">
                    <w:rPr>
                      <w:color w:val="1F497D" w:themeColor="text2"/>
                    </w:rPr>
                    <w:t xml:space="preserve">reagierten </w:t>
                  </w:r>
                  <w:r w:rsidR="000724C0">
                    <w:rPr>
                      <w:color w:val="1F497D" w:themeColor="text2"/>
                    </w:rPr>
                    <w:t>Kupfer</w:t>
                  </w:r>
                  <w:r w:rsidR="001D58CE">
                    <w:rPr>
                      <w:color w:val="1F497D" w:themeColor="text2"/>
                    </w:rPr>
                    <w:t>-I</w:t>
                  </w:r>
                  <w:r w:rsidR="000724C0">
                    <w:rPr>
                      <w:color w:val="1F497D" w:themeColor="text2"/>
                    </w:rPr>
                    <w:t>onen</w:t>
                  </w:r>
                  <w:r w:rsidR="00AF761C">
                    <w:rPr>
                      <w:color w:val="1F497D" w:themeColor="text2"/>
                    </w:rPr>
                    <w:t xml:space="preserve"> und darüber indirekt die Me</w:t>
                  </w:r>
                  <w:r w:rsidR="00AF761C">
                    <w:rPr>
                      <w:color w:val="1F497D" w:themeColor="text2"/>
                    </w:rPr>
                    <w:t>n</w:t>
                  </w:r>
                  <w:r w:rsidR="00AF761C">
                    <w:rPr>
                      <w:color w:val="1F497D" w:themeColor="text2"/>
                    </w:rPr>
                    <w:t>ge an Zucker</w:t>
                  </w:r>
                  <w:r w:rsidR="000724C0">
                    <w:rPr>
                      <w:color w:val="1F497D" w:themeColor="text2"/>
                    </w:rPr>
                    <w:t xml:space="preserve"> </w:t>
                  </w:r>
                  <w:r w:rsidR="00E06F5B">
                    <w:rPr>
                      <w:color w:val="1F497D" w:themeColor="text2"/>
                    </w:rPr>
                    <w:t>zu bestim</w:t>
                  </w:r>
                  <w:r w:rsidR="00164CE3">
                    <w:rPr>
                      <w:color w:val="1F497D" w:themeColor="text2"/>
                    </w:rPr>
                    <w:t>men.</w:t>
                  </w:r>
                </w:p>
              </w:txbxContent>
            </v:textbox>
            <w10:wrap type="square"/>
          </v:shape>
        </w:pict>
      </w:r>
      <w:r w:rsidR="00D63CEB">
        <w:t xml:space="preserve">V 4 – </w:t>
      </w:r>
      <w:proofErr w:type="spellStart"/>
      <w:r w:rsidR="00EB20C7">
        <w:t>Redox</w:t>
      </w:r>
      <w:proofErr w:type="spellEnd"/>
      <w:r w:rsidR="00EB20C7">
        <w:t>-Titration zur Bestimmung der Zuckermenge in Apfelsaft</w:t>
      </w:r>
      <w:bookmarkEnd w:id="6"/>
    </w:p>
    <w:p w:rsidR="00D63CEB" w:rsidRDefault="00D63CEB" w:rsidP="00D63CE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lastRenderedPageBreak/>
              <w:t>Gefahrenstoffe</w:t>
            </w:r>
          </w:p>
        </w:tc>
      </w:tr>
      <w:tr w:rsidR="000A3609" w:rsidRPr="00015F9F" w:rsidTr="00B57879">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0A3609" w:rsidRPr="00B57879" w:rsidRDefault="00B57879" w:rsidP="007B68B8">
            <w:pPr>
              <w:spacing w:after="0"/>
              <w:jc w:val="center"/>
              <w:rPr>
                <w:lang w:val="en-US"/>
              </w:rPr>
            </w:pPr>
            <w:proofErr w:type="spellStart"/>
            <w:r w:rsidRPr="001803F4">
              <w:rPr>
                <w:lang w:val="en-US"/>
              </w:rPr>
              <w:t>Kupfer</w:t>
            </w:r>
            <w:proofErr w:type="spellEnd"/>
            <w:r w:rsidRPr="001803F4">
              <w:rPr>
                <w:lang w:val="en-US"/>
              </w:rPr>
              <w:t>(II)-</w:t>
            </w:r>
            <w:proofErr w:type="spellStart"/>
            <w:r w:rsidRPr="001803F4">
              <w:rPr>
                <w:lang w:val="en-US"/>
              </w:rPr>
              <w:t>sulfat</w:t>
            </w:r>
            <w:proofErr w:type="spellEnd"/>
            <w:r w:rsidRPr="001803F4">
              <w:rPr>
                <w:lang w:val="en-US"/>
              </w:rPr>
              <w:t xml:space="preserve">: </w:t>
            </w:r>
            <w:r>
              <w:rPr>
                <w:lang w:val="en-US"/>
              </w:rPr>
              <w:t>H302, H319, H315, H410, P273, P302+P352, P305+P351+P338</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B57879" w:rsidRDefault="000A3609" w:rsidP="007B68B8">
            <w:pPr>
              <w:spacing w:after="0"/>
              <w:jc w:val="center"/>
              <w:rPr>
                <w:lang w:val="en-US"/>
              </w:rPr>
            </w:pPr>
          </w:p>
        </w:tc>
      </w:tr>
      <w:tr w:rsidR="000A3609" w:rsidRPr="00015F9F" w:rsidTr="00C47461">
        <w:trPr>
          <w:trHeight w:val="434"/>
        </w:trPr>
        <w:tc>
          <w:tcPr>
            <w:tcW w:w="250" w:type="dxa"/>
            <w:shd w:val="clear" w:color="auto" w:fill="auto"/>
            <w:vAlign w:val="center"/>
          </w:tcPr>
          <w:p w:rsidR="000A3609" w:rsidRPr="00B57879" w:rsidRDefault="000A3609" w:rsidP="007B68B8">
            <w:pPr>
              <w:spacing w:after="0" w:line="276" w:lineRule="auto"/>
              <w:rPr>
                <w:bCs/>
                <w:sz w:val="20"/>
                <w:lang w:val="en-US"/>
              </w:rPr>
            </w:pPr>
          </w:p>
        </w:tc>
        <w:tc>
          <w:tcPr>
            <w:tcW w:w="8789" w:type="dxa"/>
            <w:gridSpan w:val="9"/>
            <w:shd w:val="clear" w:color="auto" w:fill="auto"/>
            <w:vAlign w:val="center"/>
          </w:tcPr>
          <w:p w:rsidR="000A3609" w:rsidRPr="000741FD" w:rsidRDefault="00C47461" w:rsidP="007B68B8">
            <w:pPr>
              <w:pStyle w:val="Beschriftung"/>
              <w:spacing w:after="0"/>
              <w:jc w:val="center"/>
              <w:rPr>
                <w:sz w:val="22"/>
                <w:szCs w:val="22"/>
                <w:lang w:val="en-US"/>
              </w:rPr>
            </w:pPr>
            <w:proofErr w:type="spellStart"/>
            <w:r w:rsidRPr="000741FD">
              <w:rPr>
                <w:bCs w:val="0"/>
                <w:sz w:val="22"/>
                <w:szCs w:val="22"/>
                <w:lang w:val="en-US"/>
              </w:rPr>
              <w:t>Schwefelsäure</w:t>
            </w:r>
            <w:proofErr w:type="spellEnd"/>
            <w:r w:rsidRPr="000741FD">
              <w:rPr>
                <w:bCs w:val="0"/>
                <w:sz w:val="22"/>
                <w:szCs w:val="22"/>
                <w:lang w:val="en-US"/>
              </w:rPr>
              <w:t>: H314, H290, P280, P303+P361+P353, P301+P330+P331, P309+P311</w:t>
            </w:r>
          </w:p>
        </w:tc>
        <w:tc>
          <w:tcPr>
            <w:tcW w:w="283" w:type="dxa"/>
            <w:shd w:val="clear" w:color="auto" w:fill="auto"/>
            <w:vAlign w:val="center"/>
          </w:tcPr>
          <w:p w:rsidR="000A3609" w:rsidRPr="00C47461" w:rsidRDefault="000A3609" w:rsidP="007B68B8">
            <w:pPr>
              <w:pStyle w:val="Beschriftung"/>
              <w:spacing w:after="0"/>
              <w:jc w:val="center"/>
              <w:rPr>
                <w:sz w:val="20"/>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906AC2" w:rsidP="007B68B8">
            <w:pPr>
              <w:spacing w:after="0"/>
              <w:jc w:val="center"/>
              <w:rPr>
                <w:b/>
                <w:bCs/>
              </w:rPr>
            </w:pPr>
            <w:r w:rsidRPr="00906AC2">
              <w:rPr>
                <w:b/>
                <w:noProof/>
                <w:lang w:eastAsia="ja-JP"/>
              </w:rPr>
              <w:drawing>
                <wp:inline distT="0" distB="0" distL="0" distR="0">
                  <wp:extent cx="571500" cy="571500"/>
                  <wp:effectExtent l="19050" t="0" r="0" b="0"/>
                  <wp:docPr id="57" name="Bild 73" descr="D:\Sicherung\Eigene Dateien\Uni\2. Master\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icherung\Eigene Dateien\Uni\2. Master\SVP\Piktogramme\Ätzend.png"/>
                          <pic:cNvPicPr>
                            <a:picLocks noChangeAspect="1" noChangeArrowheads="1"/>
                          </pic:cNvPicPr>
                        </pic:nvPicPr>
                        <pic:blipFill>
                          <a:blip r:embed="rId23"/>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C66C08" w:rsidP="007B68B8">
            <w:pPr>
              <w:spacing w:after="0"/>
              <w:jc w:val="center"/>
            </w:pPr>
            <w:r w:rsidRPr="00C66C08">
              <w:rPr>
                <w:noProof/>
                <w:lang w:eastAsia="ja-JP"/>
              </w:rPr>
              <w:drawing>
                <wp:inline distT="0" distB="0" distL="0" distR="0">
                  <wp:extent cx="504190" cy="504190"/>
                  <wp:effectExtent l="0" t="0" r="0" b="0"/>
                  <wp:docPr id="3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8E0C25" w:rsidP="007B68B8">
            <w:pPr>
              <w:spacing w:after="0"/>
              <w:jc w:val="center"/>
            </w:pPr>
            <w:r w:rsidRPr="008E0C25">
              <w:rPr>
                <w:noProof/>
                <w:lang w:eastAsia="ja-JP"/>
              </w:rPr>
              <w:drawing>
                <wp:inline distT="0" distB="0" distL="0" distR="0">
                  <wp:extent cx="552450" cy="552450"/>
                  <wp:effectExtent l="19050" t="0" r="0" b="0"/>
                  <wp:docPr id="35" name="Bild 75"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icherung\Eigene Dateien\Uni\2. Master\SVP\Piktogramme\Reizend.png"/>
                          <pic:cNvPicPr>
                            <a:picLocks noChangeAspect="1" noChangeArrowheads="1"/>
                          </pic:cNvPicPr>
                        </pic:nvPicPr>
                        <pic:blipFill>
                          <a:blip r:embed="rId18"/>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8E0C25" w:rsidP="007B68B8">
            <w:pPr>
              <w:spacing w:after="0"/>
              <w:jc w:val="center"/>
            </w:pPr>
            <w:r w:rsidRPr="008E0C25">
              <w:rPr>
                <w:noProof/>
                <w:lang w:eastAsia="ja-JP"/>
              </w:rPr>
              <w:drawing>
                <wp:inline distT="0" distB="0" distL="0" distR="0">
                  <wp:extent cx="561975" cy="561975"/>
                  <wp:effectExtent l="19050" t="0" r="9525" b="0"/>
                  <wp:docPr id="36" name="Bild 76"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icherung\Eigene Dateien\Uni\2. Master\SVP\Piktogramme\Umweltgefahr.png"/>
                          <pic:cNvPicPr>
                            <a:picLocks noChangeAspect="1" noChangeArrowheads="1"/>
                          </pic:cNvPicPr>
                        </pic:nvPicPr>
                        <pic:blipFill>
                          <a:blip r:embed="rId34"/>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r>
    </w:tbl>
    <w:p w:rsidR="000A3609" w:rsidRDefault="000A3609" w:rsidP="00D63CEB">
      <w:pPr>
        <w:tabs>
          <w:tab w:val="left" w:pos="1701"/>
          <w:tab w:val="left" w:pos="1985"/>
        </w:tabs>
        <w:ind w:left="1980" w:hanging="1980"/>
      </w:pPr>
    </w:p>
    <w:p w:rsidR="00D63CEB" w:rsidRDefault="00D63CEB" w:rsidP="00D63CEB">
      <w:pPr>
        <w:tabs>
          <w:tab w:val="left" w:pos="1701"/>
          <w:tab w:val="left" w:pos="1985"/>
        </w:tabs>
        <w:ind w:left="1980" w:hanging="1980"/>
      </w:pPr>
      <w:r>
        <w:t xml:space="preserve">Materialien: </w:t>
      </w:r>
      <w:r>
        <w:tab/>
      </w:r>
      <w:r>
        <w:tab/>
      </w:r>
      <w:r w:rsidR="008A5292">
        <w:rPr>
          <w:rFonts w:cs="Cambria"/>
          <w:color w:val="auto"/>
        </w:rPr>
        <w:t xml:space="preserve">Magnetrührer mit Heizplatte; </w:t>
      </w:r>
      <w:r w:rsidR="008A5292" w:rsidRPr="00DC5595">
        <w:t>5</w:t>
      </w:r>
      <w:r w:rsidR="008A5292">
        <w:t>0 </w:t>
      </w:r>
      <w:proofErr w:type="spellStart"/>
      <w:r w:rsidR="008A5292" w:rsidRPr="00DC5595">
        <w:t>mL</w:t>
      </w:r>
      <w:proofErr w:type="spellEnd"/>
      <w:r w:rsidR="008A5292">
        <w:rPr>
          <w:rFonts w:cs="Cambria"/>
          <w:color w:val="auto"/>
        </w:rPr>
        <w:t xml:space="preserve"> Bürette; Becherglas (250 </w:t>
      </w:r>
      <w:proofErr w:type="spellStart"/>
      <w:r w:rsidR="008A5292">
        <w:rPr>
          <w:rFonts w:cs="Cambria"/>
          <w:color w:val="auto"/>
        </w:rPr>
        <w:t>mL</w:t>
      </w:r>
      <w:proofErr w:type="spellEnd"/>
      <w:r w:rsidR="008A5292">
        <w:rPr>
          <w:rFonts w:cs="Cambria"/>
          <w:color w:val="auto"/>
        </w:rPr>
        <w:t>)</w:t>
      </w:r>
      <w:r w:rsidR="0033423D">
        <w:rPr>
          <w:rFonts w:cs="Cambria"/>
          <w:color w:val="auto"/>
        </w:rPr>
        <w:t>;</w:t>
      </w:r>
      <w:r w:rsidR="008A5292">
        <w:rPr>
          <w:rFonts w:cs="Cambria"/>
          <w:color w:val="auto"/>
        </w:rPr>
        <w:t xml:space="preserve"> 2 B</w:t>
      </w:r>
      <w:r w:rsidR="008A5292">
        <w:rPr>
          <w:rFonts w:cs="Cambria"/>
          <w:color w:val="auto"/>
        </w:rPr>
        <w:t>e</w:t>
      </w:r>
      <w:r w:rsidR="006E3D20">
        <w:rPr>
          <w:rFonts w:cs="Cambria"/>
          <w:color w:val="auto"/>
        </w:rPr>
        <w:t>chergläser (5</w:t>
      </w:r>
      <w:r w:rsidR="008A5292">
        <w:rPr>
          <w:rFonts w:cs="Cambria"/>
          <w:color w:val="auto"/>
        </w:rPr>
        <w:t>0 </w:t>
      </w:r>
      <w:proofErr w:type="spellStart"/>
      <w:r w:rsidR="008A5292">
        <w:rPr>
          <w:rFonts w:cs="Cambria"/>
          <w:color w:val="auto"/>
        </w:rPr>
        <w:t>mL</w:t>
      </w:r>
      <w:proofErr w:type="spellEnd"/>
      <w:r w:rsidR="008A5292">
        <w:rPr>
          <w:rFonts w:cs="Cambria"/>
          <w:color w:val="auto"/>
        </w:rPr>
        <w:t>)</w:t>
      </w:r>
      <w:r w:rsidR="0033423D">
        <w:rPr>
          <w:rFonts w:cs="Cambria"/>
          <w:color w:val="auto"/>
        </w:rPr>
        <w:t xml:space="preserve">; </w:t>
      </w:r>
    </w:p>
    <w:p w:rsidR="00D63CEB" w:rsidRPr="00ED07C2" w:rsidRDefault="00D63CEB" w:rsidP="00D63CEB">
      <w:pPr>
        <w:tabs>
          <w:tab w:val="left" w:pos="1701"/>
          <w:tab w:val="left" w:pos="1985"/>
        </w:tabs>
        <w:ind w:left="1980" w:hanging="1980"/>
      </w:pPr>
      <w:r>
        <w:t>Chemikalien:</w:t>
      </w:r>
      <w:r>
        <w:tab/>
      </w:r>
      <w:r>
        <w:tab/>
      </w:r>
      <w:r w:rsidR="00742179">
        <w:t>Kaliumnatriumtartrat</w:t>
      </w:r>
      <w:r w:rsidR="008E1F07">
        <w:t>, Kupfer(II)-sulfat</w:t>
      </w:r>
      <w:r w:rsidR="00765AB0">
        <w:t xml:space="preserve">, </w:t>
      </w:r>
      <w:r w:rsidR="007E7C7A">
        <w:t>Schwefelsäure (10%</w:t>
      </w:r>
      <w:r w:rsidR="00302319">
        <w:t>ig</w:t>
      </w:r>
      <w:r w:rsidR="007E7C7A">
        <w:t>)</w:t>
      </w:r>
      <w:r w:rsidR="00302319">
        <w:t>, Kaliumi</w:t>
      </w:r>
      <w:r w:rsidR="00302319">
        <w:t>o</w:t>
      </w:r>
      <w:r w:rsidR="00302319">
        <w:t>did (10%ig)</w:t>
      </w:r>
      <w:r w:rsidR="007C5803">
        <w:t xml:space="preserve">, </w:t>
      </w:r>
      <w:proofErr w:type="spellStart"/>
      <w:r w:rsidR="007C5803">
        <w:t>Natriumthiosulfat</w:t>
      </w:r>
      <w:proofErr w:type="spellEnd"/>
    </w:p>
    <w:p w:rsidR="00D63CEB" w:rsidRDefault="00D63CEB" w:rsidP="00CF42BE">
      <w:pPr>
        <w:tabs>
          <w:tab w:val="left" w:pos="1701"/>
          <w:tab w:val="left" w:pos="1985"/>
        </w:tabs>
        <w:ind w:left="1980" w:hanging="1980"/>
      </w:pPr>
      <w:r>
        <w:t xml:space="preserve">Durchführung: </w:t>
      </w:r>
      <w:r>
        <w:tab/>
      </w:r>
      <w:r>
        <w:tab/>
      </w:r>
      <w:r w:rsidR="00E003F4">
        <w:t>Zu wenigen Millilitern des Saftes (ca. 5 </w:t>
      </w:r>
      <w:proofErr w:type="spellStart"/>
      <w:r w:rsidR="00E003F4">
        <w:t>mL</w:t>
      </w:r>
      <w:proofErr w:type="spellEnd"/>
      <w:r w:rsidR="00E003F4">
        <w:t>)</w:t>
      </w:r>
      <w:r w:rsidR="00CF3EFD">
        <w:t xml:space="preserve"> in dem 250 </w:t>
      </w:r>
      <w:proofErr w:type="spellStart"/>
      <w:r w:rsidR="00CF3EFD">
        <w:t>mL</w:t>
      </w:r>
      <w:proofErr w:type="spellEnd"/>
      <w:r w:rsidR="00CF3EFD">
        <w:t xml:space="preserve"> Becherglas</w:t>
      </w:r>
      <w:r w:rsidR="00E003F4">
        <w:t xml:space="preserve"> </w:t>
      </w:r>
      <w:r w:rsidR="007B0E71">
        <w:t>werden 10 </w:t>
      </w:r>
      <w:proofErr w:type="spellStart"/>
      <w:r w:rsidR="007B0E71">
        <w:t>mL</w:t>
      </w:r>
      <w:proofErr w:type="spellEnd"/>
      <w:r w:rsidR="007B0E71">
        <w:t xml:space="preserve"> Fehling I und 5 </w:t>
      </w:r>
      <w:proofErr w:type="spellStart"/>
      <w:r w:rsidR="007B0E71">
        <w:t>mL</w:t>
      </w:r>
      <w:proofErr w:type="spellEnd"/>
      <w:r w:rsidR="007B0E71">
        <w:t xml:space="preserve"> Fehling II hinzugegeben und die Lösung unter Rühren für ca. 2 Minuten erhitzt.</w:t>
      </w:r>
      <w:r w:rsidR="008647A2">
        <w:t xml:space="preserve"> Nach Abkühlen in Wasser werden zu der Lösung ca. 10 </w:t>
      </w:r>
      <w:proofErr w:type="spellStart"/>
      <w:r w:rsidR="008647A2">
        <w:t>mL</w:t>
      </w:r>
      <w:proofErr w:type="spellEnd"/>
      <w:r w:rsidR="008647A2">
        <w:t xml:space="preserve"> der Schwefelsäure und</w:t>
      </w:r>
      <w:r w:rsidR="000D047E">
        <w:t xml:space="preserve"> 10 </w:t>
      </w:r>
      <w:proofErr w:type="spellStart"/>
      <w:r w:rsidR="000D047E">
        <w:t>mL</w:t>
      </w:r>
      <w:proofErr w:type="spellEnd"/>
      <w:r w:rsidR="008647A2">
        <w:t xml:space="preserve"> der Kalium-Iodid-Lösung hinzugegeben.</w:t>
      </w:r>
      <w:r w:rsidR="00CA4813">
        <w:t xml:space="preserve"> Danach wird die resultierende weißliche Lösung mit 0,1 molarer </w:t>
      </w:r>
      <w:proofErr w:type="spellStart"/>
      <w:r w:rsidR="00CA4813">
        <w:t>Natriumthiosulfatlösung</w:t>
      </w:r>
      <w:proofErr w:type="spellEnd"/>
      <w:r w:rsidR="00E77BC5">
        <w:t xml:space="preserve"> bis zur Entfärbung</w:t>
      </w:r>
      <w:r w:rsidR="00CA4813">
        <w:t xml:space="preserve"> titriert.</w:t>
      </w:r>
    </w:p>
    <w:p w:rsidR="00D63CEB" w:rsidRDefault="00D63CEB" w:rsidP="00D63CEB">
      <w:pPr>
        <w:tabs>
          <w:tab w:val="left" w:pos="1701"/>
          <w:tab w:val="left" w:pos="1985"/>
        </w:tabs>
        <w:ind w:left="1980" w:hanging="1980"/>
      </w:pPr>
      <w:r>
        <w:t>Beobachtung:</w:t>
      </w:r>
      <w:r>
        <w:tab/>
      </w:r>
      <w:r>
        <w:tab/>
      </w:r>
      <w:r w:rsidR="00917E70">
        <w:t>Die blaue Fehling I-Lösung wird bei der Zugabe der Fehling II-Lösung du</w:t>
      </w:r>
      <w:r w:rsidR="00917E70">
        <w:t>n</w:t>
      </w:r>
      <w:r w:rsidR="00917E70">
        <w:t>kel blau</w:t>
      </w:r>
      <w:r w:rsidR="00BB3189">
        <w:t xml:space="preserve"> und beim Erhitzen mit dem Apfelsaft orange.</w:t>
      </w:r>
      <w:r w:rsidR="00E96D4C">
        <w:t xml:space="preserve"> </w:t>
      </w:r>
      <w:r w:rsidR="00042532">
        <w:t>Bei Zugabe der and</w:t>
      </w:r>
      <w:r w:rsidR="00042532">
        <w:t>e</w:t>
      </w:r>
      <w:r w:rsidR="00042532">
        <w:t>ren zwei Lösungen wird die Lösung weißlich trüb und beim Titrieren klar-braun.</w:t>
      </w:r>
      <w:r w:rsidR="001119E7">
        <w:t xml:space="preserve"> Wird weiter titriert, wird die Lösung wieder weißlich trüb.</w:t>
      </w:r>
    </w:p>
    <w:p w:rsidR="00D63CEB" w:rsidRDefault="00226205" w:rsidP="00D63CEB">
      <w:pPr>
        <w:keepNext/>
        <w:tabs>
          <w:tab w:val="left" w:pos="1701"/>
          <w:tab w:val="left" w:pos="1985"/>
        </w:tabs>
        <w:ind w:left="1980" w:hanging="1980"/>
      </w:pPr>
      <w:r>
        <w:rPr>
          <w:noProof/>
          <w:lang w:eastAsia="ja-JP"/>
        </w:rPr>
        <w:drawing>
          <wp:inline distT="0" distB="0" distL="0" distR="0">
            <wp:extent cx="1477241" cy="2244436"/>
            <wp:effectExtent l="19050" t="0" r="8659" b="0"/>
            <wp:docPr id="12" name="Bild 10" descr="D:\Sicherung\Eigene Dateien\Uni\2. Master\SVP\Themen\Titrationen_Alltagschemie\Bilder\apf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icherung\Eigene Dateien\Uni\2. Master\SVP\Themen\Titrationen_Alltagschemie\Bilder\apfel1.jpg"/>
                    <pic:cNvPicPr>
                      <a:picLocks noChangeAspect="1" noChangeArrowheads="1"/>
                    </pic:cNvPicPr>
                  </pic:nvPicPr>
                  <pic:blipFill>
                    <a:blip r:embed="rId9"/>
                    <a:srcRect/>
                    <a:stretch>
                      <a:fillRect/>
                    </a:stretch>
                  </pic:blipFill>
                  <pic:spPr bwMode="auto">
                    <a:xfrm>
                      <a:off x="0" y="0"/>
                      <a:ext cx="1477241" cy="2244436"/>
                    </a:xfrm>
                    <a:prstGeom prst="rect">
                      <a:avLst/>
                    </a:prstGeom>
                    <a:noFill/>
                    <a:ln w="9525">
                      <a:noFill/>
                      <a:miter lim="800000"/>
                      <a:headEnd/>
                      <a:tailEnd/>
                    </a:ln>
                  </pic:spPr>
                </pic:pic>
              </a:graphicData>
            </a:graphic>
          </wp:inline>
        </w:drawing>
      </w:r>
      <w:r>
        <w:rPr>
          <w:noProof/>
          <w:lang w:eastAsia="ja-JP"/>
        </w:rPr>
        <w:drawing>
          <wp:inline distT="0" distB="0" distL="0" distR="0">
            <wp:extent cx="1306285" cy="2244436"/>
            <wp:effectExtent l="19050" t="0" r="8165" b="0"/>
            <wp:docPr id="14" name="Bild 11" descr="D:\Sicherung\Eigene Dateien\Uni\2. Master\SVP\Themen\Titrationen_Alltagschemie\Bilder\apf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icherung\Eigene Dateien\Uni\2. Master\SVP\Themen\Titrationen_Alltagschemie\Bilder\apfel2.jpg"/>
                    <pic:cNvPicPr>
                      <a:picLocks noChangeAspect="1" noChangeArrowheads="1"/>
                    </pic:cNvPicPr>
                  </pic:nvPicPr>
                  <pic:blipFill>
                    <a:blip r:embed="rId35"/>
                    <a:srcRect/>
                    <a:stretch>
                      <a:fillRect/>
                    </a:stretch>
                  </pic:blipFill>
                  <pic:spPr bwMode="auto">
                    <a:xfrm>
                      <a:off x="0" y="0"/>
                      <a:ext cx="1304684" cy="2241685"/>
                    </a:xfrm>
                    <a:prstGeom prst="rect">
                      <a:avLst/>
                    </a:prstGeom>
                    <a:noFill/>
                    <a:ln w="9525">
                      <a:noFill/>
                      <a:miter lim="800000"/>
                      <a:headEnd/>
                      <a:tailEnd/>
                    </a:ln>
                  </pic:spPr>
                </pic:pic>
              </a:graphicData>
            </a:graphic>
          </wp:inline>
        </w:drawing>
      </w:r>
      <w:r>
        <w:rPr>
          <w:noProof/>
          <w:lang w:eastAsia="ja-JP"/>
        </w:rPr>
        <w:drawing>
          <wp:inline distT="0" distB="0" distL="0" distR="0">
            <wp:extent cx="1318161" cy="2244436"/>
            <wp:effectExtent l="19050" t="0" r="0" b="0"/>
            <wp:docPr id="15" name="Bild 12" descr="D:\Sicherung\Eigene Dateien\Uni\2. Master\SVP\Themen\Titrationen_Alltagschemie\Bilder\apf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icherung\Eigene Dateien\Uni\2. Master\SVP\Themen\Titrationen_Alltagschemie\Bilder\apfel3.jpg"/>
                    <pic:cNvPicPr>
                      <a:picLocks noChangeAspect="1" noChangeArrowheads="1"/>
                    </pic:cNvPicPr>
                  </pic:nvPicPr>
                  <pic:blipFill>
                    <a:blip r:embed="rId36"/>
                    <a:srcRect/>
                    <a:stretch>
                      <a:fillRect/>
                    </a:stretch>
                  </pic:blipFill>
                  <pic:spPr bwMode="auto">
                    <a:xfrm>
                      <a:off x="0" y="0"/>
                      <a:ext cx="1317426" cy="2243184"/>
                    </a:xfrm>
                    <a:prstGeom prst="rect">
                      <a:avLst/>
                    </a:prstGeom>
                    <a:noFill/>
                    <a:ln w="9525">
                      <a:noFill/>
                      <a:miter lim="800000"/>
                      <a:headEnd/>
                      <a:tailEnd/>
                    </a:ln>
                  </pic:spPr>
                </pic:pic>
              </a:graphicData>
            </a:graphic>
          </wp:inline>
        </w:drawing>
      </w:r>
      <w:r>
        <w:rPr>
          <w:noProof/>
          <w:lang w:eastAsia="ja-JP"/>
        </w:rPr>
        <w:drawing>
          <wp:inline distT="0" distB="0" distL="0" distR="0">
            <wp:extent cx="1465366" cy="2237034"/>
            <wp:effectExtent l="19050" t="0" r="1484" b="0"/>
            <wp:docPr id="17" name="Bild 13" descr="D:\Sicherung\Eigene Dateien\Uni\2. Master\SVP\Themen\Titrationen_Alltagschemie\Bilder\apf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icherung\Eigene Dateien\Uni\2. Master\SVP\Themen\Titrationen_Alltagschemie\Bilder\apfel4.jpg"/>
                    <pic:cNvPicPr>
                      <a:picLocks noChangeAspect="1" noChangeArrowheads="1"/>
                    </pic:cNvPicPr>
                  </pic:nvPicPr>
                  <pic:blipFill>
                    <a:blip r:embed="rId37"/>
                    <a:srcRect/>
                    <a:stretch>
                      <a:fillRect/>
                    </a:stretch>
                  </pic:blipFill>
                  <pic:spPr bwMode="auto">
                    <a:xfrm>
                      <a:off x="0" y="0"/>
                      <a:ext cx="1478265" cy="2256726"/>
                    </a:xfrm>
                    <a:prstGeom prst="rect">
                      <a:avLst/>
                    </a:prstGeom>
                    <a:noFill/>
                    <a:ln w="9525">
                      <a:noFill/>
                      <a:miter lim="800000"/>
                      <a:headEnd/>
                      <a:tailEnd/>
                    </a:ln>
                  </pic:spPr>
                </pic:pic>
              </a:graphicData>
            </a:graphic>
          </wp:inline>
        </w:drawing>
      </w:r>
    </w:p>
    <w:p w:rsidR="00D63CEB" w:rsidRDefault="00D63CEB" w:rsidP="00D63CEB">
      <w:pPr>
        <w:pStyle w:val="Beschriftung"/>
        <w:jc w:val="left"/>
      </w:pPr>
      <w:r>
        <w:t xml:space="preserve">Abb. </w:t>
      </w:r>
      <w:r w:rsidR="0087569E">
        <w:t>4</w:t>
      </w:r>
      <w:r>
        <w:t xml:space="preserve">- </w:t>
      </w:r>
      <w:r>
        <w:rPr>
          <w:noProof/>
        </w:rPr>
        <w:t xml:space="preserve"> </w:t>
      </w:r>
      <w:r w:rsidR="00EA0FFB">
        <w:rPr>
          <w:noProof/>
        </w:rPr>
        <w:t>Einzelne Schritte bei der Bestimmung von Zucker mittels Rücktitration von Iod mit Natrimthiosulfat</w:t>
      </w:r>
    </w:p>
    <w:p w:rsidR="00FF2FBA" w:rsidRDefault="00FF2FBA" w:rsidP="00CF42BE">
      <w:pPr>
        <w:tabs>
          <w:tab w:val="left" w:pos="1701"/>
          <w:tab w:val="left" w:pos="1985"/>
        </w:tabs>
        <w:ind w:left="1980" w:hanging="1980"/>
      </w:pPr>
      <w:r>
        <w:rPr>
          <w:noProof/>
          <w:lang w:eastAsia="ja-JP"/>
        </w:rPr>
        <w:drawing>
          <wp:anchor distT="0" distB="0" distL="114300" distR="114300" simplePos="0" relativeHeight="251826176" behindDoc="1" locked="0" layoutInCell="1" allowOverlap="1">
            <wp:simplePos x="0" y="0"/>
            <wp:positionH relativeFrom="column">
              <wp:posOffset>1196975</wp:posOffset>
            </wp:positionH>
            <wp:positionV relativeFrom="paragraph">
              <wp:posOffset>494030</wp:posOffset>
            </wp:positionV>
            <wp:extent cx="4516755" cy="284480"/>
            <wp:effectExtent l="19050" t="0" r="0" b="0"/>
            <wp:wrapTight wrapText="bothSides">
              <wp:wrapPolygon edited="0">
                <wp:start x="-91" y="0"/>
                <wp:lineTo x="-91" y="20250"/>
                <wp:lineTo x="21591" y="20250"/>
                <wp:lineTo x="21591" y="0"/>
                <wp:lineTo x="-91" y="0"/>
              </wp:wrapPolygon>
            </wp:wrapTight>
            <wp:docPr id="4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4516755" cy="284480"/>
                    </a:xfrm>
                    <a:prstGeom prst="rect">
                      <a:avLst/>
                    </a:prstGeom>
                    <a:noFill/>
                    <a:ln w="9525">
                      <a:noFill/>
                      <a:miter lim="800000"/>
                      <a:headEnd/>
                      <a:tailEnd/>
                    </a:ln>
                  </pic:spPr>
                </pic:pic>
              </a:graphicData>
            </a:graphic>
          </wp:anchor>
        </w:drawing>
      </w:r>
      <w:r w:rsidR="00D63CEB">
        <w:t>Deutung:</w:t>
      </w:r>
      <w:r w:rsidR="00D63CEB">
        <w:tab/>
      </w:r>
      <w:r w:rsidR="00D63CEB">
        <w:tab/>
      </w:r>
      <w:r w:rsidR="009C16A5">
        <w:t>Der Zucker wird durch das Kupfer oxidiert zu R-</w:t>
      </w:r>
      <w:r w:rsidR="00F66ACE">
        <w:t>COO</w:t>
      </w:r>
      <w:r w:rsidR="00AA3D35">
        <w:t xml:space="preserve">H und </w:t>
      </w:r>
      <w:r w:rsidR="00702B2D">
        <w:t>das</w:t>
      </w:r>
      <w:r w:rsidR="00AA3D35">
        <w:t xml:space="preserve"> Kupfer bei dem Prozess reduziert zu Kupfer(I)-Oxid</w:t>
      </w:r>
      <w:r w:rsidR="0032606E">
        <w:t xml:space="preserve"> (orange)</w:t>
      </w:r>
      <w:r w:rsidR="00AA3D35">
        <w:t>.</w:t>
      </w:r>
    </w:p>
    <w:p w:rsidR="00FF2FBA" w:rsidRDefault="00FF2FBA" w:rsidP="00CF42BE">
      <w:pPr>
        <w:tabs>
          <w:tab w:val="left" w:pos="1701"/>
          <w:tab w:val="left" w:pos="1985"/>
        </w:tabs>
        <w:ind w:left="1980" w:hanging="1980"/>
      </w:pPr>
    </w:p>
    <w:p w:rsidR="00325F29" w:rsidRDefault="00325F29" w:rsidP="00CF42BE">
      <w:pPr>
        <w:tabs>
          <w:tab w:val="left" w:pos="1701"/>
          <w:tab w:val="left" w:pos="1985"/>
        </w:tabs>
        <w:ind w:left="1980" w:hanging="1980"/>
      </w:pPr>
      <w:r>
        <w:rPr>
          <w:noProof/>
          <w:lang w:eastAsia="ja-JP"/>
        </w:rPr>
        <w:drawing>
          <wp:anchor distT="0" distB="0" distL="114300" distR="114300" simplePos="0" relativeHeight="251827200" behindDoc="1" locked="0" layoutInCell="1" allowOverlap="1">
            <wp:simplePos x="0" y="0"/>
            <wp:positionH relativeFrom="column">
              <wp:posOffset>1202055</wp:posOffset>
            </wp:positionH>
            <wp:positionV relativeFrom="paragraph">
              <wp:posOffset>544195</wp:posOffset>
            </wp:positionV>
            <wp:extent cx="1994535" cy="280035"/>
            <wp:effectExtent l="0" t="0" r="0" b="0"/>
            <wp:wrapTight wrapText="bothSides">
              <wp:wrapPolygon edited="0">
                <wp:start x="0" y="0"/>
                <wp:lineTo x="0" y="20571"/>
                <wp:lineTo x="21456" y="20571"/>
                <wp:lineTo x="21456" y="0"/>
                <wp:lineTo x="0" y="0"/>
              </wp:wrapPolygon>
            </wp:wrapTight>
            <wp:docPr id="5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1994535" cy="280035"/>
                    </a:xfrm>
                    <a:prstGeom prst="rect">
                      <a:avLst/>
                    </a:prstGeom>
                    <a:noFill/>
                    <a:ln w="9525">
                      <a:noFill/>
                      <a:miter lim="800000"/>
                      <a:headEnd/>
                      <a:tailEnd/>
                    </a:ln>
                  </pic:spPr>
                </pic:pic>
              </a:graphicData>
            </a:graphic>
          </wp:anchor>
        </w:drawing>
      </w:r>
      <w:r w:rsidR="00FF2FBA">
        <w:tab/>
      </w:r>
      <w:r w:rsidR="00FF2FBA">
        <w:tab/>
      </w:r>
      <w:r w:rsidR="003D70A6">
        <w:t>Bei der Zugabe des Iodids reagiert es mit den noch vorhandenen Ku</w:t>
      </w:r>
      <w:r w:rsidR="003D70A6">
        <w:t>p</w:t>
      </w:r>
      <w:r w:rsidR="003D70A6">
        <w:t>fer(II)-Ionen</w:t>
      </w:r>
      <w:r w:rsidR="00E37058">
        <w:t xml:space="preserve"> erst zu Cu</w:t>
      </w:r>
      <w:r w:rsidR="00D56880">
        <w:t>I</w:t>
      </w:r>
      <w:r w:rsidR="00D56880" w:rsidRPr="00245AAE">
        <w:rPr>
          <w:vertAlign w:val="subscript"/>
        </w:rPr>
        <w:t>2</w:t>
      </w:r>
      <w:r w:rsidR="00D56880">
        <w:t xml:space="preserve">, </w:t>
      </w:r>
      <w:r w:rsidR="00245AAE">
        <w:t xml:space="preserve">welches aber </w:t>
      </w:r>
      <w:r w:rsidR="00D56880">
        <w:t xml:space="preserve">sofort zu </w:t>
      </w:r>
      <w:proofErr w:type="spellStart"/>
      <w:r w:rsidR="00D56880">
        <w:t>CuI</w:t>
      </w:r>
      <w:proofErr w:type="spellEnd"/>
      <w:r w:rsidR="00D56880">
        <w:t xml:space="preserve"> und I</w:t>
      </w:r>
      <w:r w:rsidR="00D56880" w:rsidRPr="00245AAE">
        <w:rPr>
          <w:vertAlign w:val="subscript"/>
        </w:rPr>
        <w:t>2</w:t>
      </w:r>
      <w:r w:rsidR="00245AAE">
        <w:t xml:space="preserve"> zerfällt.</w:t>
      </w:r>
    </w:p>
    <w:p w:rsidR="00325F29" w:rsidRDefault="00D4754E" w:rsidP="00CF42BE">
      <w:pPr>
        <w:tabs>
          <w:tab w:val="left" w:pos="1701"/>
          <w:tab w:val="left" w:pos="1985"/>
        </w:tabs>
        <w:ind w:left="1980" w:hanging="1980"/>
      </w:pPr>
      <w:r>
        <w:rPr>
          <w:noProof/>
          <w:lang w:eastAsia="ja-JP"/>
        </w:rPr>
        <w:drawing>
          <wp:anchor distT="0" distB="0" distL="114300" distR="114300" simplePos="0" relativeHeight="251828224" behindDoc="1" locked="0" layoutInCell="1" allowOverlap="1">
            <wp:simplePos x="0" y="0"/>
            <wp:positionH relativeFrom="column">
              <wp:posOffset>1202055</wp:posOffset>
            </wp:positionH>
            <wp:positionV relativeFrom="paragraph">
              <wp:posOffset>317500</wp:posOffset>
            </wp:positionV>
            <wp:extent cx="1828800" cy="260985"/>
            <wp:effectExtent l="0" t="0" r="0" b="0"/>
            <wp:wrapTight wrapText="bothSides">
              <wp:wrapPolygon edited="0">
                <wp:start x="0" y="0"/>
                <wp:lineTo x="0" y="20496"/>
                <wp:lineTo x="21375" y="20496"/>
                <wp:lineTo x="21375" y="0"/>
                <wp:lineTo x="0" y="0"/>
              </wp:wrapPolygon>
            </wp:wrapTight>
            <wp:docPr id="59"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srcRect/>
                    <a:stretch>
                      <a:fillRect/>
                    </a:stretch>
                  </pic:blipFill>
                  <pic:spPr bwMode="auto">
                    <a:xfrm>
                      <a:off x="0" y="0"/>
                      <a:ext cx="1828800" cy="260985"/>
                    </a:xfrm>
                    <a:prstGeom prst="rect">
                      <a:avLst/>
                    </a:prstGeom>
                    <a:noFill/>
                    <a:ln w="9525">
                      <a:noFill/>
                      <a:miter lim="800000"/>
                      <a:headEnd/>
                      <a:tailEnd/>
                    </a:ln>
                  </pic:spPr>
                </pic:pic>
              </a:graphicData>
            </a:graphic>
          </wp:anchor>
        </w:drawing>
      </w:r>
    </w:p>
    <w:p w:rsidR="00EF5731" w:rsidRDefault="006C1A4B" w:rsidP="006C1A4B">
      <w:pPr>
        <w:tabs>
          <w:tab w:val="left" w:pos="1701"/>
          <w:tab w:val="left" w:pos="1985"/>
        </w:tabs>
        <w:ind w:left="1980"/>
      </w:pPr>
      <w:r>
        <w:tab/>
      </w:r>
    </w:p>
    <w:p w:rsidR="006C1A4B" w:rsidRDefault="0063090D" w:rsidP="006C1A4B">
      <w:pPr>
        <w:tabs>
          <w:tab w:val="left" w:pos="1701"/>
          <w:tab w:val="left" w:pos="1985"/>
        </w:tabs>
        <w:ind w:left="1980"/>
      </w:pPr>
      <w:r>
        <w:t>Das I</w:t>
      </w:r>
      <w:r w:rsidRPr="0063090D">
        <w:rPr>
          <w:vertAlign w:val="subscript"/>
        </w:rPr>
        <w:t>2</w:t>
      </w:r>
      <w:r w:rsidR="008E4C00">
        <w:t xml:space="preserve"> kann über </w:t>
      </w:r>
      <w:r w:rsidR="00FA5414">
        <w:t xml:space="preserve">das </w:t>
      </w:r>
      <w:proofErr w:type="spellStart"/>
      <w:r w:rsidR="00FA5414">
        <w:t>Natriumthiosulfat</w:t>
      </w:r>
      <w:proofErr w:type="spellEnd"/>
      <w:r w:rsidR="00FA5414">
        <w:t xml:space="preserve"> zu </w:t>
      </w:r>
      <w:proofErr w:type="spellStart"/>
      <w:r w:rsidR="00DF7DBB">
        <w:t>NaI</w:t>
      </w:r>
      <w:proofErr w:type="spellEnd"/>
      <w:r w:rsidR="00DF7DBB">
        <w:t xml:space="preserve"> reduziert</w:t>
      </w:r>
      <w:r w:rsidR="00140078">
        <w:t xml:space="preserve"> und damit</w:t>
      </w:r>
      <w:r w:rsidR="00014C4B">
        <w:t xml:space="preserve"> über das Auflösen der Farbe</w:t>
      </w:r>
      <w:r w:rsidR="00140078">
        <w:t xml:space="preserve"> nachgewiesen</w:t>
      </w:r>
      <w:r w:rsidR="00DF7DBB">
        <w:t xml:space="preserve"> werden</w:t>
      </w:r>
      <w:r w:rsidR="00FA5414">
        <w:t>.</w:t>
      </w:r>
    </w:p>
    <w:p w:rsidR="006C1A4B" w:rsidRDefault="00EF5731" w:rsidP="006C1A4B">
      <w:pPr>
        <w:tabs>
          <w:tab w:val="left" w:pos="1701"/>
          <w:tab w:val="left" w:pos="1985"/>
        </w:tabs>
        <w:ind w:left="1980"/>
      </w:pPr>
      <w:r>
        <w:rPr>
          <w:noProof/>
          <w:lang w:eastAsia="ja-JP"/>
        </w:rPr>
        <w:drawing>
          <wp:anchor distT="0" distB="0" distL="114300" distR="114300" simplePos="0" relativeHeight="251831296" behindDoc="1" locked="0" layoutInCell="1" allowOverlap="1">
            <wp:simplePos x="0" y="0"/>
            <wp:positionH relativeFrom="column">
              <wp:posOffset>1202055</wp:posOffset>
            </wp:positionH>
            <wp:positionV relativeFrom="paragraph">
              <wp:posOffset>82550</wp:posOffset>
            </wp:positionV>
            <wp:extent cx="2362835" cy="373380"/>
            <wp:effectExtent l="0" t="0" r="0" b="0"/>
            <wp:wrapTight wrapText="bothSides">
              <wp:wrapPolygon edited="0">
                <wp:start x="0" y="0"/>
                <wp:lineTo x="0" y="20939"/>
                <wp:lineTo x="21420" y="20939"/>
                <wp:lineTo x="21420"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835" cy="373380"/>
                    </a:xfrm>
                    <a:prstGeom prst="rect">
                      <a:avLst/>
                    </a:prstGeom>
                    <a:noFill/>
                    <a:ln>
                      <a:noFill/>
                    </a:ln>
                  </pic:spPr>
                </pic:pic>
              </a:graphicData>
            </a:graphic>
          </wp:anchor>
        </w:drawing>
      </w:r>
    </w:p>
    <w:p w:rsidR="00AA4D93" w:rsidRDefault="00AA4D93" w:rsidP="00AA4D93">
      <w:pPr>
        <w:tabs>
          <w:tab w:val="left" w:pos="1701"/>
          <w:tab w:val="left" w:pos="1985"/>
        </w:tabs>
      </w:pPr>
    </w:p>
    <w:p w:rsidR="002F43D8" w:rsidRDefault="002F43D8" w:rsidP="00AA4D93">
      <w:pPr>
        <w:tabs>
          <w:tab w:val="left" w:pos="1701"/>
          <w:tab w:val="left" w:pos="1985"/>
        </w:tabs>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954A74">
        <w:rPr>
          <w:rFonts w:asciiTheme="majorHAnsi" w:hAnsiTheme="majorHAnsi"/>
        </w:rPr>
        <w:t>Die Lösung wird über den Behälter für Schwermetalle entsorgt.</w:t>
      </w:r>
      <w:r>
        <w:rPr>
          <w:rFonts w:asciiTheme="majorHAnsi" w:hAnsiTheme="majorHAnsi"/>
        </w:rPr>
        <w:tab/>
      </w:r>
    </w:p>
    <w:p w:rsidR="002F43D8" w:rsidRPr="00427AEF" w:rsidRDefault="002F43D8" w:rsidP="002F43D8">
      <w:pPr>
        <w:tabs>
          <w:tab w:val="left" w:pos="1701"/>
          <w:tab w:val="left" w:pos="1985"/>
        </w:tabs>
        <w:ind w:left="1980" w:hanging="1980"/>
        <w:rPr>
          <w:rFonts w:asciiTheme="majorHAnsi" w:hAnsiTheme="majorHAnsi"/>
        </w:rPr>
      </w:pPr>
      <w:r w:rsidRPr="00566794">
        <w:rPr>
          <w:rFonts w:asciiTheme="majorHAnsi" w:hAnsiTheme="majorHAnsi"/>
        </w:rPr>
        <w:t xml:space="preserve">Literatur: </w:t>
      </w:r>
      <w:r w:rsidRPr="00566794">
        <w:rPr>
          <w:rFonts w:asciiTheme="majorHAnsi" w:hAnsiTheme="majorHAnsi"/>
        </w:rPr>
        <w:tab/>
      </w:r>
      <w:r w:rsidRPr="00566794">
        <w:rPr>
          <w:rFonts w:asciiTheme="majorHAnsi" w:hAnsiTheme="majorHAnsi"/>
        </w:rPr>
        <w:tab/>
      </w:r>
      <w:r w:rsidR="00DA7908" w:rsidRPr="00566794">
        <w:rPr>
          <w:rFonts w:asciiTheme="majorHAnsi" w:hAnsiTheme="majorHAnsi"/>
        </w:rPr>
        <w:t>Gordon, C.</w:t>
      </w:r>
      <w:r w:rsidR="00427AEF" w:rsidRPr="00566794">
        <w:rPr>
          <w:rFonts w:asciiTheme="majorHAnsi" w:hAnsiTheme="majorHAnsi"/>
        </w:rPr>
        <w:t xml:space="preserve">, Ansari, S. </w:t>
      </w:r>
      <w:r w:rsidR="00DA7908" w:rsidRPr="00566794">
        <w:rPr>
          <w:rFonts w:asciiTheme="majorHAnsi" w:hAnsiTheme="majorHAnsi"/>
        </w:rPr>
        <w:t>(2012)</w:t>
      </w:r>
      <w:r w:rsidR="00427AEF" w:rsidRPr="00566794">
        <w:rPr>
          <w:rFonts w:asciiTheme="majorHAnsi" w:hAnsiTheme="majorHAnsi"/>
        </w:rPr>
        <w:t xml:space="preserve">. </w:t>
      </w:r>
      <w:r w:rsidR="00427AEF" w:rsidRPr="00427AEF">
        <w:rPr>
          <w:rFonts w:asciiTheme="majorHAnsi" w:hAnsiTheme="majorHAnsi"/>
        </w:rPr>
        <w:t>Mettler Toledo – Leitfaden zur B</w:t>
      </w:r>
      <w:r w:rsidR="00427AEF">
        <w:rPr>
          <w:rFonts w:asciiTheme="majorHAnsi" w:hAnsiTheme="majorHAnsi"/>
        </w:rPr>
        <w:t>estimmung des Zuckergehalts</w:t>
      </w:r>
      <w:r w:rsidR="00566794">
        <w:rPr>
          <w:rFonts w:asciiTheme="majorHAnsi" w:hAnsiTheme="majorHAnsi"/>
        </w:rPr>
        <w:t>.</w:t>
      </w:r>
      <w:r w:rsidR="00807625">
        <w:rPr>
          <w:rFonts w:asciiTheme="majorHAnsi" w:hAnsiTheme="majorHAnsi"/>
        </w:rPr>
        <w:t xml:space="preserve"> </w:t>
      </w:r>
      <w:hyperlink r:id="rId42" w:history="1">
        <w:r w:rsidR="00FC5338" w:rsidRPr="00022F0A">
          <w:rPr>
            <w:rStyle w:val="Hyperlink"/>
            <w:rFonts w:asciiTheme="majorHAnsi" w:hAnsiTheme="majorHAnsi"/>
          </w:rPr>
          <w:t>www.mt.com</w:t>
        </w:r>
      </w:hyperlink>
      <w:r w:rsidR="00FC5338">
        <w:rPr>
          <w:rFonts w:asciiTheme="majorHAnsi" w:hAnsiTheme="majorHAnsi"/>
        </w:rPr>
        <w:t>, zuletzt aufgerufen am 18.08.2014</w:t>
      </w:r>
    </w:p>
    <w:p w:rsidR="002F43D8" w:rsidRPr="00427AEF" w:rsidRDefault="002F43D8" w:rsidP="00CF42BE">
      <w:pPr>
        <w:tabs>
          <w:tab w:val="left" w:pos="1701"/>
          <w:tab w:val="left" w:pos="1985"/>
        </w:tabs>
        <w:ind w:left="1701"/>
        <w:rPr>
          <w:rFonts w:eastAsiaTheme="minorEastAsia"/>
        </w:rPr>
      </w:pPr>
    </w:p>
    <w:p w:rsidR="00D63CEB" w:rsidRPr="006E32AF" w:rsidRDefault="003D44F5" w:rsidP="00D63CEB">
      <w:pPr>
        <w:tabs>
          <w:tab w:val="left" w:pos="1701"/>
          <w:tab w:val="left" w:pos="1985"/>
        </w:tabs>
        <w:ind w:left="1980" w:hanging="1980"/>
        <w:rPr>
          <w:rFonts w:eastAsiaTheme="minorEastAsia"/>
        </w:rPr>
      </w:pPr>
      <w:r w:rsidRPr="003D44F5">
        <w:rPr>
          <w:noProof/>
          <w:lang w:eastAsia="ja-JP"/>
        </w:rPr>
      </w:r>
      <w:r w:rsidRPr="003D44F5">
        <w:rPr>
          <w:noProof/>
          <w:lang w:eastAsia="ja-JP"/>
        </w:rPr>
        <w:pict>
          <v:shape id="Text Box 160" o:spid="_x0000_s1040" type="#_x0000_t202" style="width:462.45pt;height:1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" fillcolor="white [3201]" strokecolor="#c0504d [3205]" strokeweight="1pt">
            <v:stroke dashstyle="dash"/>
            <v:shadow color="#868686"/>
            <v:textbox>
              <w:txbxContent>
                <w:p w:rsidR="007957AD" w:rsidRPr="000D10FB" w:rsidRDefault="007957AD" w:rsidP="00D63CEB">
                  <w:pPr>
                    <w:rPr>
                      <w:color w:val="1F497D" w:themeColor="text2"/>
                    </w:rPr>
                  </w:pPr>
                  <w:r>
                    <w:rPr>
                      <w:b/>
                      <w:color w:val="1F497D" w:themeColor="text2"/>
                    </w:rPr>
                    <w:t>U</w:t>
                  </w:r>
                  <w:r w:rsidRPr="000D10FB">
                    <w:rPr>
                      <w:b/>
                      <w:color w:val="1F497D" w:themeColor="text2"/>
                    </w:rPr>
                    <w:t xml:space="preserve">nterrichtsanschlüsse </w:t>
                  </w:r>
                  <w:r w:rsidR="00866371" w:rsidRPr="00866371">
                    <w:rPr>
                      <w:color w:val="1F497D" w:themeColor="text2"/>
                    </w:rPr>
                    <w:t>Dieser</w:t>
                  </w:r>
                  <w:r w:rsidR="00866371">
                    <w:rPr>
                      <w:color w:val="1F497D" w:themeColor="text2"/>
                    </w:rPr>
                    <w:t xml:space="preserve"> Versuch ist</w:t>
                  </w:r>
                  <w:r w:rsidR="00D5256A">
                    <w:rPr>
                      <w:color w:val="1F497D" w:themeColor="text2"/>
                    </w:rPr>
                    <w:t xml:space="preserve"> muss mit Bedacht ausgewertet</w:t>
                  </w:r>
                  <w:r w:rsidR="00D771E5">
                    <w:rPr>
                      <w:color w:val="1F497D" w:themeColor="text2"/>
                    </w:rPr>
                    <w:t xml:space="preserve"> und erklärt</w:t>
                  </w:r>
                  <w:r w:rsidR="00D5256A">
                    <w:rPr>
                      <w:color w:val="1F497D" w:themeColor="text2"/>
                    </w:rPr>
                    <w:t xml:space="preserve"> werden</w:t>
                  </w:r>
                  <w:r w:rsidR="00D771E5">
                    <w:rPr>
                      <w:color w:val="1F497D" w:themeColor="text2"/>
                    </w:rPr>
                    <w:t xml:space="preserve">, da die einzelnen </w:t>
                  </w:r>
                  <w:r w:rsidR="00AA742E">
                    <w:rPr>
                      <w:color w:val="1F497D" w:themeColor="text2"/>
                    </w:rPr>
                    <w:t xml:space="preserve">Prozesse, die </w:t>
                  </w:r>
                  <w:r w:rsidR="00B17159">
                    <w:rPr>
                      <w:color w:val="1F497D" w:themeColor="text2"/>
                    </w:rPr>
                    <w:t>zu der Gesamtreaktion beitragen</w:t>
                  </w:r>
                  <w:r w:rsidR="0086020A">
                    <w:rPr>
                      <w:color w:val="1F497D" w:themeColor="text2"/>
                    </w:rPr>
                    <w:t xml:space="preserve">, teilweise </w:t>
                  </w:r>
                  <w:r w:rsidR="00CF1E0F">
                    <w:rPr>
                      <w:color w:val="1F497D" w:themeColor="text2"/>
                    </w:rPr>
                    <w:t>bereits einzeln</w:t>
                  </w:r>
                  <w:r w:rsidR="0086020A">
                    <w:rPr>
                      <w:color w:val="1F497D" w:themeColor="text2"/>
                    </w:rPr>
                    <w:t xml:space="preserve"> für</w:t>
                  </w:r>
                  <w:r w:rsidR="009F65A4">
                    <w:rPr>
                      <w:color w:val="1F497D" w:themeColor="text2"/>
                    </w:rPr>
                    <w:t xml:space="preserve"> die</w:t>
                  </w:r>
                  <w:r w:rsidR="0086020A">
                    <w:rPr>
                      <w:color w:val="1F497D" w:themeColor="text2"/>
                    </w:rPr>
                    <w:t xml:space="preserve"> </w:t>
                  </w:r>
                  <w:proofErr w:type="spellStart"/>
                  <w:r w:rsidR="0086020A">
                    <w:rPr>
                      <w:color w:val="1F497D" w:themeColor="text2"/>
                    </w:rPr>
                    <w:t>SuS</w:t>
                  </w:r>
                  <w:proofErr w:type="spellEnd"/>
                  <w:r w:rsidR="0086020A">
                    <w:rPr>
                      <w:color w:val="1F497D" w:themeColor="text2"/>
                    </w:rPr>
                    <w:t xml:space="preserve"> unübersichtlich sein können und die Erk</w:t>
                  </w:r>
                  <w:r w:rsidR="00F71BCC">
                    <w:rPr>
                      <w:color w:val="1F497D" w:themeColor="text2"/>
                    </w:rPr>
                    <w:t>l</w:t>
                  </w:r>
                  <w:r w:rsidR="0086020A">
                    <w:rPr>
                      <w:color w:val="1F497D" w:themeColor="text2"/>
                    </w:rPr>
                    <w:t>ärung damit viel Zeit kosten kann.</w:t>
                  </w:r>
                  <w:r w:rsidR="00271A20">
                    <w:rPr>
                      <w:color w:val="1F497D" w:themeColor="text2"/>
                    </w:rPr>
                    <w:t xml:space="preserve"> Dieser Ve</w:t>
                  </w:r>
                  <w:r w:rsidR="00271A20">
                    <w:rPr>
                      <w:color w:val="1F497D" w:themeColor="text2"/>
                    </w:rPr>
                    <w:t>r</w:t>
                  </w:r>
                  <w:r w:rsidR="00271A20">
                    <w:rPr>
                      <w:color w:val="1F497D" w:themeColor="text2"/>
                    </w:rPr>
                    <w:t>such eignet sich auch gut für den Übergang zu bzw. innerhalb einer Einheit über Zucker bzw. organische Chemie.</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CF5936" w:rsidRDefault="00CF5936" w:rsidP="00573704">
      <w:pPr>
        <w:tabs>
          <w:tab w:val="left" w:pos="1701"/>
          <w:tab w:val="left" w:pos="1985"/>
        </w:tabs>
        <w:ind w:left="1980" w:hanging="1980"/>
        <w:rPr>
          <w:color w:val="1F497D" w:themeColor="text2"/>
        </w:rPr>
      </w:pPr>
    </w:p>
    <w:p w:rsidR="00CF5936" w:rsidRDefault="00CF5936" w:rsidP="00573704">
      <w:pPr>
        <w:tabs>
          <w:tab w:val="left" w:pos="1701"/>
          <w:tab w:val="left" w:pos="1985"/>
        </w:tabs>
        <w:ind w:left="1980" w:hanging="1980"/>
        <w:rPr>
          <w:color w:val="1F497D" w:themeColor="text2"/>
        </w:rPr>
      </w:pPr>
    </w:p>
    <w:p w:rsidR="00CF5936" w:rsidRDefault="00CF5936" w:rsidP="00573704">
      <w:pPr>
        <w:tabs>
          <w:tab w:val="left" w:pos="1701"/>
          <w:tab w:val="left" w:pos="1985"/>
        </w:tabs>
        <w:ind w:left="1980" w:hanging="1980"/>
        <w:rPr>
          <w:color w:val="1F497D" w:themeColor="text2"/>
        </w:rPr>
      </w:pPr>
    </w:p>
    <w:p w:rsidR="00F13E5E" w:rsidRDefault="00F13E5E" w:rsidP="00A0582F">
      <w:pPr>
        <w:tabs>
          <w:tab w:val="left" w:pos="1701"/>
          <w:tab w:val="left" w:pos="1985"/>
        </w:tabs>
        <w:rPr>
          <w:b/>
          <w:sz w:val="28"/>
        </w:rPr>
      </w:pPr>
    </w:p>
    <w:p w:rsidR="00B65488" w:rsidRDefault="00B34BC6" w:rsidP="00B65488">
      <w:pPr>
        <w:pStyle w:val="berschrift1"/>
      </w:pPr>
      <w:bookmarkStart w:id="7" w:name="_Toc396244542"/>
      <w:r>
        <w:lastRenderedPageBreak/>
        <w:t xml:space="preserve">Arbeitsblatt </w:t>
      </w:r>
      <w:r w:rsidR="00337DC4">
        <w:t>–</w:t>
      </w:r>
      <w:r>
        <w:t xml:space="preserve"> </w:t>
      </w:r>
      <w:r w:rsidR="003765CB">
        <w:t xml:space="preserve">V2: </w:t>
      </w:r>
      <w:r w:rsidR="00337DC4">
        <w:t>Säure-Base-Titration</w:t>
      </w:r>
      <w:bookmarkEnd w:id="7"/>
    </w:p>
    <w:p w:rsidR="001A62FC" w:rsidRDefault="00EB7207" w:rsidP="001A62FC">
      <w:r>
        <w:t xml:space="preserve">1) </w:t>
      </w:r>
      <w:r w:rsidR="00D62783">
        <w:t xml:space="preserve">Was beschreibt der „pH-Wert“ in wässriger Lösung? Definiere in diesem Zusammenhang, was eine </w:t>
      </w:r>
      <w:r w:rsidR="00CD772D">
        <w:t>saure</w:t>
      </w:r>
      <w:r w:rsidR="00D62783">
        <w:t xml:space="preserve"> und was eine </w:t>
      </w:r>
      <w:r w:rsidR="00CD772D">
        <w:t>alkalische Lösung</w:t>
      </w:r>
      <w:r w:rsidR="00D62783">
        <w:t xml:space="preserve"> ist.</w:t>
      </w:r>
      <w:r w:rsidR="0093371C">
        <w:t xml:space="preserve"> Gib eine </w:t>
      </w:r>
      <w:r w:rsidR="000E1206">
        <w:t>Beispiel-</w:t>
      </w:r>
      <w:r w:rsidR="0093371C">
        <w:t>Reaktionsgleichung für beide</w:t>
      </w:r>
      <w:r w:rsidR="00D76154">
        <w:t>s</w:t>
      </w:r>
      <w:r w:rsidR="0093371C">
        <w:t xml:space="preserve"> an.</w:t>
      </w:r>
    </w:p>
    <w:p w:rsidR="00D62783" w:rsidRDefault="00D62783" w:rsidP="001A62FC">
      <w:r>
        <w:t xml:space="preserve">2) </w:t>
      </w:r>
      <w:r w:rsidR="003765CB">
        <w:t>Was passiert bei diesem Versuch in der Probelösung? Gib die Gleichungen zu den Reaktionen an.</w:t>
      </w:r>
    </w:p>
    <w:p w:rsidR="003765CB" w:rsidRDefault="003765CB" w:rsidP="001A62FC">
      <w:r>
        <w:t xml:space="preserve">3) </w:t>
      </w:r>
      <w:r w:rsidR="001A195F">
        <w:t xml:space="preserve">Erkläre die Begriffe Äquivalenzpunkt und Neutralpunkt. Warum fallen sie bei diesem Versuch nicht zusammen (nutze, wenn nötig, </w:t>
      </w:r>
      <w:proofErr w:type="spellStart"/>
      <w:r w:rsidR="001A195F">
        <w:t>Brönstedts</w:t>
      </w:r>
      <w:proofErr w:type="spellEnd"/>
      <w:r w:rsidR="001A195F">
        <w:t xml:space="preserve"> Definition für Säuren und Basen)?</w:t>
      </w:r>
    </w:p>
    <w:p w:rsidR="00B37FE4" w:rsidRDefault="00250E11" w:rsidP="001A62FC">
      <w:r>
        <w:t>4) Begründe, dass bei diesem Versuch ein Mol zugegebener Natronlauge nicht einem Mol umg</w:t>
      </w:r>
      <w:r>
        <w:t>e</w:t>
      </w:r>
      <w:r>
        <w:t>setzter Zitronensäure entspricht.</w:t>
      </w:r>
    </w:p>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0C6BCE" w:rsidRDefault="000C6BCE" w:rsidP="001A62FC"/>
    <w:p w:rsidR="00FB3D74" w:rsidRDefault="00A0582F" w:rsidP="00AA612B">
      <w:pPr>
        <w:pStyle w:val="berschrift1"/>
      </w:pPr>
      <w:bookmarkStart w:id="8" w:name="_Toc396244543"/>
      <w:r>
        <w:lastRenderedPageBreak/>
        <w:t xml:space="preserve">Reflexion des </w:t>
      </w:r>
      <w:r w:rsidR="00FB3D74">
        <w:t>A</w:t>
      </w:r>
      <w:r w:rsidR="00AA612B">
        <w:t>rbeitsblatt</w:t>
      </w:r>
      <w:r>
        <w:t>es</w:t>
      </w:r>
      <w:bookmarkEnd w:id="8"/>
      <w:r w:rsidR="00F26486">
        <w:t xml:space="preserve"> </w:t>
      </w:r>
    </w:p>
    <w:p w:rsidR="00F95D00" w:rsidRDefault="000B25DE" w:rsidP="00B901F6">
      <w:pPr>
        <w:rPr>
          <w:color w:val="auto"/>
        </w:rPr>
      </w:pPr>
      <w:r>
        <w:rPr>
          <w:color w:val="auto"/>
        </w:rPr>
        <w:t>Dieses Arbeitsblatt ist begleitend</w:t>
      </w:r>
      <w:r w:rsidR="00C31BAF">
        <w:rPr>
          <w:color w:val="auto"/>
        </w:rPr>
        <w:t xml:space="preserve"> zu</w:t>
      </w:r>
      <w:r>
        <w:rPr>
          <w:color w:val="auto"/>
        </w:rPr>
        <w:t xml:space="preserve"> </w:t>
      </w:r>
      <w:proofErr w:type="spellStart"/>
      <w:r>
        <w:rPr>
          <w:color w:val="auto"/>
        </w:rPr>
        <w:t>bzw</w:t>
      </w:r>
      <w:proofErr w:type="spellEnd"/>
      <w:r>
        <w:rPr>
          <w:color w:val="auto"/>
        </w:rPr>
        <w:t xml:space="preserve">, nach der Durchführung von </w:t>
      </w:r>
      <w:r w:rsidR="00C31BAF">
        <w:rPr>
          <w:color w:val="auto"/>
        </w:rPr>
        <w:t xml:space="preserve">V2 auszuteilen und von den </w:t>
      </w:r>
      <w:proofErr w:type="spellStart"/>
      <w:r w:rsidR="00C31BAF">
        <w:rPr>
          <w:color w:val="auto"/>
        </w:rPr>
        <w:t>SuS</w:t>
      </w:r>
      <w:proofErr w:type="spellEnd"/>
      <w:r w:rsidR="00C31BAF">
        <w:rPr>
          <w:color w:val="auto"/>
        </w:rPr>
        <w:t xml:space="preserve"> zu bearbeiten.</w:t>
      </w:r>
      <w:r w:rsidR="008110A9">
        <w:rPr>
          <w:color w:val="auto"/>
        </w:rPr>
        <w:t xml:space="preserve"> Es soll dazu dienen, das Verständnis der </w:t>
      </w:r>
      <w:proofErr w:type="spellStart"/>
      <w:r w:rsidR="008110A9">
        <w:rPr>
          <w:color w:val="auto"/>
        </w:rPr>
        <w:t>SuS</w:t>
      </w:r>
      <w:proofErr w:type="spellEnd"/>
      <w:r w:rsidR="008110A9">
        <w:rPr>
          <w:color w:val="auto"/>
        </w:rPr>
        <w:t xml:space="preserve"> für den Versuch zu fördern und sie dazu auffordern, über ihre Beobachtungen und besonders die Auswertung nachzude</w:t>
      </w:r>
      <w:r w:rsidR="008110A9">
        <w:rPr>
          <w:color w:val="auto"/>
        </w:rPr>
        <w:t>n</w:t>
      </w:r>
      <w:r w:rsidR="008110A9">
        <w:rPr>
          <w:color w:val="auto"/>
        </w:rPr>
        <w:t>ken.</w:t>
      </w:r>
      <w:r w:rsidR="00267091">
        <w:rPr>
          <w:color w:val="auto"/>
        </w:rPr>
        <w:t xml:space="preserve"> Vor allem aber soll erworbenes Wissen gefestigt werden.</w:t>
      </w:r>
    </w:p>
    <w:p w:rsidR="009417B6" w:rsidRPr="00461BDE" w:rsidRDefault="009417B6" w:rsidP="00B901F6">
      <w:pPr>
        <w:rPr>
          <w:color w:val="auto"/>
        </w:rPr>
      </w:pPr>
    </w:p>
    <w:p w:rsidR="00C364B2" w:rsidRPr="00461BDE" w:rsidRDefault="00C364B2" w:rsidP="00C364B2">
      <w:pPr>
        <w:pStyle w:val="berschrift2"/>
        <w:rPr>
          <w:color w:val="auto"/>
        </w:rPr>
      </w:pPr>
      <w:bookmarkStart w:id="9" w:name="_Toc396244544"/>
      <w:r w:rsidRPr="00461BDE">
        <w:rPr>
          <w:color w:val="auto"/>
        </w:rPr>
        <w:t>Erwartungshorizont</w:t>
      </w:r>
      <w:r w:rsidR="006968E6" w:rsidRPr="00461BDE">
        <w:rPr>
          <w:color w:val="auto"/>
        </w:rPr>
        <w:t xml:space="preserve"> (Kerncurriculum)</w:t>
      </w:r>
      <w:bookmarkEnd w:id="9"/>
    </w:p>
    <w:p w:rsidR="000A5F92" w:rsidRDefault="007D709C" w:rsidP="00DD0FE8">
      <w:pPr>
        <w:pStyle w:val="berschrift2"/>
        <w:numPr>
          <w:ilvl w:val="0"/>
          <w:numId w:val="0"/>
        </w:numPr>
        <w:rPr>
          <w:b w:val="0"/>
        </w:rPr>
      </w:pPr>
      <w:bookmarkStart w:id="10" w:name="_Toc396244545"/>
      <w:r>
        <w:rPr>
          <w:b w:val="0"/>
        </w:rPr>
        <w:t xml:space="preserve">Frage 1) ist dem </w:t>
      </w:r>
      <w:proofErr w:type="spellStart"/>
      <w:r w:rsidR="00825F9A">
        <w:rPr>
          <w:b w:val="0"/>
        </w:rPr>
        <w:t>Afb</w:t>
      </w:r>
      <w:proofErr w:type="spellEnd"/>
      <w:r w:rsidR="00825F9A">
        <w:rPr>
          <w:b w:val="0"/>
        </w:rPr>
        <w:t xml:space="preserve"> I zuzuordnen, </w:t>
      </w:r>
      <w:r w:rsidR="0064600D">
        <w:rPr>
          <w:b w:val="0"/>
        </w:rPr>
        <w:t xml:space="preserve">da es eine Abfrage </w:t>
      </w:r>
      <w:r w:rsidR="00876ED5">
        <w:rPr>
          <w:b w:val="0"/>
        </w:rPr>
        <w:t xml:space="preserve">des Wissens über die Definition </w:t>
      </w:r>
      <w:r w:rsidR="00CC4948">
        <w:rPr>
          <w:b w:val="0"/>
        </w:rPr>
        <w:t>des pH-Wertes</w:t>
      </w:r>
      <w:r w:rsidR="00876ED5">
        <w:rPr>
          <w:b w:val="0"/>
        </w:rPr>
        <w:t xml:space="preserve"> ist.</w:t>
      </w:r>
      <w:r w:rsidR="009E4734">
        <w:rPr>
          <w:b w:val="0"/>
        </w:rPr>
        <w:t xml:space="preserve"> Auch</w:t>
      </w:r>
      <w:r w:rsidR="006C320B">
        <w:rPr>
          <w:b w:val="0"/>
        </w:rPr>
        <w:t xml:space="preserve"> </w:t>
      </w:r>
      <w:r w:rsidR="001550EE">
        <w:rPr>
          <w:b w:val="0"/>
        </w:rPr>
        <w:t xml:space="preserve">der zweite Teil der Aufgabe mit dem Beispiel </w:t>
      </w:r>
      <w:r w:rsidR="00A17AF8">
        <w:rPr>
          <w:b w:val="0"/>
        </w:rPr>
        <w:t>verlangt nur Wiedergabe.</w:t>
      </w:r>
      <w:bookmarkEnd w:id="10"/>
    </w:p>
    <w:p w:rsidR="00144930" w:rsidRPr="00144930" w:rsidRDefault="00144930" w:rsidP="00144930">
      <w:r>
        <w:t xml:space="preserve">Die </w:t>
      </w:r>
      <w:proofErr w:type="spellStart"/>
      <w:r>
        <w:t>SuS</w:t>
      </w:r>
      <w:proofErr w:type="spellEnd"/>
      <w:r>
        <w:t xml:space="preserve"> </w:t>
      </w:r>
      <w:r w:rsidR="00B60A19">
        <w:t>können</w:t>
      </w:r>
      <w:r w:rsidR="007F3114">
        <w:t xml:space="preserve"> die pH-Skala erklären. </w:t>
      </w:r>
      <w:r w:rsidR="00D625A1">
        <w:t xml:space="preserve">Sie können Reaktionsgleichungen wiedergeben. </w:t>
      </w:r>
      <w:r w:rsidR="00AB7D8F">
        <w:t>Sie kö</w:t>
      </w:r>
      <w:r w:rsidR="00AB7D8F">
        <w:t>n</w:t>
      </w:r>
      <w:r w:rsidR="00AB7D8F">
        <w:t>nen Reaktionen nach bestimmten Prinzipien einteilen.</w:t>
      </w:r>
      <w:r w:rsidR="00764E8C">
        <w:t xml:space="preserve"> Sie </w:t>
      </w:r>
      <w:r w:rsidR="00C54B9A">
        <w:t>verwend</w:t>
      </w:r>
      <w:r w:rsidR="00864DCB">
        <w:t>e</w:t>
      </w:r>
      <w:r w:rsidR="00C54B9A">
        <w:t>n</w:t>
      </w:r>
      <w:r w:rsidR="00764E8C">
        <w:t xml:space="preserve"> die Begriffe Säure und Base bzw. saure und alkalische Lösung fachgerecht.</w:t>
      </w:r>
    </w:p>
    <w:p w:rsidR="00374E0A" w:rsidRDefault="00CC35FE" w:rsidP="00374E0A">
      <w:r>
        <w:t xml:space="preserve">Die zweite Frage entspricht dem </w:t>
      </w:r>
      <w:proofErr w:type="spellStart"/>
      <w:r>
        <w:t>Afb</w:t>
      </w:r>
      <w:proofErr w:type="spellEnd"/>
      <w:r w:rsidR="00BB0062">
        <w:t xml:space="preserve"> </w:t>
      </w:r>
      <w:r>
        <w:t>II</w:t>
      </w:r>
      <w:r w:rsidR="0064282C">
        <w:t xml:space="preserve">, da die Anwendung </w:t>
      </w:r>
      <w:r w:rsidR="00CC6C74">
        <w:t>des erworbenen Wissens (</w:t>
      </w:r>
      <w:r w:rsidR="0060044E">
        <w:t>wie</w:t>
      </w:r>
      <w:r w:rsidR="00D628FF">
        <w:t xml:space="preserve"> Säure-Base-Reaktionen</w:t>
      </w:r>
      <w:r w:rsidR="0060044E">
        <w:t xml:space="preserve"> funktionieren</w:t>
      </w:r>
      <w:r w:rsidR="00CC6C74">
        <w:t>)</w:t>
      </w:r>
      <w:r w:rsidR="00BB0062">
        <w:t xml:space="preserve"> </w:t>
      </w:r>
      <w:r w:rsidR="005F5743">
        <w:t xml:space="preserve">und </w:t>
      </w:r>
      <w:r w:rsidR="00DF23C9">
        <w:t>eine Erklärung davon verlangt we</w:t>
      </w:r>
      <w:r w:rsidR="005F5743">
        <w:t>rd</w:t>
      </w:r>
      <w:r w:rsidR="00DF23C9">
        <w:t>en</w:t>
      </w:r>
      <w:r w:rsidR="005F5743">
        <w:t>.</w:t>
      </w:r>
      <w:r w:rsidR="00720022">
        <w:t xml:space="preserve"> Auch </w:t>
      </w:r>
      <w:r w:rsidR="005A76F6">
        <w:t>sollen Reakt</w:t>
      </w:r>
      <w:r w:rsidR="005A76F6">
        <w:t>i</w:t>
      </w:r>
      <w:r w:rsidR="005A76F6">
        <w:t>onsgleichungen</w:t>
      </w:r>
      <w:r w:rsidR="004D10F0">
        <w:t xml:space="preserve"> </w:t>
      </w:r>
      <w:r w:rsidR="00883C07">
        <w:t>angewandt</w:t>
      </w:r>
      <w:r w:rsidR="00EF16D6">
        <w:t xml:space="preserve"> werden.</w:t>
      </w:r>
    </w:p>
    <w:p w:rsidR="006C18BC" w:rsidRPr="00374E0A" w:rsidRDefault="0070642E" w:rsidP="00374E0A">
      <w:r>
        <w:t xml:space="preserve">Die </w:t>
      </w:r>
      <w:proofErr w:type="spellStart"/>
      <w:r>
        <w:t>SuS</w:t>
      </w:r>
      <w:proofErr w:type="spellEnd"/>
      <w:r w:rsidR="00FF15E8">
        <w:t xml:space="preserve"> wenden die Fachsprache systematisch auf chemische Reaktionen an.</w:t>
      </w:r>
      <w:r>
        <w:t xml:space="preserve"> </w:t>
      </w:r>
      <w:r w:rsidR="00F41C6D">
        <w:t>Sie beschreiben chemische Vorgänge in Lösungen (hier die Neutralisationsreaktion).</w:t>
      </w:r>
      <w:r w:rsidR="00886CEB">
        <w:t xml:space="preserve"> Sie kennzeichnen die Übe</w:t>
      </w:r>
      <w:r w:rsidR="00886CEB">
        <w:t>r</w:t>
      </w:r>
      <w:r w:rsidR="00886CEB">
        <w:t xml:space="preserve">tragung von Protonen im Sinne des </w:t>
      </w:r>
      <w:proofErr w:type="spellStart"/>
      <w:r w:rsidR="00886CEB">
        <w:t>Donator</w:t>
      </w:r>
      <w:proofErr w:type="spellEnd"/>
      <w:r w:rsidR="00886CEB">
        <w:t>-Akzeptor-Konzepts.</w:t>
      </w:r>
      <w:r w:rsidR="009D427D">
        <w:t xml:space="preserve"> Sie </w:t>
      </w:r>
      <w:r w:rsidR="00990722">
        <w:t>wenden die</w:t>
      </w:r>
      <w:r w:rsidR="009D427D">
        <w:t xml:space="preserve"> chemische Symbol</w:t>
      </w:r>
      <w:r w:rsidR="00990722">
        <w:t>sprache sicher an</w:t>
      </w:r>
      <w:r w:rsidR="009D427D">
        <w:t>.</w:t>
      </w:r>
      <w:r w:rsidR="00240ADC">
        <w:t xml:space="preserve"> Sie deuten Reaktionen durch die Anwendung von geeigneten Modellen</w:t>
      </w:r>
      <w:r w:rsidR="003C6065">
        <w:t xml:space="preserve"> (hier durch das Säure-Base-Modell von Arrhenius oder </w:t>
      </w:r>
      <w:proofErr w:type="spellStart"/>
      <w:r w:rsidR="003C6065">
        <w:t>Brönsted</w:t>
      </w:r>
      <w:proofErr w:type="spellEnd"/>
      <w:r w:rsidR="003C6065">
        <w:t>)</w:t>
      </w:r>
      <w:r w:rsidR="00240ADC">
        <w:t>.</w:t>
      </w:r>
    </w:p>
    <w:p w:rsidR="00CC2612" w:rsidRDefault="00CC2612" w:rsidP="00DD0FE8">
      <w:r>
        <w:t xml:space="preserve">Frage 3) ist ebenfalls dem </w:t>
      </w:r>
      <w:proofErr w:type="spellStart"/>
      <w:r>
        <w:t>Afb</w:t>
      </w:r>
      <w:proofErr w:type="spellEnd"/>
      <w:r>
        <w:t xml:space="preserve"> II zuzuordnen</w:t>
      </w:r>
      <w:r w:rsidR="002276B5">
        <w:t>. Während der erste Teil zwar nur eine Wiedergabe von Wissen fo</w:t>
      </w:r>
      <w:r w:rsidR="00BA3455">
        <w:t>r</w:t>
      </w:r>
      <w:r w:rsidR="002276B5">
        <w:t xml:space="preserve">dert, </w:t>
      </w:r>
      <w:r w:rsidR="00BA3455">
        <w:t xml:space="preserve">verlangt der zweite Teil </w:t>
      </w:r>
      <w:r w:rsidR="00E93AA4">
        <w:t>die Anwendung des Gelernten auf diesen bestim</w:t>
      </w:r>
      <w:r w:rsidR="00E93AA4">
        <w:t>m</w:t>
      </w:r>
      <w:r w:rsidR="00E93AA4">
        <w:t>ten Fall</w:t>
      </w:r>
      <w:r w:rsidR="00644262">
        <w:t>.</w:t>
      </w:r>
    </w:p>
    <w:p w:rsidR="005B37F6" w:rsidRDefault="00F712AE" w:rsidP="00DD0FE8">
      <w:r>
        <w:t xml:space="preserve">Die </w:t>
      </w:r>
      <w:proofErr w:type="spellStart"/>
      <w:r>
        <w:t>SuS</w:t>
      </w:r>
      <w:proofErr w:type="spellEnd"/>
      <w:r>
        <w:t xml:space="preserve"> beschreiben, veranschaulichen und erklären chemische Sachverhalte mit den passenden </w:t>
      </w:r>
      <w:r w:rsidR="002C6855">
        <w:t xml:space="preserve">Modellen unter Anwendung der Fachsprache. </w:t>
      </w:r>
      <w:r w:rsidR="004C792C">
        <w:t>Sie argumentieren fachlich korrekt und folgeric</w:t>
      </w:r>
      <w:r w:rsidR="004C792C">
        <w:t>h</w:t>
      </w:r>
      <w:r w:rsidR="004C792C">
        <w:t xml:space="preserve">tig. </w:t>
      </w:r>
      <w:r w:rsidR="00DA2BAD">
        <w:t xml:space="preserve">Sie verwenden </w:t>
      </w:r>
      <w:proofErr w:type="spellStart"/>
      <w:r w:rsidR="00DA2BAD">
        <w:t>Brönsteds</w:t>
      </w:r>
      <w:proofErr w:type="spellEnd"/>
      <w:r w:rsidR="00DA2BAD">
        <w:t xml:space="preserve"> Theorie zur Erklärung der sauren/alkalischen Eigenschaften von Säure-/Basenresten.</w:t>
      </w:r>
    </w:p>
    <w:p w:rsidR="00DD0FE8" w:rsidRDefault="00CC2612" w:rsidP="00DD0FE8">
      <w:r>
        <w:t>Bei Frage 4</w:t>
      </w:r>
      <w:r w:rsidR="00C57D53">
        <w:t xml:space="preserve">) </w:t>
      </w:r>
      <w:r w:rsidR="000C2A4C">
        <w:t>ist ein Transfer von bekanntem Wissen (</w:t>
      </w:r>
      <w:r w:rsidR="007724AD">
        <w:t>über die Stöchiometrie von einfachen Sä</w:t>
      </w:r>
      <w:r w:rsidR="007724AD">
        <w:t>u</w:t>
      </w:r>
      <w:r w:rsidR="007724AD">
        <w:t>re-Base</w:t>
      </w:r>
      <w:r w:rsidR="006E33C4">
        <w:t>-</w:t>
      </w:r>
      <w:r w:rsidR="007724AD">
        <w:t>Reaktionen</w:t>
      </w:r>
      <w:r w:rsidR="000C2A4C">
        <w:t>)</w:t>
      </w:r>
      <w:r w:rsidR="007D5F8E">
        <w:t xml:space="preserve"> auf ein</w:t>
      </w:r>
      <w:r w:rsidR="00783D7B">
        <w:t>e</w:t>
      </w:r>
      <w:r w:rsidR="007D5F8E">
        <w:t xml:space="preserve"> neu</w:t>
      </w:r>
      <w:r w:rsidR="00783D7B">
        <w:t>e</w:t>
      </w:r>
      <w:r w:rsidR="007D5F8E">
        <w:t xml:space="preserve">, unbekannte </w:t>
      </w:r>
      <w:r w:rsidR="00783D7B">
        <w:t>Säure</w:t>
      </w:r>
      <w:r w:rsidR="007D5F8E">
        <w:t xml:space="preserve"> (</w:t>
      </w:r>
      <w:r w:rsidR="00783D7B">
        <w:t>Zitronensäure</w:t>
      </w:r>
      <w:r w:rsidR="007D5F8E">
        <w:t>) nötig</w:t>
      </w:r>
      <w:r w:rsidR="00544679">
        <w:t>.</w:t>
      </w:r>
      <w:r w:rsidR="007D5F8E">
        <w:t xml:space="preserve"> </w:t>
      </w:r>
      <w:r w:rsidR="00544679">
        <w:t xml:space="preserve">Die </w:t>
      </w:r>
      <w:proofErr w:type="spellStart"/>
      <w:r w:rsidR="00544679">
        <w:t>SuS</w:t>
      </w:r>
      <w:proofErr w:type="spellEnd"/>
      <w:r w:rsidR="00544679">
        <w:t xml:space="preserve"> sollen von der Strukturformel der unbekannten Säure </w:t>
      </w:r>
      <w:r w:rsidR="00E165AD">
        <w:t xml:space="preserve">auf </w:t>
      </w:r>
      <w:r w:rsidR="00544679">
        <w:t>ihr</w:t>
      </w:r>
      <w:r w:rsidR="00E165AD">
        <w:t xml:space="preserve"> Verhalten </w:t>
      </w:r>
      <w:r w:rsidR="00544679">
        <w:t>in Lösungen</w:t>
      </w:r>
      <w:r w:rsidR="008E0E22">
        <w:t xml:space="preserve"> schließen.</w:t>
      </w:r>
    </w:p>
    <w:p w:rsidR="00E04145" w:rsidRDefault="00CE645D" w:rsidP="00DD0FE8">
      <w:r>
        <w:t xml:space="preserve">Die </w:t>
      </w:r>
      <w:proofErr w:type="spellStart"/>
      <w:r>
        <w:t>SuS</w:t>
      </w:r>
      <w:proofErr w:type="spellEnd"/>
      <w:r>
        <w:t xml:space="preserve"> </w:t>
      </w:r>
      <w:r w:rsidR="00E24940">
        <w:t>stellen einen Bezug zwischen der Struktur und den Eigenschaften von Stoffen her.</w:t>
      </w:r>
      <w:r w:rsidR="00195A28">
        <w:t xml:space="preserve"> Sie argumentieren fachlich korrekt und folgerichtig.</w:t>
      </w:r>
      <w:bookmarkStart w:id="11" w:name="_GoBack"/>
      <w:bookmarkEnd w:id="11"/>
    </w:p>
    <w:p w:rsidR="00350F6E" w:rsidRPr="00DD0FE8" w:rsidRDefault="00350F6E" w:rsidP="00DD0FE8"/>
    <w:p w:rsidR="006968E6" w:rsidRDefault="006968E6" w:rsidP="006968E6">
      <w:pPr>
        <w:pStyle w:val="berschrift2"/>
      </w:pPr>
      <w:bookmarkStart w:id="12" w:name="_Toc396244546"/>
      <w:r>
        <w:t>Erwartungshorizont (Inhaltlich)</w:t>
      </w:r>
      <w:bookmarkEnd w:id="12"/>
    </w:p>
    <w:p w:rsidR="00B97B22" w:rsidRDefault="00BB2C35" w:rsidP="00B97B22">
      <w:r>
        <w:t>Zu 1)</w:t>
      </w:r>
      <w:r w:rsidR="0038497A">
        <w:t>:</w:t>
      </w:r>
      <w:r>
        <w:t xml:space="preserve"> </w:t>
      </w:r>
      <w:r w:rsidR="00C560B3">
        <w:t xml:space="preserve">Der pH-Wert ist der negative dekadische Logarithmus der </w:t>
      </w:r>
      <w:proofErr w:type="spellStart"/>
      <w:r w:rsidR="00C560B3">
        <w:t>Hydroxonium</w:t>
      </w:r>
      <w:proofErr w:type="spellEnd"/>
      <w:r w:rsidR="00C560B3">
        <w:t>-Ionen Konzen</w:t>
      </w:r>
      <w:r w:rsidR="00C560B3">
        <w:t>t</w:t>
      </w:r>
      <w:r w:rsidR="00C560B3">
        <w:t xml:space="preserve">ration einer Lösung. Ein Wert </w:t>
      </w:r>
      <w:r w:rsidR="00102DA6">
        <w:t xml:space="preserve">von 0 beschreibt eine sehr saure Lösung, ein Wert von ca. 7 eine neutrale Lösung und ein Wert von 14 eine sehr </w:t>
      </w:r>
      <w:r w:rsidR="00B610CF">
        <w:t>alkalische</w:t>
      </w:r>
      <w:r w:rsidR="00102DA6">
        <w:t xml:space="preserve"> Lösung.</w:t>
      </w:r>
    </w:p>
    <w:p w:rsidR="00B34DAA" w:rsidRDefault="00307D65" w:rsidP="00000DCE">
      <w:pPr>
        <w:spacing w:line="240" w:lineRule="auto"/>
      </w:pPr>
      <w:r>
        <w:rPr>
          <w:noProof/>
          <w:lang w:eastAsia="ja-JP"/>
        </w:rPr>
        <w:drawing>
          <wp:anchor distT="0" distB="0" distL="114300" distR="114300" simplePos="0" relativeHeight="251817984" behindDoc="1" locked="0" layoutInCell="1" allowOverlap="1">
            <wp:simplePos x="0" y="0"/>
            <wp:positionH relativeFrom="column">
              <wp:posOffset>709930</wp:posOffset>
            </wp:positionH>
            <wp:positionV relativeFrom="paragraph">
              <wp:posOffset>23495</wp:posOffset>
            </wp:positionV>
            <wp:extent cx="1975485" cy="569595"/>
            <wp:effectExtent l="19050" t="0" r="5715" b="0"/>
            <wp:wrapTight wrapText="bothSides">
              <wp:wrapPolygon edited="0">
                <wp:start x="-208" y="0"/>
                <wp:lineTo x="-208" y="20950"/>
                <wp:lineTo x="21662" y="20950"/>
                <wp:lineTo x="21662" y="0"/>
                <wp:lineTo x="-208"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485" cy="569595"/>
                    </a:xfrm>
                    <a:prstGeom prst="rect">
                      <a:avLst/>
                    </a:prstGeom>
                    <a:noFill/>
                    <a:ln>
                      <a:noFill/>
                    </a:ln>
                  </pic:spPr>
                </pic:pic>
              </a:graphicData>
            </a:graphic>
          </wp:anchor>
        </w:drawing>
      </w:r>
      <w:r w:rsidR="00B34DAA">
        <w:t>Säure:</w:t>
      </w:r>
      <w:r>
        <w:t xml:space="preserve"> </w:t>
      </w:r>
    </w:p>
    <w:p w:rsidR="00B34DAA" w:rsidRPr="00B97B22" w:rsidRDefault="00B34DAA" w:rsidP="00000DCE">
      <w:pPr>
        <w:spacing w:line="240" w:lineRule="auto"/>
      </w:pPr>
      <w:r>
        <w:t xml:space="preserve">Base: </w:t>
      </w:r>
    </w:p>
    <w:p w:rsidR="008D6CCC" w:rsidRDefault="00DF7C74" w:rsidP="00F92F75">
      <w:pPr>
        <w:rPr>
          <w:color w:val="auto"/>
        </w:rPr>
      </w:pPr>
      <w:r>
        <w:rPr>
          <w:noProof/>
          <w:color w:val="auto"/>
          <w:lang w:eastAsia="ja-JP"/>
        </w:rPr>
        <w:drawing>
          <wp:anchor distT="0" distB="0" distL="114300" distR="114300" simplePos="0" relativeHeight="251825152" behindDoc="1" locked="0" layoutInCell="1" allowOverlap="1">
            <wp:simplePos x="0" y="0"/>
            <wp:positionH relativeFrom="column">
              <wp:posOffset>1458595</wp:posOffset>
            </wp:positionH>
            <wp:positionV relativeFrom="paragraph">
              <wp:posOffset>251460</wp:posOffset>
            </wp:positionV>
            <wp:extent cx="1737995" cy="225425"/>
            <wp:effectExtent l="19050" t="0" r="0" b="0"/>
            <wp:wrapTight wrapText="bothSides">
              <wp:wrapPolygon edited="0">
                <wp:start x="-237" y="0"/>
                <wp:lineTo x="-237" y="20079"/>
                <wp:lineTo x="21545" y="20079"/>
                <wp:lineTo x="21545" y="0"/>
                <wp:lineTo x="-237" y="0"/>
              </wp:wrapPolygon>
            </wp:wrapTight>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1737995" cy="225425"/>
                    </a:xfrm>
                    <a:prstGeom prst="rect">
                      <a:avLst/>
                    </a:prstGeom>
                    <a:noFill/>
                    <a:ln w="9525">
                      <a:noFill/>
                      <a:miter lim="800000"/>
                      <a:headEnd/>
                      <a:tailEnd/>
                    </a:ln>
                  </pic:spPr>
                </pic:pic>
              </a:graphicData>
            </a:graphic>
          </wp:anchor>
        </w:drawing>
      </w:r>
      <w:r w:rsidR="00C57E9B">
        <w:rPr>
          <w:color w:val="auto"/>
        </w:rPr>
        <w:t>Zu 2)</w:t>
      </w:r>
      <w:r w:rsidR="0038497A">
        <w:rPr>
          <w:color w:val="auto"/>
        </w:rPr>
        <w:t>:</w:t>
      </w:r>
      <w:r w:rsidR="003E0608">
        <w:rPr>
          <w:color w:val="auto"/>
        </w:rPr>
        <w:t xml:space="preserve"> </w:t>
      </w:r>
      <w:r w:rsidR="00DA195A">
        <w:rPr>
          <w:color w:val="auto"/>
        </w:rPr>
        <w:t xml:space="preserve">Die Hydroxid-Ionen aus der Natronlauge reagieren mit den </w:t>
      </w:r>
      <w:proofErr w:type="spellStart"/>
      <w:r w:rsidR="00DA195A">
        <w:rPr>
          <w:color w:val="auto"/>
        </w:rPr>
        <w:t>Hydronium</w:t>
      </w:r>
      <w:proofErr w:type="spellEnd"/>
      <w:r w:rsidR="00DA195A">
        <w:rPr>
          <w:color w:val="auto"/>
        </w:rPr>
        <w:t>-Ionen der Zitr</w:t>
      </w:r>
      <w:r w:rsidR="00DA195A">
        <w:rPr>
          <w:color w:val="auto"/>
        </w:rPr>
        <w:t>o</w:t>
      </w:r>
      <w:r w:rsidR="00DA195A">
        <w:rPr>
          <w:color w:val="auto"/>
        </w:rPr>
        <w:t>nensäure zu Wasser.</w:t>
      </w:r>
      <w:r w:rsidR="00B05894">
        <w:rPr>
          <w:color w:val="auto"/>
        </w:rPr>
        <w:t xml:space="preserve"> </w:t>
      </w:r>
    </w:p>
    <w:p w:rsidR="002B096E" w:rsidRDefault="002B096E" w:rsidP="00F92F75">
      <w:pPr>
        <w:rPr>
          <w:color w:val="auto"/>
        </w:rPr>
      </w:pPr>
      <w:r>
        <w:rPr>
          <w:color w:val="auto"/>
        </w:rPr>
        <w:t>Zu 3)</w:t>
      </w:r>
      <w:r w:rsidR="0060531B">
        <w:rPr>
          <w:color w:val="auto"/>
        </w:rPr>
        <w:t>:</w:t>
      </w:r>
      <w:r>
        <w:rPr>
          <w:color w:val="auto"/>
        </w:rPr>
        <w:t xml:space="preserve"> </w:t>
      </w:r>
      <w:r w:rsidR="008C1B12">
        <w:rPr>
          <w:color w:val="auto"/>
        </w:rPr>
        <w:t xml:space="preserve">Bei dem Neutralpunkt hat die Lösung einen pH-Wert von 7. </w:t>
      </w:r>
      <w:r w:rsidR="008C5719">
        <w:rPr>
          <w:color w:val="auto"/>
        </w:rPr>
        <w:t>Bei dem ÄP ist die Konzentr</w:t>
      </w:r>
      <w:r w:rsidR="008C5719">
        <w:rPr>
          <w:color w:val="auto"/>
        </w:rPr>
        <w:t>a</w:t>
      </w:r>
      <w:r w:rsidR="008C5719">
        <w:rPr>
          <w:color w:val="auto"/>
        </w:rPr>
        <w:t xml:space="preserve">tion der </w:t>
      </w:r>
      <w:r w:rsidR="00B15470">
        <w:rPr>
          <w:color w:val="auto"/>
        </w:rPr>
        <w:t>Säure gleich der Konzentration der Base</w:t>
      </w:r>
      <w:r w:rsidR="008C5719">
        <w:rPr>
          <w:color w:val="auto"/>
        </w:rPr>
        <w:t>.</w:t>
      </w:r>
      <w:r w:rsidR="00CD6E07">
        <w:rPr>
          <w:color w:val="auto"/>
        </w:rPr>
        <w:t xml:space="preserve"> D</w:t>
      </w:r>
      <w:r w:rsidR="0062698D">
        <w:rPr>
          <w:color w:val="auto"/>
        </w:rPr>
        <w:t xml:space="preserve">a allerdings das Citrat-Ion der Zitronensäure eine stärkere Base als das Natrium-Ion eine </w:t>
      </w:r>
      <w:r w:rsidR="00AD7681">
        <w:rPr>
          <w:color w:val="auto"/>
        </w:rPr>
        <w:t xml:space="preserve">Säure ist, ist die Lösung dennoch </w:t>
      </w:r>
      <w:r w:rsidR="00286E0A">
        <w:rPr>
          <w:color w:val="auto"/>
        </w:rPr>
        <w:t>alkalisch</w:t>
      </w:r>
      <w:r w:rsidR="00AD7681">
        <w:rPr>
          <w:color w:val="auto"/>
        </w:rPr>
        <w:t>.</w:t>
      </w:r>
    </w:p>
    <w:p w:rsidR="0072185E" w:rsidRPr="00461BDE" w:rsidRDefault="0072185E" w:rsidP="00F92F75">
      <w:pPr>
        <w:rPr>
          <w:color w:val="auto"/>
        </w:rPr>
      </w:pPr>
      <w:r>
        <w:rPr>
          <w:color w:val="auto"/>
        </w:rPr>
        <w:t>Zu 4)</w:t>
      </w:r>
      <w:r w:rsidR="00CD0CF0">
        <w:rPr>
          <w:color w:val="auto"/>
        </w:rPr>
        <w:t>:</w:t>
      </w:r>
      <w:r>
        <w:rPr>
          <w:color w:val="auto"/>
        </w:rPr>
        <w:t xml:space="preserve"> </w:t>
      </w:r>
      <w:r w:rsidR="009E43C5">
        <w:rPr>
          <w:color w:val="auto"/>
        </w:rPr>
        <w:t xml:space="preserve">Da Zitronensäure dreifach </w:t>
      </w:r>
      <w:proofErr w:type="spellStart"/>
      <w:r w:rsidR="009E43C5">
        <w:rPr>
          <w:color w:val="auto"/>
        </w:rPr>
        <w:t>deprotoniert</w:t>
      </w:r>
      <w:proofErr w:type="spellEnd"/>
      <w:r w:rsidR="009E43C5">
        <w:rPr>
          <w:color w:val="auto"/>
        </w:rPr>
        <w:t xml:space="preserve"> werden kann (und bei einem hohen pH-Wert auch ist), werden 3 Mol Hydroxid-Ionen zum Neutralisieren eines Mols Zitronensäure benötigt. Und da Natronlauge eine einfache Base ist, entspricht dies auch</w:t>
      </w:r>
      <w:r w:rsidR="00E377C0">
        <w:rPr>
          <w:color w:val="auto"/>
        </w:rPr>
        <w:t xml:space="preserve"> drei</w:t>
      </w:r>
      <w:r w:rsidR="009E43C5">
        <w:rPr>
          <w:color w:val="auto"/>
        </w:rPr>
        <w:t xml:space="preserve"> Mol Natronlauge.</w:t>
      </w:r>
    </w:p>
    <w:sectPr w:rsidR="0072185E" w:rsidRPr="00461BDE" w:rsidSect="001608AA">
      <w:headerReference w:type="default" r:id="rId45"/>
      <w:pgSz w:w="11906" w:h="16838"/>
      <w:pgMar w:top="1417" w:right="1417" w:bottom="709"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CC7" w:rsidRDefault="003E1CC7" w:rsidP="0086227B">
      <w:pPr>
        <w:spacing w:after="0" w:line="240" w:lineRule="auto"/>
      </w:pPr>
      <w:r>
        <w:separator/>
      </w:r>
    </w:p>
  </w:endnote>
  <w:endnote w:type="continuationSeparator" w:id="0">
    <w:p w:rsidR="003E1CC7" w:rsidRDefault="003E1CC7"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CC7" w:rsidRDefault="003E1CC7" w:rsidP="0086227B">
      <w:pPr>
        <w:spacing w:after="0" w:line="240" w:lineRule="auto"/>
      </w:pPr>
      <w:r>
        <w:separator/>
      </w:r>
    </w:p>
  </w:footnote>
  <w:footnote w:type="continuationSeparator" w:id="0">
    <w:p w:rsidR="003E1CC7" w:rsidRDefault="003E1CC7"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2652279"/>
      <w:docPartObj>
        <w:docPartGallery w:val="Page Numbers (Top of Page)"/>
        <w:docPartUnique/>
      </w:docPartObj>
    </w:sdtPr>
    <w:sdtContent>
      <w:p w:rsidR="00253F87" w:rsidRDefault="003D44F5">
        <w:pPr>
          <w:pStyle w:val="Kopfzeile"/>
          <w:jc w:val="right"/>
        </w:pPr>
        <w:r>
          <w:fldChar w:fldCharType="begin"/>
        </w:r>
        <w:r w:rsidR="00253F87">
          <w:instrText>PAGE   \* MERGEFORMAT</w:instrText>
        </w:r>
        <w:r>
          <w:fldChar w:fldCharType="separate"/>
        </w:r>
        <w:r w:rsidR="00015F9F">
          <w:rPr>
            <w:noProof/>
          </w:rPr>
          <w:t>16</w:t>
        </w:r>
        <w:r>
          <w:fldChar w:fldCharType="end"/>
        </w:r>
      </w:p>
    </w:sdtContent>
  </w:sdt>
  <w:p w:rsidR="00253F87" w:rsidRDefault="00253F87" w:rsidP="00253F87">
    <w:pPr>
      <w:pStyle w:val="Kopfzeile"/>
      <w:tabs>
        <w:tab w:val="clear" w:pos="4536"/>
        <w:tab w:val="clear" w:pos="9072"/>
        <w:tab w:val="left" w:pos="338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7815B4"/>
    <w:multiLevelType w:val="hybridMultilevel"/>
    <w:tmpl w:val="17486D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521B15EE"/>
    <w:multiLevelType w:val="hybridMultilevel"/>
    <w:tmpl w:val="CCA2DA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9"/>
  </w:num>
  <w:num w:numId="16">
    <w:abstractNumId w:val="1"/>
  </w:num>
  <w:num w:numId="17">
    <w:abstractNumId w:val="10"/>
  </w:num>
  <w:num w:numId="18">
    <w:abstractNumId w:val="2"/>
  </w:num>
  <w:num w:numId="19">
    <w:abstractNumId w:val="8"/>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86227B"/>
    <w:rsid w:val="00000DCE"/>
    <w:rsid w:val="00000E8E"/>
    <w:rsid w:val="0000142A"/>
    <w:rsid w:val="00002759"/>
    <w:rsid w:val="00006A2D"/>
    <w:rsid w:val="00007151"/>
    <w:rsid w:val="0000725D"/>
    <w:rsid w:val="000073AB"/>
    <w:rsid w:val="00007E3F"/>
    <w:rsid w:val="00011800"/>
    <w:rsid w:val="00012921"/>
    <w:rsid w:val="00012C18"/>
    <w:rsid w:val="00012D8F"/>
    <w:rsid w:val="000137A3"/>
    <w:rsid w:val="00013FF1"/>
    <w:rsid w:val="000142FC"/>
    <w:rsid w:val="00014C4B"/>
    <w:rsid w:val="00014E7D"/>
    <w:rsid w:val="00015F9F"/>
    <w:rsid w:val="000160DF"/>
    <w:rsid w:val="00021099"/>
    <w:rsid w:val="00022871"/>
    <w:rsid w:val="00023A16"/>
    <w:rsid w:val="00031C24"/>
    <w:rsid w:val="0003281E"/>
    <w:rsid w:val="00033725"/>
    <w:rsid w:val="000351C7"/>
    <w:rsid w:val="00040C0E"/>
    <w:rsid w:val="00041562"/>
    <w:rsid w:val="00042532"/>
    <w:rsid w:val="000452AA"/>
    <w:rsid w:val="00045FD1"/>
    <w:rsid w:val="00047F5A"/>
    <w:rsid w:val="00052309"/>
    <w:rsid w:val="00056798"/>
    <w:rsid w:val="00057A31"/>
    <w:rsid w:val="00057C5B"/>
    <w:rsid w:val="00061CFC"/>
    <w:rsid w:val="0006287D"/>
    <w:rsid w:val="00062D4A"/>
    <w:rsid w:val="00065B9D"/>
    <w:rsid w:val="0006684E"/>
    <w:rsid w:val="00066DE1"/>
    <w:rsid w:val="00067AEC"/>
    <w:rsid w:val="000703AC"/>
    <w:rsid w:val="000724C0"/>
    <w:rsid w:val="00072812"/>
    <w:rsid w:val="000741FD"/>
    <w:rsid w:val="00076B26"/>
    <w:rsid w:val="0007729E"/>
    <w:rsid w:val="00077D6D"/>
    <w:rsid w:val="00084704"/>
    <w:rsid w:val="00091BA5"/>
    <w:rsid w:val="0009236E"/>
    <w:rsid w:val="0009370F"/>
    <w:rsid w:val="000941A0"/>
    <w:rsid w:val="00096921"/>
    <w:rsid w:val="000972FF"/>
    <w:rsid w:val="00097C15"/>
    <w:rsid w:val="000A13F0"/>
    <w:rsid w:val="000A3609"/>
    <w:rsid w:val="000A4D85"/>
    <w:rsid w:val="000A5BC9"/>
    <w:rsid w:val="000A5F92"/>
    <w:rsid w:val="000A7403"/>
    <w:rsid w:val="000B1F43"/>
    <w:rsid w:val="000B25DE"/>
    <w:rsid w:val="000B39D1"/>
    <w:rsid w:val="000C2A4C"/>
    <w:rsid w:val="000C324D"/>
    <w:rsid w:val="000C4EB4"/>
    <w:rsid w:val="000C6BCE"/>
    <w:rsid w:val="000C7702"/>
    <w:rsid w:val="000D0381"/>
    <w:rsid w:val="000D047E"/>
    <w:rsid w:val="000D07C3"/>
    <w:rsid w:val="000D10FB"/>
    <w:rsid w:val="000D2713"/>
    <w:rsid w:val="000D2B1A"/>
    <w:rsid w:val="000D4F7B"/>
    <w:rsid w:val="000D586B"/>
    <w:rsid w:val="000D7381"/>
    <w:rsid w:val="000D7C29"/>
    <w:rsid w:val="000D7ED4"/>
    <w:rsid w:val="000E0EBE"/>
    <w:rsid w:val="000E1206"/>
    <w:rsid w:val="000E12A8"/>
    <w:rsid w:val="000E1FF7"/>
    <w:rsid w:val="000E21A7"/>
    <w:rsid w:val="000E21C4"/>
    <w:rsid w:val="000E23C9"/>
    <w:rsid w:val="000E7DB1"/>
    <w:rsid w:val="000F01E9"/>
    <w:rsid w:val="000F0335"/>
    <w:rsid w:val="000F052E"/>
    <w:rsid w:val="000F4D88"/>
    <w:rsid w:val="000F5EEC"/>
    <w:rsid w:val="000F6493"/>
    <w:rsid w:val="000F731E"/>
    <w:rsid w:val="000F7FB3"/>
    <w:rsid w:val="001022B4"/>
    <w:rsid w:val="00102DA6"/>
    <w:rsid w:val="00104450"/>
    <w:rsid w:val="00104C70"/>
    <w:rsid w:val="0010648C"/>
    <w:rsid w:val="001109D3"/>
    <w:rsid w:val="00110B0F"/>
    <w:rsid w:val="00111950"/>
    <w:rsid w:val="001119E7"/>
    <w:rsid w:val="00115192"/>
    <w:rsid w:val="0011654A"/>
    <w:rsid w:val="00117D9F"/>
    <w:rsid w:val="001217D5"/>
    <w:rsid w:val="00123A46"/>
    <w:rsid w:val="00123D81"/>
    <w:rsid w:val="001243A1"/>
    <w:rsid w:val="0012481E"/>
    <w:rsid w:val="00126805"/>
    <w:rsid w:val="00127741"/>
    <w:rsid w:val="00131FF1"/>
    <w:rsid w:val="0013374C"/>
    <w:rsid w:val="00133853"/>
    <w:rsid w:val="00134D0A"/>
    <w:rsid w:val="00135AC5"/>
    <w:rsid w:val="0013621E"/>
    <w:rsid w:val="00137DF8"/>
    <w:rsid w:val="00140016"/>
    <w:rsid w:val="00140078"/>
    <w:rsid w:val="001408F1"/>
    <w:rsid w:val="00144930"/>
    <w:rsid w:val="00145C7A"/>
    <w:rsid w:val="00146ABF"/>
    <w:rsid w:val="00147D66"/>
    <w:rsid w:val="001531A3"/>
    <w:rsid w:val="00153EA8"/>
    <w:rsid w:val="00154E79"/>
    <w:rsid w:val="00155030"/>
    <w:rsid w:val="001550EE"/>
    <w:rsid w:val="00156C79"/>
    <w:rsid w:val="0015779E"/>
    <w:rsid w:val="00157F3D"/>
    <w:rsid w:val="0016017D"/>
    <w:rsid w:val="001608AA"/>
    <w:rsid w:val="001647A5"/>
    <w:rsid w:val="00164CE3"/>
    <w:rsid w:val="00165A00"/>
    <w:rsid w:val="00165A5C"/>
    <w:rsid w:val="00166F3E"/>
    <w:rsid w:val="001732AD"/>
    <w:rsid w:val="00175A05"/>
    <w:rsid w:val="001769D2"/>
    <w:rsid w:val="001803F4"/>
    <w:rsid w:val="001831FA"/>
    <w:rsid w:val="00185FB3"/>
    <w:rsid w:val="00186542"/>
    <w:rsid w:val="0018717A"/>
    <w:rsid w:val="00187EB5"/>
    <w:rsid w:val="00192A21"/>
    <w:rsid w:val="00192C3A"/>
    <w:rsid w:val="0019331B"/>
    <w:rsid w:val="0019575B"/>
    <w:rsid w:val="00195A28"/>
    <w:rsid w:val="00195F5C"/>
    <w:rsid w:val="00196A4A"/>
    <w:rsid w:val="001A195F"/>
    <w:rsid w:val="001A2D61"/>
    <w:rsid w:val="001A2E73"/>
    <w:rsid w:val="001A4D72"/>
    <w:rsid w:val="001A4E6D"/>
    <w:rsid w:val="001A5A27"/>
    <w:rsid w:val="001A62FC"/>
    <w:rsid w:val="001A7524"/>
    <w:rsid w:val="001B17C7"/>
    <w:rsid w:val="001B1B19"/>
    <w:rsid w:val="001B2CCB"/>
    <w:rsid w:val="001B35D4"/>
    <w:rsid w:val="001B4593"/>
    <w:rsid w:val="001B5118"/>
    <w:rsid w:val="001B5868"/>
    <w:rsid w:val="001B5C9B"/>
    <w:rsid w:val="001B5D26"/>
    <w:rsid w:val="001B6E98"/>
    <w:rsid w:val="001C5EFC"/>
    <w:rsid w:val="001C66ED"/>
    <w:rsid w:val="001C7406"/>
    <w:rsid w:val="001D181C"/>
    <w:rsid w:val="001D3120"/>
    <w:rsid w:val="001D4126"/>
    <w:rsid w:val="001D54B3"/>
    <w:rsid w:val="001D58CE"/>
    <w:rsid w:val="001E0D52"/>
    <w:rsid w:val="001E0E0C"/>
    <w:rsid w:val="001E0F07"/>
    <w:rsid w:val="001E293E"/>
    <w:rsid w:val="001E36DF"/>
    <w:rsid w:val="001E3BE8"/>
    <w:rsid w:val="001E3D69"/>
    <w:rsid w:val="001E5360"/>
    <w:rsid w:val="001E7ECC"/>
    <w:rsid w:val="001F5B73"/>
    <w:rsid w:val="001F5CE3"/>
    <w:rsid w:val="001F6B11"/>
    <w:rsid w:val="001F6DB5"/>
    <w:rsid w:val="001F7234"/>
    <w:rsid w:val="0020119F"/>
    <w:rsid w:val="002011DE"/>
    <w:rsid w:val="00201717"/>
    <w:rsid w:val="002047EA"/>
    <w:rsid w:val="0020659F"/>
    <w:rsid w:val="00206D6B"/>
    <w:rsid w:val="002122AE"/>
    <w:rsid w:val="0022068D"/>
    <w:rsid w:val="00222018"/>
    <w:rsid w:val="00223D2D"/>
    <w:rsid w:val="00224B6B"/>
    <w:rsid w:val="00226205"/>
    <w:rsid w:val="0022760A"/>
    <w:rsid w:val="002276B5"/>
    <w:rsid w:val="0023042D"/>
    <w:rsid w:val="00231488"/>
    <w:rsid w:val="0023241F"/>
    <w:rsid w:val="0023558E"/>
    <w:rsid w:val="0023587C"/>
    <w:rsid w:val="00235FFA"/>
    <w:rsid w:val="0023638A"/>
    <w:rsid w:val="002369A5"/>
    <w:rsid w:val="00236A4F"/>
    <w:rsid w:val="00237396"/>
    <w:rsid w:val="002375EF"/>
    <w:rsid w:val="00240ADC"/>
    <w:rsid w:val="0024134A"/>
    <w:rsid w:val="0024195B"/>
    <w:rsid w:val="00242903"/>
    <w:rsid w:val="002433D8"/>
    <w:rsid w:val="00244FF5"/>
    <w:rsid w:val="00245AAE"/>
    <w:rsid w:val="00246C8C"/>
    <w:rsid w:val="00250E11"/>
    <w:rsid w:val="00251FED"/>
    <w:rsid w:val="00253F87"/>
    <w:rsid w:val="00254DF8"/>
    <w:rsid w:val="00254F3F"/>
    <w:rsid w:val="00262918"/>
    <w:rsid w:val="00263561"/>
    <w:rsid w:val="00265270"/>
    <w:rsid w:val="0026643D"/>
    <w:rsid w:val="00267091"/>
    <w:rsid w:val="002672A9"/>
    <w:rsid w:val="00267476"/>
    <w:rsid w:val="00271580"/>
    <w:rsid w:val="00271769"/>
    <w:rsid w:val="00271A20"/>
    <w:rsid w:val="00271DFA"/>
    <w:rsid w:val="00272AFB"/>
    <w:rsid w:val="00274E5D"/>
    <w:rsid w:val="002803DD"/>
    <w:rsid w:val="0028080E"/>
    <w:rsid w:val="0028116D"/>
    <w:rsid w:val="00282B26"/>
    <w:rsid w:val="00284670"/>
    <w:rsid w:val="00286432"/>
    <w:rsid w:val="00286E0A"/>
    <w:rsid w:val="00287C30"/>
    <w:rsid w:val="00287FE8"/>
    <w:rsid w:val="00290809"/>
    <w:rsid w:val="00290C8C"/>
    <w:rsid w:val="0029228C"/>
    <w:rsid w:val="002944CF"/>
    <w:rsid w:val="00296CFB"/>
    <w:rsid w:val="00296DBB"/>
    <w:rsid w:val="002A13A7"/>
    <w:rsid w:val="002A216F"/>
    <w:rsid w:val="002A263B"/>
    <w:rsid w:val="002A2735"/>
    <w:rsid w:val="002A5A6B"/>
    <w:rsid w:val="002A716F"/>
    <w:rsid w:val="002B096E"/>
    <w:rsid w:val="002B0B14"/>
    <w:rsid w:val="002B3DC0"/>
    <w:rsid w:val="002B3DD0"/>
    <w:rsid w:val="002B3E43"/>
    <w:rsid w:val="002B45E6"/>
    <w:rsid w:val="002B7751"/>
    <w:rsid w:val="002B7A52"/>
    <w:rsid w:val="002B7DFB"/>
    <w:rsid w:val="002C48A7"/>
    <w:rsid w:val="002C577E"/>
    <w:rsid w:val="002C6340"/>
    <w:rsid w:val="002C6855"/>
    <w:rsid w:val="002C6908"/>
    <w:rsid w:val="002D5653"/>
    <w:rsid w:val="002E0160"/>
    <w:rsid w:val="002E05E7"/>
    <w:rsid w:val="002E0F34"/>
    <w:rsid w:val="002E1893"/>
    <w:rsid w:val="002E1B70"/>
    <w:rsid w:val="002E2834"/>
    <w:rsid w:val="002E2DD3"/>
    <w:rsid w:val="002E38A0"/>
    <w:rsid w:val="002E46F9"/>
    <w:rsid w:val="002E5C79"/>
    <w:rsid w:val="002E5FCC"/>
    <w:rsid w:val="002F00C5"/>
    <w:rsid w:val="002F38EE"/>
    <w:rsid w:val="002F43D8"/>
    <w:rsid w:val="002F53AF"/>
    <w:rsid w:val="002F5A01"/>
    <w:rsid w:val="002F6A9C"/>
    <w:rsid w:val="002F7434"/>
    <w:rsid w:val="00302319"/>
    <w:rsid w:val="00302623"/>
    <w:rsid w:val="00304963"/>
    <w:rsid w:val="003051B0"/>
    <w:rsid w:val="0030639D"/>
    <w:rsid w:val="00307D65"/>
    <w:rsid w:val="00313738"/>
    <w:rsid w:val="0031382B"/>
    <w:rsid w:val="00314576"/>
    <w:rsid w:val="00317BAC"/>
    <w:rsid w:val="00323228"/>
    <w:rsid w:val="0032591A"/>
    <w:rsid w:val="00325F29"/>
    <w:rsid w:val="0032606E"/>
    <w:rsid w:val="00327E20"/>
    <w:rsid w:val="00330000"/>
    <w:rsid w:val="00330C14"/>
    <w:rsid w:val="00330F73"/>
    <w:rsid w:val="0033203A"/>
    <w:rsid w:val="00332DD6"/>
    <w:rsid w:val="0033423D"/>
    <w:rsid w:val="003363F6"/>
    <w:rsid w:val="0033677B"/>
    <w:rsid w:val="00336B3B"/>
    <w:rsid w:val="00337B64"/>
    <w:rsid w:val="00337B69"/>
    <w:rsid w:val="00337DC4"/>
    <w:rsid w:val="00340BBC"/>
    <w:rsid w:val="0034179F"/>
    <w:rsid w:val="00341E11"/>
    <w:rsid w:val="00341FD0"/>
    <w:rsid w:val="003426A9"/>
    <w:rsid w:val="00342C92"/>
    <w:rsid w:val="00343432"/>
    <w:rsid w:val="0034426A"/>
    <w:rsid w:val="00344BB7"/>
    <w:rsid w:val="00344E24"/>
    <w:rsid w:val="00344EB7"/>
    <w:rsid w:val="00345293"/>
    <w:rsid w:val="00345F54"/>
    <w:rsid w:val="00347FA8"/>
    <w:rsid w:val="00350F6E"/>
    <w:rsid w:val="0035557F"/>
    <w:rsid w:val="003559A1"/>
    <w:rsid w:val="00361ADF"/>
    <w:rsid w:val="0036270F"/>
    <w:rsid w:val="00365ED8"/>
    <w:rsid w:val="0036723E"/>
    <w:rsid w:val="003710B2"/>
    <w:rsid w:val="003716C2"/>
    <w:rsid w:val="00371864"/>
    <w:rsid w:val="00374A99"/>
    <w:rsid w:val="00374CC8"/>
    <w:rsid w:val="00374D6D"/>
    <w:rsid w:val="00374E0A"/>
    <w:rsid w:val="003751DB"/>
    <w:rsid w:val="00375FB2"/>
    <w:rsid w:val="003765CB"/>
    <w:rsid w:val="0038284A"/>
    <w:rsid w:val="003837C2"/>
    <w:rsid w:val="00384682"/>
    <w:rsid w:val="0038497A"/>
    <w:rsid w:val="00385AC6"/>
    <w:rsid w:val="00386B10"/>
    <w:rsid w:val="0039008B"/>
    <w:rsid w:val="003909AD"/>
    <w:rsid w:val="003925D6"/>
    <w:rsid w:val="003961F1"/>
    <w:rsid w:val="00397256"/>
    <w:rsid w:val="003A147D"/>
    <w:rsid w:val="003A2E12"/>
    <w:rsid w:val="003B2088"/>
    <w:rsid w:val="003B28DE"/>
    <w:rsid w:val="003B2DC0"/>
    <w:rsid w:val="003B49C6"/>
    <w:rsid w:val="003B4B07"/>
    <w:rsid w:val="003B6198"/>
    <w:rsid w:val="003C017B"/>
    <w:rsid w:val="003C0DFF"/>
    <w:rsid w:val="003C1709"/>
    <w:rsid w:val="003C3697"/>
    <w:rsid w:val="003C5747"/>
    <w:rsid w:val="003C6065"/>
    <w:rsid w:val="003D0538"/>
    <w:rsid w:val="003D2A41"/>
    <w:rsid w:val="003D44F5"/>
    <w:rsid w:val="003D480C"/>
    <w:rsid w:val="003D529E"/>
    <w:rsid w:val="003D5409"/>
    <w:rsid w:val="003D70A6"/>
    <w:rsid w:val="003D7E92"/>
    <w:rsid w:val="003E0608"/>
    <w:rsid w:val="003E0C5E"/>
    <w:rsid w:val="003E1CC7"/>
    <w:rsid w:val="003E5DF3"/>
    <w:rsid w:val="003E6504"/>
    <w:rsid w:val="003E65FF"/>
    <w:rsid w:val="003E69AB"/>
    <w:rsid w:val="003E6BB7"/>
    <w:rsid w:val="003E78DF"/>
    <w:rsid w:val="003F0927"/>
    <w:rsid w:val="003F1543"/>
    <w:rsid w:val="003F31D5"/>
    <w:rsid w:val="003F4737"/>
    <w:rsid w:val="003F5E37"/>
    <w:rsid w:val="003F63FC"/>
    <w:rsid w:val="00401750"/>
    <w:rsid w:val="004030BD"/>
    <w:rsid w:val="00403FA9"/>
    <w:rsid w:val="00404417"/>
    <w:rsid w:val="0040646E"/>
    <w:rsid w:val="0040655C"/>
    <w:rsid w:val="004102B8"/>
    <w:rsid w:val="0041565C"/>
    <w:rsid w:val="00415673"/>
    <w:rsid w:val="0041641F"/>
    <w:rsid w:val="0041660A"/>
    <w:rsid w:val="00420A3B"/>
    <w:rsid w:val="00423C3A"/>
    <w:rsid w:val="00425872"/>
    <w:rsid w:val="00425C81"/>
    <w:rsid w:val="004265BA"/>
    <w:rsid w:val="00427AEF"/>
    <w:rsid w:val="00430A46"/>
    <w:rsid w:val="004314FB"/>
    <w:rsid w:val="0043182E"/>
    <w:rsid w:val="00432D9E"/>
    <w:rsid w:val="00434D4E"/>
    <w:rsid w:val="00434F30"/>
    <w:rsid w:val="00437F3A"/>
    <w:rsid w:val="00440508"/>
    <w:rsid w:val="00442EB1"/>
    <w:rsid w:val="00444C96"/>
    <w:rsid w:val="00450EB2"/>
    <w:rsid w:val="004511C0"/>
    <w:rsid w:val="00451B9F"/>
    <w:rsid w:val="00451F02"/>
    <w:rsid w:val="0045404A"/>
    <w:rsid w:val="00456042"/>
    <w:rsid w:val="004572A9"/>
    <w:rsid w:val="00457B19"/>
    <w:rsid w:val="004614FE"/>
    <w:rsid w:val="00461BDE"/>
    <w:rsid w:val="00462AAE"/>
    <w:rsid w:val="00466A40"/>
    <w:rsid w:val="0047095A"/>
    <w:rsid w:val="00472B33"/>
    <w:rsid w:val="00472E14"/>
    <w:rsid w:val="00473242"/>
    <w:rsid w:val="0047327E"/>
    <w:rsid w:val="004749FD"/>
    <w:rsid w:val="00476B22"/>
    <w:rsid w:val="00476D21"/>
    <w:rsid w:val="00481DD5"/>
    <w:rsid w:val="00482F7B"/>
    <w:rsid w:val="004843E9"/>
    <w:rsid w:val="00484DF5"/>
    <w:rsid w:val="00486C9F"/>
    <w:rsid w:val="00487E0E"/>
    <w:rsid w:val="0049087A"/>
    <w:rsid w:val="00490B1B"/>
    <w:rsid w:val="00490DBF"/>
    <w:rsid w:val="00490F23"/>
    <w:rsid w:val="00492331"/>
    <w:rsid w:val="004944F3"/>
    <w:rsid w:val="00495383"/>
    <w:rsid w:val="004956B3"/>
    <w:rsid w:val="00495FAD"/>
    <w:rsid w:val="0049603B"/>
    <w:rsid w:val="00496D87"/>
    <w:rsid w:val="004A2ECF"/>
    <w:rsid w:val="004A416D"/>
    <w:rsid w:val="004A5B64"/>
    <w:rsid w:val="004A660F"/>
    <w:rsid w:val="004A6DA9"/>
    <w:rsid w:val="004A7D0B"/>
    <w:rsid w:val="004B200E"/>
    <w:rsid w:val="004B2BB7"/>
    <w:rsid w:val="004B3E0E"/>
    <w:rsid w:val="004C0808"/>
    <w:rsid w:val="004C0D65"/>
    <w:rsid w:val="004C3A71"/>
    <w:rsid w:val="004C3B99"/>
    <w:rsid w:val="004C5DD1"/>
    <w:rsid w:val="004C64A6"/>
    <w:rsid w:val="004C67A3"/>
    <w:rsid w:val="004C71AE"/>
    <w:rsid w:val="004C73C3"/>
    <w:rsid w:val="004C792C"/>
    <w:rsid w:val="004D10F0"/>
    <w:rsid w:val="004D16BA"/>
    <w:rsid w:val="004D2994"/>
    <w:rsid w:val="004D30C1"/>
    <w:rsid w:val="004F1A17"/>
    <w:rsid w:val="004F556C"/>
    <w:rsid w:val="004F739C"/>
    <w:rsid w:val="005007FA"/>
    <w:rsid w:val="0050175C"/>
    <w:rsid w:val="00501DB1"/>
    <w:rsid w:val="00503072"/>
    <w:rsid w:val="005033EF"/>
    <w:rsid w:val="00503C6A"/>
    <w:rsid w:val="00504758"/>
    <w:rsid w:val="0051115F"/>
    <w:rsid w:val="005115B1"/>
    <w:rsid w:val="00511B2E"/>
    <w:rsid w:val="005131C3"/>
    <w:rsid w:val="00514596"/>
    <w:rsid w:val="00515A91"/>
    <w:rsid w:val="00516940"/>
    <w:rsid w:val="0052279A"/>
    <w:rsid w:val="005228A9"/>
    <w:rsid w:val="00522E65"/>
    <w:rsid w:val="00522FE4"/>
    <w:rsid w:val="005240FE"/>
    <w:rsid w:val="00524D81"/>
    <w:rsid w:val="005253E2"/>
    <w:rsid w:val="00526901"/>
    <w:rsid w:val="00526F69"/>
    <w:rsid w:val="00530A18"/>
    <w:rsid w:val="0053134F"/>
    <w:rsid w:val="005329E4"/>
    <w:rsid w:val="00535D10"/>
    <w:rsid w:val="00536120"/>
    <w:rsid w:val="00540BEA"/>
    <w:rsid w:val="00542958"/>
    <w:rsid w:val="0054329B"/>
    <w:rsid w:val="00544679"/>
    <w:rsid w:val="00544922"/>
    <w:rsid w:val="00546718"/>
    <w:rsid w:val="00546AF9"/>
    <w:rsid w:val="00547D80"/>
    <w:rsid w:val="00551661"/>
    <w:rsid w:val="0055312B"/>
    <w:rsid w:val="00554A47"/>
    <w:rsid w:val="005564B9"/>
    <w:rsid w:val="005607C2"/>
    <w:rsid w:val="0056143E"/>
    <w:rsid w:val="0056217D"/>
    <w:rsid w:val="005650D4"/>
    <w:rsid w:val="00565465"/>
    <w:rsid w:val="00566794"/>
    <w:rsid w:val="005669B2"/>
    <w:rsid w:val="0056708C"/>
    <w:rsid w:val="005707C5"/>
    <w:rsid w:val="00570F9A"/>
    <w:rsid w:val="00571670"/>
    <w:rsid w:val="00573704"/>
    <w:rsid w:val="005737B1"/>
    <w:rsid w:val="00573FBB"/>
    <w:rsid w:val="00574063"/>
    <w:rsid w:val="005745F8"/>
    <w:rsid w:val="00575117"/>
    <w:rsid w:val="0057596C"/>
    <w:rsid w:val="00576671"/>
    <w:rsid w:val="00580348"/>
    <w:rsid w:val="0058038E"/>
    <w:rsid w:val="00584F72"/>
    <w:rsid w:val="00585DDB"/>
    <w:rsid w:val="0058640C"/>
    <w:rsid w:val="005870B1"/>
    <w:rsid w:val="005905DB"/>
    <w:rsid w:val="00590FC6"/>
    <w:rsid w:val="00591C02"/>
    <w:rsid w:val="00593479"/>
    <w:rsid w:val="00594C71"/>
    <w:rsid w:val="00595177"/>
    <w:rsid w:val="005978FA"/>
    <w:rsid w:val="005A1D52"/>
    <w:rsid w:val="005A22B3"/>
    <w:rsid w:val="005A2E89"/>
    <w:rsid w:val="005A6CA9"/>
    <w:rsid w:val="005A76F6"/>
    <w:rsid w:val="005A790E"/>
    <w:rsid w:val="005B0877"/>
    <w:rsid w:val="005B0DB9"/>
    <w:rsid w:val="005B0F00"/>
    <w:rsid w:val="005B1208"/>
    <w:rsid w:val="005B23FC"/>
    <w:rsid w:val="005B37F6"/>
    <w:rsid w:val="005B4C7A"/>
    <w:rsid w:val="005B60E3"/>
    <w:rsid w:val="005B6F1E"/>
    <w:rsid w:val="005C212F"/>
    <w:rsid w:val="005C3006"/>
    <w:rsid w:val="005C58F9"/>
    <w:rsid w:val="005C590B"/>
    <w:rsid w:val="005C62B2"/>
    <w:rsid w:val="005C68C3"/>
    <w:rsid w:val="005C6BD2"/>
    <w:rsid w:val="005D0313"/>
    <w:rsid w:val="005D1486"/>
    <w:rsid w:val="005D4578"/>
    <w:rsid w:val="005D5968"/>
    <w:rsid w:val="005D74D1"/>
    <w:rsid w:val="005D7B4B"/>
    <w:rsid w:val="005E0A39"/>
    <w:rsid w:val="005E1939"/>
    <w:rsid w:val="005E1E36"/>
    <w:rsid w:val="005E3970"/>
    <w:rsid w:val="005E422F"/>
    <w:rsid w:val="005E4357"/>
    <w:rsid w:val="005E55D4"/>
    <w:rsid w:val="005E6C4D"/>
    <w:rsid w:val="005E7BEA"/>
    <w:rsid w:val="005F2176"/>
    <w:rsid w:val="005F2459"/>
    <w:rsid w:val="005F25D1"/>
    <w:rsid w:val="005F39AB"/>
    <w:rsid w:val="005F5743"/>
    <w:rsid w:val="005F5870"/>
    <w:rsid w:val="005F5B6D"/>
    <w:rsid w:val="005F7305"/>
    <w:rsid w:val="0060044E"/>
    <w:rsid w:val="00602461"/>
    <w:rsid w:val="006051A0"/>
    <w:rsid w:val="0060531B"/>
    <w:rsid w:val="00606266"/>
    <w:rsid w:val="006066F8"/>
    <w:rsid w:val="006073A2"/>
    <w:rsid w:val="006245C6"/>
    <w:rsid w:val="00626874"/>
    <w:rsid w:val="0062698D"/>
    <w:rsid w:val="0063090D"/>
    <w:rsid w:val="00631F0F"/>
    <w:rsid w:val="00632C45"/>
    <w:rsid w:val="006359DC"/>
    <w:rsid w:val="00636B7F"/>
    <w:rsid w:val="00637239"/>
    <w:rsid w:val="00637597"/>
    <w:rsid w:val="00640CE1"/>
    <w:rsid w:val="0064117F"/>
    <w:rsid w:val="0064282C"/>
    <w:rsid w:val="00644262"/>
    <w:rsid w:val="00644C09"/>
    <w:rsid w:val="0064600D"/>
    <w:rsid w:val="006515FB"/>
    <w:rsid w:val="00651F61"/>
    <w:rsid w:val="00654117"/>
    <w:rsid w:val="00656676"/>
    <w:rsid w:val="006613A2"/>
    <w:rsid w:val="00661B4B"/>
    <w:rsid w:val="00666F5A"/>
    <w:rsid w:val="00670016"/>
    <w:rsid w:val="00672092"/>
    <w:rsid w:val="00672281"/>
    <w:rsid w:val="0067437F"/>
    <w:rsid w:val="00677F1C"/>
    <w:rsid w:val="006800ED"/>
    <w:rsid w:val="00680167"/>
    <w:rsid w:val="00680D55"/>
    <w:rsid w:val="00680FA5"/>
    <w:rsid w:val="00681739"/>
    <w:rsid w:val="006831D0"/>
    <w:rsid w:val="00684667"/>
    <w:rsid w:val="00686AB4"/>
    <w:rsid w:val="00686BF4"/>
    <w:rsid w:val="00690534"/>
    <w:rsid w:val="00691414"/>
    <w:rsid w:val="00692256"/>
    <w:rsid w:val="00693C18"/>
    <w:rsid w:val="006943C9"/>
    <w:rsid w:val="00694F88"/>
    <w:rsid w:val="006964AB"/>
    <w:rsid w:val="006968E6"/>
    <w:rsid w:val="006970D6"/>
    <w:rsid w:val="006A0F35"/>
    <w:rsid w:val="006A207D"/>
    <w:rsid w:val="006A39DC"/>
    <w:rsid w:val="006A7433"/>
    <w:rsid w:val="006B1685"/>
    <w:rsid w:val="006B3EC2"/>
    <w:rsid w:val="006B46AA"/>
    <w:rsid w:val="006B489B"/>
    <w:rsid w:val="006B4F85"/>
    <w:rsid w:val="006C18BC"/>
    <w:rsid w:val="006C1A4B"/>
    <w:rsid w:val="006C3096"/>
    <w:rsid w:val="006C320B"/>
    <w:rsid w:val="006C3908"/>
    <w:rsid w:val="006C5B0D"/>
    <w:rsid w:val="006C7B24"/>
    <w:rsid w:val="006D0131"/>
    <w:rsid w:val="006D0AD8"/>
    <w:rsid w:val="006D0FFB"/>
    <w:rsid w:val="006D1ACC"/>
    <w:rsid w:val="006D3A2A"/>
    <w:rsid w:val="006D53E5"/>
    <w:rsid w:val="006D70C2"/>
    <w:rsid w:val="006E32AF"/>
    <w:rsid w:val="006E33C4"/>
    <w:rsid w:val="006E36F7"/>
    <w:rsid w:val="006E3CBD"/>
    <w:rsid w:val="006E3D20"/>
    <w:rsid w:val="006E4399"/>
    <w:rsid w:val="006E4698"/>
    <w:rsid w:val="006E67B4"/>
    <w:rsid w:val="006F0B83"/>
    <w:rsid w:val="006F4715"/>
    <w:rsid w:val="006F53D1"/>
    <w:rsid w:val="00700063"/>
    <w:rsid w:val="0070122F"/>
    <w:rsid w:val="00702B2D"/>
    <w:rsid w:val="00704922"/>
    <w:rsid w:val="007059AC"/>
    <w:rsid w:val="0070642E"/>
    <w:rsid w:val="00707392"/>
    <w:rsid w:val="00710922"/>
    <w:rsid w:val="00712737"/>
    <w:rsid w:val="0071486F"/>
    <w:rsid w:val="00720022"/>
    <w:rsid w:val="0072113C"/>
    <w:rsid w:val="0072123D"/>
    <w:rsid w:val="0072185E"/>
    <w:rsid w:val="00721981"/>
    <w:rsid w:val="00726584"/>
    <w:rsid w:val="00727B4A"/>
    <w:rsid w:val="0073286E"/>
    <w:rsid w:val="00735000"/>
    <w:rsid w:val="00735F24"/>
    <w:rsid w:val="0073604A"/>
    <w:rsid w:val="0073665C"/>
    <w:rsid w:val="007370F9"/>
    <w:rsid w:val="0074161B"/>
    <w:rsid w:val="00742179"/>
    <w:rsid w:val="00744F02"/>
    <w:rsid w:val="00746773"/>
    <w:rsid w:val="00746E64"/>
    <w:rsid w:val="00747933"/>
    <w:rsid w:val="007503CB"/>
    <w:rsid w:val="00750702"/>
    <w:rsid w:val="00750B13"/>
    <w:rsid w:val="00751DDD"/>
    <w:rsid w:val="00752B8C"/>
    <w:rsid w:val="007533E2"/>
    <w:rsid w:val="00754A6B"/>
    <w:rsid w:val="00754FA0"/>
    <w:rsid w:val="007560CE"/>
    <w:rsid w:val="00762904"/>
    <w:rsid w:val="00763A50"/>
    <w:rsid w:val="00763E95"/>
    <w:rsid w:val="00764414"/>
    <w:rsid w:val="007645E7"/>
    <w:rsid w:val="00764E8C"/>
    <w:rsid w:val="00765AB0"/>
    <w:rsid w:val="0076798C"/>
    <w:rsid w:val="00770210"/>
    <w:rsid w:val="007702EA"/>
    <w:rsid w:val="00770605"/>
    <w:rsid w:val="007724AD"/>
    <w:rsid w:val="00775EEC"/>
    <w:rsid w:val="0078071E"/>
    <w:rsid w:val="00781EC7"/>
    <w:rsid w:val="00783D7B"/>
    <w:rsid w:val="00787269"/>
    <w:rsid w:val="00790CCD"/>
    <w:rsid w:val="00790D3B"/>
    <w:rsid w:val="007957AD"/>
    <w:rsid w:val="00795B6A"/>
    <w:rsid w:val="007A1040"/>
    <w:rsid w:val="007A20B5"/>
    <w:rsid w:val="007A4EE0"/>
    <w:rsid w:val="007A54A6"/>
    <w:rsid w:val="007A7FA8"/>
    <w:rsid w:val="007B0E71"/>
    <w:rsid w:val="007B28F5"/>
    <w:rsid w:val="007B350B"/>
    <w:rsid w:val="007B4B18"/>
    <w:rsid w:val="007B5EFA"/>
    <w:rsid w:val="007B75F0"/>
    <w:rsid w:val="007B7920"/>
    <w:rsid w:val="007C0C79"/>
    <w:rsid w:val="007C345C"/>
    <w:rsid w:val="007C434D"/>
    <w:rsid w:val="007C475C"/>
    <w:rsid w:val="007C5149"/>
    <w:rsid w:val="007C52AF"/>
    <w:rsid w:val="007C5803"/>
    <w:rsid w:val="007C586A"/>
    <w:rsid w:val="007C5C0E"/>
    <w:rsid w:val="007D3018"/>
    <w:rsid w:val="007D45C6"/>
    <w:rsid w:val="007D5F8E"/>
    <w:rsid w:val="007D6161"/>
    <w:rsid w:val="007D709C"/>
    <w:rsid w:val="007D79DE"/>
    <w:rsid w:val="007E17C0"/>
    <w:rsid w:val="007E586C"/>
    <w:rsid w:val="007E6262"/>
    <w:rsid w:val="007E6E34"/>
    <w:rsid w:val="007E7412"/>
    <w:rsid w:val="007E7C7A"/>
    <w:rsid w:val="007F13B8"/>
    <w:rsid w:val="007F3114"/>
    <w:rsid w:val="007F601C"/>
    <w:rsid w:val="007F6AA1"/>
    <w:rsid w:val="007F7639"/>
    <w:rsid w:val="007F7816"/>
    <w:rsid w:val="00801678"/>
    <w:rsid w:val="00802ADF"/>
    <w:rsid w:val="008033EB"/>
    <w:rsid w:val="008042F5"/>
    <w:rsid w:val="008046CD"/>
    <w:rsid w:val="00807625"/>
    <w:rsid w:val="00810FBB"/>
    <w:rsid w:val="008110A9"/>
    <w:rsid w:val="00811848"/>
    <w:rsid w:val="00811ECD"/>
    <w:rsid w:val="0081251C"/>
    <w:rsid w:val="00813B5D"/>
    <w:rsid w:val="00814198"/>
    <w:rsid w:val="00815FB9"/>
    <w:rsid w:val="0081659C"/>
    <w:rsid w:val="00820727"/>
    <w:rsid w:val="0082149C"/>
    <w:rsid w:val="0082230A"/>
    <w:rsid w:val="0082478C"/>
    <w:rsid w:val="00825407"/>
    <w:rsid w:val="00825F9A"/>
    <w:rsid w:val="0083181E"/>
    <w:rsid w:val="0083405C"/>
    <w:rsid w:val="00834551"/>
    <w:rsid w:val="00834756"/>
    <w:rsid w:val="008364CD"/>
    <w:rsid w:val="008366AA"/>
    <w:rsid w:val="00837114"/>
    <w:rsid w:val="00841A6B"/>
    <w:rsid w:val="008445F1"/>
    <w:rsid w:val="00847669"/>
    <w:rsid w:val="00850286"/>
    <w:rsid w:val="00852D5E"/>
    <w:rsid w:val="00856E68"/>
    <w:rsid w:val="00857540"/>
    <w:rsid w:val="0086020A"/>
    <w:rsid w:val="008605EA"/>
    <w:rsid w:val="00860876"/>
    <w:rsid w:val="0086227B"/>
    <w:rsid w:val="00863984"/>
    <w:rsid w:val="008647A2"/>
    <w:rsid w:val="00864C7A"/>
    <w:rsid w:val="00864DCB"/>
    <w:rsid w:val="00866371"/>
    <w:rsid w:val="008663AB"/>
    <w:rsid w:val="008664DF"/>
    <w:rsid w:val="008676A0"/>
    <w:rsid w:val="008714B0"/>
    <w:rsid w:val="008725A4"/>
    <w:rsid w:val="0087292F"/>
    <w:rsid w:val="0087569E"/>
    <w:rsid w:val="00875E5B"/>
    <w:rsid w:val="00875EA2"/>
    <w:rsid w:val="00876ED5"/>
    <w:rsid w:val="008802E5"/>
    <w:rsid w:val="00880B2B"/>
    <w:rsid w:val="0088145B"/>
    <w:rsid w:val="008814B8"/>
    <w:rsid w:val="0088396E"/>
    <w:rsid w:val="00883B11"/>
    <w:rsid w:val="00883C07"/>
    <w:rsid w:val="0088423C"/>
    <w:rsid w:val="0088451A"/>
    <w:rsid w:val="0088524F"/>
    <w:rsid w:val="00886CEB"/>
    <w:rsid w:val="0089628E"/>
    <w:rsid w:val="00896D5A"/>
    <w:rsid w:val="008A0CD1"/>
    <w:rsid w:val="008A1079"/>
    <w:rsid w:val="008A325F"/>
    <w:rsid w:val="008A3813"/>
    <w:rsid w:val="008A5292"/>
    <w:rsid w:val="008A5D98"/>
    <w:rsid w:val="008A628C"/>
    <w:rsid w:val="008A7166"/>
    <w:rsid w:val="008B382E"/>
    <w:rsid w:val="008B4858"/>
    <w:rsid w:val="008B5C95"/>
    <w:rsid w:val="008B69DC"/>
    <w:rsid w:val="008B6C23"/>
    <w:rsid w:val="008B737A"/>
    <w:rsid w:val="008B7FD6"/>
    <w:rsid w:val="008C1B12"/>
    <w:rsid w:val="008C5719"/>
    <w:rsid w:val="008C5E7B"/>
    <w:rsid w:val="008C71E4"/>
    <w:rsid w:val="008C71EE"/>
    <w:rsid w:val="008D21B2"/>
    <w:rsid w:val="008D54FB"/>
    <w:rsid w:val="008D635A"/>
    <w:rsid w:val="008D67B2"/>
    <w:rsid w:val="008D6B01"/>
    <w:rsid w:val="008D6B9A"/>
    <w:rsid w:val="008D6CCC"/>
    <w:rsid w:val="008D75A5"/>
    <w:rsid w:val="008E064E"/>
    <w:rsid w:val="008E0C25"/>
    <w:rsid w:val="008E0E22"/>
    <w:rsid w:val="008E12F8"/>
    <w:rsid w:val="008E1508"/>
    <w:rsid w:val="008E1A25"/>
    <w:rsid w:val="008E1F07"/>
    <w:rsid w:val="008E33CD"/>
    <w:rsid w:val="008E345D"/>
    <w:rsid w:val="008E3DB7"/>
    <w:rsid w:val="008E44CA"/>
    <w:rsid w:val="008E4C00"/>
    <w:rsid w:val="008F31B2"/>
    <w:rsid w:val="00901B7D"/>
    <w:rsid w:val="00903B10"/>
    <w:rsid w:val="00905459"/>
    <w:rsid w:val="00906AC2"/>
    <w:rsid w:val="009076F4"/>
    <w:rsid w:val="00910028"/>
    <w:rsid w:val="00911473"/>
    <w:rsid w:val="009133D9"/>
    <w:rsid w:val="00913D97"/>
    <w:rsid w:val="009152C5"/>
    <w:rsid w:val="00917E70"/>
    <w:rsid w:val="00921471"/>
    <w:rsid w:val="009214C8"/>
    <w:rsid w:val="0092175E"/>
    <w:rsid w:val="00927956"/>
    <w:rsid w:val="00932AC0"/>
    <w:rsid w:val="0093371C"/>
    <w:rsid w:val="00934C76"/>
    <w:rsid w:val="00935E36"/>
    <w:rsid w:val="00937931"/>
    <w:rsid w:val="009417B6"/>
    <w:rsid w:val="009428F9"/>
    <w:rsid w:val="0094350A"/>
    <w:rsid w:val="00943510"/>
    <w:rsid w:val="0094592B"/>
    <w:rsid w:val="00946797"/>
    <w:rsid w:val="00946F4E"/>
    <w:rsid w:val="0094766E"/>
    <w:rsid w:val="009502A6"/>
    <w:rsid w:val="00950B69"/>
    <w:rsid w:val="00954995"/>
    <w:rsid w:val="00954A74"/>
    <w:rsid w:val="00954DC8"/>
    <w:rsid w:val="00965822"/>
    <w:rsid w:val="009669AB"/>
    <w:rsid w:val="00966F4D"/>
    <w:rsid w:val="00970169"/>
    <w:rsid w:val="00970E6E"/>
    <w:rsid w:val="00971BBA"/>
    <w:rsid w:val="00971E91"/>
    <w:rsid w:val="009735A3"/>
    <w:rsid w:val="009737D7"/>
    <w:rsid w:val="00973D9E"/>
    <w:rsid w:val="00973F3F"/>
    <w:rsid w:val="00976267"/>
    <w:rsid w:val="00976C9C"/>
    <w:rsid w:val="009775D7"/>
    <w:rsid w:val="00977ED8"/>
    <w:rsid w:val="0098168E"/>
    <w:rsid w:val="00982077"/>
    <w:rsid w:val="00986C5D"/>
    <w:rsid w:val="00990722"/>
    <w:rsid w:val="00990AD2"/>
    <w:rsid w:val="0099242C"/>
    <w:rsid w:val="00993407"/>
    <w:rsid w:val="00994634"/>
    <w:rsid w:val="009A0882"/>
    <w:rsid w:val="009A0D71"/>
    <w:rsid w:val="009A252B"/>
    <w:rsid w:val="009B090E"/>
    <w:rsid w:val="009B0D3F"/>
    <w:rsid w:val="009B0D64"/>
    <w:rsid w:val="009B1974"/>
    <w:rsid w:val="009B3479"/>
    <w:rsid w:val="009C0065"/>
    <w:rsid w:val="009C14F7"/>
    <w:rsid w:val="009C16A5"/>
    <w:rsid w:val="009C1A3B"/>
    <w:rsid w:val="009C2772"/>
    <w:rsid w:val="009C2DBB"/>
    <w:rsid w:val="009C4D83"/>
    <w:rsid w:val="009C556C"/>
    <w:rsid w:val="009C5FFB"/>
    <w:rsid w:val="009C6DB5"/>
    <w:rsid w:val="009C6F21"/>
    <w:rsid w:val="009C7664"/>
    <w:rsid w:val="009C7687"/>
    <w:rsid w:val="009C7E1B"/>
    <w:rsid w:val="009C7FEF"/>
    <w:rsid w:val="009D150C"/>
    <w:rsid w:val="009D2602"/>
    <w:rsid w:val="009D427D"/>
    <w:rsid w:val="009D465D"/>
    <w:rsid w:val="009D4BD9"/>
    <w:rsid w:val="009D5E46"/>
    <w:rsid w:val="009D7D08"/>
    <w:rsid w:val="009E13C8"/>
    <w:rsid w:val="009E4319"/>
    <w:rsid w:val="009E43C5"/>
    <w:rsid w:val="009E4734"/>
    <w:rsid w:val="009E7066"/>
    <w:rsid w:val="009E77D7"/>
    <w:rsid w:val="009E7B04"/>
    <w:rsid w:val="009F0CE9"/>
    <w:rsid w:val="009F1AA6"/>
    <w:rsid w:val="009F2F03"/>
    <w:rsid w:val="009F40C8"/>
    <w:rsid w:val="009F43E0"/>
    <w:rsid w:val="009F49EA"/>
    <w:rsid w:val="009F5A39"/>
    <w:rsid w:val="009F61D4"/>
    <w:rsid w:val="009F65A4"/>
    <w:rsid w:val="00A006C3"/>
    <w:rsid w:val="00A00854"/>
    <w:rsid w:val="00A01620"/>
    <w:rsid w:val="00A02AAA"/>
    <w:rsid w:val="00A03B44"/>
    <w:rsid w:val="00A0582F"/>
    <w:rsid w:val="00A059BF"/>
    <w:rsid w:val="00A05C2F"/>
    <w:rsid w:val="00A05DB7"/>
    <w:rsid w:val="00A110CF"/>
    <w:rsid w:val="00A137B7"/>
    <w:rsid w:val="00A13E78"/>
    <w:rsid w:val="00A1424B"/>
    <w:rsid w:val="00A15BEE"/>
    <w:rsid w:val="00A164E4"/>
    <w:rsid w:val="00A178E2"/>
    <w:rsid w:val="00A17AF8"/>
    <w:rsid w:val="00A2136F"/>
    <w:rsid w:val="00A2301A"/>
    <w:rsid w:val="00A30534"/>
    <w:rsid w:val="00A31E0E"/>
    <w:rsid w:val="00A31ED3"/>
    <w:rsid w:val="00A36C3B"/>
    <w:rsid w:val="00A4790E"/>
    <w:rsid w:val="00A51C42"/>
    <w:rsid w:val="00A57463"/>
    <w:rsid w:val="00A57981"/>
    <w:rsid w:val="00A60616"/>
    <w:rsid w:val="00A61671"/>
    <w:rsid w:val="00A61D51"/>
    <w:rsid w:val="00A632F9"/>
    <w:rsid w:val="00A658A3"/>
    <w:rsid w:val="00A6625E"/>
    <w:rsid w:val="00A67EA7"/>
    <w:rsid w:val="00A7212E"/>
    <w:rsid w:val="00A73F67"/>
    <w:rsid w:val="00A75F0A"/>
    <w:rsid w:val="00A7623F"/>
    <w:rsid w:val="00A778C9"/>
    <w:rsid w:val="00A83042"/>
    <w:rsid w:val="00A83506"/>
    <w:rsid w:val="00A83EC5"/>
    <w:rsid w:val="00A9017C"/>
    <w:rsid w:val="00A90BD6"/>
    <w:rsid w:val="00A9184E"/>
    <w:rsid w:val="00A9233D"/>
    <w:rsid w:val="00A9257D"/>
    <w:rsid w:val="00A93F24"/>
    <w:rsid w:val="00A96F06"/>
    <w:rsid w:val="00A96F52"/>
    <w:rsid w:val="00AA3D35"/>
    <w:rsid w:val="00AA4D83"/>
    <w:rsid w:val="00AA4D93"/>
    <w:rsid w:val="00AA57DC"/>
    <w:rsid w:val="00AA604B"/>
    <w:rsid w:val="00AA612B"/>
    <w:rsid w:val="00AA742E"/>
    <w:rsid w:val="00AB0C4F"/>
    <w:rsid w:val="00AB0DA8"/>
    <w:rsid w:val="00AB292C"/>
    <w:rsid w:val="00AB6DB3"/>
    <w:rsid w:val="00AB6E13"/>
    <w:rsid w:val="00AB7138"/>
    <w:rsid w:val="00AB7D8F"/>
    <w:rsid w:val="00AC1173"/>
    <w:rsid w:val="00AC5628"/>
    <w:rsid w:val="00AC73DA"/>
    <w:rsid w:val="00AC7DE4"/>
    <w:rsid w:val="00AD0C24"/>
    <w:rsid w:val="00AD1700"/>
    <w:rsid w:val="00AD1EEC"/>
    <w:rsid w:val="00AD2A89"/>
    <w:rsid w:val="00AD7681"/>
    <w:rsid w:val="00AD7D1F"/>
    <w:rsid w:val="00AD7DF3"/>
    <w:rsid w:val="00AE024A"/>
    <w:rsid w:val="00AE1230"/>
    <w:rsid w:val="00AE1555"/>
    <w:rsid w:val="00AE38DD"/>
    <w:rsid w:val="00AE4167"/>
    <w:rsid w:val="00AE4983"/>
    <w:rsid w:val="00AE5382"/>
    <w:rsid w:val="00AE548E"/>
    <w:rsid w:val="00AE5946"/>
    <w:rsid w:val="00AE7D22"/>
    <w:rsid w:val="00AF4CCF"/>
    <w:rsid w:val="00AF761C"/>
    <w:rsid w:val="00B02829"/>
    <w:rsid w:val="00B0372F"/>
    <w:rsid w:val="00B03C52"/>
    <w:rsid w:val="00B041B7"/>
    <w:rsid w:val="00B0544B"/>
    <w:rsid w:val="00B05894"/>
    <w:rsid w:val="00B064DC"/>
    <w:rsid w:val="00B06A13"/>
    <w:rsid w:val="00B072F3"/>
    <w:rsid w:val="00B076A6"/>
    <w:rsid w:val="00B07BD8"/>
    <w:rsid w:val="00B1009D"/>
    <w:rsid w:val="00B114A7"/>
    <w:rsid w:val="00B13381"/>
    <w:rsid w:val="00B13A48"/>
    <w:rsid w:val="00B15470"/>
    <w:rsid w:val="00B1708B"/>
    <w:rsid w:val="00B17159"/>
    <w:rsid w:val="00B21F20"/>
    <w:rsid w:val="00B227E4"/>
    <w:rsid w:val="00B231F6"/>
    <w:rsid w:val="00B262B0"/>
    <w:rsid w:val="00B262C1"/>
    <w:rsid w:val="00B2665C"/>
    <w:rsid w:val="00B3002E"/>
    <w:rsid w:val="00B3238F"/>
    <w:rsid w:val="00B32E41"/>
    <w:rsid w:val="00B34BC6"/>
    <w:rsid w:val="00B34DAA"/>
    <w:rsid w:val="00B37FE4"/>
    <w:rsid w:val="00B40507"/>
    <w:rsid w:val="00B433C0"/>
    <w:rsid w:val="00B43885"/>
    <w:rsid w:val="00B44130"/>
    <w:rsid w:val="00B500B4"/>
    <w:rsid w:val="00B511B3"/>
    <w:rsid w:val="00B511C9"/>
    <w:rsid w:val="00B513FF"/>
    <w:rsid w:val="00B51643"/>
    <w:rsid w:val="00B51B39"/>
    <w:rsid w:val="00B52930"/>
    <w:rsid w:val="00B571E6"/>
    <w:rsid w:val="00B57879"/>
    <w:rsid w:val="00B608D1"/>
    <w:rsid w:val="00B60A19"/>
    <w:rsid w:val="00B610CF"/>
    <w:rsid w:val="00B611D8"/>
    <w:rsid w:val="00B619BB"/>
    <w:rsid w:val="00B63390"/>
    <w:rsid w:val="00B65488"/>
    <w:rsid w:val="00B6558D"/>
    <w:rsid w:val="00B65A76"/>
    <w:rsid w:val="00B6713F"/>
    <w:rsid w:val="00B67577"/>
    <w:rsid w:val="00B71321"/>
    <w:rsid w:val="00B73449"/>
    <w:rsid w:val="00B736D8"/>
    <w:rsid w:val="00B74B92"/>
    <w:rsid w:val="00B77DB0"/>
    <w:rsid w:val="00B80A08"/>
    <w:rsid w:val="00B8233B"/>
    <w:rsid w:val="00B82537"/>
    <w:rsid w:val="00B8451A"/>
    <w:rsid w:val="00B8520F"/>
    <w:rsid w:val="00B8560D"/>
    <w:rsid w:val="00B857B0"/>
    <w:rsid w:val="00B860F7"/>
    <w:rsid w:val="00B8722D"/>
    <w:rsid w:val="00B901F6"/>
    <w:rsid w:val="00B91528"/>
    <w:rsid w:val="00B92A0F"/>
    <w:rsid w:val="00B93BBF"/>
    <w:rsid w:val="00B93DBE"/>
    <w:rsid w:val="00B94C4A"/>
    <w:rsid w:val="00B94F7C"/>
    <w:rsid w:val="00B96C3C"/>
    <w:rsid w:val="00B97AE9"/>
    <w:rsid w:val="00B97B22"/>
    <w:rsid w:val="00BA0E9B"/>
    <w:rsid w:val="00BA24B4"/>
    <w:rsid w:val="00BA2623"/>
    <w:rsid w:val="00BA3455"/>
    <w:rsid w:val="00BA48FF"/>
    <w:rsid w:val="00BA730C"/>
    <w:rsid w:val="00BB0062"/>
    <w:rsid w:val="00BB10B9"/>
    <w:rsid w:val="00BB20E6"/>
    <w:rsid w:val="00BB2C35"/>
    <w:rsid w:val="00BB3189"/>
    <w:rsid w:val="00BB5FBF"/>
    <w:rsid w:val="00BB637A"/>
    <w:rsid w:val="00BB6D4C"/>
    <w:rsid w:val="00BC0C7A"/>
    <w:rsid w:val="00BC13EE"/>
    <w:rsid w:val="00BC2C46"/>
    <w:rsid w:val="00BC3196"/>
    <w:rsid w:val="00BC4F56"/>
    <w:rsid w:val="00BC5B48"/>
    <w:rsid w:val="00BC619A"/>
    <w:rsid w:val="00BD0F71"/>
    <w:rsid w:val="00BD0F7C"/>
    <w:rsid w:val="00BD1C54"/>
    <w:rsid w:val="00BD1D31"/>
    <w:rsid w:val="00BD3F4C"/>
    <w:rsid w:val="00BD4E20"/>
    <w:rsid w:val="00BD5014"/>
    <w:rsid w:val="00BD6251"/>
    <w:rsid w:val="00BE03A7"/>
    <w:rsid w:val="00BE0967"/>
    <w:rsid w:val="00BE4D4C"/>
    <w:rsid w:val="00BE6003"/>
    <w:rsid w:val="00BE71EC"/>
    <w:rsid w:val="00BF057F"/>
    <w:rsid w:val="00BF16FD"/>
    <w:rsid w:val="00BF1904"/>
    <w:rsid w:val="00BF22E0"/>
    <w:rsid w:val="00BF2318"/>
    <w:rsid w:val="00BF2E3A"/>
    <w:rsid w:val="00BF2F31"/>
    <w:rsid w:val="00BF3968"/>
    <w:rsid w:val="00BF5911"/>
    <w:rsid w:val="00BF7390"/>
    <w:rsid w:val="00BF7B08"/>
    <w:rsid w:val="00C011F1"/>
    <w:rsid w:val="00C04539"/>
    <w:rsid w:val="00C04B0C"/>
    <w:rsid w:val="00C10B2C"/>
    <w:rsid w:val="00C10E22"/>
    <w:rsid w:val="00C1107E"/>
    <w:rsid w:val="00C12650"/>
    <w:rsid w:val="00C12F4F"/>
    <w:rsid w:val="00C137BB"/>
    <w:rsid w:val="00C17451"/>
    <w:rsid w:val="00C17902"/>
    <w:rsid w:val="00C17A3E"/>
    <w:rsid w:val="00C221CF"/>
    <w:rsid w:val="00C23319"/>
    <w:rsid w:val="00C23CC4"/>
    <w:rsid w:val="00C23E06"/>
    <w:rsid w:val="00C26BAC"/>
    <w:rsid w:val="00C31BAF"/>
    <w:rsid w:val="00C31FA3"/>
    <w:rsid w:val="00C32329"/>
    <w:rsid w:val="00C3247A"/>
    <w:rsid w:val="00C32C19"/>
    <w:rsid w:val="00C34012"/>
    <w:rsid w:val="00C3509A"/>
    <w:rsid w:val="00C364B2"/>
    <w:rsid w:val="00C367C5"/>
    <w:rsid w:val="00C4164C"/>
    <w:rsid w:val="00C428C7"/>
    <w:rsid w:val="00C42B73"/>
    <w:rsid w:val="00C4350E"/>
    <w:rsid w:val="00C460EB"/>
    <w:rsid w:val="00C4677E"/>
    <w:rsid w:val="00C47461"/>
    <w:rsid w:val="00C51D56"/>
    <w:rsid w:val="00C53F00"/>
    <w:rsid w:val="00C54B9A"/>
    <w:rsid w:val="00C560B3"/>
    <w:rsid w:val="00C56867"/>
    <w:rsid w:val="00C56B37"/>
    <w:rsid w:val="00C56FC0"/>
    <w:rsid w:val="00C57D53"/>
    <w:rsid w:val="00C57E9B"/>
    <w:rsid w:val="00C60655"/>
    <w:rsid w:val="00C60C45"/>
    <w:rsid w:val="00C63E2D"/>
    <w:rsid w:val="00C65330"/>
    <w:rsid w:val="00C66C08"/>
    <w:rsid w:val="00C66D91"/>
    <w:rsid w:val="00C67DAA"/>
    <w:rsid w:val="00C710A8"/>
    <w:rsid w:val="00C72708"/>
    <w:rsid w:val="00C80408"/>
    <w:rsid w:val="00C82273"/>
    <w:rsid w:val="00C842B8"/>
    <w:rsid w:val="00C8474B"/>
    <w:rsid w:val="00C84814"/>
    <w:rsid w:val="00C90543"/>
    <w:rsid w:val="00C93C7C"/>
    <w:rsid w:val="00C9543F"/>
    <w:rsid w:val="00C95680"/>
    <w:rsid w:val="00C95A4D"/>
    <w:rsid w:val="00C97355"/>
    <w:rsid w:val="00CA2508"/>
    <w:rsid w:val="00CA2819"/>
    <w:rsid w:val="00CA4813"/>
    <w:rsid w:val="00CA5176"/>
    <w:rsid w:val="00CA6231"/>
    <w:rsid w:val="00CA7AB4"/>
    <w:rsid w:val="00CA7F1B"/>
    <w:rsid w:val="00CB31F1"/>
    <w:rsid w:val="00CC1BEB"/>
    <w:rsid w:val="00CC2063"/>
    <w:rsid w:val="00CC2612"/>
    <w:rsid w:val="00CC35FE"/>
    <w:rsid w:val="00CC3F8B"/>
    <w:rsid w:val="00CC4948"/>
    <w:rsid w:val="00CC49C3"/>
    <w:rsid w:val="00CC547A"/>
    <w:rsid w:val="00CC6C74"/>
    <w:rsid w:val="00CC6CAE"/>
    <w:rsid w:val="00CC6E36"/>
    <w:rsid w:val="00CD0BE9"/>
    <w:rsid w:val="00CD0CF0"/>
    <w:rsid w:val="00CD56C0"/>
    <w:rsid w:val="00CD674F"/>
    <w:rsid w:val="00CD6E07"/>
    <w:rsid w:val="00CD772D"/>
    <w:rsid w:val="00CE1F14"/>
    <w:rsid w:val="00CE3687"/>
    <w:rsid w:val="00CE4581"/>
    <w:rsid w:val="00CE51FD"/>
    <w:rsid w:val="00CE645D"/>
    <w:rsid w:val="00CF0B61"/>
    <w:rsid w:val="00CF1E0F"/>
    <w:rsid w:val="00CF2209"/>
    <w:rsid w:val="00CF3EFD"/>
    <w:rsid w:val="00CF42BE"/>
    <w:rsid w:val="00CF5936"/>
    <w:rsid w:val="00CF79FE"/>
    <w:rsid w:val="00D002A3"/>
    <w:rsid w:val="00D037B1"/>
    <w:rsid w:val="00D05A19"/>
    <w:rsid w:val="00D069A2"/>
    <w:rsid w:val="00D06D34"/>
    <w:rsid w:val="00D06F3C"/>
    <w:rsid w:val="00D07AC3"/>
    <w:rsid w:val="00D1187A"/>
    <w:rsid w:val="00D1192C"/>
    <w:rsid w:val="00D1194E"/>
    <w:rsid w:val="00D12EF7"/>
    <w:rsid w:val="00D13E62"/>
    <w:rsid w:val="00D1480F"/>
    <w:rsid w:val="00D16FA2"/>
    <w:rsid w:val="00D17BE2"/>
    <w:rsid w:val="00D2095A"/>
    <w:rsid w:val="00D219D2"/>
    <w:rsid w:val="00D223D8"/>
    <w:rsid w:val="00D2453E"/>
    <w:rsid w:val="00D268B5"/>
    <w:rsid w:val="00D31425"/>
    <w:rsid w:val="00D31616"/>
    <w:rsid w:val="00D3235E"/>
    <w:rsid w:val="00D33A7D"/>
    <w:rsid w:val="00D341E8"/>
    <w:rsid w:val="00D35342"/>
    <w:rsid w:val="00D35418"/>
    <w:rsid w:val="00D3598E"/>
    <w:rsid w:val="00D4073F"/>
    <w:rsid w:val="00D407E8"/>
    <w:rsid w:val="00D40B7D"/>
    <w:rsid w:val="00D41A2D"/>
    <w:rsid w:val="00D4578E"/>
    <w:rsid w:val="00D45D46"/>
    <w:rsid w:val="00D4754E"/>
    <w:rsid w:val="00D47B73"/>
    <w:rsid w:val="00D51197"/>
    <w:rsid w:val="00D5256A"/>
    <w:rsid w:val="00D56675"/>
    <w:rsid w:val="00D56880"/>
    <w:rsid w:val="00D60010"/>
    <w:rsid w:val="00D624B1"/>
    <w:rsid w:val="00D625A1"/>
    <w:rsid w:val="00D62783"/>
    <w:rsid w:val="00D628FF"/>
    <w:rsid w:val="00D63CEB"/>
    <w:rsid w:val="00D6606A"/>
    <w:rsid w:val="00D67FC8"/>
    <w:rsid w:val="00D716D4"/>
    <w:rsid w:val="00D71896"/>
    <w:rsid w:val="00D71F22"/>
    <w:rsid w:val="00D72051"/>
    <w:rsid w:val="00D73B4F"/>
    <w:rsid w:val="00D74297"/>
    <w:rsid w:val="00D76154"/>
    <w:rsid w:val="00D76EE6"/>
    <w:rsid w:val="00D76F6F"/>
    <w:rsid w:val="00D771E5"/>
    <w:rsid w:val="00D8095D"/>
    <w:rsid w:val="00D90F31"/>
    <w:rsid w:val="00D92822"/>
    <w:rsid w:val="00D93F76"/>
    <w:rsid w:val="00D94656"/>
    <w:rsid w:val="00D96091"/>
    <w:rsid w:val="00DA0FCD"/>
    <w:rsid w:val="00DA1397"/>
    <w:rsid w:val="00DA1625"/>
    <w:rsid w:val="00DA195A"/>
    <w:rsid w:val="00DA2BAD"/>
    <w:rsid w:val="00DA40AF"/>
    <w:rsid w:val="00DA7908"/>
    <w:rsid w:val="00DB125C"/>
    <w:rsid w:val="00DB5AD1"/>
    <w:rsid w:val="00DB6A45"/>
    <w:rsid w:val="00DB79DC"/>
    <w:rsid w:val="00DC05A7"/>
    <w:rsid w:val="00DC1998"/>
    <w:rsid w:val="00DC3078"/>
    <w:rsid w:val="00DC315F"/>
    <w:rsid w:val="00DC3893"/>
    <w:rsid w:val="00DC5052"/>
    <w:rsid w:val="00DC528D"/>
    <w:rsid w:val="00DC546A"/>
    <w:rsid w:val="00DC5595"/>
    <w:rsid w:val="00DC684A"/>
    <w:rsid w:val="00DC6DBA"/>
    <w:rsid w:val="00DD05F0"/>
    <w:rsid w:val="00DD0850"/>
    <w:rsid w:val="00DD0FE8"/>
    <w:rsid w:val="00DD399E"/>
    <w:rsid w:val="00DD4C85"/>
    <w:rsid w:val="00DD6904"/>
    <w:rsid w:val="00DE1797"/>
    <w:rsid w:val="00DE18A7"/>
    <w:rsid w:val="00DE52CC"/>
    <w:rsid w:val="00DF08FA"/>
    <w:rsid w:val="00DF1B66"/>
    <w:rsid w:val="00DF1F11"/>
    <w:rsid w:val="00DF23C9"/>
    <w:rsid w:val="00DF2BBF"/>
    <w:rsid w:val="00DF3FBF"/>
    <w:rsid w:val="00DF4942"/>
    <w:rsid w:val="00DF5483"/>
    <w:rsid w:val="00DF7C74"/>
    <w:rsid w:val="00DF7DBB"/>
    <w:rsid w:val="00E003F4"/>
    <w:rsid w:val="00E01C6E"/>
    <w:rsid w:val="00E02738"/>
    <w:rsid w:val="00E0365B"/>
    <w:rsid w:val="00E0399D"/>
    <w:rsid w:val="00E04145"/>
    <w:rsid w:val="00E06F5B"/>
    <w:rsid w:val="00E1394D"/>
    <w:rsid w:val="00E147ED"/>
    <w:rsid w:val="00E14A90"/>
    <w:rsid w:val="00E14D6D"/>
    <w:rsid w:val="00E165AD"/>
    <w:rsid w:val="00E16614"/>
    <w:rsid w:val="00E21A5E"/>
    <w:rsid w:val="00E22131"/>
    <w:rsid w:val="00E22516"/>
    <w:rsid w:val="00E22D23"/>
    <w:rsid w:val="00E23713"/>
    <w:rsid w:val="00E24940"/>
    <w:rsid w:val="00E26180"/>
    <w:rsid w:val="00E37058"/>
    <w:rsid w:val="00E377C0"/>
    <w:rsid w:val="00E404B3"/>
    <w:rsid w:val="00E410CC"/>
    <w:rsid w:val="00E41263"/>
    <w:rsid w:val="00E414EB"/>
    <w:rsid w:val="00E41660"/>
    <w:rsid w:val="00E42689"/>
    <w:rsid w:val="00E42B7A"/>
    <w:rsid w:val="00E53170"/>
    <w:rsid w:val="00E54084"/>
    <w:rsid w:val="00E6136A"/>
    <w:rsid w:val="00E63511"/>
    <w:rsid w:val="00E63B67"/>
    <w:rsid w:val="00E67561"/>
    <w:rsid w:val="00E700D8"/>
    <w:rsid w:val="00E70DB5"/>
    <w:rsid w:val="00E70FF3"/>
    <w:rsid w:val="00E72F0C"/>
    <w:rsid w:val="00E7410F"/>
    <w:rsid w:val="00E745E2"/>
    <w:rsid w:val="00E75FF3"/>
    <w:rsid w:val="00E76E65"/>
    <w:rsid w:val="00E77BC5"/>
    <w:rsid w:val="00E80760"/>
    <w:rsid w:val="00E81542"/>
    <w:rsid w:val="00E84393"/>
    <w:rsid w:val="00E85546"/>
    <w:rsid w:val="00E866D8"/>
    <w:rsid w:val="00E872FE"/>
    <w:rsid w:val="00E87DF4"/>
    <w:rsid w:val="00E91F32"/>
    <w:rsid w:val="00E93AA4"/>
    <w:rsid w:val="00E9537F"/>
    <w:rsid w:val="00E96AD6"/>
    <w:rsid w:val="00E96D4C"/>
    <w:rsid w:val="00E97DB8"/>
    <w:rsid w:val="00EA0FFB"/>
    <w:rsid w:val="00EA15CF"/>
    <w:rsid w:val="00EA28B5"/>
    <w:rsid w:val="00EA37E1"/>
    <w:rsid w:val="00EA47C9"/>
    <w:rsid w:val="00EA5075"/>
    <w:rsid w:val="00EA7496"/>
    <w:rsid w:val="00EB00D4"/>
    <w:rsid w:val="00EB20C7"/>
    <w:rsid w:val="00EB39EB"/>
    <w:rsid w:val="00EB3DFE"/>
    <w:rsid w:val="00EB3EA7"/>
    <w:rsid w:val="00EB6DB7"/>
    <w:rsid w:val="00EB7207"/>
    <w:rsid w:val="00EC14A0"/>
    <w:rsid w:val="00EC74F5"/>
    <w:rsid w:val="00ED01B8"/>
    <w:rsid w:val="00ED07C2"/>
    <w:rsid w:val="00ED2FD9"/>
    <w:rsid w:val="00ED4329"/>
    <w:rsid w:val="00ED6393"/>
    <w:rsid w:val="00ED7EEA"/>
    <w:rsid w:val="00EE01BC"/>
    <w:rsid w:val="00EE1EFF"/>
    <w:rsid w:val="00EE238F"/>
    <w:rsid w:val="00EE3E0F"/>
    <w:rsid w:val="00EE544E"/>
    <w:rsid w:val="00EE63D1"/>
    <w:rsid w:val="00EF0C64"/>
    <w:rsid w:val="00EF0CE3"/>
    <w:rsid w:val="00EF161C"/>
    <w:rsid w:val="00EF16D6"/>
    <w:rsid w:val="00EF1B38"/>
    <w:rsid w:val="00EF4C62"/>
    <w:rsid w:val="00EF4C87"/>
    <w:rsid w:val="00EF5479"/>
    <w:rsid w:val="00EF5731"/>
    <w:rsid w:val="00EF64C9"/>
    <w:rsid w:val="00EF6CA8"/>
    <w:rsid w:val="00EF6FDD"/>
    <w:rsid w:val="00EF7F82"/>
    <w:rsid w:val="00F003DA"/>
    <w:rsid w:val="00F00A46"/>
    <w:rsid w:val="00F030BD"/>
    <w:rsid w:val="00F04D67"/>
    <w:rsid w:val="00F0552B"/>
    <w:rsid w:val="00F06B24"/>
    <w:rsid w:val="00F07141"/>
    <w:rsid w:val="00F123E0"/>
    <w:rsid w:val="00F12C19"/>
    <w:rsid w:val="00F12C7B"/>
    <w:rsid w:val="00F13E5E"/>
    <w:rsid w:val="00F16E69"/>
    <w:rsid w:val="00F17765"/>
    <w:rsid w:val="00F17797"/>
    <w:rsid w:val="00F222EC"/>
    <w:rsid w:val="00F2282E"/>
    <w:rsid w:val="00F22A2E"/>
    <w:rsid w:val="00F23D61"/>
    <w:rsid w:val="00F2604C"/>
    <w:rsid w:val="00F26486"/>
    <w:rsid w:val="00F265B0"/>
    <w:rsid w:val="00F30075"/>
    <w:rsid w:val="00F31E72"/>
    <w:rsid w:val="00F335A8"/>
    <w:rsid w:val="00F3487A"/>
    <w:rsid w:val="00F355D5"/>
    <w:rsid w:val="00F41C6D"/>
    <w:rsid w:val="00F42C37"/>
    <w:rsid w:val="00F50765"/>
    <w:rsid w:val="00F529F2"/>
    <w:rsid w:val="00F5540A"/>
    <w:rsid w:val="00F56411"/>
    <w:rsid w:val="00F57602"/>
    <w:rsid w:val="00F57A75"/>
    <w:rsid w:val="00F6118E"/>
    <w:rsid w:val="00F62779"/>
    <w:rsid w:val="00F62F62"/>
    <w:rsid w:val="00F639FD"/>
    <w:rsid w:val="00F6629C"/>
    <w:rsid w:val="00F66ACE"/>
    <w:rsid w:val="00F6747B"/>
    <w:rsid w:val="00F712AE"/>
    <w:rsid w:val="00F71BCC"/>
    <w:rsid w:val="00F71D91"/>
    <w:rsid w:val="00F74A95"/>
    <w:rsid w:val="00F750DB"/>
    <w:rsid w:val="00F760D2"/>
    <w:rsid w:val="00F8258F"/>
    <w:rsid w:val="00F82829"/>
    <w:rsid w:val="00F849B0"/>
    <w:rsid w:val="00F90E0F"/>
    <w:rsid w:val="00F9266D"/>
    <w:rsid w:val="00F92F75"/>
    <w:rsid w:val="00F95707"/>
    <w:rsid w:val="00F95D00"/>
    <w:rsid w:val="00F96885"/>
    <w:rsid w:val="00FA0D6B"/>
    <w:rsid w:val="00FA34A3"/>
    <w:rsid w:val="00FA5414"/>
    <w:rsid w:val="00FA58C5"/>
    <w:rsid w:val="00FA6127"/>
    <w:rsid w:val="00FB192D"/>
    <w:rsid w:val="00FB3C2E"/>
    <w:rsid w:val="00FB3D74"/>
    <w:rsid w:val="00FB64CB"/>
    <w:rsid w:val="00FB65B5"/>
    <w:rsid w:val="00FB722F"/>
    <w:rsid w:val="00FC02BE"/>
    <w:rsid w:val="00FC2452"/>
    <w:rsid w:val="00FC4B77"/>
    <w:rsid w:val="00FC5338"/>
    <w:rsid w:val="00FC5FA7"/>
    <w:rsid w:val="00FC6FCE"/>
    <w:rsid w:val="00FC7056"/>
    <w:rsid w:val="00FC791A"/>
    <w:rsid w:val="00FD1CDA"/>
    <w:rsid w:val="00FD2786"/>
    <w:rsid w:val="00FD3080"/>
    <w:rsid w:val="00FD4405"/>
    <w:rsid w:val="00FD4DC8"/>
    <w:rsid w:val="00FD644E"/>
    <w:rsid w:val="00FD6B85"/>
    <w:rsid w:val="00FE1F66"/>
    <w:rsid w:val="00FE54D8"/>
    <w:rsid w:val="00FE6399"/>
    <w:rsid w:val="00FE6D0D"/>
    <w:rsid w:val="00FE7AC7"/>
    <w:rsid w:val="00FF15E8"/>
    <w:rsid w:val="00FF2FBA"/>
    <w:rsid w:val="00FF3015"/>
    <w:rsid w:val="00FF3502"/>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3" type="connector" idref="#AutoShape 129"/>
        <o:r id="V:Rule4"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mt.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emf"/><Relationship Id="rId48"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727573F-A05C-4A10-9DDE-3D064852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2568</Words>
  <Characters>16185</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Flops</cp:lastModifiedBy>
  <cp:revision>7</cp:revision>
  <cp:lastPrinted>2014-08-22T16:37:00Z</cp:lastPrinted>
  <dcterms:created xsi:type="dcterms:W3CDTF">2014-08-22T16:37:00Z</dcterms:created>
  <dcterms:modified xsi:type="dcterms:W3CDTF">2014-08-27T11:39:00Z</dcterms:modified>
</cp:coreProperties>
</file>