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36" w:rsidRPr="00C13F36" w:rsidRDefault="00C13F36" w:rsidP="00C13F36">
      <w:pPr>
        <w:rPr>
          <w:b/>
          <w:noProof/>
          <w:sz w:val="28"/>
          <w:lang w:eastAsia="de-DE"/>
        </w:rPr>
      </w:pPr>
      <w:bookmarkStart w:id="0" w:name="_GoBack"/>
      <w:bookmarkEnd w:id="0"/>
      <w:r w:rsidRPr="00C13F36">
        <w:rPr>
          <w:b/>
          <w:noProof/>
          <w:lang w:eastAsia="de-DE"/>
        </w:rPr>
        <w:drawing>
          <wp:anchor distT="0" distB="0" distL="114300" distR="114300" simplePos="0" relativeHeight="251661312" behindDoc="1" locked="0" layoutInCell="1" allowOverlap="1" wp14:anchorId="5A7DF9FE" wp14:editId="2DEC608A">
            <wp:simplePos x="0" y="0"/>
            <wp:positionH relativeFrom="column">
              <wp:posOffset>3528695</wp:posOffset>
            </wp:positionH>
            <wp:positionV relativeFrom="paragraph">
              <wp:posOffset>-119380</wp:posOffset>
            </wp:positionV>
            <wp:extent cx="495300" cy="495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anchor>
        </w:drawing>
      </w:r>
      <w:r w:rsidRPr="00C13F36">
        <w:rPr>
          <w:b/>
          <w:sz w:val="28"/>
        </w:rPr>
        <w:t>Reaktion von Zucker und Schwefelsäure</w:t>
      </w:r>
      <w:r w:rsidRPr="00C13F36">
        <w:rPr>
          <w:b/>
          <w:noProof/>
          <w:sz w:val="28"/>
          <w:lang w:eastAsia="de-DE"/>
        </w:rPr>
        <w:t xml:space="preserve"> </w:t>
      </w:r>
      <w:r w:rsidRPr="00C13F36">
        <w:rPr>
          <w:b/>
          <w:noProof/>
          <w:sz w:val="28"/>
          <w:lang w:eastAsia="de-DE"/>
        </w:rPr>
        <w:tab/>
      </w:r>
    </w:p>
    <w:p w:rsidR="00C13F36" w:rsidRPr="00C13F36" w:rsidRDefault="00C13F36" w:rsidP="00C13F36">
      <w:pPr>
        <w:rPr>
          <w:color w:val="auto"/>
        </w:rPr>
      </w:pPr>
      <w:r w:rsidRPr="00C13F36">
        <w:rPr>
          <w:noProof/>
          <w:lang w:eastAsia="de-DE"/>
        </w:rPr>
        <mc:AlternateContent>
          <mc:Choice Requires="wps">
            <w:drawing>
              <wp:anchor distT="0" distB="0" distL="114300" distR="114300" simplePos="0" relativeHeight="251660288" behindDoc="0" locked="0" layoutInCell="1" allowOverlap="1" wp14:anchorId="60404AC0" wp14:editId="1D807F92">
                <wp:simplePos x="0" y="0"/>
                <wp:positionH relativeFrom="margin">
                  <wp:align>left</wp:align>
                </wp:positionH>
                <wp:positionV relativeFrom="paragraph">
                  <wp:posOffset>241300</wp:posOffset>
                </wp:positionV>
                <wp:extent cx="5873115" cy="590550"/>
                <wp:effectExtent l="0" t="0" r="13335" b="19050"/>
                <wp:wrapSquare wrapText="bothSides"/>
                <wp:docPr id="4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905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13F36" w:rsidRDefault="00C13F36" w:rsidP="00C13F36">
                            <w:pPr>
                              <w:rPr>
                                <w:color w:val="auto"/>
                              </w:rPr>
                            </w:pPr>
                            <w:r>
                              <w:rPr>
                                <w:color w:val="auto"/>
                              </w:rPr>
                              <w:t xml:space="preserve">In dem Demonstrationsexperiment kannst du die stark hygroskopische Eigenschaft von Schwefelsäure beobachten.  </w:t>
                            </w:r>
                          </w:p>
                          <w:p w:rsidR="00C13F36" w:rsidRPr="00F31EBF" w:rsidRDefault="00C13F36" w:rsidP="00C13F36">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404AC0" id="_x0000_t202" coordsize="21600,21600" o:spt="202" path="m,l,21600r21600,l21600,xe">
                <v:stroke joinstyle="miter"/>
                <v:path gradientshapeok="t" o:connecttype="rect"/>
              </v:shapetype>
              <v:shape id="Text Box 60" o:spid="_x0000_s1026" type="#_x0000_t202" style="position:absolute;left:0;text-align:left;margin-left:0;margin-top:19pt;width:462.45pt;height:4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IL7gIAACsGAAAOAAAAZHJzL2Uyb0RvYy54bWysVG1v2jAQ/j5p/8Hyd5oEEqBRQwUUpknd&#10;i9RO+2xsh1hz7Mw2JO20/76zU2i2ftg0FaTI55fn7rm7566uu1qiIzdWaFXg5CLGiCuqmVD7An+5&#10;347mGFlHFCNSK17gB27x9eLtm6u2yflYV1oybhCAKJu3TYEr55o8iiyteE3shW64gsNSm5o4MM0+&#10;Yoa0gF7LaBzH06jVhjVGU24t7N70h3gR8MuSU/epLC13SBYYYnPha8J357/R4orke0OaStCnMMh/&#10;RFETocDpGeqGOIIORryAqgU12urSXVBdR7osBeWBA7BJ4j/Y3FWk4YELJMc25zTZ14OlH4+fDRKs&#10;wOkUI0VqqNE97xxa6Q5NQ37axuZw7a6Bi66Dfahz4GqbW02/WaT0uiJqz5fG6LbihEF8ic9sNHjq&#10;K2Jz60F27QfNwA85OB2AutLUPnmQDgToUKeHc218LBQ2s/lskiQZRhTOsss4y0JwEclPrxtj3Tuu&#10;a+QXBTZQ+4BOjrfW+WhIfrrinVktBdsKKYPh+42vpUFHAp0iXc9QHmoItd9LYv/rGwb2oa36/VMY&#10;oWU9RPD0G7pUqIWUjGfw/m+uCaVcuSzceyX3nvUNsVUfL4NVz6IWDrQnRV3g+YCcr+BGsaAMR4Ts&#10;15A9qXzwPKiqTylYnYNl2IdChY7/sdxm8SydzEezWTYZpZNNPFrNt+vRcp1Mp7PNar3aJD89wSTN&#10;K8EYV5uAaU8CTNJ/a/CnUdBL5yzBc4A+Kn0AjncVaxETvism2eU4wWDADPD18CVFRO5heFFnMDLa&#10;fRWuCsrzPegxrNnvzq0xn/p/6O4Beqj5wHH0glt/o4NUQSZPWQsC8Zro1eG6XQdp90LZafYAUoFw&#10;gh5gwsKi0uYRoxamVYHt9wMxHCP5XoHcLpM09eMtGGk2G4Nhhie74QlRFKAK7IB6WK5dPxIPjRH7&#10;Cjz17a/0EiRaiqCe56iAgjdgIgUyT9PTj7yhHW49z/jFLwAAAP//AwBQSwMEFAAGAAgAAAAhAH5M&#10;2WzeAAAABwEAAA8AAABkcnMvZG93bnJldi54bWxMj81OwzAQhO9IvIO1SNyo3ZafNMSpUCUOUDgQ&#10;2vs23iYRsR3FbhL69CwnOI1WM5r5NltPthUD9aHxTsN8pkCQK71pXKVh9/l8k4AIEZ3B1jvS8E0B&#10;1vnlRYap8aP7oKGIleASF1LUUMfYpVKGsiaLYeY7cuwdfW8x8tlX0vQ4crlt5UKpe2mxcbxQY0eb&#10;msqv4mQ1bF6T82jvELfD/tgVby/bs3p/0Pr6anp6BBFpin9h+MVndMiZ6eBPzgTRauBHooZlwsru&#10;anG7AnHg2HKuQOaZ/M+f/wAAAP//AwBQSwECLQAUAAYACAAAACEAtoM4kv4AAADhAQAAEwAAAAAA&#10;AAAAAAAAAAAAAAAAW0NvbnRlbnRfVHlwZXNdLnhtbFBLAQItABQABgAIAAAAIQA4/SH/1gAAAJQB&#10;AAALAAAAAAAAAAAAAAAAAC8BAABfcmVscy8ucmVsc1BLAQItABQABgAIAAAAIQC3+ZIL7gIAACsG&#10;AAAOAAAAAAAAAAAAAAAAAC4CAABkcnMvZTJvRG9jLnhtbFBLAQItABQABgAIAAAAIQB+TNls3gAA&#10;AAcBAAAPAAAAAAAAAAAAAAAAAEgFAABkcnMvZG93bnJldi54bWxQSwUGAAAAAAQABADzAAAAUwYA&#10;AAAA&#10;" fillcolor="white [3201]" strokecolor="#4472c4 [3208]" strokeweight="1pt">
                <v:stroke dashstyle="dash"/>
                <v:shadow color="#868686"/>
                <v:textbox>
                  <w:txbxContent>
                    <w:p w:rsidR="00C13F36" w:rsidRDefault="00C13F36" w:rsidP="00C13F36">
                      <w:pPr>
                        <w:rPr>
                          <w:color w:val="auto"/>
                        </w:rPr>
                      </w:pPr>
                      <w:r>
                        <w:rPr>
                          <w:color w:val="auto"/>
                        </w:rPr>
                        <w:t xml:space="preserve">In dem Demonstrationsexperiment kannst du die stark hygroskopische Eigenschaft von Schwefelsäure beobachten.  </w:t>
                      </w:r>
                    </w:p>
                    <w:p w:rsidR="00C13F36" w:rsidRPr="00F31EBF" w:rsidRDefault="00C13F36" w:rsidP="00C13F36">
                      <w:pPr>
                        <w:rPr>
                          <w:color w:val="auto"/>
                        </w:rPr>
                      </w:pPr>
                    </w:p>
                  </w:txbxContent>
                </v:textbox>
                <w10:wrap type="square" anchorx="margin"/>
              </v:shape>
            </w:pict>
          </mc:Fallback>
        </mc:AlternateContent>
      </w:r>
    </w:p>
    <w:p w:rsidR="00C13F36" w:rsidRPr="00C13F36" w:rsidRDefault="00C13F36" w:rsidP="00C13F36">
      <w:pPr>
        <w:tabs>
          <w:tab w:val="left" w:pos="1701"/>
          <w:tab w:val="left" w:pos="1985"/>
        </w:tabs>
        <w:ind w:left="1980" w:hanging="1980"/>
      </w:pPr>
    </w:p>
    <w:p w:rsidR="00C13F36" w:rsidRPr="00C13F36" w:rsidRDefault="00C13F36" w:rsidP="00C13F36">
      <w:pPr>
        <w:tabs>
          <w:tab w:val="left" w:pos="1701"/>
          <w:tab w:val="left" w:pos="1985"/>
        </w:tabs>
        <w:ind w:left="1980" w:hanging="1980"/>
      </w:pPr>
      <w:r w:rsidRPr="00C13F36">
        <w:t xml:space="preserve">Materialien: </w:t>
      </w:r>
      <w:r w:rsidRPr="00C13F36">
        <w:tab/>
      </w:r>
      <w:r w:rsidRPr="00C13F36">
        <w:tab/>
      </w:r>
      <w:r w:rsidRPr="00C13F36">
        <w:tab/>
      </w:r>
      <w:r w:rsidRPr="00C13F36">
        <w:tab/>
        <w:t xml:space="preserve">250 ml Becherglas, 100 </w:t>
      </w:r>
      <w:proofErr w:type="spellStart"/>
      <w:r w:rsidRPr="00C13F36">
        <w:t>mL</w:t>
      </w:r>
      <w:proofErr w:type="spellEnd"/>
      <w:r w:rsidRPr="00C13F36">
        <w:t xml:space="preserve"> Becherglas,</w:t>
      </w:r>
    </w:p>
    <w:p w:rsidR="00C13F36" w:rsidRPr="00C13F36" w:rsidRDefault="00C13F36" w:rsidP="00C13F36">
      <w:pPr>
        <w:tabs>
          <w:tab w:val="left" w:pos="1701"/>
          <w:tab w:val="left" w:pos="1985"/>
        </w:tabs>
        <w:ind w:left="2124" w:hanging="2124"/>
      </w:pPr>
      <w:r w:rsidRPr="00C13F36">
        <w:rPr>
          <w:noProof/>
          <w:lang w:eastAsia="de-DE"/>
        </w:rPr>
        <mc:AlternateContent>
          <mc:Choice Requires="wps">
            <w:drawing>
              <wp:anchor distT="0" distB="0" distL="114300" distR="114300" simplePos="0" relativeHeight="251659264" behindDoc="0" locked="0" layoutInCell="1" allowOverlap="1" wp14:anchorId="65AAB304" wp14:editId="60A29C62">
                <wp:simplePos x="0" y="0"/>
                <wp:positionH relativeFrom="margin">
                  <wp:align>left</wp:align>
                </wp:positionH>
                <wp:positionV relativeFrom="paragraph">
                  <wp:posOffset>556260</wp:posOffset>
                </wp:positionV>
                <wp:extent cx="5873115" cy="2219325"/>
                <wp:effectExtent l="0" t="0" r="13335" b="28575"/>
                <wp:wrapSquare wrapText="bothSides"/>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2193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13F36" w:rsidRDefault="00C13F36" w:rsidP="00C13F36">
                            <w:pPr>
                              <w:ind w:left="2124" w:hanging="2124"/>
                            </w:pPr>
                            <w:proofErr w:type="gramStart"/>
                            <w:r>
                              <w:t>Durchführung :</w:t>
                            </w:r>
                            <w:proofErr w:type="gramEnd"/>
                            <w:r>
                              <w:tab/>
                              <w:t xml:space="preserve">Es werden 30 </w:t>
                            </w:r>
                            <w:proofErr w:type="spellStart"/>
                            <w:r>
                              <w:t>mL</w:t>
                            </w:r>
                            <w:proofErr w:type="spellEnd"/>
                            <w:r>
                              <w:t xml:space="preserve"> konzentrierter Schwefelsäure zu 70 g handelsüblichen Zuckers gegeben.</w:t>
                            </w:r>
                          </w:p>
                          <w:p w:rsidR="00C13F36" w:rsidRDefault="00C13F36" w:rsidP="00C13F36">
                            <w:pPr>
                              <w:ind w:left="2124" w:hanging="2124"/>
                            </w:pPr>
                            <w:r>
                              <w:t>Beobachtung :</w:t>
                            </w:r>
                            <w:r>
                              <w:tab/>
                              <w:t>___________________________________________________________________________________</w:t>
                            </w:r>
                          </w:p>
                          <w:p w:rsidR="00C13F36" w:rsidRDefault="00C13F36" w:rsidP="00C13F36">
                            <w:pPr>
                              <w:ind w:left="2124" w:hanging="2124"/>
                            </w:pPr>
                            <w:r>
                              <w:tab/>
                              <w:t>___________________________________________________________________________________</w:t>
                            </w:r>
                          </w:p>
                          <w:p w:rsidR="00C13F36" w:rsidRDefault="00C13F36" w:rsidP="00C13F36">
                            <w:pPr>
                              <w:ind w:left="2124"/>
                            </w:pPr>
                            <w:r>
                              <w:t>___________________________________________________________________________________</w:t>
                            </w:r>
                          </w:p>
                          <w:p w:rsidR="00C13F36" w:rsidRPr="00F31EBF" w:rsidRDefault="00C13F36" w:rsidP="00C13F36">
                            <w:pPr>
                              <w:ind w:left="2124"/>
                              <w:rPr>
                                <w:color w:val="auto"/>
                              </w:rPr>
                            </w:pPr>
                            <w:r>
                              <w:rPr>
                                <w:color w:val="auto"/>
                              </w:rPr>
                              <w:t>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AAB304" id="_x0000_s1027" type="#_x0000_t202" style="position:absolute;left:0;text-align:left;margin-left:0;margin-top:43.8pt;width:462.45pt;height:17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x8QIAADMGAAAOAAAAZHJzL2Uyb0RvYy54bWysVNuO2jAQfa/Uf7D8zoYEAmy0YQUsVJV6&#10;k3arPhvHIVYdO7UNybbqv3c8AZZ2H1pVC1Lk8eXMnJk5c3Pb1YochHXS6JzGV0NKhOamkHqX088P&#10;m8GMEueZLpgyWuT0UTh6O3/96qZtMpGYyqhCWAIg2mVtk9PK+yaLIscrUTN3ZRqh4bA0tmYeTLuL&#10;CstaQK9VlAyHk6g1tmis4cI52L3rD+kc8ctScP+xLJ3wROUUYvP4tfjdhm80v2HZzrKmkvwYBvuP&#10;KGomNTg9Q90xz8jeymdQteTWOFP6K27qyJSl5AI5AJt4+Aeb+4o1ArlAclxzTpN7OVj+4fDJElnk&#10;NBlRolkNNXoQnSdL05EJ5qdtXAbX7hu46DvYhzojV9e8M/yrI9qsKqZ3YmGtaSvBCogvDpmNLp6G&#10;irjMBZBt+94U4IftvUGgrrR1SB6kgwA61OnxXJsQC4fNdDYdxXFKCYezJImvR0mKPlh2et5Y598I&#10;U5OwyKmF4iM8O7xzPoTDstOV4M0ZJYuNVAqN0HBipSw5MGgV5XuKal9DrP1ePAy/vmNgH/qq38ct&#10;wMaeDRDo6Td0pUkLOUmm8P5vrhnnQvsU772Q+8D6jrmqj7eAVc+ilh7Ep2Sd09kFuVDCtS5QGp5J&#10;1a+BodIheIGy6lMKVudhiftQKWz5H4tNOpyOR7PBdJqOBuPRejhYzjarwWIVTybT9XK1XMc/A8F4&#10;nFWyKIReI6Y7KTAe/1uHH2dBr52zBs8BhqjMHjjeV0VLChm6YpReJzEFA4ZAqEcoKWFqB9OLe0uJ&#10;Nf6L9BVKLzRhwHB2tz23xmwS/sfWO6NjzS8cR8+49Tc6SBVk8pQ1VEgQRS8P3207FCPKJwhma4pH&#10;kAxEhbqASQuLytjvlLQwtXLqvu2ZFZSotxpkdx2Px2HMoTFOpwkY9vJke3nCNAeonHrIAC5Xvh+N&#10;+8bKXQWeehVoswCplhJF9BQVMAkGTCbkdJyiYfRd2njradbPfwEAAP//AwBQSwMEFAAGAAgAAAAh&#10;ADmUKqveAAAABwEAAA8AAABkcnMvZG93bnJldi54bWxMj0FPg0AUhO8m/ofNM/Fml9ZaKOXRmCYe&#10;tHoQ7f2VfQUiu0vYLWB/vetJj5OZzHyTbSfdioF711iDMJ9FINiUVjWmQvj8eLpLQDhPRlFrDSN8&#10;s4Ntfn2VUarsaN55KHwlQolxKSHU3neplK6sWZOb2Y5N8E621+SD7CupehpDuW7lIopWUlNjwkJN&#10;He9qLr+Ks0bYvSSXUT8Q7YfDqSten/eX6C1GvL2ZHjcgPE/+Lwy/+AEd8sB0tGejnGgRwhGPkMQr&#10;EMFdL5ZrEEeE5X08B5ln8j9//gMAAP//AwBQSwECLQAUAAYACAAAACEAtoM4kv4AAADhAQAAEwAA&#10;AAAAAAAAAAAAAAAAAAAAW0NvbnRlbnRfVHlwZXNdLnhtbFBLAQItABQABgAIAAAAIQA4/SH/1gAA&#10;AJQBAAALAAAAAAAAAAAAAAAAAC8BAABfcmVscy8ucmVsc1BLAQItABQABgAIAAAAIQC+VPPx8QIA&#10;ADMGAAAOAAAAAAAAAAAAAAAAAC4CAABkcnMvZTJvRG9jLnhtbFBLAQItABQABgAIAAAAIQA5lCqr&#10;3gAAAAcBAAAPAAAAAAAAAAAAAAAAAEsFAABkcnMvZG93bnJldi54bWxQSwUGAAAAAAQABADzAAAA&#10;VgYAAAAA&#10;" fillcolor="white [3201]" strokecolor="#4472c4 [3208]" strokeweight="1pt">
                <v:stroke dashstyle="dash"/>
                <v:shadow color="#868686"/>
                <v:textbox>
                  <w:txbxContent>
                    <w:p w:rsidR="00C13F36" w:rsidRDefault="00C13F36" w:rsidP="00C13F36">
                      <w:pPr>
                        <w:ind w:left="2124" w:hanging="2124"/>
                      </w:pPr>
                      <w:proofErr w:type="gramStart"/>
                      <w:r>
                        <w:t>Durchführung :</w:t>
                      </w:r>
                      <w:proofErr w:type="gramEnd"/>
                      <w:r>
                        <w:tab/>
                        <w:t xml:space="preserve">Es werden 30 </w:t>
                      </w:r>
                      <w:proofErr w:type="spellStart"/>
                      <w:r>
                        <w:t>mL</w:t>
                      </w:r>
                      <w:proofErr w:type="spellEnd"/>
                      <w:r>
                        <w:t xml:space="preserve"> konzentrierter Schwefelsäure zu 70 g handelsüblichen Zuckers gegeben.</w:t>
                      </w:r>
                    </w:p>
                    <w:p w:rsidR="00C13F36" w:rsidRDefault="00C13F36" w:rsidP="00C13F36">
                      <w:pPr>
                        <w:ind w:left="2124" w:hanging="2124"/>
                      </w:pPr>
                      <w:r>
                        <w:t>Beobachtung :</w:t>
                      </w:r>
                      <w:r>
                        <w:tab/>
                        <w:t>___________________________________________________________________________________</w:t>
                      </w:r>
                    </w:p>
                    <w:p w:rsidR="00C13F36" w:rsidRDefault="00C13F36" w:rsidP="00C13F36">
                      <w:pPr>
                        <w:ind w:left="2124" w:hanging="2124"/>
                      </w:pPr>
                      <w:r>
                        <w:tab/>
                        <w:t>___________________________________________________________________________________</w:t>
                      </w:r>
                    </w:p>
                    <w:p w:rsidR="00C13F36" w:rsidRDefault="00C13F36" w:rsidP="00C13F36">
                      <w:pPr>
                        <w:ind w:left="2124"/>
                      </w:pPr>
                      <w:r>
                        <w:t>___________________________________________________________________________________</w:t>
                      </w:r>
                    </w:p>
                    <w:p w:rsidR="00C13F36" w:rsidRPr="00F31EBF" w:rsidRDefault="00C13F36" w:rsidP="00C13F36">
                      <w:pPr>
                        <w:ind w:left="2124"/>
                        <w:rPr>
                          <w:color w:val="auto"/>
                        </w:rPr>
                      </w:pPr>
                      <w:r>
                        <w:rPr>
                          <w:color w:val="auto"/>
                        </w:rPr>
                        <w:t>___________________________________________________________________________________</w:t>
                      </w:r>
                    </w:p>
                  </w:txbxContent>
                </v:textbox>
                <w10:wrap type="square" anchorx="margin"/>
              </v:shape>
            </w:pict>
          </mc:Fallback>
        </mc:AlternateContent>
      </w:r>
      <w:r w:rsidRPr="00C13F36">
        <w:t>Chemikalien:</w:t>
      </w:r>
      <w:r w:rsidRPr="00C13F36">
        <w:tab/>
      </w:r>
      <w:r w:rsidRPr="00C13F36">
        <w:tab/>
      </w:r>
      <w:r w:rsidRPr="00C13F36">
        <w:tab/>
        <w:t>konzentrierte Schwefelsäure (H</w:t>
      </w:r>
      <w:r w:rsidRPr="00C13F36">
        <w:rPr>
          <w:vertAlign w:val="subscript"/>
        </w:rPr>
        <w:t>2</w:t>
      </w:r>
      <w:r w:rsidRPr="00C13F36">
        <w:t>SO</w:t>
      </w:r>
      <w:r w:rsidRPr="00C13F36">
        <w:rPr>
          <w:vertAlign w:val="subscript"/>
        </w:rPr>
        <w:t>4</w:t>
      </w:r>
      <w:r w:rsidRPr="00C13F36">
        <w:t>), Haushaltszucker</w:t>
      </w:r>
    </w:p>
    <w:p w:rsidR="00C13F36" w:rsidRPr="00C13F36" w:rsidRDefault="00C13F36" w:rsidP="00C13F36">
      <w:pPr>
        <w:tabs>
          <w:tab w:val="left" w:pos="1701"/>
          <w:tab w:val="left" w:pos="2268"/>
        </w:tabs>
        <w:ind w:left="2265" w:hanging="2265"/>
        <w:rPr>
          <w:b/>
          <w:sz w:val="28"/>
        </w:rPr>
      </w:pPr>
    </w:p>
    <w:p w:rsidR="00C13F36" w:rsidRPr="00C13F36" w:rsidRDefault="00C13F36" w:rsidP="00C13F36">
      <w:pPr>
        <w:tabs>
          <w:tab w:val="left" w:pos="1701"/>
          <w:tab w:val="left" w:pos="2268"/>
        </w:tabs>
        <w:ind w:left="2265" w:hanging="2265"/>
        <w:rPr>
          <w:b/>
          <w:sz w:val="28"/>
        </w:rPr>
      </w:pPr>
      <w:r w:rsidRPr="00C13F36">
        <w:rPr>
          <w:b/>
          <w:sz w:val="28"/>
        </w:rPr>
        <w:t>Auswertung</w:t>
      </w:r>
    </w:p>
    <w:p w:rsidR="00C13F36" w:rsidRPr="00C13F36" w:rsidRDefault="00C13F36" w:rsidP="00C13F36">
      <w:pPr>
        <w:tabs>
          <w:tab w:val="center" w:pos="4536"/>
        </w:tabs>
        <w:contextualSpacing/>
      </w:pPr>
      <w:r w:rsidRPr="00C13F36">
        <w:rPr>
          <w:b/>
        </w:rPr>
        <w:t>Aufgabe 1</w:t>
      </w:r>
      <w:r w:rsidRPr="00C13F36">
        <w:t>: Beschreibe aus welchen Bestandteilen Zucker (Saccharose) besteht und wie sich die hygroskopische Eigenschaft von Schwefelsäure darauf auswirkt.</w:t>
      </w:r>
    </w:p>
    <w:p w:rsidR="00C13F36" w:rsidRPr="00C13F36" w:rsidRDefault="00C13F36" w:rsidP="00C13F36">
      <w:pPr>
        <w:tabs>
          <w:tab w:val="center" w:pos="4536"/>
        </w:tabs>
        <w:contextualSpacing/>
      </w:pPr>
    </w:p>
    <w:p w:rsidR="00C13F36" w:rsidRPr="00C13F36" w:rsidRDefault="00C13F36" w:rsidP="00C13F36">
      <w:pPr>
        <w:tabs>
          <w:tab w:val="center" w:pos="4536"/>
        </w:tabs>
        <w:contextualSpacing/>
      </w:pPr>
      <w:r w:rsidRPr="00C13F36">
        <w:rPr>
          <w:b/>
        </w:rPr>
        <w:t xml:space="preserve">Aufgabe 2: </w:t>
      </w:r>
      <w:r w:rsidRPr="00C13F36">
        <w:t>Formuliere auf Basis deiner Beobachtungen die ablaufende Redoxreaktion und gebe die Teilreaktionen an.</w:t>
      </w:r>
    </w:p>
    <w:p w:rsidR="00C13F36" w:rsidRPr="00C13F36" w:rsidRDefault="00C13F36" w:rsidP="00C13F36">
      <w:pPr>
        <w:tabs>
          <w:tab w:val="center" w:pos="4536"/>
        </w:tabs>
        <w:contextualSpacing/>
      </w:pPr>
    </w:p>
    <w:p w:rsidR="00C13F36" w:rsidRPr="00C13F36" w:rsidRDefault="00C13F36" w:rsidP="00C13F36">
      <w:pPr>
        <w:tabs>
          <w:tab w:val="center" w:pos="4536"/>
        </w:tabs>
        <w:contextualSpacing/>
        <w:sectPr w:rsidR="00C13F36" w:rsidRPr="00C13F36" w:rsidSect="00927EBD">
          <w:headerReference w:type="default" r:id="rId8"/>
          <w:pgSz w:w="11906" w:h="16838"/>
          <w:pgMar w:top="1418" w:right="1418" w:bottom="709" w:left="1418" w:header="709" w:footer="709" w:gutter="0"/>
          <w:pgNumType w:start="0"/>
          <w:cols w:space="708"/>
          <w:titlePg/>
          <w:docGrid w:linePitch="360"/>
        </w:sectPr>
      </w:pPr>
      <w:r w:rsidRPr="00C13F36">
        <w:rPr>
          <w:b/>
        </w:rPr>
        <w:t>Aufgabe 3:</w:t>
      </w:r>
      <w:r w:rsidRPr="00C13F36">
        <w:t xml:space="preserve"> Der Versuch wurde mit konzentrierter Schwefelsäure durchgeführt.  Erläutere inwiefern sich die Verwendung von halbkonzentrierter Schwefelsäure auf den Versuch auswirken würde.</w:t>
      </w:r>
    </w:p>
    <w:p w:rsidR="00C13F36" w:rsidRPr="00C13F36" w:rsidRDefault="00C13F36" w:rsidP="00C13F36">
      <w:pPr>
        <w:pStyle w:val="berschrift1"/>
        <w:ind w:right="-142"/>
        <w:rPr>
          <w:rFonts w:ascii="Cambria" w:hAnsi="Cambria"/>
          <w:color w:val="auto"/>
        </w:rPr>
      </w:pPr>
      <w:bookmarkStart w:id="1" w:name="_Toc427672918"/>
      <w:r w:rsidRPr="00C13F36">
        <w:rPr>
          <w:rFonts w:ascii="Cambria" w:hAnsi="Cambria"/>
          <w:color w:val="auto"/>
        </w:rPr>
        <w:lastRenderedPageBreak/>
        <w:t>Didaktischer Kommentar zum Schülerarbeitsblatt</w:t>
      </w:r>
      <w:bookmarkEnd w:id="1"/>
      <w:r w:rsidRPr="00C13F36">
        <w:rPr>
          <w:rFonts w:ascii="Cambria" w:hAnsi="Cambria"/>
          <w:color w:val="auto"/>
        </w:rPr>
        <w:t xml:space="preserve"> </w:t>
      </w:r>
    </w:p>
    <w:p w:rsidR="00C13F36" w:rsidRPr="00C13F36" w:rsidRDefault="00C13F36" w:rsidP="00C13F36">
      <w:pPr>
        <w:rPr>
          <w:color w:val="auto"/>
        </w:rPr>
      </w:pPr>
      <w:r w:rsidRPr="00C13F36">
        <w:rPr>
          <w:color w:val="auto"/>
        </w:rPr>
        <w:t>Das Arbeitsblatt behandelt die Reaktion von konzentrierter Schwefelsäure und Zucker. Die SuS beschreiben die hygroskopische Eigenschaft von Schwefel. Ferner wenden sie ihr Wissen über Redoxreaktionen an und beurteilen die Auswirkung einer schwächer konzentrierten Säure. Das Arbeitsblatt kann unterstützend zum oben beschriebenen Lehrerdemonstrationsversuch verwendet werden. Die SuS sollten die Bestandteile von Kohlenhydraten im Biologie-Unterricht behandelt haben. Der Versuch kann als Demonstrationsversuch zum Thema Eigenschaften von Schwefelsäure oder im Rahmen einer Unterrichtseinheit zum Thema Nichtmetalle zur Darstellung von Kohlenstoff aus Kohlenhydraten durchgeführt werden.</w:t>
      </w:r>
    </w:p>
    <w:p w:rsidR="00C13F36" w:rsidRPr="00C13F36" w:rsidRDefault="00C13F36" w:rsidP="00C13F36">
      <w:pPr>
        <w:pStyle w:val="berschrift2"/>
        <w:rPr>
          <w:rFonts w:ascii="Cambria" w:hAnsi="Cambria"/>
          <w:color w:val="auto"/>
        </w:rPr>
      </w:pPr>
      <w:bookmarkStart w:id="2" w:name="_Toc427672919"/>
      <w:r w:rsidRPr="00C13F36">
        <w:rPr>
          <w:rFonts w:ascii="Cambria" w:hAnsi="Cambria"/>
          <w:color w:val="auto"/>
        </w:rPr>
        <w:t>Erwartungshorizont (Kerncurriculum)</w:t>
      </w:r>
      <w:bookmarkEnd w:id="2"/>
    </w:p>
    <w:p w:rsidR="00C13F36" w:rsidRPr="00C13F36" w:rsidRDefault="00C13F36" w:rsidP="00C13F36">
      <w:pPr>
        <w:tabs>
          <w:tab w:val="left" w:pos="0"/>
        </w:tabs>
        <w:rPr>
          <w:color w:val="auto"/>
        </w:rPr>
      </w:pPr>
      <w:r w:rsidRPr="00C13F36">
        <w:rPr>
          <w:color w:val="auto"/>
        </w:rPr>
        <w:t>Im Folgenden soll der Bezug der Aufgaben zum Kerncurriculum aufgezeigt werden.</w:t>
      </w:r>
    </w:p>
    <w:p w:rsidR="00C13F36" w:rsidRPr="00C13F36" w:rsidRDefault="00C13F36" w:rsidP="00C13F36">
      <w:pPr>
        <w:tabs>
          <w:tab w:val="left" w:pos="0"/>
        </w:tabs>
        <w:ind w:left="2124" w:hanging="2124"/>
        <w:rPr>
          <w:color w:val="auto"/>
        </w:rPr>
      </w:pPr>
      <w:r w:rsidRPr="00C13F36">
        <w:rPr>
          <w:i/>
          <w:color w:val="auto"/>
        </w:rPr>
        <w:t>Fachwissen:</w:t>
      </w:r>
      <w:r w:rsidRPr="00C13F36">
        <w:rPr>
          <w:i/>
          <w:color w:val="auto"/>
        </w:rPr>
        <w:tab/>
      </w:r>
      <w:r w:rsidRPr="00C13F36">
        <w:rPr>
          <w:color w:val="auto"/>
        </w:rPr>
        <w:t>Die SuS benennen die Bestandteile von Zucker und erläutern die hygroskopische Eigenschaft der Schwefelsäure. (Aufgabe 1)</w:t>
      </w:r>
    </w:p>
    <w:p w:rsidR="00C13F36" w:rsidRPr="00C13F36" w:rsidRDefault="00C13F36" w:rsidP="00C13F36">
      <w:pPr>
        <w:tabs>
          <w:tab w:val="left" w:pos="0"/>
        </w:tabs>
        <w:ind w:left="2124" w:hanging="2124"/>
        <w:rPr>
          <w:color w:val="auto"/>
        </w:rPr>
      </w:pPr>
      <w:r w:rsidRPr="00C13F36">
        <w:rPr>
          <w:color w:val="auto"/>
        </w:rPr>
        <w:tab/>
        <w:t>Die SuS stellen eine Redoxreaktionsgleichung zu der Reaktion von Zucker und Schwefelsäure auf. (Aufgabe 2)</w:t>
      </w:r>
    </w:p>
    <w:p w:rsidR="00C13F36" w:rsidRPr="00C13F36" w:rsidRDefault="00C13F36" w:rsidP="00C13F36">
      <w:pPr>
        <w:tabs>
          <w:tab w:val="left" w:pos="0"/>
        </w:tabs>
        <w:ind w:left="2124" w:hanging="2124"/>
        <w:rPr>
          <w:color w:val="auto"/>
        </w:rPr>
      </w:pPr>
      <w:r w:rsidRPr="00C13F36">
        <w:rPr>
          <w:i/>
          <w:color w:val="auto"/>
        </w:rPr>
        <w:t>Erkenntnisgewinnung:</w:t>
      </w:r>
      <w:r w:rsidRPr="00C13F36">
        <w:rPr>
          <w:i/>
          <w:color w:val="auto"/>
        </w:rPr>
        <w:tab/>
      </w:r>
      <w:r w:rsidRPr="00C13F36">
        <w:rPr>
          <w:color w:val="auto"/>
        </w:rPr>
        <w:t xml:space="preserve">Die SuS erkennen, dass </w:t>
      </w:r>
      <w:proofErr w:type="spellStart"/>
      <w:r w:rsidRPr="00C13F36">
        <w:rPr>
          <w:color w:val="auto"/>
        </w:rPr>
        <w:t>Wassermolekühle</w:t>
      </w:r>
      <w:proofErr w:type="spellEnd"/>
      <w:r w:rsidRPr="00C13F36">
        <w:rPr>
          <w:color w:val="auto"/>
        </w:rPr>
        <w:t xml:space="preserve"> aus Kohlenhydraten entfernt werden können (Aufgabe 1 und Aufgabe 2).</w:t>
      </w:r>
    </w:p>
    <w:p w:rsidR="00C13F36" w:rsidRPr="00C13F36" w:rsidRDefault="00C13F36" w:rsidP="00C13F36">
      <w:pPr>
        <w:tabs>
          <w:tab w:val="left" w:pos="0"/>
        </w:tabs>
        <w:ind w:left="2124" w:hanging="2124"/>
        <w:rPr>
          <w:color w:val="auto"/>
        </w:rPr>
      </w:pPr>
      <w:r w:rsidRPr="00C13F36">
        <w:rPr>
          <w:color w:val="auto"/>
        </w:rPr>
        <w:tab/>
        <w:t>Die SuS erläutern die Abhängigkeit einer Reaktion von der Konzentration der beteiligten Stoffe. (Aufgabe 3)</w:t>
      </w:r>
    </w:p>
    <w:p w:rsidR="00C13F36" w:rsidRPr="00C13F36" w:rsidRDefault="00C13F36" w:rsidP="00C13F36">
      <w:pPr>
        <w:tabs>
          <w:tab w:val="left" w:pos="0"/>
        </w:tabs>
        <w:ind w:left="2124" w:hanging="2124"/>
        <w:rPr>
          <w:color w:val="auto"/>
        </w:rPr>
      </w:pPr>
      <w:r w:rsidRPr="00C13F36">
        <w:rPr>
          <w:i/>
          <w:color w:val="auto"/>
        </w:rPr>
        <w:t>Kommunikation:</w:t>
      </w:r>
      <w:r w:rsidRPr="00C13F36">
        <w:rPr>
          <w:color w:val="auto"/>
        </w:rPr>
        <w:t xml:space="preserve"> </w:t>
      </w:r>
      <w:r w:rsidRPr="00C13F36">
        <w:rPr>
          <w:color w:val="auto"/>
        </w:rPr>
        <w:tab/>
        <w:t>Die SuS beschreiben, veranschaulichen und erklären chemische Reaktionen und die daraus resultierende Freisetzung von Gasen und Bildung eines emporsteigenden Kohlenstoffgerüsts unter Verwendung von Fachsprache. (Aufgabe 2 und 3).</w:t>
      </w:r>
    </w:p>
    <w:p w:rsidR="00C13F36" w:rsidRPr="00C13F36" w:rsidRDefault="00C13F36" w:rsidP="00C13F36">
      <w:pPr>
        <w:rPr>
          <w:color w:val="auto"/>
        </w:rPr>
      </w:pPr>
      <w:r w:rsidRPr="00C13F36">
        <w:rPr>
          <w:color w:val="auto"/>
        </w:rPr>
        <w:t>Das Lernziel von Aufgabe 1 ist die Benennung der Bestandteile von Zucker und die damit verbundene Identifizierung der Wassermoleküle, die durch die Schwefelsäure entfernt werden können. Da ihnen die Bestandteile von Kohlenhydraten aus dem Biologie-Unterricht bekannt sein sollten, handelt es sich um eine Wiedergabe von Wissen und somit ist diese Aufgabe dem Anforderungsbereich I zuzuordnen.</w:t>
      </w:r>
    </w:p>
    <w:p w:rsidR="00C13F36" w:rsidRPr="00C13F36" w:rsidRDefault="00C13F36" w:rsidP="00C13F36">
      <w:pPr>
        <w:rPr>
          <w:color w:val="auto"/>
        </w:rPr>
      </w:pPr>
      <w:r w:rsidRPr="00C13F36">
        <w:rPr>
          <w:color w:val="auto"/>
        </w:rPr>
        <w:t>In der Aufgabe 2 sollen die SuS die ablaufende Redoxreaktion aufstellen und die Teilreaktionen angeben. Da es sich um eine Anwendung von Wissen handelt, ist diese Aufgabe dem Anforderungsbereich II zuzuordnen.</w:t>
      </w:r>
    </w:p>
    <w:p w:rsidR="00C13F36" w:rsidRPr="00C13F36" w:rsidRDefault="00C13F36" w:rsidP="00C13F36">
      <w:pPr>
        <w:rPr>
          <w:color w:val="auto"/>
        </w:rPr>
      </w:pPr>
      <w:r w:rsidRPr="00C13F36">
        <w:rPr>
          <w:color w:val="auto"/>
        </w:rPr>
        <w:lastRenderedPageBreak/>
        <w:t>In der Aufgabe 3 sollen die Auswirkungen einer Konzentrationsänderung auf Basis der Beobachtungen erläutert werden. Da es sich dabei um einen Transfer von Wissen handelt, ist diese Aufgabe dem Anforderungsbereich III zuzuordnen.</w:t>
      </w:r>
    </w:p>
    <w:p w:rsidR="00C13F36" w:rsidRPr="00C13F36" w:rsidRDefault="00C13F36" w:rsidP="00C13F36">
      <w:pPr>
        <w:pStyle w:val="berschrift2"/>
        <w:rPr>
          <w:rFonts w:ascii="Cambria" w:hAnsi="Cambria"/>
          <w:color w:val="auto"/>
        </w:rPr>
      </w:pPr>
      <w:bookmarkStart w:id="3" w:name="_Toc427672920"/>
      <w:r w:rsidRPr="00C13F36">
        <w:rPr>
          <w:rFonts w:ascii="Cambria" w:hAnsi="Cambria"/>
          <w:color w:val="auto"/>
        </w:rPr>
        <w:t>Erwartungshorizont (Inhaltlich)</w:t>
      </w:r>
      <w:bookmarkEnd w:id="3"/>
    </w:p>
    <w:p w:rsidR="00C13F36" w:rsidRPr="00C13F36" w:rsidRDefault="00C13F36" w:rsidP="00C13F36">
      <w:r w:rsidRPr="00C13F36">
        <w:rPr>
          <w:b/>
        </w:rPr>
        <w:t xml:space="preserve">Aufgabe 1: </w:t>
      </w:r>
      <w:r w:rsidRPr="00C13F36">
        <w:t>Glucose (</w:t>
      </w:r>
      <m:oMath>
        <m:sSub>
          <m:sSubPr>
            <m:ctrlPr>
              <w:rPr>
                <w:rFonts w:ascii="Cambria Math" w:hAnsi="Cambria Math"/>
                <w:i/>
              </w:rPr>
            </m:ctrlPr>
          </m:sSubPr>
          <m:e>
            <m:r>
              <w:rPr>
                <w:rFonts w:ascii="Cambria Math" w:hAnsi="Cambria Math"/>
              </w:rPr>
              <m:t>C</m:t>
            </m:r>
          </m:e>
          <m:sub>
            <m:r>
              <w:rPr>
                <w:rFonts w:ascii="Cambria Math" w:hAnsi="Cambria Math"/>
              </w:rPr>
              <m:t>11</m:t>
            </m:r>
          </m:sub>
        </m:sSub>
        <m:sSub>
          <m:sSubPr>
            <m:ctrlPr>
              <w:rPr>
                <w:rFonts w:ascii="Cambria Math" w:hAnsi="Cambria Math"/>
                <w:i/>
              </w:rPr>
            </m:ctrlPr>
          </m:sSubPr>
          <m:e>
            <m:r>
              <w:rPr>
                <w:rFonts w:ascii="Cambria Math" w:hAnsi="Cambria Math"/>
              </w:rPr>
              <m:t>H</m:t>
            </m:r>
          </m:e>
          <m:sub>
            <m:r>
              <w:rPr>
                <w:rFonts w:ascii="Cambria Math" w:hAnsi="Cambria Math"/>
              </w:rPr>
              <m:t>22</m:t>
            </m:r>
          </m:sub>
        </m:sSub>
        <m:sSub>
          <m:sSubPr>
            <m:ctrlPr>
              <w:rPr>
                <w:rFonts w:ascii="Cambria Math" w:hAnsi="Cambria Math"/>
                <w:i/>
              </w:rPr>
            </m:ctrlPr>
          </m:sSubPr>
          <m:e>
            <m:r>
              <w:rPr>
                <w:rFonts w:ascii="Cambria Math" w:hAnsi="Cambria Math"/>
              </w:rPr>
              <m:t>O</m:t>
            </m:r>
          </m:e>
          <m:sub>
            <m:r>
              <w:rPr>
                <w:rFonts w:ascii="Cambria Math" w:hAnsi="Cambria Math"/>
              </w:rPr>
              <m:t>11</m:t>
            </m:r>
          </m:sub>
        </m:sSub>
      </m:oMath>
      <w:r w:rsidRPr="00C13F36">
        <w:rPr>
          <w:rFonts w:eastAsiaTheme="minorEastAsia"/>
        </w:rPr>
        <w:t>) besteht aus Kohlenstoff, Wasserstoff und Sauerstoff. Schwefelsäure kann der Saccharose Wasser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w:r w:rsidRPr="00C13F36">
        <w:rPr>
          <w:rFonts w:eastAsiaTheme="minorEastAsia"/>
        </w:rPr>
        <w:t>) entziehen, sodass nur noch Kohlenstoff übrig bleibt.</w:t>
      </w:r>
    </w:p>
    <w:p w:rsidR="00C13F36" w:rsidRPr="00C13F36" w:rsidRDefault="00C13F36" w:rsidP="00C13F36">
      <w:r w:rsidRPr="00C13F36">
        <w:rPr>
          <w:b/>
        </w:rPr>
        <w:t>Aufgabe 2:</w:t>
      </w:r>
      <w:r w:rsidRPr="00C13F36">
        <w:t xml:space="preserve"> </w:t>
      </w:r>
    </w:p>
    <w:p w:rsidR="00C13F36" w:rsidRPr="00C13F36" w:rsidRDefault="00C13F36" w:rsidP="00C13F36">
      <w:pPr>
        <w:tabs>
          <w:tab w:val="left" w:pos="1701"/>
          <w:tab w:val="left" w:pos="1985"/>
        </w:tabs>
        <w:ind w:left="2124" w:hanging="2124"/>
        <w:rPr>
          <w:rFonts w:eastAsiaTheme="minorEastAsia"/>
        </w:rPr>
      </w:pPr>
      <w:r w:rsidRPr="00C13F36">
        <w:rPr>
          <w:rFonts w:eastAsiaTheme="minorEastAsia"/>
        </w:rPr>
        <w:tab/>
      </w:r>
      <w:r w:rsidRPr="00C13F36">
        <w:rPr>
          <w:rFonts w:eastAsiaTheme="minorEastAsia"/>
        </w:rPr>
        <w:tab/>
      </w:r>
      <w:r w:rsidRPr="00C13F36">
        <w:rPr>
          <w:rFonts w:eastAsiaTheme="minorEastAsia"/>
        </w:rPr>
        <w:tab/>
        <w:t>Oxidation:</w:t>
      </w:r>
      <w:r w:rsidRPr="00C13F36">
        <w:rPr>
          <w:rFonts w:eastAsiaTheme="minorEastAsia"/>
        </w:rPr>
        <w:tab/>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 xml:space="preserve"> (s)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6 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(l)</m:t>
            </m:r>
          </m:sub>
        </m:sSub>
        <m:r>
          <w:rPr>
            <w:rFonts w:ascii="Cambria Math" w:eastAsiaTheme="minorEastAsia" w:hAnsi="Cambria Math"/>
          </w:rPr>
          <m:t xml:space="preserve"> </m:t>
        </m:r>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groupChr>
          </m:e>
        </m:box>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CO</m:t>
            </m:r>
          </m:e>
          <m:sub>
            <m:r>
              <w:rPr>
                <w:rFonts w:ascii="Cambria Math" w:eastAsiaTheme="minorEastAsia" w:hAnsi="Cambria Math"/>
              </w:rPr>
              <m:t>2 (g)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4 H</m:t>
            </m:r>
          </m:e>
          <m:sub>
            <m:r>
              <w:rPr>
                <w:rFonts w:ascii="Cambria Math" w:eastAsiaTheme="minorEastAsia" w:hAnsi="Cambria Math"/>
              </w:rPr>
              <m:t>3</m:t>
            </m:r>
          </m:sub>
        </m:sSub>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(aq)</m:t>
            </m:r>
          </m:sub>
          <m:sup>
            <m:r>
              <w:rPr>
                <w:rFonts w:ascii="Cambria Math" w:eastAsiaTheme="minorEastAsia" w:hAnsi="Cambria Math"/>
              </w:rPr>
              <m:t>+</m:t>
            </m:r>
          </m:sup>
        </m:sSub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 e</m:t>
            </m:r>
          </m:e>
          <m:sup>
            <m:r>
              <w:rPr>
                <w:rFonts w:ascii="Cambria Math" w:eastAsiaTheme="minorEastAsia" w:hAnsi="Cambria Math"/>
              </w:rPr>
              <m:t>-</m:t>
            </m:r>
          </m:sup>
        </m:sSup>
      </m:oMath>
    </w:p>
    <w:p w:rsidR="00C13F36" w:rsidRPr="00C13F36" w:rsidRDefault="00C13F36" w:rsidP="00C13F36">
      <w:pPr>
        <w:tabs>
          <w:tab w:val="left" w:pos="1701"/>
          <w:tab w:val="left" w:pos="1985"/>
        </w:tabs>
        <w:ind w:left="2124" w:hanging="2124"/>
        <w:rPr>
          <w:rFonts w:eastAsiaTheme="minorEastAsia"/>
        </w:rPr>
      </w:pPr>
      <w:r w:rsidRPr="00C13F36">
        <w:rPr>
          <w:rFonts w:eastAsiaTheme="minorEastAsia"/>
        </w:rPr>
        <w:tab/>
      </w:r>
      <w:r w:rsidRPr="00C13F36">
        <w:rPr>
          <w:rFonts w:eastAsiaTheme="minorEastAsia"/>
        </w:rPr>
        <w:tab/>
      </w:r>
      <w:r w:rsidRPr="00C13F36">
        <w:rPr>
          <w:rFonts w:eastAsiaTheme="minorEastAsia"/>
        </w:rPr>
        <w:tab/>
        <w:t>Reduktion:</w:t>
      </w:r>
      <w:r w:rsidRPr="00C13F36">
        <w:rPr>
          <w:rFonts w:eastAsiaTheme="minorEastAsia"/>
        </w:rPr>
        <w:tab/>
      </w:r>
      <m:oMath>
        <m:sSub>
          <m:sSubPr>
            <m:ctrlPr>
              <w:rPr>
                <w:rFonts w:ascii="Cambria Math" w:eastAsiaTheme="minorEastAsia" w:hAnsi="Cambria Math"/>
                <w:i/>
              </w:rPr>
            </m:ctrlPr>
          </m:sSubPr>
          <m:e>
            <m:r>
              <w:rPr>
                <w:rFonts w:ascii="Cambria Math" w:eastAsiaTheme="minorEastAsia" w:hAnsi="Cambria Math"/>
              </w:rPr>
              <m:t>2 H</m:t>
            </m:r>
          </m:e>
          <m:sub>
            <m:r>
              <w:rPr>
                <w:rFonts w:ascii="Cambria Math" w:eastAsiaTheme="minorEastAsia" w:hAnsi="Cambria Math"/>
              </w:rPr>
              <m:t>2</m:t>
            </m:r>
          </m:sub>
        </m:sSub>
        <m:r>
          <w:rPr>
            <w:rFonts w:ascii="Cambria Math" w:eastAsiaTheme="minorEastAsia" w:hAnsi="Cambria Math"/>
          </w:rPr>
          <m:t>S</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4 (aq)</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4 H</m:t>
            </m:r>
          </m:e>
          <m:sub>
            <m:r>
              <w:rPr>
                <w:rFonts w:ascii="Cambria Math" w:eastAsiaTheme="minorEastAsia" w:hAnsi="Cambria Math"/>
              </w:rPr>
              <m:t>3</m:t>
            </m:r>
          </m:sub>
        </m:sSub>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(aq)</m:t>
            </m:r>
          </m:sub>
          <m:sup>
            <m:r>
              <w:rPr>
                <w:rFonts w:ascii="Cambria Math" w:eastAsiaTheme="minorEastAsia" w:hAnsi="Cambria Math"/>
              </w:rPr>
              <m:t>+</m:t>
            </m:r>
          </m:sup>
        </m:sSub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 e</m:t>
            </m:r>
          </m:e>
          <m:sup>
            <m:r>
              <w:rPr>
                <w:rFonts w:ascii="Cambria Math" w:eastAsiaTheme="minorEastAsia" w:hAnsi="Cambria Math"/>
              </w:rPr>
              <m:t>-</m:t>
            </m:r>
          </m:sup>
        </m:sSup>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groupChr>
          </m:e>
        </m:box>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2 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SO</m:t>
            </m:r>
          </m:e>
          <m:sub>
            <m:r>
              <w:rPr>
                <w:rFonts w:ascii="Cambria Math" w:eastAsiaTheme="minorEastAsia" w:hAnsi="Cambria Math"/>
              </w:rPr>
              <m:t>3 (aq)</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6 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 xml:space="preserve"> (l)</m:t>
            </m:r>
          </m:sub>
        </m:sSub>
      </m:oMath>
    </w:p>
    <w:p w:rsidR="00C13F36" w:rsidRPr="00C13F36" w:rsidRDefault="00C13F36" w:rsidP="00C13F36">
      <w:pPr>
        <w:tabs>
          <w:tab w:val="left" w:pos="1701"/>
          <w:tab w:val="left" w:pos="1985"/>
        </w:tabs>
        <w:ind w:left="2124" w:hanging="2124"/>
        <w:rPr>
          <w:rFonts w:eastAsiaTheme="minorEastAsia"/>
        </w:rPr>
      </w:pPr>
      <w:r w:rsidRPr="00C13F36">
        <w:rPr>
          <w:rFonts w:eastAsiaTheme="minorEastAsia"/>
        </w:rPr>
        <w:tab/>
      </w:r>
      <w:r w:rsidRPr="00C13F36">
        <w:rPr>
          <w:rFonts w:eastAsiaTheme="minorEastAsia"/>
        </w:rPr>
        <w:tab/>
      </w:r>
      <w:r w:rsidRPr="00C13F36">
        <w:rPr>
          <w:rFonts w:eastAsiaTheme="minorEastAsia"/>
        </w:rPr>
        <w:tab/>
        <w:t xml:space="preserve">Redoxreaktion: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2 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SO</m:t>
            </m:r>
          </m:e>
          <m:sub>
            <m:r>
              <w:rPr>
                <w:rFonts w:ascii="Cambria Math" w:eastAsiaTheme="minorEastAsia" w:hAnsi="Cambria Math"/>
              </w:rPr>
              <m:t>4 (aq)</m:t>
            </m:r>
          </m:sub>
        </m:sSub>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groupChr>
          </m:e>
        </m:box>
        <m:sSub>
          <m:sSubPr>
            <m:ctrlPr>
              <w:rPr>
                <w:rFonts w:ascii="Cambria Math" w:eastAsiaTheme="minorEastAsia" w:hAnsi="Cambria Math"/>
                <w:i/>
              </w:rPr>
            </m:ctrlPr>
          </m:sSubPr>
          <m:e>
            <m:r>
              <w:rPr>
                <w:rFonts w:ascii="Cambria Math" w:eastAsiaTheme="minorEastAsia" w:hAnsi="Cambria Math"/>
              </w:rPr>
              <m:t>CO</m:t>
            </m:r>
          </m:e>
          <m:sub>
            <m:r>
              <w:rPr>
                <w:rFonts w:ascii="Cambria Math" w:eastAsiaTheme="minorEastAsia" w:hAnsi="Cambria Math"/>
              </w:rPr>
              <m:t>2 (g)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2 H</m:t>
            </m:r>
          </m:e>
          <m:sub>
            <m:r>
              <w:rPr>
                <w:rFonts w:ascii="Cambria Math" w:eastAsiaTheme="minorEastAsia" w:hAnsi="Cambria Math"/>
              </w:rPr>
              <m:t>2</m:t>
            </m:r>
          </m:sub>
        </m:sSub>
        <m:r>
          <w:rPr>
            <w:rFonts w:ascii="Cambria Math" w:eastAsiaTheme="minorEastAsia" w:hAnsi="Cambria Math"/>
          </w:rPr>
          <m:t>S</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 (aq)</m:t>
            </m:r>
          </m:sub>
        </m:sSub>
      </m:oMath>
    </w:p>
    <w:p w:rsidR="00C13F36" w:rsidRPr="00C13F36" w:rsidRDefault="00C13F36" w:rsidP="00C13F36">
      <w:pPr>
        <w:contextualSpacing/>
        <w:rPr>
          <w:rFonts w:eastAsiaTheme="minorEastAsia"/>
        </w:rPr>
      </w:pPr>
    </w:p>
    <w:p w:rsidR="00C13F36" w:rsidRPr="00C13F36" w:rsidRDefault="00C13F36" w:rsidP="00C13F36">
      <w:pPr>
        <w:contextualSpacing/>
      </w:pPr>
      <w:r w:rsidRPr="00C13F36">
        <w:rPr>
          <w:rFonts w:eastAsiaTheme="minorEastAsia"/>
          <w:b/>
        </w:rPr>
        <w:t xml:space="preserve">Aufgabe 3: </w:t>
      </w:r>
      <w:r w:rsidRPr="00C13F36">
        <w:rPr>
          <w:rFonts w:eastAsiaTheme="minorEastAsia"/>
        </w:rPr>
        <w:t>Die Verwendung von halbkonzentrierter Schwefelsäure führt dazu, dass weniger Schwefelsäuremoleküle gleichzeitig mit der Saccharose reagieren können. Dadurch verringert sich die Heftigkeit der Gasbildung. Da die Kohlenstoffsäule durch die freiwerdenden Gase emporsteigt, führt eine Verwendung der halbkonzentrierten Schwefelsäure zu einer geringeren Höhe der Säule.</w:t>
      </w:r>
    </w:p>
    <w:p w:rsidR="00DF023D" w:rsidRPr="00C13F36" w:rsidRDefault="00DF023D"/>
    <w:sectPr w:rsidR="00DF023D" w:rsidRPr="00C13F36" w:rsidSect="00A0582F">
      <w:headerReference w:type="default" r:id="rId9"/>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766" w:rsidRDefault="00790766" w:rsidP="00C13F36">
      <w:pPr>
        <w:spacing w:after="0" w:line="240" w:lineRule="auto"/>
      </w:pPr>
      <w:r>
        <w:separator/>
      </w:r>
    </w:p>
  </w:endnote>
  <w:endnote w:type="continuationSeparator" w:id="0">
    <w:p w:rsidR="00790766" w:rsidRDefault="00790766" w:rsidP="00C13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766" w:rsidRDefault="00790766" w:rsidP="00C13F36">
      <w:pPr>
        <w:spacing w:after="0" w:line="240" w:lineRule="auto"/>
      </w:pPr>
      <w:r>
        <w:separator/>
      </w:r>
    </w:p>
  </w:footnote>
  <w:footnote w:type="continuationSeparator" w:id="0">
    <w:p w:rsidR="00790766" w:rsidRDefault="00790766" w:rsidP="00C13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7B" w:rsidRPr="00337B69" w:rsidRDefault="00790766" w:rsidP="008812B6">
    <w:pPr>
      <w:pStyle w:val="Kopfzeile"/>
      <w:tabs>
        <w:tab w:val="clear" w:pos="4536"/>
        <w:tab w:val="clear" w:pos="9072"/>
        <w:tab w:val="left" w:pos="0"/>
        <w:tab w:val="left" w:pos="9070"/>
      </w:tabs>
      <w:jc w:val="right"/>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rsidR="007A557B" w:rsidRPr="0080101C" w:rsidRDefault="00790766" w:rsidP="00937FF2">
        <w:pPr>
          <w:pStyle w:val="Kopfzeile"/>
          <w:tabs>
            <w:tab w:val="clear" w:pos="4536"/>
            <w:tab w:val="left" w:pos="0"/>
            <w:tab w:val="left" w:pos="284"/>
            <w:tab w:val="center" w:pos="8364"/>
          </w:tabs>
          <w:jc w:val="right"/>
          <w:rPr>
            <w:rFonts w:asciiTheme="majorHAnsi" w:hAnsiTheme="majorHAnsi"/>
            <w:sz w:val="20"/>
            <w:szCs w:val="20"/>
          </w:rPr>
        </w:pPr>
        <w:r>
          <w:fldChar w:fldCharType="begin"/>
        </w:r>
        <w:r>
          <w:instrText xml:space="preserve"> STYLEREF  "Überschrift 1"  \* MERGEFORMAT </w:instrText>
        </w:r>
        <w:r>
          <w:fldChar w:fldCharType="separate"/>
        </w:r>
        <w:r w:rsidR="00C13F36">
          <w:rPr>
            <w:noProof/>
          </w:rPr>
          <w:t>Didaktischer Kommentar zum Schülerarbeitsblatt</w:t>
        </w:r>
        <w:r>
          <w:rPr>
            <w:noProof/>
          </w:rPr>
          <w:fldChar w:fldCharType="end"/>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7A557B" w:rsidRPr="0080101C" w:rsidRDefault="00790766"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396EACCE" wp14:editId="65E834D3">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CB3EF"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36"/>
    <w:rsid w:val="00790766"/>
    <w:rsid w:val="00C13F36"/>
    <w:rsid w:val="00DF0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9BAD7-CBB2-4BDA-A6D6-C58C776A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3F36"/>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C13F3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13F3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13F3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13F36"/>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C13F36"/>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C13F36"/>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C13F3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13F3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13F3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13F36"/>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C13F36"/>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C13F36"/>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C13F36"/>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C13F36"/>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C13F36"/>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C13F3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13F3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13F36"/>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C13F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3F36"/>
    <w:rPr>
      <w:rFonts w:ascii="Cambria" w:hAnsi="Cambria"/>
      <w:color w:val="171717" w:themeColor="background2" w:themeShade="1A"/>
    </w:rPr>
  </w:style>
  <w:style w:type="paragraph" w:styleId="Fuzeile">
    <w:name w:val="footer"/>
    <w:basedOn w:val="Standard"/>
    <w:link w:val="FuzeileZchn"/>
    <w:uiPriority w:val="99"/>
    <w:unhideWhenUsed/>
    <w:rsid w:val="00C13F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3F36"/>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3427</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dc:creator>
  <cp:keywords/>
  <dc:description/>
  <cp:lastModifiedBy>Holle</cp:lastModifiedBy>
  <cp:revision>1</cp:revision>
  <dcterms:created xsi:type="dcterms:W3CDTF">2015-08-20T09:28:00Z</dcterms:created>
  <dcterms:modified xsi:type="dcterms:W3CDTF">2015-08-20T09:29:00Z</dcterms:modified>
</cp:coreProperties>
</file>