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95" w:rsidRDefault="003F4935" w:rsidP="00AB18B3">
      <w:pPr>
        <w:pStyle w:val="berschrift1"/>
        <w:numPr>
          <w:ilvl w:val="0"/>
          <w:numId w:val="0"/>
        </w:numPr>
        <w:spacing w:before="0"/>
        <w:ind w:left="431" w:hanging="431"/>
      </w:pPr>
      <w:r>
        <w:t>L</w:t>
      </w:r>
      <w:r w:rsidR="008A0FFF">
        <w:t>V</w:t>
      </w:r>
      <w:r w:rsidR="00D05F91">
        <w:t xml:space="preserve"> –</w:t>
      </w:r>
      <w:r w:rsidR="00AB18B3">
        <w:t xml:space="preserve"> Nachweis von Chlor in Chlorreiniger</w:t>
      </w:r>
    </w:p>
    <w:p w:rsidR="00AB18B3" w:rsidRPr="00E60797" w:rsidRDefault="0086405B" w:rsidP="00AB18B3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6" type="#_x0000_t202" style="position:absolute;left:0;text-align:left;margin-left:1.15pt;margin-top:2.8pt;width:450.35pt;height:114.15pt;z-index:251664384;mso-width-relative:margin;mso-height-relative:margin" fillcolor="white [3201]" strokecolor="#4bacc6 [3208]" strokeweight="1pt">
            <v:stroke dashstyle="dash"/>
            <v:shadow color="#868686"/>
            <v:textbox style="mso-next-textbox:#_x0000_s1176">
              <w:txbxContent>
                <w:p w:rsidR="00AB18B3" w:rsidRDefault="00AB18B3" w:rsidP="00AB18B3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Der Versuch zeigt die Reaktion zwischen Chlorreiniger und einer sauren Lösung, bei der Chlor entsteht, das im Versuch mittels der Entfärbung eines farbigen Blattes Papier nachg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 xml:space="preserve">wiesen wird. </w:t>
                  </w:r>
                </w:p>
                <w:p w:rsidR="00AB18B3" w:rsidRPr="00F31EBF" w:rsidRDefault="00AB18B3" w:rsidP="00AB18B3">
                  <w:pPr>
                    <w:rPr>
                      <w:color w:val="auto"/>
                    </w:rPr>
                  </w:pPr>
                  <w:r w:rsidRPr="00647A7E">
                    <w:rPr>
                      <w:b/>
                      <w:bCs/>
                      <w:color w:val="auto"/>
                    </w:rPr>
                    <w:t>Achtung:</w:t>
                  </w:r>
                  <w:r>
                    <w:rPr>
                      <w:color w:val="auto"/>
                    </w:rPr>
                    <w:t xml:space="preserve"> Der Versuch muss im Abzug durchgeführt werden, da bei der Reaktion giftiges Chlorgas entsteht, das nicht eingeatmet werden sollte.</w:t>
                  </w:r>
                </w:p>
              </w:txbxContent>
            </v:textbox>
            <w10:wrap type="square"/>
          </v:shape>
        </w:pict>
      </w:r>
    </w:p>
    <w:tbl>
      <w:tblPr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901"/>
        <w:gridCol w:w="1009"/>
        <w:gridCol w:w="1009"/>
        <w:gridCol w:w="1009"/>
        <w:gridCol w:w="1175"/>
        <w:gridCol w:w="993"/>
        <w:gridCol w:w="975"/>
        <w:gridCol w:w="1009"/>
        <w:gridCol w:w="992"/>
      </w:tblGrid>
      <w:tr w:rsidR="00AB18B3" w:rsidRPr="00C80ED2" w:rsidTr="00F9750D">
        <w:tc>
          <w:tcPr>
            <w:tcW w:w="9072" w:type="dxa"/>
            <w:gridSpan w:val="9"/>
            <w:shd w:val="clear" w:color="auto" w:fill="4F81BD"/>
            <w:vAlign w:val="center"/>
          </w:tcPr>
          <w:p w:rsidR="00AB18B3" w:rsidRPr="00C80ED2" w:rsidRDefault="00AB18B3" w:rsidP="00F9750D">
            <w:pPr>
              <w:spacing w:after="0"/>
              <w:jc w:val="center"/>
              <w:rPr>
                <w:b/>
                <w:bCs/>
                <w:color w:val="FFFFFF" w:themeColor="background1"/>
                <w:sz w:val="6"/>
                <w:szCs w:val="6"/>
              </w:rPr>
            </w:pPr>
          </w:p>
          <w:p w:rsidR="00AB18B3" w:rsidRPr="00C80ED2" w:rsidRDefault="00AB18B3" w:rsidP="00F9750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80ED2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AB18B3" w:rsidRPr="00C80ED2" w:rsidTr="00F9750D">
        <w:trPr>
          <w:trHeight w:val="437"/>
        </w:trPr>
        <w:tc>
          <w:tcPr>
            <w:tcW w:w="291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B18B3" w:rsidRPr="007577F7" w:rsidRDefault="00AB18B3" w:rsidP="00F9750D">
            <w:pPr>
              <w:spacing w:after="0" w:line="276" w:lineRule="auto"/>
              <w:jc w:val="center"/>
              <w:rPr>
                <w:b/>
                <w:bCs/>
              </w:rPr>
            </w:pPr>
            <w:r>
              <w:t>Natriumhypochlorit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B18B3" w:rsidRPr="007577F7" w:rsidRDefault="00AB18B3" w:rsidP="00F9750D">
            <w:pPr>
              <w:spacing w:after="0" w:line="276" w:lineRule="auto"/>
              <w:jc w:val="center"/>
            </w:pPr>
            <w:r w:rsidRPr="007577F7">
              <w:t xml:space="preserve">H: </w:t>
            </w:r>
            <w:r>
              <w:t>314-400</w:t>
            </w:r>
          </w:p>
        </w:tc>
        <w:tc>
          <w:tcPr>
            <w:tcW w:w="2976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B18B3" w:rsidRPr="007577F7" w:rsidRDefault="00AB18B3" w:rsidP="00F9750D">
            <w:pPr>
              <w:spacing w:after="0" w:line="276" w:lineRule="auto"/>
              <w:jc w:val="center"/>
            </w:pPr>
            <w:r w:rsidRPr="007577F7">
              <w:t xml:space="preserve">P: </w:t>
            </w:r>
            <w:r>
              <w:t>260-301+330+331-303+361+353-305+351+338-405-501</w:t>
            </w:r>
          </w:p>
        </w:tc>
      </w:tr>
      <w:tr w:rsidR="00AB18B3" w:rsidRPr="00C80ED2" w:rsidTr="00F9750D">
        <w:trPr>
          <w:trHeight w:val="437"/>
        </w:trPr>
        <w:tc>
          <w:tcPr>
            <w:tcW w:w="291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B18B3" w:rsidRPr="007577F7" w:rsidRDefault="00AB18B3" w:rsidP="00F9750D">
            <w:pPr>
              <w:spacing w:after="0" w:line="276" w:lineRule="auto"/>
              <w:jc w:val="center"/>
            </w:pPr>
            <w:r>
              <w:t xml:space="preserve">Schwefelsäure (2 </w:t>
            </w:r>
            <w:proofErr w:type="spellStart"/>
            <w:r>
              <w:t>mol</w:t>
            </w:r>
            <w:proofErr w:type="spellEnd"/>
            <w:r>
              <w:t>/L)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B18B3" w:rsidRPr="007577F7" w:rsidRDefault="00AB18B3" w:rsidP="00F9750D">
            <w:pPr>
              <w:spacing w:after="0" w:line="276" w:lineRule="auto"/>
              <w:jc w:val="center"/>
            </w:pPr>
            <w:r w:rsidRPr="007577F7">
              <w:t>H:</w:t>
            </w:r>
            <w:r>
              <w:t xml:space="preserve"> 314-290</w:t>
            </w:r>
          </w:p>
        </w:tc>
        <w:tc>
          <w:tcPr>
            <w:tcW w:w="2976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B18B3" w:rsidRPr="007577F7" w:rsidRDefault="00AB18B3" w:rsidP="00F9750D">
            <w:pPr>
              <w:spacing w:after="0" w:line="276" w:lineRule="auto"/>
              <w:jc w:val="center"/>
            </w:pPr>
            <w:r>
              <w:t>P: 280-303+361+353-301+330+331-309+311</w:t>
            </w:r>
          </w:p>
        </w:tc>
      </w:tr>
      <w:tr w:rsidR="00AB18B3" w:rsidRPr="00C80ED2" w:rsidTr="00F9750D">
        <w:trPr>
          <w:trHeight w:val="437"/>
        </w:trPr>
        <w:tc>
          <w:tcPr>
            <w:tcW w:w="291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B18B3" w:rsidRDefault="00AB18B3" w:rsidP="00F9750D">
            <w:pPr>
              <w:spacing w:after="0" w:line="276" w:lineRule="auto"/>
              <w:jc w:val="center"/>
            </w:pPr>
            <w:r>
              <w:t>Chlor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B18B3" w:rsidRPr="007577F7" w:rsidRDefault="00AB18B3" w:rsidP="00F9750D">
            <w:pPr>
              <w:spacing w:after="0" w:line="276" w:lineRule="auto"/>
              <w:jc w:val="center"/>
            </w:pPr>
            <w:r>
              <w:t>H: 270-280-330-319-315-335-400</w:t>
            </w:r>
          </w:p>
        </w:tc>
        <w:tc>
          <w:tcPr>
            <w:tcW w:w="2976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B18B3" w:rsidRDefault="00AB18B3" w:rsidP="00F9750D">
            <w:pPr>
              <w:spacing w:after="0" w:line="276" w:lineRule="auto"/>
              <w:jc w:val="center"/>
            </w:pPr>
            <w:r>
              <w:t>P: 260-220-280-244-273-304+340-305+351+338-332+313-370+376-302+352-315-405-403</w:t>
            </w:r>
          </w:p>
        </w:tc>
      </w:tr>
      <w:tr w:rsidR="00AB18B3" w:rsidRPr="00C80ED2" w:rsidTr="00F9750D">
        <w:tc>
          <w:tcPr>
            <w:tcW w:w="9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B18B3" w:rsidRPr="00C80ED2" w:rsidRDefault="00AB18B3" w:rsidP="00F9750D">
            <w:pPr>
              <w:spacing w:after="0"/>
              <w:jc w:val="center"/>
              <w:rPr>
                <w:b/>
                <w:bCs/>
              </w:rPr>
            </w:pPr>
            <w:r w:rsidRPr="00C80ED2"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9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B18B3" w:rsidRPr="00C80ED2" w:rsidRDefault="00AB18B3" w:rsidP="00F9750D">
            <w:pPr>
              <w:spacing w:after="0"/>
              <w:jc w:val="center"/>
            </w:pPr>
            <w:r w:rsidRPr="00F06E33"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40" name="Grafik 10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B18B3" w:rsidRPr="00C80ED2" w:rsidRDefault="00AB18B3" w:rsidP="00F9750D">
            <w:pPr>
              <w:spacing w:after="0"/>
              <w:jc w:val="center"/>
            </w:pPr>
            <w:r w:rsidRPr="008D5D15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1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B18B3" w:rsidRPr="00C80ED2" w:rsidRDefault="00AB18B3" w:rsidP="00F9750D">
            <w:pPr>
              <w:spacing w:after="0"/>
              <w:jc w:val="center"/>
            </w:pPr>
            <w:r w:rsidRPr="00C80ED2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B18B3" w:rsidRPr="00C80ED2" w:rsidRDefault="00AB18B3" w:rsidP="00F9750D">
            <w:pPr>
              <w:spacing w:after="0"/>
              <w:jc w:val="center"/>
            </w:pPr>
            <w:r w:rsidRPr="006568B3">
              <w:rPr>
                <w:noProof/>
                <w:lang w:eastAsia="de-DE"/>
              </w:rPr>
              <w:drawing>
                <wp:inline distT="0" distB="0" distL="0" distR="0">
                  <wp:extent cx="498535" cy="498535"/>
                  <wp:effectExtent l="19050" t="0" r="0" b="0"/>
                  <wp:docPr id="41" name="Bild 6" descr="GHS-pictogram-bottl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HS-pictogram-bottl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386" cy="498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B18B3" w:rsidRPr="00C80ED2" w:rsidRDefault="00AB18B3" w:rsidP="00F9750D">
            <w:pPr>
              <w:spacing w:after="0"/>
              <w:jc w:val="center"/>
            </w:pPr>
            <w:r w:rsidRPr="00C80ED2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4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B18B3" w:rsidRPr="00C80ED2" w:rsidRDefault="00AB18B3" w:rsidP="00F9750D">
            <w:pPr>
              <w:spacing w:after="0"/>
              <w:jc w:val="center"/>
            </w:pPr>
            <w:r w:rsidRPr="00F06E33"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42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B18B3" w:rsidRPr="00C80ED2" w:rsidRDefault="00AB18B3" w:rsidP="00F9750D">
            <w:pPr>
              <w:spacing w:after="0"/>
              <w:jc w:val="center"/>
            </w:pPr>
            <w:r w:rsidRPr="008C3AE1"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96" name="Grafik 9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B18B3" w:rsidRPr="00C80ED2" w:rsidRDefault="00AB18B3" w:rsidP="00F9750D">
            <w:pPr>
              <w:spacing w:after="0"/>
              <w:jc w:val="center"/>
            </w:pPr>
            <w:r w:rsidRPr="008C3796">
              <w:rPr>
                <w:noProof/>
                <w:lang w:eastAsia="de-DE"/>
              </w:rPr>
              <w:drawing>
                <wp:inline distT="0" distB="0" distL="0" distR="0">
                  <wp:extent cx="508958" cy="508958"/>
                  <wp:effectExtent l="19050" t="0" r="5392" b="0"/>
                  <wp:docPr id="105" name="Grafik 11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60" cy="50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8B3" w:rsidRDefault="00AB18B3" w:rsidP="00AB18B3">
      <w:pPr>
        <w:tabs>
          <w:tab w:val="left" w:pos="1701"/>
          <w:tab w:val="left" w:pos="1985"/>
        </w:tabs>
        <w:ind w:left="1980" w:hanging="1980"/>
      </w:pPr>
    </w:p>
    <w:p w:rsidR="00AB18B3" w:rsidRDefault="00AB18B3" w:rsidP="00AB18B3">
      <w:pPr>
        <w:tabs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Reagenzglas, Reagenzglasständer, Pinzette. </w:t>
      </w:r>
    </w:p>
    <w:p w:rsidR="00AB18B3" w:rsidRPr="00ED07C2" w:rsidRDefault="00AB18B3" w:rsidP="00AB18B3">
      <w:pPr>
        <w:tabs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Chlorreiniger (z. B. Dan </w:t>
      </w:r>
      <w:proofErr w:type="spellStart"/>
      <w:r>
        <w:t>Klorix</w:t>
      </w:r>
      <w:proofErr w:type="spellEnd"/>
      <w:r>
        <w:t xml:space="preserve">®), Schwefelsäure (2 </w:t>
      </w:r>
      <w:proofErr w:type="spellStart"/>
      <w:r>
        <w:t>mol</w:t>
      </w:r>
      <w:proofErr w:type="spellEnd"/>
      <w:r>
        <w:t>/L).</w:t>
      </w:r>
    </w:p>
    <w:p w:rsidR="00AB18B3" w:rsidRDefault="00AB18B3" w:rsidP="00AB18B3">
      <w:pPr>
        <w:tabs>
          <w:tab w:val="left" w:pos="1985"/>
        </w:tabs>
        <w:ind w:left="1980" w:hanging="1980"/>
      </w:pPr>
      <w:r>
        <w:t xml:space="preserve">Durchführung: </w:t>
      </w:r>
      <w:r>
        <w:tab/>
        <w:t>Das Reagenzglas wird zu einem Viertel des Volumens mit dem Chlorrein</w:t>
      </w:r>
      <w:r>
        <w:t>i</w:t>
      </w:r>
      <w:r>
        <w:t>ger gefüllt. Anschließend wird das doppelte Volumen an Schwefelsäure hinzugefügt und die Öffnung des Glases mit einem farbigen Blatt Papier verschlossen (siehe Abb. 1).</w:t>
      </w:r>
    </w:p>
    <w:p w:rsidR="00AB18B3" w:rsidRDefault="00AB18B3" w:rsidP="00AB18B3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55245</wp:posOffset>
            </wp:positionV>
            <wp:extent cx="1861185" cy="1539240"/>
            <wp:effectExtent l="19050" t="0" r="5715" b="0"/>
            <wp:wrapTight wrapText="bothSides">
              <wp:wrapPolygon edited="0">
                <wp:start x="-221" y="0"/>
                <wp:lineTo x="-221" y="21386"/>
                <wp:lineTo x="21666" y="21386"/>
                <wp:lineTo x="21666" y="0"/>
                <wp:lineTo x="-221" y="0"/>
              </wp:wrapPolygon>
            </wp:wrapTight>
            <wp:docPr id="98" name="Bild 7" descr="F:\DCIM\100SSCAM\S6308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0SSCAM\S63083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</w:t>
      </w:r>
    </w:p>
    <w:p w:rsidR="00AB18B3" w:rsidRDefault="00AB18B3" w:rsidP="00AB18B3">
      <w:pPr>
        <w:tabs>
          <w:tab w:val="left" w:pos="1701"/>
          <w:tab w:val="left" w:pos="1985"/>
        </w:tabs>
        <w:ind w:left="1980" w:hanging="1980"/>
      </w:pPr>
    </w:p>
    <w:p w:rsidR="00AB18B3" w:rsidRDefault="00AB18B3" w:rsidP="00AB18B3">
      <w:pPr>
        <w:tabs>
          <w:tab w:val="left" w:pos="1701"/>
          <w:tab w:val="left" w:pos="1985"/>
        </w:tabs>
        <w:ind w:left="1980" w:hanging="1980"/>
      </w:pPr>
    </w:p>
    <w:p w:rsidR="00AB18B3" w:rsidRDefault="00AB18B3" w:rsidP="00AB18B3">
      <w:pPr>
        <w:tabs>
          <w:tab w:val="left" w:pos="1701"/>
          <w:tab w:val="left" w:pos="1985"/>
        </w:tabs>
      </w:pPr>
    </w:p>
    <w:p w:rsidR="00AB18B3" w:rsidRPr="00702E72" w:rsidRDefault="00AB18B3" w:rsidP="00AB18B3">
      <w:pPr>
        <w:tabs>
          <w:tab w:val="left" w:pos="1701"/>
          <w:tab w:val="left" w:pos="1985"/>
        </w:tabs>
        <w:rPr>
          <w:sz w:val="12"/>
          <w:szCs w:val="12"/>
        </w:rPr>
      </w:pPr>
    </w:p>
    <w:p w:rsidR="00AB18B3" w:rsidRDefault="00AB18B3" w:rsidP="00AB18B3">
      <w:pPr>
        <w:tabs>
          <w:tab w:val="left" w:pos="1701"/>
          <w:tab w:val="left" w:pos="1985"/>
        </w:tabs>
        <w:spacing w:after="0" w:line="240" w:lineRule="auto"/>
        <w:ind w:left="1979" w:hanging="1979"/>
        <w:rPr>
          <w:noProof/>
          <w:sz w:val="18"/>
          <w:szCs w:val="18"/>
        </w:rPr>
      </w:pPr>
      <w:r>
        <w:tab/>
      </w:r>
      <w:r>
        <w:tab/>
      </w:r>
      <w:r w:rsidRPr="00222FC2">
        <w:rPr>
          <w:sz w:val="18"/>
          <w:szCs w:val="18"/>
        </w:rPr>
        <w:t xml:space="preserve">Abb. 1 </w:t>
      </w:r>
      <w:r>
        <w:rPr>
          <w:sz w:val="18"/>
          <w:szCs w:val="18"/>
        </w:rPr>
        <w:t>-</w:t>
      </w:r>
      <w:r>
        <w:rPr>
          <w:noProof/>
          <w:sz w:val="18"/>
          <w:szCs w:val="18"/>
        </w:rPr>
        <w:t xml:space="preserve"> Reagenzglas mit Chlorreiniger und Schwefelsäure, das mit einem farbigen Papier</w:t>
      </w:r>
      <w:r w:rsidRPr="00891BAA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bedeckt ist.</w:t>
      </w:r>
    </w:p>
    <w:p w:rsidR="00AB18B3" w:rsidRPr="00224014" w:rsidRDefault="00AB18B3" w:rsidP="00AB18B3">
      <w:pPr>
        <w:tabs>
          <w:tab w:val="left" w:pos="1701"/>
          <w:tab w:val="left" w:pos="1985"/>
        </w:tabs>
        <w:spacing w:line="240" w:lineRule="auto"/>
        <w:ind w:left="1980" w:hanging="1980"/>
        <w:rPr>
          <w:noProof/>
          <w:sz w:val="10"/>
          <w:szCs w:val="10"/>
        </w:rPr>
      </w:pPr>
    </w:p>
    <w:p w:rsidR="00AB18B3" w:rsidRDefault="00AB18B3" w:rsidP="00FF0804">
      <w:pPr>
        <w:tabs>
          <w:tab w:val="left" w:pos="1701"/>
          <w:tab w:val="left" w:pos="1985"/>
        </w:tabs>
        <w:ind w:left="1980" w:hanging="1980"/>
      </w:pPr>
      <w:r>
        <w:lastRenderedPageBreak/>
        <w:t>Beobachtung:</w:t>
      </w:r>
      <w:r>
        <w:tab/>
      </w:r>
      <w:r>
        <w:tab/>
      </w:r>
      <w:r>
        <w:tab/>
        <w:t>Die Lösung schäumt auf. Es steigt ein hellgrünes Gas auf. Die Stelle des P</w:t>
      </w:r>
      <w:r>
        <w:t>a</w:t>
      </w:r>
      <w:r>
        <w:t>piers, die die Öffnung des Reagenzglases abdeckt, wird entfärbt (siehe Abb. 2 und Abb. 3).</w:t>
      </w:r>
    </w:p>
    <w:p w:rsidR="00AB18B3" w:rsidRDefault="00AB18B3" w:rsidP="001D563C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3475355</wp:posOffset>
            </wp:positionH>
            <wp:positionV relativeFrom="paragraph">
              <wp:posOffset>-28575</wp:posOffset>
            </wp:positionV>
            <wp:extent cx="1533525" cy="1495425"/>
            <wp:effectExtent l="19050" t="0" r="9525" b="0"/>
            <wp:wrapTight wrapText="bothSides">
              <wp:wrapPolygon edited="0">
                <wp:start x="-268" y="0"/>
                <wp:lineTo x="-268" y="21462"/>
                <wp:lineTo x="21734" y="21462"/>
                <wp:lineTo x="21734" y="0"/>
                <wp:lineTo x="-268" y="0"/>
              </wp:wrapPolygon>
            </wp:wrapTight>
            <wp:docPr id="99" name="Bild 10" descr="F:\DCIM\100SSCAM\S630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0SSCAM\S630833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1216660</wp:posOffset>
            </wp:positionH>
            <wp:positionV relativeFrom="paragraph">
              <wp:posOffset>-29845</wp:posOffset>
            </wp:positionV>
            <wp:extent cx="1535430" cy="1507490"/>
            <wp:effectExtent l="0" t="38100" r="45720" b="35560"/>
            <wp:wrapTight wrapText="bothSides">
              <wp:wrapPolygon edited="0">
                <wp:start x="22168" y="21555"/>
                <wp:lineTo x="21046" y="-252"/>
                <wp:lineTo x="16497" y="-9"/>
                <wp:lineTo x="16483" y="-282"/>
                <wp:lineTo x="3876" y="-155"/>
                <wp:lineTo x="1200" y="-13"/>
                <wp:lineTo x="-406" y="73"/>
                <wp:lineTo x="-673" y="87"/>
                <wp:lineTo x="-645" y="633"/>
                <wp:lineTo x="-364" y="891"/>
                <wp:lineTo x="-421" y="4994"/>
                <wp:lineTo x="-407" y="5266"/>
                <wp:lineTo x="-464" y="9370"/>
                <wp:lineTo x="-450" y="9642"/>
                <wp:lineTo x="-507" y="13745"/>
                <wp:lineTo x="-87" y="21923"/>
                <wp:lineTo x="17351" y="21812"/>
                <wp:lineTo x="22168" y="21555"/>
              </wp:wrapPolygon>
            </wp:wrapTight>
            <wp:docPr id="100" name="Bild 8" descr="F:\DCIM\100SSCAM\S6308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0SSCAM\S630833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0980000">
                      <a:off x="0" y="0"/>
                      <a:ext cx="153543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8B3" w:rsidRPr="00EC0D16" w:rsidRDefault="00AB18B3" w:rsidP="00AB18B3">
      <w:pPr>
        <w:tabs>
          <w:tab w:val="left" w:pos="1701"/>
          <w:tab w:val="left" w:pos="1985"/>
        </w:tabs>
        <w:ind w:left="1980" w:hanging="1980"/>
      </w:pPr>
    </w:p>
    <w:p w:rsidR="00AB18B3" w:rsidRPr="00280540" w:rsidRDefault="00AB18B3" w:rsidP="00AB18B3">
      <w:pPr>
        <w:keepNext/>
        <w:tabs>
          <w:tab w:val="left" w:pos="1701"/>
          <w:tab w:val="left" w:pos="1985"/>
        </w:tabs>
        <w:ind w:left="1980" w:hanging="1980"/>
        <w:rPr>
          <w:noProof/>
          <w:sz w:val="12"/>
          <w:szCs w:val="12"/>
          <w:lang w:eastAsia="de-DE"/>
        </w:rPr>
      </w:pPr>
    </w:p>
    <w:p w:rsidR="00AB18B3" w:rsidRPr="00AA040D" w:rsidRDefault="00AB18B3" w:rsidP="00AB18B3">
      <w:pPr>
        <w:keepNext/>
        <w:tabs>
          <w:tab w:val="left" w:pos="1701"/>
          <w:tab w:val="left" w:pos="1985"/>
        </w:tabs>
        <w:ind w:left="1980" w:hanging="1980"/>
        <w:rPr>
          <w:noProof/>
          <w:sz w:val="8"/>
          <w:szCs w:val="8"/>
          <w:lang w:eastAsia="de-DE"/>
        </w:rPr>
      </w:pPr>
    </w:p>
    <w:p w:rsidR="00AB18B3" w:rsidRPr="00AA040D" w:rsidRDefault="00AB18B3" w:rsidP="00AB18B3">
      <w:pPr>
        <w:pStyle w:val="Beschriftung"/>
        <w:tabs>
          <w:tab w:val="left" w:pos="1985"/>
          <w:tab w:val="left" w:pos="4536"/>
        </w:tabs>
        <w:spacing w:after="0"/>
        <w:jc w:val="left"/>
        <w:rPr>
          <w:bCs w:val="0"/>
          <w:noProof/>
          <w:color w:val="1D1B11" w:themeColor="background2" w:themeShade="1A"/>
          <w:sz w:val="8"/>
          <w:szCs w:val="8"/>
          <w:lang w:eastAsia="de-DE"/>
        </w:rPr>
      </w:pPr>
    </w:p>
    <w:p w:rsidR="00AB18B3" w:rsidRDefault="00AB18B3" w:rsidP="00AB18B3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sz w:val="8"/>
          <w:szCs w:val="8"/>
        </w:rPr>
      </w:pPr>
    </w:p>
    <w:p w:rsidR="00AB18B3" w:rsidRPr="00AA040D" w:rsidRDefault="00AB18B3" w:rsidP="00AB18B3">
      <w:pPr>
        <w:rPr>
          <w:sz w:val="8"/>
          <w:szCs w:val="8"/>
        </w:rPr>
      </w:pPr>
    </w:p>
    <w:p w:rsidR="00AB18B3" w:rsidRDefault="00AB18B3" w:rsidP="00AB18B3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>
        <w:t xml:space="preserve">Abb. 2 - </w:t>
      </w:r>
      <w:r>
        <w:rPr>
          <w:noProof/>
        </w:rPr>
        <w:t xml:space="preserve">Papier vor dem Verschließen </w:t>
      </w:r>
      <w:r>
        <w:rPr>
          <w:noProof/>
        </w:rPr>
        <w:tab/>
        <w:t xml:space="preserve">               </w:t>
      </w:r>
      <w:r>
        <w:t xml:space="preserve">Abb. 3 - </w:t>
      </w:r>
      <w:r>
        <w:rPr>
          <w:noProof/>
        </w:rPr>
        <w:t>Papier nach dem Verschließen</w:t>
      </w:r>
      <w:r>
        <w:rPr>
          <w:noProof/>
        </w:rPr>
        <w:tab/>
        <w:t xml:space="preserve">der Reagenzglasöffnung.   </w:t>
      </w:r>
      <w:r>
        <w:rPr>
          <w:noProof/>
        </w:rPr>
        <w:tab/>
        <w:t xml:space="preserve">        </w:t>
      </w:r>
      <w:r>
        <w:rPr>
          <w:noProof/>
        </w:rPr>
        <w:tab/>
        <w:t xml:space="preserve">               der Reagenzglasöffnung.</w:t>
      </w:r>
    </w:p>
    <w:p w:rsidR="00AB18B3" w:rsidRPr="00777D76" w:rsidRDefault="00AB18B3" w:rsidP="00AB18B3">
      <w:pPr>
        <w:tabs>
          <w:tab w:val="left" w:pos="1701"/>
          <w:tab w:val="left" w:pos="1985"/>
        </w:tabs>
        <w:ind w:left="2124" w:hanging="2124"/>
        <w:rPr>
          <w:sz w:val="12"/>
          <w:szCs w:val="12"/>
        </w:rPr>
      </w:pPr>
    </w:p>
    <w:p w:rsidR="00AB18B3" w:rsidRDefault="00AB18B3" w:rsidP="00AB18B3">
      <w:pPr>
        <w:tabs>
          <w:tab w:val="left" w:pos="1985"/>
        </w:tabs>
        <w:ind w:left="1985" w:hanging="1985"/>
      </w:pPr>
      <w:r>
        <w:t>Deutung:</w:t>
      </w:r>
      <w:r>
        <w:tab/>
        <w:t>Chlorbleiche enthält Natriumhypochlorit und Natriumchlorid. Gerät es mit einer Säure in Berührung, wird Chlor nach folgender Gleichung freigesetzt:</w:t>
      </w:r>
    </w:p>
    <w:p w:rsidR="00AB18B3" w:rsidRPr="00C57F9D" w:rsidRDefault="0086405B" w:rsidP="00AB18B3">
      <w:pPr>
        <w:tabs>
          <w:tab w:val="left" w:pos="1985"/>
        </w:tabs>
        <w:ind w:firstLine="1985"/>
        <w:rPr>
          <w:lang w:val="es-ES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0" o:spid="_x0000_s1175" type="#_x0000_t75" style="position:absolute;left:0;text-align:left;margin-left:235pt;margin-top:.2pt;width:22.5pt;height:12pt;z-index:251663360" fillcolor="#c90">
            <v:imagedata r:id="rId20" o:title=""/>
            <v:shadow color="#5f5f5f"/>
          </v:shape>
          <o:OLEObject Type="Embed" ProgID="MDLDrawOLE.MDLDrawObject.1" ShapeID="Object 30" DrawAspect="Content" ObjectID="_1502265508" r:id="rId21">
            <o:FieldCodes>\s</o:FieldCodes>
          </o:OLEObject>
        </w:pict>
      </w:r>
      <w:proofErr w:type="spellStart"/>
      <w:r w:rsidR="00AB18B3" w:rsidRPr="00C57F9D">
        <w:rPr>
          <w:lang w:val="es-ES"/>
        </w:rPr>
        <w:t>ClO</w:t>
      </w:r>
      <w:proofErr w:type="spellEnd"/>
      <w:r w:rsidR="00AB18B3" w:rsidRPr="00C57F9D">
        <w:rPr>
          <w:vertAlign w:val="superscript"/>
          <w:lang w:val="es-ES"/>
        </w:rPr>
        <w:t>−</w:t>
      </w:r>
      <w:r w:rsidR="00AB18B3" w:rsidRPr="00C57F9D">
        <w:rPr>
          <w:vertAlign w:val="subscript"/>
          <w:lang w:val="es-ES"/>
        </w:rPr>
        <w:t>(aq)</w:t>
      </w:r>
      <w:r w:rsidR="00AB18B3" w:rsidRPr="00C57F9D">
        <w:rPr>
          <w:lang w:val="es-ES"/>
        </w:rPr>
        <w:t xml:space="preserve"> + Cl</w:t>
      </w:r>
      <w:r w:rsidR="00AB18B3" w:rsidRPr="00C57F9D">
        <w:rPr>
          <w:vertAlign w:val="superscript"/>
          <w:lang w:val="es-ES"/>
        </w:rPr>
        <w:t>−</w:t>
      </w:r>
      <w:r w:rsidR="00AB18B3" w:rsidRPr="00C57F9D">
        <w:rPr>
          <w:vertAlign w:val="subscript"/>
          <w:lang w:val="es-ES"/>
        </w:rPr>
        <w:t>(aq)</w:t>
      </w:r>
      <w:r w:rsidR="00AB18B3" w:rsidRPr="00C57F9D">
        <w:rPr>
          <w:lang w:val="es-ES"/>
        </w:rPr>
        <w:t xml:space="preserve"> + 2 H</w:t>
      </w:r>
      <w:r w:rsidR="00AB18B3" w:rsidRPr="00C57F9D">
        <w:rPr>
          <w:vertAlign w:val="subscript"/>
          <w:lang w:val="es-ES"/>
        </w:rPr>
        <w:t>3</w:t>
      </w:r>
      <w:r w:rsidR="00AB18B3" w:rsidRPr="00C57F9D">
        <w:rPr>
          <w:lang w:val="es-ES"/>
        </w:rPr>
        <w:t>O</w:t>
      </w:r>
      <w:r w:rsidR="00AB18B3" w:rsidRPr="00C57F9D">
        <w:rPr>
          <w:vertAlign w:val="superscript"/>
          <w:lang w:val="es-ES"/>
        </w:rPr>
        <w:t>+</w:t>
      </w:r>
      <w:r w:rsidR="00AB18B3" w:rsidRPr="00C57F9D">
        <w:rPr>
          <w:vertAlign w:val="subscript"/>
          <w:lang w:val="es-ES"/>
        </w:rPr>
        <w:t>(aq)</w:t>
      </w:r>
      <w:r w:rsidR="00AB18B3">
        <w:rPr>
          <w:lang w:val="es-ES"/>
        </w:rPr>
        <w:tab/>
        <w:t xml:space="preserve">         </w:t>
      </w:r>
      <w:r w:rsidR="00AB18B3" w:rsidRPr="00C57F9D">
        <w:rPr>
          <w:lang w:val="es-ES"/>
        </w:rPr>
        <w:t>Cl</w:t>
      </w:r>
      <w:r w:rsidR="00AB18B3" w:rsidRPr="00C57F9D">
        <w:rPr>
          <w:vertAlign w:val="subscript"/>
          <w:lang w:val="es-ES"/>
        </w:rPr>
        <w:t>2(g)</w:t>
      </w:r>
      <w:r w:rsidR="00AB18B3" w:rsidRPr="00C57F9D">
        <w:rPr>
          <w:rFonts w:ascii="Times New Roman" w:hAnsi="Times New Roman" w:cs="Times New Roman"/>
          <w:lang w:val="es-ES"/>
        </w:rPr>
        <w:t>↑</w:t>
      </w:r>
      <w:r w:rsidR="00AB18B3" w:rsidRPr="00C57F9D">
        <w:rPr>
          <w:lang w:val="es-ES"/>
        </w:rPr>
        <w:t xml:space="preserve"> + 3 H</w:t>
      </w:r>
      <w:r w:rsidR="00AB18B3" w:rsidRPr="00C57F9D">
        <w:rPr>
          <w:vertAlign w:val="subscript"/>
          <w:lang w:val="es-ES"/>
        </w:rPr>
        <w:t>2</w:t>
      </w:r>
      <w:r w:rsidR="00AB18B3" w:rsidRPr="00C57F9D">
        <w:rPr>
          <w:lang w:val="es-ES"/>
        </w:rPr>
        <w:t>O</w:t>
      </w:r>
      <w:r w:rsidR="00AB18B3" w:rsidRPr="00C57F9D">
        <w:rPr>
          <w:vertAlign w:val="subscript"/>
          <w:lang w:val="es-ES"/>
        </w:rPr>
        <w:t>(l)</w:t>
      </w:r>
      <w:r w:rsidR="00AB18B3" w:rsidRPr="009D739D">
        <w:rPr>
          <w:lang w:val="es-ES"/>
        </w:rPr>
        <w:tab/>
      </w:r>
      <w:r w:rsidR="00AB18B3" w:rsidRPr="009D739D">
        <w:rPr>
          <w:lang w:val="es-ES"/>
        </w:rPr>
        <w:tab/>
      </w:r>
    </w:p>
    <w:p w:rsidR="00AB18B3" w:rsidRDefault="00AB18B3" w:rsidP="00A553BB">
      <w:pPr>
        <w:tabs>
          <w:tab w:val="left" w:pos="1985"/>
        </w:tabs>
        <w:ind w:left="1985" w:hanging="1985"/>
      </w:pPr>
      <w:r>
        <w:rPr>
          <w:vertAlign w:val="subscript"/>
          <w:lang w:val="es-ES"/>
        </w:rPr>
        <w:tab/>
      </w:r>
      <w:r>
        <w:t>Bei der Reaktion handelt es sich um eine Redoxreaktion, bei der Hypochl</w:t>
      </w:r>
      <w:r>
        <w:t>o</w:t>
      </w:r>
      <w:r>
        <w:t>rit reduziert und Chlorid-Ionen oxidiert werden (</w:t>
      </w:r>
      <w:proofErr w:type="spellStart"/>
      <w:r w:rsidR="00A553BB">
        <w:t>Kom</w:t>
      </w:r>
      <w:r>
        <w:t>proportionierung</w:t>
      </w:r>
      <w:proofErr w:type="spellEnd"/>
      <w:r>
        <w:t>):</w:t>
      </w:r>
    </w:p>
    <w:p w:rsidR="00AB18B3" w:rsidRDefault="00AB18B3" w:rsidP="00AB18B3">
      <w:pPr>
        <w:tabs>
          <w:tab w:val="left" w:pos="1985"/>
        </w:tabs>
        <w:spacing w:after="120"/>
      </w:pPr>
      <w:r>
        <w:tab/>
        <w:t>Oxidation:</w:t>
      </w:r>
      <w:r>
        <w:tab/>
        <w:t>2 Cl</w:t>
      </w:r>
      <w:r w:rsidRPr="00DD654C">
        <w:rPr>
          <w:vertAlign w:val="superscript"/>
        </w:rPr>
        <w:t>−</w:t>
      </w:r>
      <w:r>
        <w:t xml:space="preserve">  </w:t>
      </w:r>
      <w:r>
        <w:rPr>
          <w:rFonts w:ascii="Times New Roman" w:hAnsi="Times New Roman" w:cs="Times New Roman"/>
        </w:rPr>
        <w:t>→</w:t>
      </w:r>
      <w:r>
        <w:t xml:space="preserve">  Cl</w:t>
      </w:r>
      <w:r w:rsidRPr="00DD654C">
        <w:rPr>
          <w:vertAlign w:val="subscript"/>
        </w:rPr>
        <w:t>2</w:t>
      </w:r>
      <w:r>
        <w:t xml:space="preserve"> + 2 e</w:t>
      </w:r>
      <w:r w:rsidRPr="00DD654C">
        <w:rPr>
          <w:vertAlign w:val="superscript"/>
        </w:rPr>
        <w:t>−</w:t>
      </w:r>
      <w:r>
        <w:t xml:space="preserve">  </w:t>
      </w:r>
    </w:p>
    <w:p w:rsidR="00AB18B3" w:rsidRPr="00DD654C" w:rsidRDefault="00AB18B3" w:rsidP="00AB18B3">
      <w:pPr>
        <w:tabs>
          <w:tab w:val="left" w:pos="1985"/>
        </w:tabs>
      </w:pPr>
      <w:r>
        <w:tab/>
        <w:t>Reduktion:</w:t>
      </w:r>
      <w:r>
        <w:tab/>
        <w:t xml:space="preserve">2 </w:t>
      </w:r>
      <w:proofErr w:type="spellStart"/>
      <w:r>
        <w:t>ClO</w:t>
      </w:r>
      <w:proofErr w:type="spellEnd"/>
      <w:r w:rsidRPr="00DD654C">
        <w:rPr>
          <w:vertAlign w:val="superscript"/>
        </w:rPr>
        <w:t>−</w:t>
      </w:r>
      <w:r>
        <w:t xml:space="preserve"> + 2 e</w:t>
      </w:r>
      <w:r w:rsidRPr="00DD654C">
        <w:rPr>
          <w:vertAlign w:val="superscript"/>
        </w:rPr>
        <w:t>−</w:t>
      </w:r>
      <w:r>
        <w:t xml:space="preserve">  </w:t>
      </w:r>
      <w:r>
        <w:rPr>
          <w:rFonts w:ascii="Times New Roman" w:hAnsi="Times New Roman" w:cs="Times New Roman"/>
        </w:rPr>
        <w:t>→</w:t>
      </w:r>
      <w:r>
        <w:t xml:space="preserve">  Cl</w:t>
      </w:r>
      <w:r w:rsidRPr="00DD654C">
        <w:rPr>
          <w:vertAlign w:val="subscript"/>
        </w:rPr>
        <w:t>2</w:t>
      </w:r>
    </w:p>
    <w:p w:rsidR="00AB18B3" w:rsidRPr="002E14C2" w:rsidRDefault="00AB18B3" w:rsidP="00AB18B3">
      <w:pPr>
        <w:tabs>
          <w:tab w:val="left" w:pos="1985"/>
        </w:tabs>
        <w:ind w:left="1985" w:hanging="1985"/>
      </w:pPr>
      <w:r w:rsidRPr="002C403C">
        <w:tab/>
      </w:r>
      <w:r w:rsidRPr="002E14C2">
        <w:t xml:space="preserve">Das </w:t>
      </w:r>
      <w:r>
        <w:t>bei der Reaktion gebildete</w:t>
      </w:r>
      <w:r w:rsidRPr="002E14C2">
        <w:t xml:space="preserve"> C</w:t>
      </w:r>
      <w:r>
        <w:t>hlor steigt im Reagenzglas auf und</w:t>
      </w:r>
      <w:r>
        <w:rPr>
          <w:vertAlign w:val="subscript"/>
        </w:rPr>
        <w:t xml:space="preserve"> </w:t>
      </w:r>
      <w:r>
        <w:t xml:space="preserve">bewirkt die Entfärbung des farbigen Papiers. </w:t>
      </w:r>
    </w:p>
    <w:p w:rsidR="00AB18B3" w:rsidRPr="009741C6" w:rsidRDefault="00AB18B3" w:rsidP="00AB18B3">
      <w:pPr>
        <w:tabs>
          <w:tab w:val="left" w:pos="1985"/>
        </w:tabs>
        <w:ind w:left="1985" w:hanging="1985"/>
        <w:rPr>
          <w:rFonts w:eastAsiaTheme="minorEastAsia"/>
        </w:rPr>
      </w:pPr>
      <w:r>
        <w:tab/>
      </w:r>
      <w:r w:rsidRPr="009741C6">
        <w:t>Da</w:t>
      </w:r>
      <w:r>
        <w:t xml:space="preserve"> bei der Reaktion zwischen</w:t>
      </w:r>
      <w:r w:rsidRPr="009741C6">
        <w:t xml:space="preserve"> Chlorreiniger</w:t>
      </w:r>
      <w:r>
        <w:t>n</w:t>
      </w:r>
      <w:r w:rsidRPr="009741C6">
        <w:t xml:space="preserve"> </w:t>
      </w:r>
      <w:r>
        <w:t>und sauren Lösungen ga</w:t>
      </w:r>
      <w:r>
        <w:t>s</w:t>
      </w:r>
      <w:r>
        <w:t>förmiges Chlor entsteht, sollten Chlorreiniger nicht mit entsprechenden Lösungen in Kontakt gebracht werden.</w:t>
      </w:r>
    </w:p>
    <w:p w:rsidR="00AB18B3" w:rsidRDefault="00AB18B3" w:rsidP="00AB18B3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t>Entsorgung:</w:t>
      </w:r>
      <w:r>
        <w:tab/>
        <w:t xml:space="preserve">     Die Reaktion im Abzug abklingen lassen, Lösung ggf. neutralisieren und über das Abwasser entsorgen</w:t>
      </w:r>
      <w:r w:rsidRPr="0099242C">
        <w:rPr>
          <w:color w:val="auto"/>
        </w:rPr>
        <w:t>.</w:t>
      </w:r>
    </w:p>
    <w:p w:rsidR="00AB18B3" w:rsidRDefault="00AB18B3" w:rsidP="00AB18B3">
      <w:pPr>
        <w:tabs>
          <w:tab w:val="left" w:pos="1985"/>
        </w:tabs>
        <w:ind w:left="1980" w:hanging="1980"/>
      </w:pPr>
      <w:r>
        <w:t>Literatur:</w:t>
      </w:r>
      <w:r>
        <w:tab/>
      </w:r>
      <w:r>
        <w:tab/>
        <w:t xml:space="preserve">G. </w:t>
      </w:r>
      <w:proofErr w:type="spellStart"/>
      <w:r>
        <w:t>Schwendt</w:t>
      </w:r>
      <w:proofErr w:type="spellEnd"/>
      <w:r>
        <w:t>, Noch mehr Experimente mit Supermarktprodukten, WILEY</w:t>
      </w:r>
      <w:r>
        <w:noBreakHyphen/>
        <w:t>VCH, 2003, S. 204/205.</w:t>
      </w:r>
    </w:p>
    <w:p w:rsidR="00AB18B3" w:rsidRPr="00354E8F" w:rsidRDefault="00AB18B3" w:rsidP="00AB18B3">
      <w:pPr>
        <w:tabs>
          <w:tab w:val="left" w:pos="1985"/>
        </w:tabs>
        <w:spacing w:after="120"/>
        <w:ind w:left="1979" w:hanging="1979"/>
      </w:pPr>
      <w:r>
        <w:tab/>
        <w:t xml:space="preserve">H. C. </w:t>
      </w:r>
      <w:proofErr w:type="spellStart"/>
      <w:r>
        <w:t>Hofsäss</w:t>
      </w:r>
      <w:proofErr w:type="spellEnd"/>
      <w:r>
        <w:t xml:space="preserve">, </w:t>
      </w:r>
      <w:hyperlink r:id="rId22" w:history="1">
        <w:r w:rsidRPr="00354E8F">
          <w:rPr>
            <w:rStyle w:val="Hyperlink"/>
            <w:color w:val="auto"/>
            <w:u w:val="none"/>
          </w:rPr>
          <w:t>https://lp.uni-goettingen.de/get/text/2068</w:t>
        </w:r>
      </w:hyperlink>
      <w:r w:rsidRPr="00354E8F">
        <w:rPr>
          <w:color w:val="auto"/>
        </w:rPr>
        <w:t>,</w:t>
      </w:r>
      <w:r>
        <w:t xml:space="preserve"> </w:t>
      </w:r>
      <w:r w:rsidRPr="00F120DC">
        <w:rPr>
          <w:rFonts w:asciiTheme="majorHAnsi" w:hAnsiTheme="majorHAnsi"/>
          <w:bCs/>
          <w:color w:val="auto"/>
        </w:rPr>
        <w:t>(</w:t>
      </w:r>
      <w:r>
        <w:rPr>
          <w:rFonts w:asciiTheme="majorHAnsi" w:hAnsiTheme="majorHAnsi"/>
          <w:bCs/>
          <w:color w:val="auto"/>
        </w:rPr>
        <w:t xml:space="preserve">Zuletzt </w:t>
      </w:r>
      <w:r>
        <w:rPr>
          <w:rFonts w:asciiTheme="majorHAnsi" w:hAnsiTheme="majorHAnsi"/>
        </w:rPr>
        <w:t>abger</w:t>
      </w:r>
      <w:r>
        <w:rPr>
          <w:rFonts w:asciiTheme="majorHAnsi" w:hAnsiTheme="majorHAnsi"/>
        </w:rPr>
        <w:t>u</w:t>
      </w:r>
      <w:r>
        <w:rPr>
          <w:rFonts w:asciiTheme="majorHAnsi" w:hAnsiTheme="majorHAnsi"/>
        </w:rPr>
        <w:t>fen am 08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08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5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um 18:32 Uhr</w:t>
      </w:r>
      <w:r w:rsidRPr="00F120DC">
        <w:rPr>
          <w:rFonts w:asciiTheme="majorHAnsi" w:hAnsiTheme="majorHAnsi"/>
          <w:bCs/>
          <w:color w:val="auto"/>
        </w:rPr>
        <w:t>)</w:t>
      </w:r>
      <w:r>
        <w:rPr>
          <w:rFonts w:asciiTheme="majorHAnsi" w:hAnsiTheme="majorHAnsi"/>
          <w:bCs/>
          <w:color w:val="auto"/>
        </w:rPr>
        <w:t>.</w:t>
      </w:r>
    </w:p>
    <w:p w:rsidR="00AB18B3" w:rsidRPr="00AB18B3" w:rsidRDefault="0086405B" w:rsidP="00AB18B3">
      <w:r>
        <w:pict>
          <v:shape id="_x0000_s1177" type="#_x0000_t202" style="width:462.45pt;height:123.6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177">
              <w:txbxContent>
                <w:p w:rsidR="00AB18B3" w:rsidRPr="00F31EBF" w:rsidRDefault="00AB18B3" w:rsidP="00AB18B3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Der Versuch kann alternativ auch in einem Becherglas mit WC-Reiniger als saure Lösung durchgeführt werden. Das farbige Filterpapier wird hier in das Becherglas gehalten. Im A</w:t>
                  </w:r>
                  <w:r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 xml:space="preserve">schluss an den Versuch kann darauf eingegangen werden, dass gerade im Badezimmer, wo </w:t>
                  </w:r>
                  <w:proofErr w:type="spellStart"/>
                  <w:r>
                    <w:rPr>
                      <w:color w:val="auto"/>
                    </w:rPr>
                    <w:t>essig</w:t>
                  </w:r>
                  <w:proofErr w:type="spellEnd"/>
                  <w:r>
                    <w:rPr>
                      <w:color w:val="auto"/>
                    </w:rPr>
                    <w:t>- oder zitronensäurehaltige Reinigungsmittel zur Entfernung von Kalkbelägen und Uri</w:t>
                  </w:r>
                  <w:r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 xml:space="preserve">stein verwendet werden, darauf geachtet werden sollte, dass </w:t>
                  </w:r>
                  <w:proofErr w:type="spellStart"/>
                  <w:r>
                    <w:rPr>
                      <w:color w:val="auto"/>
                    </w:rPr>
                    <w:t>chlorid</w:t>
                  </w:r>
                  <w:proofErr w:type="spellEnd"/>
                  <w:r>
                    <w:rPr>
                      <w:color w:val="auto"/>
                    </w:rPr>
                    <w:t xml:space="preserve">- und </w:t>
                  </w:r>
                  <w:proofErr w:type="spellStart"/>
                  <w:r>
                    <w:rPr>
                      <w:color w:val="auto"/>
                    </w:rPr>
                    <w:t>hypochlorithaltige</w:t>
                  </w:r>
                  <w:proofErr w:type="spellEnd"/>
                  <w:r>
                    <w:rPr>
                      <w:color w:val="auto"/>
                    </w:rPr>
                    <w:t xml:space="preserve"> Reiniger nicht in Kombination mit säurehaltigen Reinigungsmitteln eingesetzt werden sollten.</w:t>
                  </w:r>
                </w:p>
              </w:txbxContent>
            </v:textbox>
            <w10:wrap type="none"/>
            <w10:anchorlock/>
          </v:shape>
        </w:pict>
      </w:r>
    </w:p>
    <w:sectPr w:rsidR="00AB18B3" w:rsidRPr="00AB18B3" w:rsidSect="005B0270">
      <w:headerReference w:type="default" r:id="rId23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73" w:rsidRDefault="00D87573" w:rsidP="0086227B">
      <w:pPr>
        <w:spacing w:after="0" w:line="240" w:lineRule="auto"/>
      </w:pPr>
      <w:r>
        <w:separator/>
      </w:r>
    </w:p>
  </w:endnote>
  <w:endnote w:type="continuationSeparator" w:id="0">
    <w:p w:rsidR="00D87573" w:rsidRDefault="00D87573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73" w:rsidRDefault="00D87573" w:rsidP="0086227B">
      <w:pPr>
        <w:spacing w:after="0" w:line="240" w:lineRule="auto"/>
      </w:pPr>
      <w:r>
        <w:separator/>
      </w:r>
    </w:p>
  </w:footnote>
  <w:footnote w:type="continuationSeparator" w:id="0">
    <w:p w:rsidR="00D87573" w:rsidRDefault="00D87573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690D42" w:rsidRPr="0080101C" w:rsidRDefault="0086405B" w:rsidP="008A0FFF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="00A553BB">
            <w:rPr>
              <w:noProof/>
            </w:rPr>
            <w:t>LV – Nachweis von Chlor in Chlorreiniger</w:t>
          </w:r>
        </w:fldSimple>
        <w:r w:rsidR="006A5C64">
          <w:tab/>
        </w:r>
        <w:r w:rsidR="00AB18B3">
          <w:tab/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="008A0FFF"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 w:rsidR="00A553BB">
          <w:rPr>
            <w:rFonts w:asciiTheme="majorHAnsi" w:hAnsiTheme="majorHAnsi"/>
            <w:noProof/>
            <w:sz w:val="20"/>
            <w:szCs w:val="20"/>
          </w:rPr>
          <w:t>2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  <w:r w:rsidR="008A0FFF"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690D42" w:rsidRPr="0080101C" w:rsidRDefault="0086405B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5197"/>
    <w:rsid w:val="000073F3"/>
    <w:rsid w:val="00007E3F"/>
    <w:rsid w:val="00011800"/>
    <w:rsid w:val="0001297F"/>
    <w:rsid w:val="000137A3"/>
    <w:rsid w:val="00013CCF"/>
    <w:rsid w:val="00014E7D"/>
    <w:rsid w:val="00015FE6"/>
    <w:rsid w:val="00020F27"/>
    <w:rsid w:val="00022871"/>
    <w:rsid w:val="0003145F"/>
    <w:rsid w:val="00034864"/>
    <w:rsid w:val="00037EEB"/>
    <w:rsid w:val="00041562"/>
    <w:rsid w:val="00042252"/>
    <w:rsid w:val="00044334"/>
    <w:rsid w:val="000465E6"/>
    <w:rsid w:val="00056798"/>
    <w:rsid w:val="00061979"/>
    <w:rsid w:val="0006287D"/>
    <w:rsid w:val="0006684E"/>
    <w:rsid w:val="00066DE1"/>
    <w:rsid w:val="00067AEC"/>
    <w:rsid w:val="0007005A"/>
    <w:rsid w:val="00072812"/>
    <w:rsid w:val="00073F1E"/>
    <w:rsid w:val="000745CC"/>
    <w:rsid w:val="000745E4"/>
    <w:rsid w:val="00074A34"/>
    <w:rsid w:val="00074BC0"/>
    <w:rsid w:val="0007697C"/>
    <w:rsid w:val="0007729E"/>
    <w:rsid w:val="000800BB"/>
    <w:rsid w:val="00080AEF"/>
    <w:rsid w:val="00083586"/>
    <w:rsid w:val="000835D3"/>
    <w:rsid w:val="00084850"/>
    <w:rsid w:val="00087B18"/>
    <w:rsid w:val="00090175"/>
    <w:rsid w:val="000969FD"/>
    <w:rsid w:val="000972FF"/>
    <w:rsid w:val="0009736D"/>
    <w:rsid w:val="000A7709"/>
    <w:rsid w:val="000B0523"/>
    <w:rsid w:val="000B6ECC"/>
    <w:rsid w:val="000C4EB4"/>
    <w:rsid w:val="000D10FB"/>
    <w:rsid w:val="000D2C37"/>
    <w:rsid w:val="000D5E4A"/>
    <w:rsid w:val="000D63D8"/>
    <w:rsid w:val="000D7381"/>
    <w:rsid w:val="000E0EBE"/>
    <w:rsid w:val="000E21A7"/>
    <w:rsid w:val="000E5561"/>
    <w:rsid w:val="000E7DB1"/>
    <w:rsid w:val="000F5EEC"/>
    <w:rsid w:val="001022B4"/>
    <w:rsid w:val="0010790B"/>
    <w:rsid w:val="00115A1D"/>
    <w:rsid w:val="00117118"/>
    <w:rsid w:val="0012481E"/>
    <w:rsid w:val="00125CEA"/>
    <w:rsid w:val="00126F97"/>
    <w:rsid w:val="0012753E"/>
    <w:rsid w:val="00130926"/>
    <w:rsid w:val="00134644"/>
    <w:rsid w:val="00134944"/>
    <w:rsid w:val="0013621E"/>
    <w:rsid w:val="00141396"/>
    <w:rsid w:val="0014467A"/>
    <w:rsid w:val="00147AF4"/>
    <w:rsid w:val="00153EA8"/>
    <w:rsid w:val="001547EA"/>
    <w:rsid w:val="00154F00"/>
    <w:rsid w:val="00155DBB"/>
    <w:rsid w:val="001572BB"/>
    <w:rsid w:val="00157F3D"/>
    <w:rsid w:val="00157FA0"/>
    <w:rsid w:val="001607D1"/>
    <w:rsid w:val="00163DEC"/>
    <w:rsid w:val="0017181F"/>
    <w:rsid w:val="0018293C"/>
    <w:rsid w:val="001948DD"/>
    <w:rsid w:val="00194CAD"/>
    <w:rsid w:val="001A546C"/>
    <w:rsid w:val="001A7524"/>
    <w:rsid w:val="001B46E0"/>
    <w:rsid w:val="001B4A83"/>
    <w:rsid w:val="001B4CAF"/>
    <w:rsid w:val="001C0C2D"/>
    <w:rsid w:val="001C5EFC"/>
    <w:rsid w:val="001D0BA2"/>
    <w:rsid w:val="001D4541"/>
    <w:rsid w:val="001D563C"/>
    <w:rsid w:val="001D5CC5"/>
    <w:rsid w:val="001E4D4C"/>
    <w:rsid w:val="001E649D"/>
    <w:rsid w:val="001F0876"/>
    <w:rsid w:val="001F26A1"/>
    <w:rsid w:val="001F400A"/>
    <w:rsid w:val="00200DC3"/>
    <w:rsid w:val="002019A3"/>
    <w:rsid w:val="00202025"/>
    <w:rsid w:val="00206D6B"/>
    <w:rsid w:val="00211BB4"/>
    <w:rsid w:val="00216E3C"/>
    <w:rsid w:val="00217853"/>
    <w:rsid w:val="002206F9"/>
    <w:rsid w:val="002208FB"/>
    <w:rsid w:val="00224766"/>
    <w:rsid w:val="0022554F"/>
    <w:rsid w:val="002274F3"/>
    <w:rsid w:val="00230C6E"/>
    <w:rsid w:val="0023241F"/>
    <w:rsid w:val="002347FE"/>
    <w:rsid w:val="002348B5"/>
    <w:rsid w:val="00234A17"/>
    <w:rsid w:val="002375EF"/>
    <w:rsid w:val="00237984"/>
    <w:rsid w:val="002424A9"/>
    <w:rsid w:val="0024324F"/>
    <w:rsid w:val="00246280"/>
    <w:rsid w:val="00251BD1"/>
    <w:rsid w:val="00253CA5"/>
    <w:rsid w:val="00254369"/>
    <w:rsid w:val="00254F3F"/>
    <w:rsid w:val="00260C01"/>
    <w:rsid w:val="0026285C"/>
    <w:rsid w:val="00262C39"/>
    <w:rsid w:val="0026410F"/>
    <w:rsid w:val="0026441B"/>
    <w:rsid w:val="00264F81"/>
    <w:rsid w:val="00270289"/>
    <w:rsid w:val="002742C8"/>
    <w:rsid w:val="0028080E"/>
    <w:rsid w:val="0028646F"/>
    <w:rsid w:val="00287018"/>
    <w:rsid w:val="0028750E"/>
    <w:rsid w:val="00292325"/>
    <w:rsid w:val="002944CF"/>
    <w:rsid w:val="00297F73"/>
    <w:rsid w:val="002A00AA"/>
    <w:rsid w:val="002A1B64"/>
    <w:rsid w:val="002A413B"/>
    <w:rsid w:val="002A716F"/>
    <w:rsid w:val="002A7855"/>
    <w:rsid w:val="002B041D"/>
    <w:rsid w:val="002B0B14"/>
    <w:rsid w:val="002C014B"/>
    <w:rsid w:val="002C073B"/>
    <w:rsid w:val="002C502E"/>
    <w:rsid w:val="002C5903"/>
    <w:rsid w:val="002D4D9A"/>
    <w:rsid w:val="002D660E"/>
    <w:rsid w:val="002D7AB9"/>
    <w:rsid w:val="002E0F34"/>
    <w:rsid w:val="002E19E0"/>
    <w:rsid w:val="002E1F0A"/>
    <w:rsid w:val="002E2DD3"/>
    <w:rsid w:val="002E38A0"/>
    <w:rsid w:val="002E4B9C"/>
    <w:rsid w:val="002E5FCC"/>
    <w:rsid w:val="002F25D2"/>
    <w:rsid w:val="002F38EE"/>
    <w:rsid w:val="002F3A13"/>
    <w:rsid w:val="002F7C9B"/>
    <w:rsid w:val="00300C2B"/>
    <w:rsid w:val="00301101"/>
    <w:rsid w:val="00307C0D"/>
    <w:rsid w:val="003113B2"/>
    <w:rsid w:val="0031620D"/>
    <w:rsid w:val="00331C46"/>
    <w:rsid w:val="00333E0D"/>
    <w:rsid w:val="0033677B"/>
    <w:rsid w:val="00336B3B"/>
    <w:rsid w:val="00336F49"/>
    <w:rsid w:val="00337B69"/>
    <w:rsid w:val="00337F0A"/>
    <w:rsid w:val="00340D88"/>
    <w:rsid w:val="00344BB7"/>
    <w:rsid w:val="0034518F"/>
    <w:rsid w:val="00345293"/>
    <w:rsid w:val="00345F54"/>
    <w:rsid w:val="003511FC"/>
    <w:rsid w:val="00353D44"/>
    <w:rsid w:val="00362A36"/>
    <w:rsid w:val="00364FE6"/>
    <w:rsid w:val="003655AA"/>
    <w:rsid w:val="003731AC"/>
    <w:rsid w:val="0037651E"/>
    <w:rsid w:val="00377662"/>
    <w:rsid w:val="00381C71"/>
    <w:rsid w:val="0038284A"/>
    <w:rsid w:val="003837C2"/>
    <w:rsid w:val="00384682"/>
    <w:rsid w:val="00394F50"/>
    <w:rsid w:val="003975AD"/>
    <w:rsid w:val="003A4BB9"/>
    <w:rsid w:val="003A5F2C"/>
    <w:rsid w:val="003B10F6"/>
    <w:rsid w:val="003B45A9"/>
    <w:rsid w:val="003B45C5"/>
    <w:rsid w:val="003B49C6"/>
    <w:rsid w:val="003B5D0E"/>
    <w:rsid w:val="003C0911"/>
    <w:rsid w:val="003C1861"/>
    <w:rsid w:val="003C3273"/>
    <w:rsid w:val="003C53A1"/>
    <w:rsid w:val="003C5747"/>
    <w:rsid w:val="003C7DC3"/>
    <w:rsid w:val="003D529E"/>
    <w:rsid w:val="003D6348"/>
    <w:rsid w:val="003E69AB"/>
    <w:rsid w:val="003E76BB"/>
    <w:rsid w:val="003F36BC"/>
    <w:rsid w:val="003F373A"/>
    <w:rsid w:val="003F48E2"/>
    <w:rsid w:val="003F4935"/>
    <w:rsid w:val="00401750"/>
    <w:rsid w:val="00401E11"/>
    <w:rsid w:val="0040673F"/>
    <w:rsid w:val="004102B8"/>
    <w:rsid w:val="00411474"/>
    <w:rsid w:val="004131F0"/>
    <w:rsid w:val="004140D0"/>
    <w:rsid w:val="004146B3"/>
    <w:rsid w:val="00414AC4"/>
    <w:rsid w:val="00415055"/>
    <w:rsid w:val="0041565C"/>
    <w:rsid w:val="00415B54"/>
    <w:rsid w:val="00424710"/>
    <w:rsid w:val="004260C5"/>
    <w:rsid w:val="00426D61"/>
    <w:rsid w:val="0042755B"/>
    <w:rsid w:val="00431EAC"/>
    <w:rsid w:val="00433B0B"/>
    <w:rsid w:val="00434CE8"/>
    <w:rsid w:val="00434D4E"/>
    <w:rsid w:val="00434F30"/>
    <w:rsid w:val="00442463"/>
    <w:rsid w:val="00442EB1"/>
    <w:rsid w:val="00450BE5"/>
    <w:rsid w:val="0045594D"/>
    <w:rsid w:val="0045667F"/>
    <w:rsid w:val="00460821"/>
    <w:rsid w:val="00465ADE"/>
    <w:rsid w:val="00466A85"/>
    <w:rsid w:val="0046759B"/>
    <w:rsid w:val="00471B47"/>
    <w:rsid w:val="00471FC3"/>
    <w:rsid w:val="00473641"/>
    <w:rsid w:val="00473827"/>
    <w:rsid w:val="00476353"/>
    <w:rsid w:val="00477DE8"/>
    <w:rsid w:val="00486C9F"/>
    <w:rsid w:val="0049087A"/>
    <w:rsid w:val="004927CA"/>
    <w:rsid w:val="004944F3"/>
    <w:rsid w:val="004950AC"/>
    <w:rsid w:val="004A2E9D"/>
    <w:rsid w:val="004A7057"/>
    <w:rsid w:val="004B03E9"/>
    <w:rsid w:val="004B200E"/>
    <w:rsid w:val="004B3E0E"/>
    <w:rsid w:val="004C64A6"/>
    <w:rsid w:val="004C690C"/>
    <w:rsid w:val="004D2994"/>
    <w:rsid w:val="004D321A"/>
    <w:rsid w:val="004F1A17"/>
    <w:rsid w:val="004F7813"/>
    <w:rsid w:val="0050117F"/>
    <w:rsid w:val="00503C6A"/>
    <w:rsid w:val="005050BA"/>
    <w:rsid w:val="0050605E"/>
    <w:rsid w:val="005115B1"/>
    <w:rsid w:val="00511B2E"/>
    <w:rsid w:val="005131C3"/>
    <w:rsid w:val="00514936"/>
    <w:rsid w:val="00515255"/>
    <w:rsid w:val="005228A9"/>
    <w:rsid w:val="005231C7"/>
    <w:rsid w:val="00523D07"/>
    <w:rsid w:val="005240FE"/>
    <w:rsid w:val="0052649F"/>
    <w:rsid w:val="00526F69"/>
    <w:rsid w:val="005307B8"/>
    <w:rsid w:val="00530A18"/>
    <w:rsid w:val="00532CD5"/>
    <w:rsid w:val="00536C80"/>
    <w:rsid w:val="00541890"/>
    <w:rsid w:val="00542D1B"/>
    <w:rsid w:val="00544922"/>
    <w:rsid w:val="0054721C"/>
    <w:rsid w:val="00547D40"/>
    <w:rsid w:val="00550BAB"/>
    <w:rsid w:val="00550FB8"/>
    <w:rsid w:val="005511E2"/>
    <w:rsid w:val="005575CF"/>
    <w:rsid w:val="005613ED"/>
    <w:rsid w:val="005650D4"/>
    <w:rsid w:val="00565E95"/>
    <w:rsid w:val="005669B2"/>
    <w:rsid w:val="005701B3"/>
    <w:rsid w:val="0057248F"/>
    <w:rsid w:val="00572A12"/>
    <w:rsid w:val="00573704"/>
    <w:rsid w:val="00574063"/>
    <w:rsid w:val="005745F8"/>
    <w:rsid w:val="0057596C"/>
    <w:rsid w:val="00576C62"/>
    <w:rsid w:val="00585DB4"/>
    <w:rsid w:val="00591B02"/>
    <w:rsid w:val="00595177"/>
    <w:rsid w:val="005978FA"/>
    <w:rsid w:val="005A2E89"/>
    <w:rsid w:val="005A69CD"/>
    <w:rsid w:val="005B0270"/>
    <w:rsid w:val="005B1F71"/>
    <w:rsid w:val="005B23FC"/>
    <w:rsid w:val="005B52EE"/>
    <w:rsid w:val="005B60E3"/>
    <w:rsid w:val="005C0A4E"/>
    <w:rsid w:val="005C1465"/>
    <w:rsid w:val="005D1568"/>
    <w:rsid w:val="005E1939"/>
    <w:rsid w:val="005E3970"/>
    <w:rsid w:val="005F2176"/>
    <w:rsid w:val="00600EB1"/>
    <w:rsid w:val="00602079"/>
    <w:rsid w:val="00613697"/>
    <w:rsid w:val="00621CF3"/>
    <w:rsid w:val="00626874"/>
    <w:rsid w:val="00631F0F"/>
    <w:rsid w:val="00636C4B"/>
    <w:rsid w:val="00637239"/>
    <w:rsid w:val="0063723F"/>
    <w:rsid w:val="00654117"/>
    <w:rsid w:val="006556C0"/>
    <w:rsid w:val="00655EBD"/>
    <w:rsid w:val="00662449"/>
    <w:rsid w:val="00672281"/>
    <w:rsid w:val="0067740A"/>
    <w:rsid w:val="00681739"/>
    <w:rsid w:val="00690534"/>
    <w:rsid w:val="00690B64"/>
    <w:rsid w:val="00690D42"/>
    <w:rsid w:val="006911F2"/>
    <w:rsid w:val="006915BE"/>
    <w:rsid w:val="00692A25"/>
    <w:rsid w:val="006943C9"/>
    <w:rsid w:val="006968E6"/>
    <w:rsid w:val="006A0F35"/>
    <w:rsid w:val="006A2513"/>
    <w:rsid w:val="006A4940"/>
    <w:rsid w:val="006A5C64"/>
    <w:rsid w:val="006A7EEF"/>
    <w:rsid w:val="006B0A0A"/>
    <w:rsid w:val="006B163A"/>
    <w:rsid w:val="006B3EC2"/>
    <w:rsid w:val="006B6499"/>
    <w:rsid w:val="006C188A"/>
    <w:rsid w:val="006C295A"/>
    <w:rsid w:val="006C3E52"/>
    <w:rsid w:val="006C5B0D"/>
    <w:rsid w:val="006C7B24"/>
    <w:rsid w:val="006D07D7"/>
    <w:rsid w:val="006D2E57"/>
    <w:rsid w:val="006E32AF"/>
    <w:rsid w:val="006E451C"/>
    <w:rsid w:val="006E4DDC"/>
    <w:rsid w:val="006F1056"/>
    <w:rsid w:val="006F20DD"/>
    <w:rsid w:val="006F2170"/>
    <w:rsid w:val="006F4715"/>
    <w:rsid w:val="006F5FE6"/>
    <w:rsid w:val="007003B7"/>
    <w:rsid w:val="007006FD"/>
    <w:rsid w:val="007008C7"/>
    <w:rsid w:val="00701D30"/>
    <w:rsid w:val="00703E7E"/>
    <w:rsid w:val="00706F75"/>
    <w:rsid w:val="00707392"/>
    <w:rsid w:val="00716BC6"/>
    <w:rsid w:val="00716F9D"/>
    <w:rsid w:val="0072123D"/>
    <w:rsid w:val="007251BF"/>
    <w:rsid w:val="00730AF6"/>
    <w:rsid w:val="0073199F"/>
    <w:rsid w:val="0073378E"/>
    <w:rsid w:val="00733E19"/>
    <w:rsid w:val="00734E7B"/>
    <w:rsid w:val="00744132"/>
    <w:rsid w:val="00746773"/>
    <w:rsid w:val="00750C7B"/>
    <w:rsid w:val="00751311"/>
    <w:rsid w:val="00753D91"/>
    <w:rsid w:val="00754608"/>
    <w:rsid w:val="00755E88"/>
    <w:rsid w:val="007570E0"/>
    <w:rsid w:val="00762E50"/>
    <w:rsid w:val="00767DFA"/>
    <w:rsid w:val="00773ABF"/>
    <w:rsid w:val="00775EEC"/>
    <w:rsid w:val="0078071E"/>
    <w:rsid w:val="00790CE3"/>
    <w:rsid w:val="00790D3B"/>
    <w:rsid w:val="007A008B"/>
    <w:rsid w:val="007A2279"/>
    <w:rsid w:val="007A3A73"/>
    <w:rsid w:val="007A3D69"/>
    <w:rsid w:val="007A5537"/>
    <w:rsid w:val="007A5609"/>
    <w:rsid w:val="007A7FA8"/>
    <w:rsid w:val="007B0CC4"/>
    <w:rsid w:val="007B4159"/>
    <w:rsid w:val="007B472B"/>
    <w:rsid w:val="007B7E3B"/>
    <w:rsid w:val="007C1E3B"/>
    <w:rsid w:val="007C3C27"/>
    <w:rsid w:val="007C4DEC"/>
    <w:rsid w:val="007C53F0"/>
    <w:rsid w:val="007C57C8"/>
    <w:rsid w:val="007C5ADA"/>
    <w:rsid w:val="007D0888"/>
    <w:rsid w:val="007D4AA2"/>
    <w:rsid w:val="007E3A6D"/>
    <w:rsid w:val="007E3AB0"/>
    <w:rsid w:val="007E46C1"/>
    <w:rsid w:val="007E4C24"/>
    <w:rsid w:val="007E586C"/>
    <w:rsid w:val="007E7412"/>
    <w:rsid w:val="007F2348"/>
    <w:rsid w:val="00801678"/>
    <w:rsid w:val="008042F5"/>
    <w:rsid w:val="00810F81"/>
    <w:rsid w:val="00814B3A"/>
    <w:rsid w:val="00815FB9"/>
    <w:rsid w:val="0082145D"/>
    <w:rsid w:val="0082230A"/>
    <w:rsid w:val="0082415E"/>
    <w:rsid w:val="00825D9C"/>
    <w:rsid w:val="00833A90"/>
    <w:rsid w:val="00837114"/>
    <w:rsid w:val="00837C2A"/>
    <w:rsid w:val="008410A8"/>
    <w:rsid w:val="00854DCB"/>
    <w:rsid w:val="00855883"/>
    <w:rsid w:val="00856B47"/>
    <w:rsid w:val="00860696"/>
    <w:rsid w:val="00861541"/>
    <w:rsid w:val="0086227B"/>
    <w:rsid w:val="00863492"/>
    <w:rsid w:val="0086405B"/>
    <w:rsid w:val="00864739"/>
    <w:rsid w:val="00865826"/>
    <w:rsid w:val="008664DF"/>
    <w:rsid w:val="00867697"/>
    <w:rsid w:val="008747F7"/>
    <w:rsid w:val="00875E5B"/>
    <w:rsid w:val="008838B4"/>
    <w:rsid w:val="0088451A"/>
    <w:rsid w:val="00886EE0"/>
    <w:rsid w:val="00891076"/>
    <w:rsid w:val="00896D5A"/>
    <w:rsid w:val="008A08CD"/>
    <w:rsid w:val="008A0FFF"/>
    <w:rsid w:val="008A5D98"/>
    <w:rsid w:val="008B2284"/>
    <w:rsid w:val="008B4459"/>
    <w:rsid w:val="008B4F90"/>
    <w:rsid w:val="008B5C95"/>
    <w:rsid w:val="008B7FD6"/>
    <w:rsid w:val="008C1797"/>
    <w:rsid w:val="008C3B07"/>
    <w:rsid w:val="008C683A"/>
    <w:rsid w:val="008C71EE"/>
    <w:rsid w:val="008D0ED6"/>
    <w:rsid w:val="008D6575"/>
    <w:rsid w:val="008D67B2"/>
    <w:rsid w:val="008D7316"/>
    <w:rsid w:val="008E12F8"/>
    <w:rsid w:val="008E1A25"/>
    <w:rsid w:val="008E345D"/>
    <w:rsid w:val="008E74FA"/>
    <w:rsid w:val="008F000A"/>
    <w:rsid w:val="008F0054"/>
    <w:rsid w:val="008F0C5F"/>
    <w:rsid w:val="008F6888"/>
    <w:rsid w:val="009031AA"/>
    <w:rsid w:val="00905459"/>
    <w:rsid w:val="00907313"/>
    <w:rsid w:val="0091057C"/>
    <w:rsid w:val="00912120"/>
    <w:rsid w:val="00913D97"/>
    <w:rsid w:val="00916132"/>
    <w:rsid w:val="00923281"/>
    <w:rsid w:val="00931AE7"/>
    <w:rsid w:val="00936F75"/>
    <w:rsid w:val="0094350A"/>
    <w:rsid w:val="009438E9"/>
    <w:rsid w:val="00944732"/>
    <w:rsid w:val="00946299"/>
    <w:rsid w:val="00946F4E"/>
    <w:rsid w:val="00947D27"/>
    <w:rsid w:val="0095084C"/>
    <w:rsid w:val="00952876"/>
    <w:rsid w:val="00954DC8"/>
    <w:rsid w:val="00955318"/>
    <w:rsid w:val="00956150"/>
    <w:rsid w:val="00960DE9"/>
    <w:rsid w:val="00961647"/>
    <w:rsid w:val="00967575"/>
    <w:rsid w:val="00971E91"/>
    <w:rsid w:val="00972682"/>
    <w:rsid w:val="009735A3"/>
    <w:rsid w:val="00973F3F"/>
    <w:rsid w:val="009775D7"/>
    <w:rsid w:val="00977ED8"/>
    <w:rsid w:val="009807E1"/>
    <w:rsid w:val="0098168E"/>
    <w:rsid w:val="00982C9B"/>
    <w:rsid w:val="00984EF9"/>
    <w:rsid w:val="00985145"/>
    <w:rsid w:val="00986FD5"/>
    <w:rsid w:val="009906F7"/>
    <w:rsid w:val="00992F5F"/>
    <w:rsid w:val="00993407"/>
    <w:rsid w:val="00994634"/>
    <w:rsid w:val="00994BEC"/>
    <w:rsid w:val="00995A8F"/>
    <w:rsid w:val="00995D3E"/>
    <w:rsid w:val="00995F75"/>
    <w:rsid w:val="009965E2"/>
    <w:rsid w:val="00996C72"/>
    <w:rsid w:val="009975D4"/>
    <w:rsid w:val="009976DB"/>
    <w:rsid w:val="00997C3C"/>
    <w:rsid w:val="009A1476"/>
    <w:rsid w:val="009A25DA"/>
    <w:rsid w:val="009A5163"/>
    <w:rsid w:val="009B0D3F"/>
    <w:rsid w:val="009B4F78"/>
    <w:rsid w:val="009C3AB4"/>
    <w:rsid w:val="009C4805"/>
    <w:rsid w:val="009C6F21"/>
    <w:rsid w:val="009C72DE"/>
    <w:rsid w:val="009C7687"/>
    <w:rsid w:val="009C7AE2"/>
    <w:rsid w:val="009D150C"/>
    <w:rsid w:val="009D2166"/>
    <w:rsid w:val="009D4BD9"/>
    <w:rsid w:val="009D603A"/>
    <w:rsid w:val="009E2EA8"/>
    <w:rsid w:val="009E327D"/>
    <w:rsid w:val="009E3478"/>
    <w:rsid w:val="009E558A"/>
    <w:rsid w:val="009E58AE"/>
    <w:rsid w:val="009E683D"/>
    <w:rsid w:val="009F0667"/>
    <w:rsid w:val="009F0CE9"/>
    <w:rsid w:val="009F1548"/>
    <w:rsid w:val="009F3392"/>
    <w:rsid w:val="009F3C1C"/>
    <w:rsid w:val="009F5A39"/>
    <w:rsid w:val="009F61D4"/>
    <w:rsid w:val="00A006C3"/>
    <w:rsid w:val="00A012CE"/>
    <w:rsid w:val="00A01806"/>
    <w:rsid w:val="00A0582F"/>
    <w:rsid w:val="00A05C2F"/>
    <w:rsid w:val="00A11C02"/>
    <w:rsid w:val="00A2136F"/>
    <w:rsid w:val="00A2301A"/>
    <w:rsid w:val="00A4124B"/>
    <w:rsid w:val="00A43418"/>
    <w:rsid w:val="00A46A75"/>
    <w:rsid w:val="00A553BB"/>
    <w:rsid w:val="00A559B8"/>
    <w:rsid w:val="00A55E71"/>
    <w:rsid w:val="00A57048"/>
    <w:rsid w:val="00A61671"/>
    <w:rsid w:val="00A61E95"/>
    <w:rsid w:val="00A64019"/>
    <w:rsid w:val="00A7355D"/>
    <w:rsid w:val="00A7439F"/>
    <w:rsid w:val="00A75F0A"/>
    <w:rsid w:val="00A7647B"/>
    <w:rsid w:val="00A778C9"/>
    <w:rsid w:val="00A828D3"/>
    <w:rsid w:val="00A90BD6"/>
    <w:rsid w:val="00A9233D"/>
    <w:rsid w:val="00A96118"/>
    <w:rsid w:val="00A96F52"/>
    <w:rsid w:val="00AA0690"/>
    <w:rsid w:val="00AA604B"/>
    <w:rsid w:val="00AA612B"/>
    <w:rsid w:val="00AA736F"/>
    <w:rsid w:val="00AB18B3"/>
    <w:rsid w:val="00AB323C"/>
    <w:rsid w:val="00AB7D67"/>
    <w:rsid w:val="00AC6425"/>
    <w:rsid w:val="00AC77AA"/>
    <w:rsid w:val="00AD0C24"/>
    <w:rsid w:val="00AD0CD4"/>
    <w:rsid w:val="00AD7664"/>
    <w:rsid w:val="00AD7D1F"/>
    <w:rsid w:val="00AE1230"/>
    <w:rsid w:val="00AE1D92"/>
    <w:rsid w:val="00AE486C"/>
    <w:rsid w:val="00AF2454"/>
    <w:rsid w:val="00B02829"/>
    <w:rsid w:val="00B02DB9"/>
    <w:rsid w:val="00B16FF2"/>
    <w:rsid w:val="00B20211"/>
    <w:rsid w:val="00B21F20"/>
    <w:rsid w:val="00B224C8"/>
    <w:rsid w:val="00B2311F"/>
    <w:rsid w:val="00B2519E"/>
    <w:rsid w:val="00B30B8A"/>
    <w:rsid w:val="00B433C0"/>
    <w:rsid w:val="00B45854"/>
    <w:rsid w:val="00B51643"/>
    <w:rsid w:val="00B51B39"/>
    <w:rsid w:val="00B530C5"/>
    <w:rsid w:val="00B5341B"/>
    <w:rsid w:val="00B571E6"/>
    <w:rsid w:val="00B619BB"/>
    <w:rsid w:val="00B6488B"/>
    <w:rsid w:val="00B64D9A"/>
    <w:rsid w:val="00B67EAB"/>
    <w:rsid w:val="00B7477F"/>
    <w:rsid w:val="00B757FD"/>
    <w:rsid w:val="00B75E8C"/>
    <w:rsid w:val="00B765F9"/>
    <w:rsid w:val="00B76F57"/>
    <w:rsid w:val="00B77CE9"/>
    <w:rsid w:val="00B810A2"/>
    <w:rsid w:val="00B85479"/>
    <w:rsid w:val="00B901F6"/>
    <w:rsid w:val="00B91DA4"/>
    <w:rsid w:val="00B93BBF"/>
    <w:rsid w:val="00B96C3C"/>
    <w:rsid w:val="00BA0E9B"/>
    <w:rsid w:val="00BA3425"/>
    <w:rsid w:val="00BA3A88"/>
    <w:rsid w:val="00BA6579"/>
    <w:rsid w:val="00BA7414"/>
    <w:rsid w:val="00BC4E09"/>
    <w:rsid w:val="00BC4F56"/>
    <w:rsid w:val="00BC6AAB"/>
    <w:rsid w:val="00BD1D31"/>
    <w:rsid w:val="00BE0110"/>
    <w:rsid w:val="00BE2C0F"/>
    <w:rsid w:val="00BF19C8"/>
    <w:rsid w:val="00BF2E3A"/>
    <w:rsid w:val="00BF7B08"/>
    <w:rsid w:val="00BF7EFF"/>
    <w:rsid w:val="00C01367"/>
    <w:rsid w:val="00C0569E"/>
    <w:rsid w:val="00C108FD"/>
    <w:rsid w:val="00C10E22"/>
    <w:rsid w:val="00C12650"/>
    <w:rsid w:val="00C13828"/>
    <w:rsid w:val="00C14750"/>
    <w:rsid w:val="00C17A28"/>
    <w:rsid w:val="00C23319"/>
    <w:rsid w:val="00C23322"/>
    <w:rsid w:val="00C2569A"/>
    <w:rsid w:val="00C31483"/>
    <w:rsid w:val="00C32094"/>
    <w:rsid w:val="00C364B2"/>
    <w:rsid w:val="00C41A30"/>
    <w:rsid w:val="00C42088"/>
    <w:rsid w:val="00C428C7"/>
    <w:rsid w:val="00C460EB"/>
    <w:rsid w:val="00C51D56"/>
    <w:rsid w:val="00C51F17"/>
    <w:rsid w:val="00C544C6"/>
    <w:rsid w:val="00C55B21"/>
    <w:rsid w:val="00C560C9"/>
    <w:rsid w:val="00C60B3B"/>
    <w:rsid w:val="00C64F16"/>
    <w:rsid w:val="00C66D91"/>
    <w:rsid w:val="00C7094E"/>
    <w:rsid w:val="00C75558"/>
    <w:rsid w:val="00C86B03"/>
    <w:rsid w:val="00C87F44"/>
    <w:rsid w:val="00C93746"/>
    <w:rsid w:val="00C963DF"/>
    <w:rsid w:val="00C97839"/>
    <w:rsid w:val="00CA009D"/>
    <w:rsid w:val="00CA1108"/>
    <w:rsid w:val="00CA5B9B"/>
    <w:rsid w:val="00CA6231"/>
    <w:rsid w:val="00CA7F91"/>
    <w:rsid w:val="00CB2161"/>
    <w:rsid w:val="00CB65D9"/>
    <w:rsid w:val="00CB7D2F"/>
    <w:rsid w:val="00CD3849"/>
    <w:rsid w:val="00CD5928"/>
    <w:rsid w:val="00CE067E"/>
    <w:rsid w:val="00CE1F14"/>
    <w:rsid w:val="00CE3B91"/>
    <w:rsid w:val="00CE4E4E"/>
    <w:rsid w:val="00CF0B61"/>
    <w:rsid w:val="00CF265B"/>
    <w:rsid w:val="00CF4059"/>
    <w:rsid w:val="00CF5535"/>
    <w:rsid w:val="00CF5B5F"/>
    <w:rsid w:val="00CF79FE"/>
    <w:rsid w:val="00D02AEC"/>
    <w:rsid w:val="00D045A8"/>
    <w:rsid w:val="00D05F91"/>
    <w:rsid w:val="00D06793"/>
    <w:rsid w:val="00D069A2"/>
    <w:rsid w:val="00D109F7"/>
    <w:rsid w:val="00D1194E"/>
    <w:rsid w:val="00D16B2B"/>
    <w:rsid w:val="00D17019"/>
    <w:rsid w:val="00D17C43"/>
    <w:rsid w:val="00D24BD9"/>
    <w:rsid w:val="00D30767"/>
    <w:rsid w:val="00D343A6"/>
    <w:rsid w:val="00D355BD"/>
    <w:rsid w:val="00D36E88"/>
    <w:rsid w:val="00D407E8"/>
    <w:rsid w:val="00D43587"/>
    <w:rsid w:val="00D51863"/>
    <w:rsid w:val="00D54075"/>
    <w:rsid w:val="00D54590"/>
    <w:rsid w:val="00D55851"/>
    <w:rsid w:val="00D60010"/>
    <w:rsid w:val="00D617B0"/>
    <w:rsid w:val="00D6182B"/>
    <w:rsid w:val="00D626DA"/>
    <w:rsid w:val="00D65225"/>
    <w:rsid w:val="00D65537"/>
    <w:rsid w:val="00D76517"/>
    <w:rsid w:val="00D76EE6"/>
    <w:rsid w:val="00D76F6F"/>
    <w:rsid w:val="00D80B1F"/>
    <w:rsid w:val="00D83159"/>
    <w:rsid w:val="00D8651E"/>
    <w:rsid w:val="00D86C36"/>
    <w:rsid w:val="00D87573"/>
    <w:rsid w:val="00D90F31"/>
    <w:rsid w:val="00D92822"/>
    <w:rsid w:val="00D92889"/>
    <w:rsid w:val="00DA11D8"/>
    <w:rsid w:val="00DA6545"/>
    <w:rsid w:val="00DB4507"/>
    <w:rsid w:val="00DB540E"/>
    <w:rsid w:val="00DC0309"/>
    <w:rsid w:val="00DC4B51"/>
    <w:rsid w:val="00DE18A7"/>
    <w:rsid w:val="00DE4604"/>
    <w:rsid w:val="00DF1355"/>
    <w:rsid w:val="00DF1540"/>
    <w:rsid w:val="00DF1B22"/>
    <w:rsid w:val="00DF5468"/>
    <w:rsid w:val="00E0078A"/>
    <w:rsid w:val="00E0146D"/>
    <w:rsid w:val="00E02587"/>
    <w:rsid w:val="00E04854"/>
    <w:rsid w:val="00E07C24"/>
    <w:rsid w:val="00E10CC1"/>
    <w:rsid w:val="00E1654E"/>
    <w:rsid w:val="00E17CDE"/>
    <w:rsid w:val="00E17F38"/>
    <w:rsid w:val="00E22516"/>
    <w:rsid w:val="00E229B4"/>
    <w:rsid w:val="00E22D23"/>
    <w:rsid w:val="00E24354"/>
    <w:rsid w:val="00E244AC"/>
    <w:rsid w:val="00E25B44"/>
    <w:rsid w:val="00E26180"/>
    <w:rsid w:val="00E33AA5"/>
    <w:rsid w:val="00E34221"/>
    <w:rsid w:val="00E36A10"/>
    <w:rsid w:val="00E36F0B"/>
    <w:rsid w:val="00E407A8"/>
    <w:rsid w:val="00E4474A"/>
    <w:rsid w:val="00E51037"/>
    <w:rsid w:val="00E54798"/>
    <w:rsid w:val="00E613D4"/>
    <w:rsid w:val="00E63F37"/>
    <w:rsid w:val="00E6685D"/>
    <w:rsid w:val="00E82D93"/>
    <w:rsid w:val="00E84393"/>
    <w:rsid w:val="00E86549"/>
    <w:rsid w:val="00E866D8"/>
    <w:rsid w:val="00E86B7A"/>
    <w:rsid w:val="00E91F32"/>
    <w:rsid w:val="00E96AD6"/>
    <w:rsid w:val="00EA52DC"/>
    <w:rsid w:val="00EB3DFE"/>
    <w:rsid w:val="00EB3EA7"/>
    <w:rsid w:val="00EB6DB7"/>
    <w:rsid w:val="00EC1251"/>
    <w:rsid w:val="00EC4EEC"/>
    <w:rsid w:val="00EC4FDA"/>
    <w:rsid w:val="00EC649A"/>
    <w:rsid w:val="00ED038E"/>
    <w:rsid w:val="00ED07C2"/>
    <w:rsid w:val="00ED1F5D"/>
    <w:rsid w:val="00ED43A1"/>
    <w:rsid w:val="00EE1413"/>
    <w:rsid w:val="00EE1B90"/>
    <w:rsid w:val="00EE1EFF"/>
    <w:rsid w:val="00EE79E0"/>
    <w:rsid w:val="00EF161C"/>
    <w:rsid w:val="00EF412D"/>
    <w:rsid w:val="00EF5479"/>
    <w:rsid w:val="00EF5DE9"/>
    <w:rsid w:val="00EF64D1"/>
    <w:rsid w:val="00EF6737"/>
    <w:rsid w:val="00F04DB9"/>
    <w:rsid w:val="00F10126"/>
    <w:rsid w:val="00F1346E"/>
    <w:rsid w:val="00F158CC"/>
    <w:rsid w:val="00F15BA2"/>
    <w:rsid w:val="00F17765"/>
    <w:rsid w:val="00F17797"/>
    <w:rsid w:val="00F17E86"/>
    <w:rsid w:val="00F2604C"/>
    <w:rsid w:val="00F26486"/>
    <w:rsid w:val="00F31EBF"/>
    <w:rsid w:val="00F33273"/>
    <w:rsid w:val="00F3487A"/>
    <w:rsid w:val="00F53D4C"/>
    <w:rsid w:val="00F544E3"/>
    <w:rsid w:val="00F553F8"/>
    <w:rsid w:val="00F65684"/>
    <w:rsid w:val="00F65D26"/>
    <w:rsid w:val="00F665C7"/>
    <w:rsid w:val="00F66B65"/>
    <w:rsid w:val="00F74A95"/>
    <w:rsid w:val="00F821BE"/>
    <w:rsid w:val="00F849B0"/>
    <w:rsid w:val="00F91A45"/>
    <w:rsid w:val="00F963CF"/>
    <w:rsid w:val="00F97F17"/>
    <w:rsid w:val="00FA1206"/>
    <w:rsid w:val="00FA486B"/>
    <w:rsid w:val="00FA58C5"/>
    <w:rsid w:val="00FB1392"/>
    <w:rsid w:val="00FB1F55"/>
    <w:rsid w:val="00FB3D74"/>
    <w:rsid w:val="00FC02BE"/>
    <w:rsid w:val="00FC07CA"/>
    <w:rsid w:val="00FC186D"/>
    <w:rsid w:val="00FC2BCC"/>
    <w:rsid w:val="00FC6287"/>
    <w:rsid w:val="00FD644E"/>
    <w:rsid w:val="00FE54D8"/>
    <w:rsid w:val="00FF070D"/>
    <w:rsid w:val="00FF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lp.uni-goettingen.de/get/text/2068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9A12A3F4-A646-4F26-BA39-942B0970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8</cp:revision>
  <cp:lastPrinted>2015-07-27T15:01:00Z</cp:lastPrinted>
  <dcterms:created xsi:type="dcterms:W3CDTF">2015-08-27T20:40:00Z</dcterms:created>
  <dcterms:modified xsi:type="dcterms:W3CDTF">2015-08-28T09:12:00Z</dcterms:modified>
</cp:coreProperties>
</file>