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4A7" w:rsidRPr="009D1355" w:rsidRDefault="00D414A7" w:rsidP="00D414A7">
      <w:pPr>
        <w:autoSpaceDE w:val="0"/>
        <w:autoSpaceDN w:val="0"/>
        <w:adjustRightInd w:val="0"/>
        <w:rPr>
          <w:rFonts w:ascii="Times-Roman" w:hAnsi="Times-Roman" w:cs="Times-Roman"/>
        </w:rPr>
      </w:pPr>
      <w:r>
        <w:rPr>
          <w:rFonts w:ascii="Times-Roman" w:hAnsi="Times-Roman" w:cs="Times-Roman"/>
          <w:b/>
          <w:sz w:val="28"/>
          <w:szCs w:val="28"/>
        </w:rPr>
        <w:t>Schulversuchspraktikum</w:t>
      </w:r>
    </w:p>
    <w:p w:rsidR="00D414A7" w:rsidRDefault="00D414A7" w:rsidP="00D414A7">
      <w:pPr>
        <w:spacing w:line="276" w:lineRule="auto"/>
      </w:pPr>
      <w:r>
        <w:t>Dennis Roggenkämper</w:t>
      </w:r>
    </w:p>
    <w:p w:rsidR="00D414A7" w:rsidRDefault="00D414A7" w:rsidP="00D414A7">
      <w:pPr>
        <w:spacing w:line="276" w:lineRule="auto"/>
      </w:pPr>
      <w:r>
        <w:t>Sommersemester 2015</w:t>
      </w:r>
    </w:p>
    <w:p w:rsidR="00D414A7" w:rsidRDefault="00D414A7" w:rsidP="00D414A7">
      <w:pPr>
        <w:spacing w:line="276" w:lineRule="auto"/>
      </w:pPr>
      <w:r>
        <w:t>Klassenstufen 9 &amp; 10</w:t>
      </w:r>
    </w:p>
    <w:p w:rsidR="00D414A7" w:rsidRDefault="00D414A7" w:rsidP="00D414A7">
      <w:pPr>
        <w:spacing w:line="276" w:lineRule="auto"/>
      </w:pPr>
    </w:p>
    <w:p w:rsidR="00D414A7" w:rsidRDefault="00D414A7" w:rsidP="00D414A7">
      <w:pPr>
        <w:jc w:val="center"/>
        <w:rPr>
          <w:rFonts w:ascii="Times New Roman" w:hAnsi="Times New Roman" w:cs="Times New Roman"/>
          <w:sz w:val="52"/>
          <w:szCs w:val="24"/>
        </w:rPr>
      </w:pPr>
      <w:r>
        <w:rPr>
          <w:noProof/>
          <w:lang w:eastAsia="de-DE"/>
        </w:rPr>
        <w:drawing>
          <wp:inline distT="0" distB="0" distL="0" distR="0">
            <wp:extent cx="4680000" cy="3866069"/>
            <wp:effectExtent l="0" t="400050" r="0" b="382081"/>
            <wp:docPr id="2" name="Bild 10" descr="C:\Users\Dennis Roggenkämper\AppData\Local\Microsoft\Windows\Temporary Internet Files\Content.Word\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nis Roggenkämper\AppData\Local\Microsoft\Windows\Temporary Internet Files\Content.Word\IMG_2289.jpg"/>
                    <pic:cNvPicPr>
                      <a:picLocks noChangeAspect="1" noChangeArrowheads="1"/>
                    </pic:cNvPicPr>
                  </pic:nvPicPr>
                  <pic:blipFill>
                    <a:blip r:embed="rId8" cstate="print"/>
                    <a:srcRect/>
                    <a:stretch>
                      <a:fillRect/>
                    </a:stretch>
                  </pic:blipFill>
                  <pic:spPr bwMode="auto">
                    <a:xfrm rot="5400000">
                      <a:off x="0" y="0"/>
                      <a:ext cx="4680000" cy="3866069"/>
                    </a:xfrm>
                    <a:prstGeom prst="rect">
                      <a:avLst/>
                    </a:prstGeom>
                    <a:noFill/>
                    <a:ln w="9525">
                      <a:noFill/>
                      <a:miter lim="800000"/>
                      <a:headEnd/>
                      <a:tailEnd/>
                    </a:ln>
                  </pic:spPr>
                </pic:pic>
              </a:graphicData>
            </a:graphic>
          </wp:inline>
        </w:drawing>
      </w:r>
    </w:p>
    <w:p w:rsidR="00D414A7" w:rsidRDefault="00D414A7" w:rsidP="00D414A7">
      <w:pPr>
        <w:jc w:val="center"/>
        <w:rPr>
          <w:rFonts w:ascii="Times New Roman" w:hAnsi="Times New Roman" w:cs="Times New Roman"/>
          <w:sz w:val="52"/>
          <w:szCs w:val="24"/>
        </w:rPr>
      </w:pPr>
    </w:p>
    <w:p w:rsidR="00D414A7" w:rsidRDefault="00ED42C3" w:rsidP="00D414A7">
      <w:pPr>
        <w:jc w:val="center"/>
        <w:rPr>
          <w:rFonts w:ascii="Times New Roman" w:hAnsi="Times New Roman" w:cs="Times New Roman"/>
          <w:sz w:val="52"/>
          <w:szCs w:val="24"/>
        </w:rPr>
      </w:pPr>
      <w:r w:rsidRPr="00ED42C3">
        <w:rPr>
          <w:rFonts w:asciiTheme="majorHAnsi" w:hAnsiTheme="majorHAnsi" w:cs="Times New Roman"/>
          <w:b/>
          <w:noProof/>
          <w:sz w:val="44"/>
          <w:szCs w:val="44"/>
          <w:lang w:eastAsia="de-DE"/>
        </w:rPr>
        <w:pict>
          <v:shapetype id="_x0000_t32" coordsize="21600,21600" o:spt="32" o:oned="t" path="m,l21600,21600e" filled="f">
            <v:path arrowok="t" fillok="f" o:connecttype="none"/>
            <o:lock v:ext="edit" shapetype="t"/>
          </v:shapetype>
          <v:shape id="_x0000_s1172" type="#_x0000_t32" style="position:absolute;left:0;text-align:left;margin-left:0;margin-top:47.25pt;width:426.75pt;height:0;z-index:251792384;mso-position-horizontal:center;mso-position-horizontal-relative:margin" o:connectortype="straight">
            <w10:wrap anchorx="margin"/>
          </v:shape>
        </w:pict>
      </w:r>
    </w:p>
    <w:p w:rsidR="00D414A7" w:rsidRPr="00984EF9" w:rsidRDefault="00ED42C3" w:rsidP="00D414A7">
      <w:pPr>
        <w:autoSpaceDE w:val="0"/>
        <w:autoSpaceDN w:val="0"/>
        <w:adjustRightInd w:val="0"/>
        <w:jc w:val="center"/>
        <w:rPr>
          <w:rFonts w:asciiTheme="majorHAnsi" w:hAnsiTheme="majorHAnsi" w:cs="Times New Roman"/>
          <w:b/>
          <w:sz w:val="52"/>
          <w:szCs w:val="24"/>
        </w:rPr>
      </w:pPr>
      <w:r w:rsidRPr="00ED42C3">
        <w:rPr>
          <w:rFonts w:asciiTheme="majorHAnsi" w:hAnsiTheme="majorHAnsi" w:cs="Times New Roman"/>
          <w:b/>
          <w:noProof/>
          <w:sz w:val="44"/>
          <w:szCs w:val="44"/>
          <w:lang w:eastAsia="de-DE"/>
        </w:rPr>
        <w:pict>
          <v:shape id="_x0000_s1171" type="#_x0000_t32" style="position:absolute;left:0;text-align:left;margin-left:0;margin-top:48.25pt;width:426.75pt;height:0;z-index:251791360;mso-position-horizontal:center;mso-position-horizontal-relative:margin" o:connectortype="straight">
            <w10:wrap anchorx="margin"/>
          </v:shape>
        </w:pict>
      </w:r>
      <w:r w:rsidR="00D414A7">
        <w:rPr>
          <w:rFonts w:asciiTheme="majorHAnsi" w:hAnsiTheme="majorHAnsi" w:cs="Times New Roman"/>
          <w:b/>
          <w:sz w:val="52"/>
          <w:szCs w:val="24"/>
        </w:rPr>
        <w:t>Energiespeicherung</w:t>
      </w:r>
    </w:p>
    <w:p w:rsidR="00D91B2D" w:rsidRDefault="00D91B2D" w:rsidP="00D414A7">
      <w:pPr>
        <w:spacing w:line="276" w:lineRule="auto"/>
        <w:jc w:val="left"/>
        <w:rPr>
          <w:noProof/>
          <w:lang w:eastAsia="de-DE"/>
        </w:rPr>
      </w:pPr>
      <w:r>
        <w:rPr>
          <w:noProof/>
          <w:lang w:eastAsia="de-DE"/>
        </w:rPr>
        <w:br w:type="page"/>
      </w:r>
    </w:p>
    <w:p w:rsidR="00A90BD6" w:rsidRDefault="00ED42C3">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6.45pt;z-index:251782144;mso-position-horizontal:center;mso-width-relative:margin;mso-height-relative:margin" fillcolor="white [3201]" strokecolor="#9bbb59 [3206]" strokeweight="1pt">
            <v:stroke dashstyle="dash"/>
            <v:shadow color="#868686"/>
            <v:textbox style="mso-next-textbox:#_x0000_s1145">
              <w:txbxContent>
                <w:p w:rsidR="00125295" w:rsidRDefault="00125295">
                  <w:pPr>
                    <w:pBdr>
                      <w:bottom w:val="single" w:sz="6" w:space="1" w:color="auto"/>
                    </w:pBdr>
                    <w:rPr>
                      <w:b/>
                    </w:rPr>
                  </w:pPr>
                  <w:r w:rsidRPr="00A90BD6">
                    <w:rPr>
                      <w:b/>
                    </w:rPr>
                    <w:t>Auf einen Blick:</w:t>
                  </w:r>
                </w:p>
                <w:p w:rsidR="00125295" w:rsidRPr="00D414A7" w:rsidRDefault="00125295" w:rsidP="00D414A7">
                  <w:pPr>
                    <w:rPr>
                      <w:color w:val="auto"/>
                    </w:rPr>
                  </w:pPr>
                  <w:r>
                    <w:rPr>
                      <w:rFonts w:asciiTheme="majorHAnsi" w:hAnsiTheme="majorHAnsi"/>
                      <w:color w:val="auto"/>
                    </w:rPr>
                    <w:t xml:space="preserve">Das Protokoll umfasst ein Lehrer- und ein Schülerexperimente, die sich mit der Thematik der Energiespeicherung beschäftigen. Die Versuche zeigen, dass aus chemischer Energie elektrische Energie gewonnen werden kann oder </w:t>
                  </w:r>
                  <w:proofErr w:type="gramStart"/>
                  <w:r>
                    <w:rPr>
                      <w:rFonts w:asciiTheme="majorHAnsi" w:hAnsiTheme="majorHAnsi"/>
                      <w:color w:val="auto"/>
                    </w:rPr>
                    <w:t>das</w:t>
                  </w:r>
                  <w:proofErr w:type="gramEnd"/>
                  <w:r>
                    <w:rPr>
                      <w:rFonts w:asciiTheme="majorHAnsi" w:hAnsiTheme="majorHAnsi"/>
                      <w:color w:val="auto"/>
                    </w:rPr>
                    <w:t xml:space="preserve"> Chemikalien Energie speichern können und diese in Form von Wärme wieder abgeben. Des Weiteren werden dazu didaktische Hintergründe erö</w:t>
                  </w:r>
                  <w:r>
                    <w:rPr>
                      <w:rFonts w:asciiTheme="majorHAnsi" w:hAnsiTheme="majorHAnsi"/>
                      <w:color w:val="auto"/>
                    </w:rPr>
                    <w:t>r</w:t>
                  </w:r>
                  <w:r>
                    <w:rPr>
                      <w:rFonts w:asciiTheme="majorHAnsi" w:hAnsiTheme="majorHAnsi"/>
                      <w:color w:val="auto"/>
                    </w:rPr>
                    <w:t>tert und ein passendes Arbeitsblatt mit Erwartungshorizont ist enthalten.</w:t>
                  </w:r>
                </w:p>
                <w:p w:rsidR="00125295" w:rsidRPr="003D4D5A" w:rsidRDefault="00125295" w:rsidP="00D414A7">
                  <w:pPr>
                    <w:rPr>
                      <w:color w:val="auto"/>
                    </w:rPr>
                  </w:pPr>
                </w:p>
              </w:txbxContent>
            </v:textbox>
          </v:shape>
        </w:pict>
      </w:r>
    </w:p>
    <w:p w:rsidR="00A90BD6" w:rsidRDefault="00A90BD6" w:rsidP="00A90BD6"/>
    <w:p w:rsidR="00A90BD6" w:rsidRDefault="00A90BD6" w:rsidP="00A90BD6"/>
    <w:p w:rsidR="00A90BD6" w:rsidRDefault="00A90BD6" w:rsidP="00A90BD6"/>
    <w:p w:rsidR="00D414A7" w:rsidRPr="00D414A7" w:rsidRDefault="00D414A7" w:rsidP="00A90BD6">
      <w:pPr>
        <w:rPr>
          <w:sz w:val="14"/>
        </w:rPr>
      </w:pPr>
    </w:p>
    <w:p w:rsidR="00D414A7" w:rsidRDefault="00D414A7"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EC623E" w:rsidRDefault="00ED42C3">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26837488" w:history="1">
            <w:r w:rsidR="00EC623E" w:rsidRPr="0006704D">
              <w:rPr>
                <w:rStyle w:val="Hyperlink"/>
                <w:noProof/>
              </w:rPr>
              <w:t>1</w:t>
            </w:r>
            <w:r w:rsidR="00EC623E">
              <w:rPr>
                <w:rFonts w:asciiTheme="minorHAnsi" w:eastAsiaTheme="minorEastAsia" w:hAnsiTheme="minorHAnsi"/>
                <w:noProof/>
                <w:color w:val="auto"/>
                <w:lang w:eastAsia="de-DE"/>
              </w:rPr>
              <w:tab/>
            </w:r>
            <w:r w:rsidR="00EC623E" w:rsidRPr="0006704D">
              <w:rPr>
                <w:rStyle w:val="Hyperlink"/>
                <w:noProof/>
              </w:rPr>
              <w:t>Beschreibung des Themas und zugehörige Lernziele</w:t>
            </w:r>
            <w:r w:rsidR="00EC623E">
              <w:rPr>
                <w:noProof/>
                <w:webHidden/>
              </w:rPr>
              <w:tab/>
            </w:r>
            <w:r>
              <w:rPr>
                <w:noProof/>
                <w:webHidden/>
              </w:rPr>
              <w:fldChar w:fldCharType="begin"/>
            </w:r>
            <w:r w:rsidR="00EC623E">
              <w:rPr>
                <w:noProof/>
                <w:webHidden/>
              </w:rPr>
              <w:instrText xml:space="preserve"> PAGEREF _Toc426837488 \h </w:instrText>
            </w:r>
            <w:r>
              <w:rPr>
                <w:noProof/>
                <w:webHidden/>
              </w:rPr>
            </w:r>
            <w:r>
              <w:rPr>
                <w:noProof/>
                <w:webHidden/>
              </w:rPr>
              <w:fldChar w:fldCharType="separate"/>
            </w:r>
            <w:r w:rsidR="0001640F">
              <w:rPr>
                <w:noProof/>
                <w:webHidden/>
              </w:rPr>
              <w:t>2</w:t>
            </w:r>
            <w:r>
              <w:rPr>
                <w:noProof/>
                <w:webHidden/>
              </w:rPr>
              <w:fldChar w:fldCharType="end"/>
            </w:r>
          </w:hyperlink>
        </w:p>
        <w:p w:rsidR="00EC623E" w:rsidRDefault="00ED42C3">
          <w:pPr>
            <w:pStyle w:val="Verzeichnis1"/>
            <w:tabs>
              <w:tab w:val="left" w:pos="440"/>
              <w:tab w:val="right" w:leader="dot" w:pos="9062"/>
            </w:tabs>
            <w:rPr>
              <w:rFonts w:asciiTheme="minorHAnsi" w:eastAsiaTheme="minorEastAsia" w:hAnsiTheme="minorHAnsi"/>
              <w:noProof/>
              <w:color w:val="auto"/>
              <w:lang w:eastAsia="de-DE"/>
            </w:rPr>
          </w:pPr>
          <w:hyperlink w:anchor="_Toc426837489" w:history="1">
            <w:r w:rsidR="00EC623E" w:rsidRPr="0006704D">
              <w:rPr>
                <w:rStyle w:val="Hyperlink"/>
                <w:noProof/>
              </w:rPr>
              <w:t>2</w:t>
            </w:r>
            <w:r w:rsidR="00EC623E">
              <w:rPr>
                <w:rFonts w:asciiTheme="minorHAnsi" w:eastAsiaTheme="minorEastAsia" w:hAnsiTheme="minorHAnsi"/>
                <w:noProof/>
                <w:color w:val="auto"/>
                <w:lang w:eastAsia="de-DE"/>
              </w:rPr>
              <w:tab/>
            </w:r>
            <w:r w:rsidR="00EC623E" w:rsidRPr="0006704D">
              <w:rPr>
                <w:rStyle w:val="Hyperlink"/>
                <w:noProof/>
              </w:rPr>
              <w:t>Relevanz des Themas für die SuS und didaktische Reduktion</w:t>
            </w:r>
            <w:r w:rsidR="00EC623E">
              <w:rPr>
                <w:noProof/>
                <w:webHidden/>
              </w:rPr>
              <w:tab/>
            </w:r>
            <w:r>
              <w:rPr>
                <w:noProof/>
                <w:webHidden/>
              </w:rPr>
              <w:fldChar w:fldCharType="begin"/>
            </w:r>
            <w:r w:rsidR="00EC623E">
              <w:rPr>
                <w:noProof/>
                <w:webHidden/>
              </w:rPr>
              <w:instrText xml:space="preserve"> PAGEREF _Toc426837489 \h </w:instrText>
            </w:r>
            <w:r>
              <w:rPr>
                <w:noProof/>
                <w:webHidden/>
              </w:rPr>
            </w:r>
            <w:r>
              <w:rPr>
                <w:noProof/>
                <w:webHidden/>
              </w:rPr>
              <w:fldChar w:fldCharType="separate"/>
            </w:r>
            <w:r w:rsidR="0001640F">
              <w:rPr>
                <w:noProof/>
                <w:webHidden/>
              </w:rPr>
              <w:t>2</w:t>
            </w:r>
            <w:r>
              <w:rPr>
                <w:noProof/>
                <w:webHidden/>
              </w:rPr>
              <w:fldChar w:fldCharType="end"/>
            </w:r>
          </w:hyperlink>
        </w:p>
        <w:p w:rsidR="00EC623E" w:rsidRDefault="00ED42C3">
          <w:pPr>
            <w:pStyle w:val="Verzeichnis1"/>
            <w:tabs>
              <w:tab w:val="left" w:pos="440"/>
              <w:tab w:val="right" w:leader="dot" w:pos="9062"/>
            </w:tabs>
            <w:rPr>
              <w:rFonts w:asciiTheme="minorHAnsi" w:eastAsiaTheme="minorEastAsia" w:hAnsiTheme="minorHAnsi"/>
              <w:noProof/>
              <w:color w:val="auto"/>
              <w:lang w:eastAsia="de-DE"/>
            </w:rPr>
          </w:pPr>
          <w:hyperlink w:anchor="_Toc426837490" w:history="1">
            <w:r w:rsidR="00EC623E" w:rsidRPr="0006704D">
              <w:rPr>
                <w:rStyle w:val="Hyperlink"/>
                <w:noProof/>
              </w:rPr>
              <w:t>3</w:t>
            </w:r>
            <w:r w:rsidR="00EC623E">
              <w:rPr>
                <w:rFonts w:asciiTheme="minorHAnsi" w:eastAsiaTheme="minorEastAsia" w:hAnsiTheme="minorHAnsi"/>
                <w:noProof/>
                <w:color w:val="auto"/>
                <w:lang w:eastAsia="de-DE"/>
              </w:rPr>
              <w:tab/>
            </w:r>
            <w:r w:rsidR="00EC623E" w:rsidRPr="0006704D">
              <w:rPr>
                <w:rStyle w:val="Hyperlink"/>
                <w:noProof/>
              </w:rPr>
              <w:t>Lehrerversuch – Die Autobatterie</w:t>
            </w:r>
            <w:r w:rsidR="00EC623E">
              <w:rPr>
                <w:noProof/>
                <w:webHidden/>
              </w:rPr>
              <w:tab/>
            </w:r>
            <w:r>
              <w:rPr>
                <w:noProof/>
                <w:webHidden/>
              </w:rPr>
              <w:fldChar w:fldCharType="begin"/>
            </w:r>
            <w:r w:rsidR="00EC623E">
              <w:rPr>
                <w:noProof/>
                <w:webHidden/>
              </w:rPr>
              <w:instrText xml:space="preserve"> PAGEREF _Toc426837490 \h </w:instrText>
            </w:r>
            <w:r>
              <w:rPr>
                <w:noProof/>
                <w:webHidden/>
              </w:rPr>
            </w:r>
            <w:r>
              <w:rPr>
                <w:noProof/>
                <w:webHidden/>
              </w:rPr>
              <w:fldChar w:fldCharType="separate"/>
            </w:r>
            <w:r w:rsidR="0001640F">
              <w:rPr>
                <w:noProof/>
                <w:webHidden/>
              </w:rPr>
              <w:t>3</w:t>
            </w:r>
            <w:r>
              <w:rPr>
                <w:noProof/>
                <w:webHidden/>
              </w:rPr>
              <w:fldChar w:fldCharType="end"/>
            </w:r>
          </w:hyperlink>
        </w:p>
        <w:p w:rsidR="00EC623E" w:rsidRDefault="00ED42C3">
          <w:pPr>
            <w:pStyle w:val="Verzeichnis1"/>
            <w:tabs>
              <w:tab w:val="left" w:pos="440"/>
              <w:tab w:val="right" w:leader="dot" w:pos="9062"/>
            </w:tabs>
            <w:rPr>
              <w:rFonts w:asciiTheme="minorHAnsi" w:eastAsiaTheme="minorEastAsia" w:hAnsiTheme="minorHAnsi"/>
              <w:noProof/>
              <w:color w:val="auto"/>
              <w:lang w:eastAsia="de-DE"/>
            </w:rPr>
          </w:pPr>
          <w:hyperlink w:anchor="_Toc426837491" w:history="1">
            <w:r w:rsidR="00EC623E" w:rsidRPr="0006704D">
              <w:rPr>
                <w:rStyle w:val="Hyperlink"/>
                <w:noProof/>
              </w:rPr>
              <w:t>4</w:t>
            </w:r>
            <w:r w:rsidR="00EC623E">
              <w:rPr>
                <w:rFonts w:asciiTheme="minorHAnsi" w:eastAsiaTheme="minorEastAsia" w:hAnsiTheme="minorHAnsi"/>
                <w:noProof/>
                <w:color w:val="auto"/>
                <w:lang w:eastAsia="de-DE"/>
              </w:rPr>
              <w:tab/>
            </w:r>
            <w:r w:rsidR="00EC623E" w:rsidRPr="0006704D">
              <w:rPr>
                <w:rStyle w:val="Hyperlink"/>
                <w:noProof/>
              </w:rPr>
              <w:t>Schülerversuch – Kupfersulfat als Energiespeicher</w:t>
            </w:r>
            <w:r w:rsidR="00EC623E">
              <w:rPr>
                <w:noProof/>
                <w:webHidden/>
              </w:rPr>
              <w:tab/>
            </w:r>
            <w:r>
              <w:rPr>
                <w:noProof/>
                <w:webHidden/>
              </w:rPr>
              <w:fldChar w:fldCharType="begin"/>
            </w:r>
            <w:r w:rsidR="00EC623E">
              <w:rPr>
                <w:noProof/>
                <w:webHidden/>
              </w:rPr>
              <w:instrText xml:space="preserve"> PAGEREF _Toc426837491 \h </w:instrText>
            </w:r>
            <w:r>
              <w:rPr>
                <w:noProof/>
                <w:webHidden/>
              </w:rPr>
            </w:r>
            <w:r>
              <w:rPr>
                <w:noProof/>
                <w:webHidden/>
              </w:rPr>
              <w:fldChar w:fldCharType="separate"/>
            </w:r>
            <w:r w:rsidR="0001640F">
              <w:rPr>
                <w:noProof/>
                <w:webHidden/>
              </w:rPr>
              <w:t>5</w:t>
            </w:r>
            <w:r>
              <w:rPr>
                <w:noProof/>
                <w:webHidden/>
              </w:rPr>
              <w:fldChar w:fldCharType="end"/>
            </w:r>
          </w:hyperlink>
        </w:p>
        <w:p w:rsidR="00EC623E" w:rsidRDefault="00ED42C3">
          <w:pPr>
            <w:pStyle w:val="Verzeichnis1"/>
            <w:tabs>
              <w:tab w:val="left" w:pos="440"/>
              <w:tab w:val="right" w:leader="dot" w:pos="9062"/>
            </w:tabs>
            <w:rPr>
              <w:rFonts w:asciiTheme="minorHAnsi" w:eastAsiaTheme="minorEastAsia" w:hAnsiTheme="minorHAnsi"/>
              <w:noProof/>
              <w:color w:val="auto"/>
              <w:lang w:eastAsia="de-DE"/>
            </w:rPr>
          </w:pPr>
          <w:hyperlink w:anchor="_Toc426837492" w:history="1">
            <w:r w:rsidR="00EC623E" w:rsidRPr="0006704D">
              <w:rPr>
                <w:rStyle w:val="Hyperlink"/>
                <w:noProof/>
              </w:rPr>
              <w:t>5</w:t>
            </w:r>
            <w:r w:rsidR="00EC623E">
              <w:rPr>
                <w:rFonts w:asciiTheme="minorHAnsi" w:eastAsiaTheme="minorEastAsia" w:hAnsiTheme="minorHAnsi"/>
                <w:noProof/>
                <w:color w:val="auto"/>
                <w:lang w:eastAsia="de-DE"/>
              </w:rPr>
              <w:tab/>
            </w:r>
            <w:r w:rsidR="00EC623E" w:rsidRPr="0006704D">
              <w:rPr>
                <w:rStyle w:val="Hyperlink"/>
                <w:noProof/>
              </w:rPr>
              <w:t>Didaktischer Kommentar zum Schülerarbeitsblatt</w:t>
            </w:r>
            <w:r w:rsidR="00EC623E">
              <w:rPr>
                <w:noProof/>
                <w:webHidden/>
              </w:rPr>
              <w:tab/>
            </w:r>
            <w:r>
              <w:rPr>
                <w:noProof/>
                <w:webHidden/>
              </w:rPr>
              <w:fldChar w:fldCharType="begin"/>
            </w:r>
            <w:r w:rsidR="00EC623E">
              <w:rPr>
                <w:noProof/>
                <w:webHidden/>
              </w:rPr>
              <w:instrText xml:space="preserve"> PAGEREF _Toc426837492 \h </w:instrText>
            </w:r>
            <w:r>
              <w:rPr>
                <w:noProof/>
                <w:webHidden/>
              </w:rPr>
            </w:r>
            <w:r>
              <w:rPr>
                <w:noProof/>
                <w:webHidden/>
              </w:rPr>
              <w:fldChar w:fldCharType="separate"/>
            </w:r>
            <w:r w:rsidR="0001640F">
              <w:rPr>
                <w:noProof/>
                <w:webHidden/>
              </w:rPr>
              <w:t>6</w:t>
            </w:r>
            <w:r>
              <w:rPr>
                <w:noProof/>
                <w:webHidden/>
              </w:rPr>
              <w:fldChar w:fldCharType="end"/>
            </w:r>
          </w:hyperlink>
        </w:p>
        <w:p w:rsidR="00EC623E" w:rsidRDefault="00ED42C3">
          <w:pPr>
            <w:pStyle w:val="Verzeichnis2"/>
            <w:tabs>
              <w:tab w:val="left" w:pos="880"/>
              <w:tab w:val="right" w:leader="dot" w:pos="9062"/>
            </w:tabs>
            <w:rPr>
              <w:rFonts w:asciiTheme="minorHAnsi" w:eastAsiaTheme="minorEastAsia" w:hAnsiTheme="minorHAnsi"/>
              <w:noProof/>
              <w:color w:val="auto"/>
              <w:lang w:eastAsia="de-DE"/>
            </w:rPr>
          </w:pPr>
          <w:hyperlink w:anchor="_Toc426837493" w:history="1">
            <w:r w:rsidR="00EC623E" w:rsidRPr="0006704D">
              <w:rPr>
                <w:rStyle w:val="Hyperlink"/>
                <w:noProof/>
              </w:rPr>
              <w:t>5.1</w:t>
            </w:r>
            <w:r w:rsidR="00EC623E">
              <w:rPr>
                <w:rFonts w:asciiTheme="minorHAnsi" w:eastAsiaTheme="minorEastAsia" w:hAnsiTheme="minorHAnsi"/>
                <w:noProof/>
                <w:color w:val="auto"/>
                <w:lang w:eastAsia="de-DE"/>
              </w:rPr>
              <w:tab/>
            </w:r>
            <w:r w:rsidR="00EC623E" w:rsidRPr="0006704D">
              <w:rPr>
                <w:rStyle w:val="Hyperlink"/>
                <w:noProof/>
              </w:rPr>
              <w:t>Erwartungshorizont (Kerncurriculum)</w:t>
            </w:r>
            <w:r w:rsidR="00EC623E">
              <w:rPr>
                <w:noProof/>
                <w:webHidden/>
              </w:rPr>
              <w:tab/>
            </w:r>
            <w:r>
              <w:rPr>
                <w:noProof/>
                <w:webHidden/>
              </w:rPr>
              <w:fldChar w:fldCharType="begin"/>
            </w:r>
            <w:r w:rsidR="00EC623E">
              <w:rPr>
                <w:noProof/>
                <w:webHidden/>
              </w:rPr>
              <w:instrText xml:space="preserve"> PAGEREF _Toc426837493 \h </w:instrText>
            </w:r>
            <w:r>
              <w:rPr>
                <w:noProof/>
                <w:webHidden/>
              </w:rPr>
            </w:r>
            <w:r>
              <w:rPr>
                <w:noProof/>
                <w:webHidden/>
              </w:rPr>
              <w:fldChar w:fldCharType="separate"/>
            </w:r>
            <w:r w:rsidR="0001640F">
              <w:rPr>
                <w:noProof/>
                <w:webHidden/>
              </w:rPr>
              <w:t>6</w:t>
            </w:r>
            <w:r>
              <w:rPr>
                <w:noProof/>
                <w:webHidden/>
              </w:rPr>
              <w:fldChar w:fldCharType="end"/>
            </w:r>
          </w:hyperlink>
        </w:p>
        <w:p w:rsidR="00EC623E" w:rsidRDefault="00ED42C3">
          <w:pPr>
            <w:pStyle w:val="Verzeichnis2"/>
            <w:tabs>
              <w:tab w:val="left" w:pos="880"/>
              <w:tab w:val="right" w:leader="dot" w:pos="9062"/>
            </w:tabs>
            <w:rPr>
              <w:rFonts w:asciiTheme="minorHAnsi" w:eastAsiaTheme="minorEastAsia" w:hAnsiTheme="minorHAnsi"/>
              <w:noProof/>
              <w:color w:val="auto"/>
              <w:lang w:eastAsia="de-DE"/>
            </w:rPr>
          </w:pPr>
          <w:hyperlink w:anchor="_Toc426837494" w:history="1">
            <w:r w:rsidR="00EC623E" w:rsidRPr="0006704D">
              <w:rPr>
                <w:rStyle w:val="Hyperlink"/>
                <w:noProof/>
              </w:rPr>
              <w:t>5.2</w:t>
            </w:r>
            <w:r w:rsidR="00EC623E">
              <w:rPr>
                <w:rFonts w:asciiTheme="minorHAnsi" w:eastAsiaTheme="minorEastAsia" w:hAnsiTheme="minorHAnsi"/>
                <w:noProof/>
                <w:color w:val="auto"/>
                <w:lang w:eastAsia="de-DE"/>
              </w:rPr>
              <w:tab/>
            </w:r>
            <w:r w:rsidR="00EC623E" w:rsidRPr="0006704D">
              <w:rPr>
                <w:rStyle w:val="Hyperlink"/>
                <w:noProof/>
              </w:rPr>
              <w:t>Erwartungshorizont (Inhaltlich)</w:t>
            </w:r>
            <w:r w:rsidR="00EC623E">
              <w:rPr>
                <w:noProof/>
                <w:webHidden/>
              </w:rPr>
              <w:tab/>
            </w:r>
            <w:r>
              <w:rPr>
                <w:noProof/>
                <w:webHidden/>
              </w:rPr>
              <w:fldChar w:fldCharType="begin"/>
            </w:r>
            <w:r w:rsidR="00EC623E">
              <w:rPr>
                <w:noProof/>
                <w:webHidden/>
              </w:rPr>
              <w:instrText xml:space="preserve"> PAGEREF _Toc426837494 \h </w:instrText>
            </w:r>
            <w:r>
              <w:rPr>
                <w:noProof/>
                <w:webHidden/>
              </w:rPr>
            </w:r>
            <w:r>
              <w:rPr>
                <w:noProof/>
                <w:webHidden/>
              </w:rPr>
              <w:fldChar w:fldCharType="separate"/>
            </w:r>
            <w:r w:rsidR="0001640F">
              <w:rPr>
                <w:noProof/>
                <w:webHidden/>
              </w:rPr>
              <w:t>6</w:t>
            </w:r>
            <w:r>
              <w:rPr>
                <w:noProof/>
                <w:webHidden/>
              </w:rPr>
              <w:fldChar w:fldCharType="end"/>
            </w:r>
          </w:hyperlink>
        </w:p>
        <w:p w:rsidR="00E26180" w:rsidRDefault="00ED42C3">
          <w:r>
            <w:fldChar w:fldCharType="end"/>
          </w:r>
        </w:p>
      </w:sdtContent>
    </w:sdt>
    <w:p w:rsidR="00E26180" w:rsidRDefault="00E26180" w:rsidP="00E26180"/>
    <w:p w:rsidR="00E26180" w:rsidRDefault="00E26180" w:rsidP="00E26180"/>
    <w:p w:rsidR="00E26180" w:rsidRDefault="00E26180" w:rsidP="00E26180">
      <w:r>
        <w:br w:type="page"/>
      </w:r>
    </w:p>
    <w:p w:rsidR="0086227B" w:rsidRPr="00E54798" w:rsidRDefault="000D10FB" w:rsidP="003D4D5A">
      <w:pPr>
        <w:pStyle w:val="berschrift1"/>
        <w:rPr>
          <w:color w:val="auto"/>
        </w:rPr>
      </w:pPr>
      <w:bookmarkStart w:id="0" w:name="_Toc426837488"/>
      <w:r w:rsidRPr="00E54798">
        <w:rPr>
          <w:color w:val="auto"/>
        </w:rPr>
        <w:lastRenderedPageBreak/>
        <w:t>Beschreibung des Themas und zugehörige Lernziele</w:t>
      </w:r>
      <w:bookmarkEnd w:id="0"/>
    </w:p>
    <w:p w:rsidR="00474AE9" w:rsidRDefault="00474AE9" w:rsidP="003D4D5A">
      <w:pPr>
        <w:rPr>
          <w:color w:val="auto"/>
        </w:rPr>
      </w:pPr>
      <w:r>
        <w:rPr>
          <w:color w:val="auto"/>
        </w:rPr>
        <w:t>Energiespeicherung erfolgt, indem verschiedene Energieformen ineinander umgewandelt we</w:t>
      </w:r>
      <w:r>
        <w:rPr>
          <w:color w:val="auto"/>
        </w:rPr>
        <w:t>r</w:t>
      </w:r>
      <w:r>
        <w:rPr>
          <w:color w:val="auto"/>
        </w:rPr>
        <w:t xml:space="preserve">den, wobei oft Verluste durch Wärmeenergie auftreten. Neben dieser thermischen Energie gibt </w:t>
      </w:r>
      <w:r w:rsidR="003E6F87">
        <w:rPr>
          <w:color w:val="auto"/>
        </w:rPr>
        <w:t>es noch weitere Energieformen: c</w:t>
      </w:r>
      <w:r>
        <w:rPr>
          <w:color w:val="auto"/>
        </w:rPr>
        <w:t>hemische Energie, mechanische Energie und elektrische Ene</w:t>
      </w:r>
      <w:r>
        <w:rPr>
          <w:color w:val="auto"/>
        </w:rPr>
        <w:t>r</w:t>
      </w:r>
      <w:r>
        <w:rPr>
          <w:color w:val="auto"/>
        </w:rPr>
        <w:t>gie. Wird zum Beispiel durch den Wasserfluss eine Turbine betrieben, so wird mechanische Energie in elektrische Energie umgewandelt. Diese elektrische Energie kann beis</w:t>
      </w:r>
      <w:r w:rsidR="003D4374">
        <w:rPr>
          <w:color w:val="auto"/>
        </w:rPr>
        <w:t xml:space="preserve">pielsweise in </w:t>
      </w:r>
      <w:proofErr w:type="spellStart"/>
      <w:r w:rsidR="003D4374">
        <w:rPr>
          <w:color w:val="auto"/>
        </w:rPr>
        <w:t>Lithiumionen</w:t>
      </w:r>
      <w:proofErr w:type="spellEnd"/>
      <w:r w:rsidR="003D4374">
        <w:rPr>
          <w:color w:val="auto"/>
        </w:rPr>
        <w:t xml:space="preserve">-Akkumulatoren gespeichert werden und bei Bedarf genutzt werden. </w:t>
      </w:r>
    </w:p>
    <w:p w:rsidR="001B06CD" w:rsidRPr="00E54798" w:rsidRDefault="00220E92" w:rsidP="003D4D5A">
      <w:pPr>
        <w:rPr>
          <w:color w:val="auto"/>
        </w:rPr>
      </w:pPr>
      <w:r>
        <w:rPr>
          <w:color w:val="auto"/>
        </w:rPr>
        <w:t xml:space="preserve">Das Thema </w:t>
      </w:r>
      <w:r w:rsidR="003D4374">
        <w:rPr>
          <w:color w:val="auto"/>
        </w:rPr>
        <w:t>Energiespeicherung</w:t>
      </w:r>
      <w:r>
        <w:rPr>
          <w:color w:val="auto"/>
        </w:rPr>
        <w:t xml:space="preserve"> kann mit dem Basiskonzept </w:t>
      </w:r>
      <w:r w:rsidR="003D4374">
        <w:rPr>
          <w:color w:val="auto"/>
        </w:rPr>
        <w:t>Energie</w:t>
      </w:r>
      <w:r>
        <w:rPr>
          <w:color w:val="auto"/>
        </w:rPr>
        <w:t xml:space="preserve"> des </w:t>
      </w:r>
      <w:r w:rsidR="008751F9">
        <w:rPr>
          <w:color w:val="auto"/>
        </w:rPr>
        <w:t xml:space="preserve">niedersächsischen </w:t>
      </w:r>
      <w:r>
        <w:rPr>
          <w:color w:val="auto"/>
        </w:rPr>
        <w:t xml:space="preserve">Kerncurriculums gut verknüpft werden. </w:t>
      </w:r>
      <w:r w:rsidRPr="00323C29">
        <w:rPr>
          <w:color w:val="auto"/>
        </w:rPr>
        <w:t xml:space="preserve">Der Kompetenzbereich Fachwissen verlangt, dass die SuS </w:t>
      </w:r>
      <w:r w:rsidR="003D4374">
        <w:rPr>
          <w:iCs/>
          <w:color w:val="auto"/>
        </w:rPr>
        <w:t>Stoffe und Stoffklassen als Energieträger klassifizieren. Weiterhin verlangt der Kompeten</w:t>
      </w:r>
      <w:r w:rsidR="003D4374">
        <w:rPr>
          <w:iCs/>
          <w:color w:val="auto"/>
        </w:rPr>
        <w:t>z</w:t>
      </w:r>
      <w:r w:rsidR="003D4374">
        <w:rPr>
          <w:iCs/>
          <w:color w:val="auto"/>
        </w:rPr>
        <w:t>bereich Erkenntnisgewinnung, dass die SuS geeignete Experimente zur Untersuchung von Ene</w:t>
      </w:r>
      <w:r w:rsidR="003D4374">
        <w:rPr>
          <w:iCs/>
          <w:color w:val="auto"/>
        </w:rPr>
        <w:t>r</w:t>
      </w:r>
      <w:r w:rsidR="003D4374">
        <w:rPr>
          <w:iCs/>
          <w:color w:val="auto"/>
        </w:rPr>
        <w:t>gieträgern planen können. Weiterhin sollen die SuS die Bedeutung von Energieträgern erkennen bewerten und diskutieren können. Dem Anhang des Kerncur</w:t>
      </w:r>
      <w:r w:rsidR="00973DD6">
        <w:rPr>
          <w:iCs/>
          <w:color w:val="auto"/>
        </w:rPr>
        <w:t>r</w:t>
      </w:r>
      <w:r w:rsidR="003D4374">
        <w:rPr>
          <w:iCs/>
          <w:color w:val="auto"/>
        </w:rPr>
        <w:t xml:space="preserve">iculums ist zu entnehmen, dass </w:t>
      </w:r>
      <w:r w:rsidR="007E4C56">
        <w:rPr>
          <w:iCs/>
          <w:color w:val="auto"/>
        </w:rPr>
        <w:t>eine Vernetzung</w:t>
      </w:r>
      <w:r w:rsidR="003D4374">
        <w:rPr>
          <w:iCs/>
          <w:color w:val="auto"/>
        </w:rPr>
        <w:t xml:space="preserve"> de</w:t>
      </w:r>
      <w:r w:rsidR="007E4C56">
        <w:rPr>
          <w:iCs/>
          <w:color w:val="auto"/>
        </w:rPr>
        <w:t>s Themas</w:t>
      </w:r>
      <w:r w:rsidR="003D4374">
        <w:rPr>
          <w:iCs/>
          <w:color w:val="auto"/>
        </w:rPr>
        <w:t xml:space="preserve"> </w:t>
      </w:r>
      <w:r w:rsidR="007E4C56">
        <w:rPr>
          <w:iCs/>
          <w:color w:val="auto"/>
        </w:rPr>
        <w:t>Energiespeicherung mit der Thematik Rohstoffe und Energieträger sinnvoll wäre.</w:t>
      </w:r>
    </w:p>
    <w:p w:rsidR="0049425F" w:rsidRPr="0071606A" w:rsidRDefault="0049425F" w:rsidP="003D4D5A">
      <w:pPr>
        <w:rPr>
          <w:rFonts w:asciiTheme="majorHAnsi" w:hAnsiTheme="majorHAnsi"/>
        </w:rPr>
      </w:pPr>
      <w:r w:rsidRPr="0071606A">
        <w:rPr>
          <w:rFonts w:asciiTheme="majorHAnsi" w:hAnsiTheme="majorHAnsi"/>
        </w:rPr>
        <w:t>Lernziele:</w:t>
      </w:r>
    </w:p>
    <w:p w:rsidR="00031FE0" w:rsidRDefault="00031FE0" w:rsidP="003D4D5A">
      <w:pPr>
        <w:pStyle w:val="Listenabsatz"/>
        <w:numPr>
          <w:ilvl w:val="0"/>
          <w:numId w:val="21"/>
        </w:numPr>
        <w:spacing w:line="360" w:lineRule="auto"/>
        <w:rPr>
          <w:rFonts w:asciiTheme="majorHAnsi" w:hAnsiTheme="majorHAnsi"/>
        </w:rPr>
      </w:pPr>
      <w:r>
        <w:rPr>
          <w:rFonts w:asciiTheme="majorHAnsi" w:hAnsiTheme="majorHAnsi"/>
        </w:rPr>
        <w:t xml:space="preserve">Die SuS sollen </w:t>
      </w:r>
      <w:r w:rsidR="007E4C56">
        <w:rPr>
          <w:rFonts w:asciiTheme="majorHAnsi" w:hAnsiTheme="majorHAnsi"/>
        </w:rPr>
        <w:t>wasserfreies Kupfersulfat als Energieträger beschreiben können</w:t>
      </w:r>
      <w:r w:rsidR="003E6F87">
        <w:rPr>
          <w:rFonts w:asciiTheme="majorHAnsi" w:hAnsiTheme="majorHAnsi"/>
        </w:rPr>
        <w:t>.</w:t>
      </w:r>
    </w:p>
    <w:p w:rsidR="00031FE0" w:rsidRPr="00031FE0" w:rsidRDefault="00031FE0" w:rsidP="00031FE0">
      <w:pPr>
        <w:pStyle w:val="Listenabsatz"/>
        <w:numPr>
          <w:ilvl w:val="0"/>
          <w:numId w:val="21"/>
        </w:numPr>
        <w:spacing w:line="360" w:lineRule="auto"/>
        <w:rPr>
          <w:rFonts w:asciiTheme="majorHAnsi" w:hAnsiTheme="majorHAnsi"/>
        </w:rPr>
      </w:pPr>
      <w:r>
        <w:rPr>
          <w:rFonts w:asciiTheme="majorHAnsi" w:hAnsiTheme="majorHAnsi"/>
        </w:rPr>
        <w:t xml:space="preserve">Die SuS sollen </w:t>
      </w:r>
      <w:r w:rsidR="007E4C56">
        <w:rPr>
          <w:rFonts w:asciiTheme="majorHAnsi" w:hAnsiTheme="majorHAnsi"/>
        </w:rPr>
        <w:t>die Energieumwandlungen unter Verwendung der Fachsprache erklären können.</w:t>
      </w:r>
    </w:p>
    <w:p w:rsidR="0049425F" w:rsidRDefault="007E4C56" w:rsidP="003D4D5A">
      <w:pPr>
        <w:pStyle w:val="Listenabsatz"/>
        <w:numPr>
          <w:ilvl w:val="0"/>
          <w:numId w:val="21"/>
        </w:numPr>
        <w:spacing w:line="360" w:lineRule="auto"/>
        <w:rPr>
          <w:rFonts w:asciiTheme="majorHAnsi" w:hAnsiTheme="majorHAnsi"/>
        </w:rPr>
      </w:pPr>
      <w:r>
        <w:rPr>
          <w:rFonts w:asciiTheme="majorHAnsi" w:hAnsiTheme="majorHAnsi"/>
        </w:rPr>
        <w:t>Die SuS sollen die Vor- und Nachteile verschiedener Energieträger nennen und diskuti</w:t>
      </w:r>
      <w:r>
        <w:rPr>
          <w:rFonts w:asciiTheme="majorHAnsi" w:hAnsiTheme="majorHAnsi"/>
        </w:rPr>
        <w:t>e</w:t>
      </w:r>
      <w:r>
        <w:rPr>
          <w:rFonts w:asciiTheme="majorHAnsi" w:hAnsiTheme="majorHAnsi"/>
        </w:rPr>
        <w:t>ren können sowie die Speicherfähigkeit bewerten können.</w:t>
      </w:r>
    </w:p>
    <w:p w:rsidR="0049425F" w:rsidRDefault="0049425F" w:rsidP="003D4D5A">
      <w:pPr>
        <w:rPr>
          <w:color w:val="auto"/>
        </w:rPr>
      </w:pPr>
    </w:p>
    <w:p w:rsidR="00E51037" w:rsidRDefault="00E51037" w:rsidP="003D4D5A">
      <w:pPr>
        <w:pStyle w:val="berschrift1"/>
      </w:pPr>
      <w:bookmarkStart w:id="1" w:name="_Toc426837489"/>
      <w:r>
        <w:t xml:space="preserve">Relevanz des Themas für </w:t>
      </w:r>
      <w:r w:rsidR="00D91B2D">
        <w:t xml:space="preserve">die </w:t>
      </w:r>
      <w:r>
        <w:t xml:space="preserve">SuS </w:t>
      </w:r>
      <w:r w:rsidR="002F25D2">
        <w:t>und didaktische Reduktion</w:t>
      </w:r>
      <w:bookmarkEnd w:id="1"/>
    </w:p>
    <w:p w:rsidR="002F25D2" w:rsidRDefault="00603A13" w:rsidP="003D4D5A">
      <w:r>
        <w:t>Ohne Energie funktioniert heutzutage nur sehr wenig. Bereits der Radiowecker am Morgen b</w:t>
      </w:r>
      <w:r>
        <w:t>e</w:t>
      </w:r>
      <w:r>
        <w:t xml:space="preserve">nötigt Energie. Ein warmes Mittagessen ist ebenfalls ohne </w:t>
      </w:r>
      <w:r w:rsidR="00773C76">
        <w:t xml:space="preserve">die Bereitstellung von </w:t>
      </w:r>
      <w:r>
        <w:t>Energie nicht möglich</w:t>
      </w:r>
      <w:r w:rsidR="00773C76">
        <w:t>. Viele weitere alltägliche Gegenstände, wie z. B. das Handy, der Compu</w:t>
      </w:r>
      <w:r w:rsidR="008C2699">
        <w:t>ter und die</w:t>
      </w:r>
      <w:r w:rsidR="00773C76">
        <w:t xml:space="preserve"> </w:t>
      </w:r>
      <w:r w:rsidR="008C2699">
        <w:t>Ka</w:t>
      </w:r>
      <w:r w:rsidR="008C2699">
        <w:t>f</w:t>
      </w:r>
      <w:r w:rsidR="008C2699">
        <w:t>feemaschine</w:t>
      </w:r>
      <w:r w:rsidR="00773C76">
        <w:t xml:space="preserve"> sind ohne Energie keine brauchbaren Gegenstände. Problematisch ist, dass mit foss</w:t>
      </w:r>
      <w:r w:rsidR="003E6F87">
        <w:t>il</w:t>
      </w:r>
      <w:r w:rsidR="00773C76">
        <w:t>en Energieträger</w:t>
      </w:r>
      <w:r w:rsidR="003E6F87">
        <w:t>n</w:t>
      </w:r>
      <w:r w:rsidR="00773C76">
        <w:t xml:space="preserve"> der Kohlenstoffdioxidausstoß auf der Erde immer weiter ansteigt und dass durch Kernenergie immer mehr radioaktive Abfälle anfallen, für die </w:t>
      </w:r>
      <w:r w:rsidR="003E6F87">
        <w:t xml:space="preserve">bisher </w:t>
      </w:r>
      <w:r w:rsidR="00773C76">
        <w:t>kein geeignetes Endlager zu finden ist. Der Umstieg auf erneuerbare Energien kann nur dann erfolgen, wenn geeignete Speichermöglichkeiten gefunden werden, da nicht permanent aus Sonne</w:t>
      </w:r>
      <w:r w:rsidR="008C2699">
        <w:t>, Wasser</w:t>
      </w:r>
      <w:r w:rsidR="00773C76">
        <w:t xml:space="preserve"> und Wind Energie gewonnen werden kann.</w:t>
      </w:r>
    </w:p>
    <w:p w:rsidR="00B506FB" w:rsidRDefault="00667905" w:rsidP="003D4D5A">
      <w:r>
        <w:lastRenderedPageBreak/>
        <w:t xml:space="preserve">Um das Thema </w:t>
      </w:r>
      <w:r w:rsidR="008C2699">
        <w:t xml:space="preserve">Energiespeicherung </w:t>
      </w:r>
      <w:r>
        <w:t xml:space="preserve">auf einem angemessenen Niveau für die </w:t>
      </w:r>
      <w:r w:rsidR="00B506FB">
        <w:t>neunte</w:t>
      </w:r>
      <w:r>
        <w:t xml:space="preserve"> und </w:t>
      </w:r>
      <w:r w:rsidR="00B506FB">
        <w:t>zehnt</w:t>
      </w:r>
      <w:r>
        <w:t xml:space="preserve">e Jahrgangsstufe zu unterrichten, sollten einige Inhalte reduziert </w:t>
      </w:r>
      <w:r w:rsidR="00B506FB">
        <w:t xml:space="preserve">und vorher geklärt </w:t>
      </w:r>
      <w:r>
        <w:t xml:space="preserve">werden. </w:t>
      </w:r>
      <w:r w:rsidR="00B506FB">
        <w:t>Z</w:t>
      </w:r>
      <w:r w:rsidR="00B506FB">
        <w:t>u</w:t>
      </w:r>
      <w:r w:rsidR="00B506FB">
        <w:t xml:space="preserve">nächst sollten die SuS über verschiedene Energieträger informiert werden sowie deren Vor- und Nachteile kennen. Bei der </w:t>
      </w:r>
      <w:r w:rsidR="008C2699">
        <w:t xml:space="preserve">konkreten </w:t>
      </w:r>
      <w:r w:rsidR="00B506FB">
        <w:t>Thematisierung des Blei-Akkumulators im Unterricht, sol</w:t>
      </w:r>
      <w:r w:rsidR="00B506FB">
        <w:t>l</w:t>
      </w:r>
      <w:r w:rsidR="00B506FB">
        <w:t xml:space="preserve">ten die komplexen Reaktionsgleichungen an Puls- und Minuspol ausgelassen werden. Um dieses Speichermedium im Hinblick auf Funktionstüchtigkeit und Nachhaltigkeit zu beurteilen reicht es aus, dass die SuS die Gesamtreaktion des Lade- und </w:t>
      </w:r>
      <w:proofErr w:type="spellStart"/>
      <w:r w:rsidR="00B506FB">
        <w:t>Entladevorgangs</w:t>
      </w:r>
      <w:proofErr w:type="spellEnd"/>
      <w:r w:rsidR="00B506FB">
        <w:t xml:space="preserve"> kennen. Des Weiteren sol</w:t>
      </w:r>
      <w:r w:rsidR="00B506FB">
        <w:t>l</w:t>
      </w:r>
      <w:r w:rsidR="00B506FB">
        <w:t>ten auch die Diffusionsvorgänge an den</w:t>
      </w:r>
      <w:r w:rsidR="008C2699">
        <w:t xml:space="preserve"> Doppelschichten der</w:t>
      </w:r>
      <w:r w:rsidR="00B506FB">
        <w:t xml:space="preserve"> Elektroden ausgelassen werden, da solche mikroskopischen Beschreibungen erst für den Chemieunterricht in der Oberstufe vorg</w:t>
      </w:r>
      <w:r w:rsidR="00B506FB">
        <w:t>e</w:t>
      </w:r>
      <w:r w:rsidR="00B506FB">
        <w:t xml:space="preserve">sehen sind. </w:t>
      </w:r>
    </w:p>
    <w:p w:rsidR="00B506FB" w:rsidRDefault="008C2699" w:rsidP="003D4D5A">
      <w:r>
        <w:t>Bei der Thematisierung von Kupfersulfat als Energiespeicher sollte auf Komplexschreibweisen verzichtet werden. Es genügt, wenn die SuS Kupfersulfat-</w:t>
      </w:r>
      <w:proofErr w:type="spellStart"/>
      <w:r>
        <w:t>Pentahydraht</w:t>
      </w:r>
      <w:proofErr w:type="spellEnd"/>
      <w:r>
        <w:t xml:space="preserve"> als Salz mit </w:t>
      </w:r>
      <w:proofErr w:type="spellStart"/>
      <w:r>
        <w:t>Hydrahthülle</w:t>
      </w:r>
      <w:proofErr w:type="spellEnd"/>
      <w:r>
        <w:t xml:space="preserve"> beschreiben. Außerdem genügen qualitative Beschreibungen zur Wärmeentwicklung im Kal</w:t>
      </w:r>
      <w:r>
        <w:t>o</w:t>
      </w:r>
      <w:r>
        <w:t xml:space="preserve">rimeter. Genaue thermodynamische Beschreibungen überfordern die SuS an dieser Stelle und sind wenig zielführend. </w:t>
      </w:r>
    </w:p>
    <w:p w:rsidR="008C2699" w:rsidRDefault="008C2699" w:rsidP="003D4D5A"/>
    <w:p w:rsidR="00145A3C" w:rsidRPr="00984EF9" w:rsidRDefault="00ED42C3" w:rsidP="003D4D5A">
      <w:pPr>
        <w:pStyle w:val="berschrift1"/>
      </w:pPr>
      <w:r>
        <w:rPr>
          <w:noProof/>
          <w:lang w:eastAsia="de-DE"/>
        </w:rPr>
        <w:pict>
          <v:shape id="_x0000_s1159" type="#_x0000_t202" style="position:absolute;left:0;text-align:left;margin-left:-2.75pt;margin-top:48.2pt;width:462.45pt;height:28.7pt;z-index:251785216;mso-width-relative:margin;mso-height-relative:margin" fillcolor="white [3201]" strokecolor="#4bacc6 [3208]" strokeweight="1pt">
            <v:stroke dashstyle="dash"/>
            <v:shadow color="#868686"/>
            <v:textbox style="mso-next-textbox:#_x0000_s1159">
              <w:txbxContent>
                <w:p w:rsidR="00125295" w:rsidRPr="004F64CD" w:rsidRDefault="00125295" w:rsidP="00145A3C">
                  <w:r>
                    <w:rPr>
                      <w:color w:val="auto"/>
                    </w:rPr>
                    <w:t>Mit diesem Versuch soll den SuS der heute noch wichtige Bleiakkumulator vorgestellt werden.</w:t>
                  </w:r>
                </w:p>
              </w:txbxContent>
            </v:textbox>
            <w10:wrap type="square"/>
          </v:shape>
        </w:pict>
      </w:r>
      <w:bookmarkStart w:id="2" w:name="_Toc426837490"/>
      <w:r w:rsidR="00977ED8">
        <w:t>Lehrer</w:t>
      </w:r>
      <w:r w:rsidR="00F31EBF">
        <w:t xml:space="preserve">versuch </w:t>
      </w:r>
      <w:bookmarkStart w:id="3" w:name="_Toc426032974"/>
      <w:r w:rsidR="0071606A">
        <w:t>–</w:t>
      </w:r>
      <w:r w:rsidR="00145A3C">
        <w:t xml:space="preserve"> </w:t>
      </w:r>
      <w:bookmarkEnd w:id="3"/>
      <w:r w:rsidR="00F6059E">
        <w:t>Die Autobatterie</w:t>
      </w:r>
      <w:bookmarkEnd w:id="2"/>
    </w:p>
    <w:p w:rsidR="00145A3C" w:rsidRDefault="00145A3C" w:rsidP="003D4D5A">
      <w:pPr>
        <w:pStyle w:val="berschrift2"/>
        <w:numPr>
          <w:ilvl w:val="0"/>
          <w:numId w:val="0"/>
        </w:numPr>
      </w:pPr>
      <w:bookmarkStart w:id="4" w:name="_Toc425776595"/>
      <w:bookmarkEnd w:id="4"/>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45A3C" w:rsidRPr="009C5E28" w:rsidTr="00736441">
        <w:tc>
          <w:tcPr>
            <w:tcW w:w="9322" w:type="dxa"/>
            <w:gridSpan w:val="9"/>
            <w:shd w:val="clear" w:color="auto" w:fill="4F81BD"/>
            <w:vAlign w:val="center"/>
          </w:tcPr>
          <w:p w:rsidR="00145A3C" w:rsidRPr="00F31EBF" w:rsidRDefault="00145A3C" w:rsidP="003D4D5A">
            <w:pPr>
              <w:spacing w:after="0"/>
              <w:jc w:val="center"/>
              <w:rPr>
                <w:b/>
                <w:bCs/>
                <w:color w:val="FFFFFF" w:themeColor="background1"/>
              </w:rPr>
            </w:pPr>
            <w:r w:rsidRPr="00F31EBF">
              <w:rPr>
                <w:b/>
                <w:bCs/>
                <w:color w:val="FFFFFF" w:themeColor="background1"/>
              </w:rPr>
              <w:t>Gefahrenstoffe</w:t>
            </w:r>
          </w:p>
        </w:tc>
      </w:tr>
      <w:tr w:rsidR="000E6517" w:rsidRPr="009C5E28" w:rsidTr="006735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E6517" w:rsidRPr="00F6059E" w:rsidRDefault="00D414A7" w:rsidP="00673587">
            <w:pPr>
              <w:spacing w:after="0"/>
              <w:jc w:val="center"/>
              <w:rPr>
                <w:b/>
                <w:bCs/>
                <w:sz w:val="20"/>
                <w:szCs w:val="20"/>
              </w:rPr>
            </w:pPr>
            <w:r w:rsidRPr="00F6059E">
              <w:rPr>
                <w:sz w:val="20"/>
                <w:szCs w:val="20"/>
              </w:rPr>
              <w:t>Blei</w:t>
            </w:r>
          </w:p>
        </w:tc>
        <w:tc>
          <w:tcPr>
            <w:tcW w:w="3177" w:type="dxa"/>
            <w:gridSpan w:val="3"/>
            <w:tcBorders>
              <w:top w:val="single" w:sz="8" w:space="0" w:color="4F81BD"/>
              <w:bottom w:val="single" w:sz="8" w:space="0" w:color="4F81BD"/>
            </w:tcBorders>
            <w:shd w:val="clear" w:color="auto" w:fill="auto"/>
            <w:vAlign w:val="center"/>
          </w:tcPr>
          <w:p w:rsidR="000E6517" w:rsidRPr="00F6059E" w:rsidRDefault="000E6517" w:rsidP="00D414A7">
            <w:pPr>
              <w:pStyle w:val="Default"/>
              <w:spacing w:line="360" w:lineRule="auto"/>
              <w:jc w:val="center"/>
              <w:rPr>
                <w:sz w:val="20"/>
                <w:szCs w:val="20"/>
              </w:rPr>
            </w:pPr>
            <w:r w:rsidRPr="00F6059E">
              <w:rPr>
                <w:sz w:val="20"/>
                <w:szCs w:val="20"/>
              </w:rPr>
              <w:t xml:space="preserve">H: </w:t>
            </w:r>
            <w:r w:rsidR="00D414A7" w:rsidRPr="00F6059E">
              <w:rPr>
                <w:sz w:val="20"/>
                <w:szCs w:val="20"/>
              </w:rPr>
              <w:t>360Df</w:t>
            </w:r>
            <w:r w:rsidRPr="00F6059E">
              <w:rPr>
                <w:sz w:val="20"/>
                <w:szCs w:val="20"/>
              </w:rPr>
              <w:t xml:space="preserve"> </w:t>
            </w:r>
            <w:r w:rsidR="00F6059E">
              <w:rPr>
                <w:sz w:val="20"/>
                <w:szCs w:val="20"/>
              </w:rPr>
              <w:t>-</w:t>
            </w:r>
            <w:r w:rsidR="00D414A7" w:rsidRPr="00F6059E">
              <w:rPr>
                <w:sz w:val="20"/>
                <w:szCs w:val="20"/>
              </w:rPr>
              <w:t xml:space="preserve"> </w:t>
            </w:r>
            <w:r w:rsidR="00F6059E" w:rsidRPr="00F6059E">
              <w:rPr>
                <w:sz w:val="20"/>
                <w:szCs w:val="20"/>
              </w:rPr>
              <w:t xml:space="preserve">332 </w:t>
            </w:r>
            <w:r w:rsidR="00F6059E">
              <w:rPr>
                <w:sz w:val="20"/>
                <w:szCs w:val="20"/>
              </w:rPr>
              <w:t>-</w:t>
            </w:r>
            <w:r w:rsidR="00F6059E" w:rsidRPr="00F6059E">
              <w:rPr>
                <w:sz w:val="20"/>
                <w:szCs w:val="20"/>
              </w:rPr>
              <w:t xml:space="preserve"> 302 - 373 - 410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E6517" w:rsidRPr="00F6059E" w:rsidRDefault="000E6517" w:rsidP="00F6059E">
            <w:pPr>
              <w:pStyle w:val="Default"/>
              <w:spacing w:line="360" w:lineRule="auto"/>
              <w:jc w:val="center"/>
              <w:rPr>
                <w:sz w:val="20"/>
                <w:szCs w:val="20"/>
              </w:rPr>
            </w:pPr>
            <w:r w:rsidRPr="00F6059E">
              <w:rPr>
                <w:sz w:val="20"/>
                <w:szCs w:val="20"/>
              </w:rPr>
              <w:t xml:space="preserve">P: 273 </w:t>
            </w:r>
            <w:r w:rsidR="00F6059E">
              <w:rPr>
                <w:sz w:val="20"/>
                <w:szCs w:val="20"/>
              </w:rPr>
              <w:t>-</w:t>
            </w:r>
            <w:r w:rsidRPr="00F6059E">
              <w:rPr>
                <w:sz w:val="20"/>
                <w:szCs w:val="20"/>
              </w:rPr>
              <w:t xml:space="preserve"> 280 - 301+330+331 - 305+351+338 - 309+310 </w:t>
            </w:r>
          </w:p>
        </w:tc>
      </w:tr>
      <w:tr w:rsidR="00145A3C" w:rsidRPr="009C5E28" w:rsidTr="0073644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45A3C" w:rsidRPr="00F6059E" w:rsidRDefault="00F6059E" w:rsidP="00F6059E">
            <w:pPr>
              <w:spacing w:after="0"/>
              <w:jc w:val="center"/>
              <w:rPr>
                <w:b/>
                <w:bCs/>
                <w:sz w:val="20"/>
                <w:szCs w:val="20"/>
              </w:rPr>
            </w:pPr>
            <w:r>
              <w:rPr>
                <w:sz w:val="20"/>
                <w:szCs w:val="20"/>
              </w:rPr>
              <w:t>Schwefelsäure (w = 30 %)</w:t>
            </w:r>
          </w:p>
        </w:tc>
        <w:tc>
          <w:tcPr>
            <w:tcW w:w="3177" w:type="dxa"/>
            <w:gridSpan w:val="3"/>
            <w:tcBorders>
              <w:top w:val="single" w:sz="8" w:space="0" w:color="4F81BD"/>
              <w:bottom w:val="single" w:sz="8" w:space="0" w:color="4F81BD"/>
            </w:tcBorders>
            <w:shd w:val="clear" w:color="auto" w:fill="auto"/>
            <w:vAlign w:val="center"/>
          </w:tcPr>
          <w:p w:rsidR="00145A3C" w:rsidRPr="00F6059E" w:rsidRDefault="00F6059E" w:rsidP="00F6059E">
            <w:pPr>
              <w:spacing w:after="0"/>
              <w:jc w:val="center"/>
              <w:rPr>
                <w:sz w:val="20"/>
                <w:szCs w:val="20"/>
              </w:rPr>
            </w:pPr>
            <w:r>
              <w:rPr>
                <w:sz w:val="20"/>
                <w:szCs w:val="20"/>
              </w:rPr>
              <w:t>H: 314 - 29</w:t>
            </w:r>
            <w:r w:rsidR="00DE4F65" w:rsidRPr="00F6059E">
              <w:rPr>
                <w:sz w:val="20"/>
                <w:szCs w:val="20"/>
              </w:rPr>
              <w:t>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45A3C" w:rsidRPr="00F6059E" w:rsidRDefault="00DE4F65" w:rsidP="00F6059E">
            <w:pPr>
              <w:spacing w:after="0"/>
              <w:jc w:val="center"/>
              <w:rPr>
                <w:sz w:val="20"/>
                <w:szCs w:val="20"/>
              </w:rPr>
            </w:pPr>
            <w:r w:rsidRPr="00F6059E">
              <w:rPr>
                <w:sz w:val="20"/>
                <w:szCs w:val="20"/>
              </w:rPr>
              <w:t>P: 2</w:t>
            </w:r>
            <w:r w:rsidR="00F6059E">
              <w:rPr>
                <w:sz w:val="20"/>
                <w:szCs w:val="20"/>
              </w:rPr>
              <w:t>80 - 301+330+331 - 305+351+338 - 309 - 310</w:t>
            </w:r>
          </w:p>
        </w:tc>
      </w:tr>
      <w:tr w:rsidR="00145A3C" w:rsidRPr="009C5E28" w:rsidTr="00736441">
        <w:tc>
          <w:tcPr>
            <w:tcW w:w="1009" w:type="dxa"/>
            <w:tcBorders>
              <w:top w:val="single" w:sz="8" w:space="0" w:color="4F81BD"/>
              <w:left w:val="single" w:sz="8" w:space="0" w:color="4F81BD"/>
              <w:bottom w:val="single" w:sz="8" w:space="0" w:color="4F81BD"/>
            </w:tcBorders>
            <w:shd w:val="clear" w:color="auto" w:fill="auto"/>
            <w:vAlign w:val="center"/>
          </w:tcPr>
          <w:p w:rsidR="00145A3C" w:rsidRPr="009C5E28" w:rsidRDefault="00145A3C" w:rsidP="003D4D5A">
            <w:pPr>
              <w:spacing w:after="0"/>
              <w:jc w:val="center"/>
              <w:rPr>
                <w:b/>
                <w:bCs/>
              </w:rPr>
            </w:pPr>
            <w:r>
              <w:rPr>
                <w:b/>
                <w:noProof/>
                <w:lang w:eastAsia="de-DE"/>
              </w:rPr>
              <w:drawing>
                <wp:inline distT="0" distB="0" distL="0" distR="0">
                  <wp:extent cx="504000" cy="504000"/>
                  <wp:effectExtent l="19050" t="0" r="0" b="0"/>
                  <wp:docPr id="3" name="Bild 4" descr="C:\Users\Dennis Roggenkämper\Desktop\Gefahrensymbol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nis Roggenkämper\Desktop\Gefahrensymbole\Piktogramme\Grau\Ätzend.png"/>
                          <pic:cNvPicPr>
                            <a:picLocks noChangeAspect="1" noChangeArrowheads="1"/>
                          </pic:cNvPicPr>
                        </pic:nvPicPr>
                        <pic:blipFill>
                          <a:blip r:embed="rId9" cstate="prin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4190" cy="504190"/>
                  <wp:effectExtent l="19050" t="0" r="0" b="0"/>
                  <wp:docPr id="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3496" cy="503496"/>
                  <wp:effectExtent l="19050" t="0" r="0" b="0"/>
                  <wp:docPr id="7" name="Bild 3" descr="C:\Users\Dennis Roggenkämper\Desktop\Gefahrensymbo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 Roggenkämper\Desktop\Gefahrensymbole\Piktogramme\Brennbar.png"/>
                          <pic:cNvPicPr>
                            <a:picLocks noChangeAspect="1" noChangeArrowheads="1"/>
                          </pic:cNvPicPr>
                        </pic:nvPicPr>
                        <pic:blipFill>
                          <a:blip r:embed="rId11" cstate="print"/>
                          <a:stretch>
                            <a:fillRect/>
                          </a:stretch>
                        </pic:blipFill>
                        <pic:spPr bwMode="auto">
                          <a:xfrm>
                            <a:off x="0" y="0"/>
                            <a:ext cx="503496" cy="50349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4190" cy="504190"/>
                  <wp:effectExtent l="0" t="0" r="0" b="0"/>
                  <wp:docPr id="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4190" cy="504190"/>
                  <wp:effectExtent l="0" t="0" r="0"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4000" cy="504000"/>
                  <wp:effectExtent l="19050" t="0" r="0" b="0"/>
                  <wp:docPr id="10" name="Bild 2" descr="C:\Users\Dennis Roggenkämper\Desktop\Gefahrensymbo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is Roggenkämper\Desktop\Gefahrensymbole\Piktogramme\Gesundheitsgefahr.png"/>
                          <pic:cNvPicPr>
                            <a:picLocks noChangeAspect="1" noChangeArrowheads="1"/>
                          </pic:cNvPicPr>
                        </pic:nvPicPr>
                        <pic:blipFill>
                          <a:blip r:embed="rId14" cstate="prin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4190" cy="504190"/>
                  <wp:effectExtent l="0" t="0" r="0" b="0"/>
                  <wp:docPr id="1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4000" cy="504000"/>
                  <wp:effectExtent l="19050" t="0" r="0" b="0"/>
                  <wp:docPr id="13" name="Bild 5" descr="C:\Users\Dennis Roggenkämper\Desktop\Gefahrensymbol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nis Roggenkämper\Desktop\Gefahrensymbole\Piktogramme\Grau\Reizend.png"/>
                          <pic:cNvPicPr>
                            <a:picLocks noChangeAspect="1" noChangeArrowheads="1"/>
                          </pic:cNvPicPr>
                        </pic:nvPicPr>
                        <pic:blipFill>
                          <a:blip r:embed="rId16" cstate="prin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45A3C" w:rsidRPr="009C5E28" w:rsidRDefault="00145A3C" w:rsidP="003D4D5A">
            <w:pPr>
              <w:spacing w:after="0"/>
              <w:jc w:val="center"/>
            </w:pPr>
            <w:r>
              <w:rPr>
                <w:noProof/>
                <w:lang w:eastAsia="de-DE"/>
              </w:rPr>
              <w:drawing>
                <wp:inline distT="0" distB="0" distL="0" distR="0">
                  <wp:extent cx="504190" cy="504190"/>
                  <wp:effectExtent l="19050" t="0" r="0" b="0"/>
                  <wp:docPr id="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cstate="print"/>
                          <a:stretch>
                            <a:fillRect/>
                          </a:stretch>
                        </pic:blipFill>
                        <pic:spPr bwMode="auto">
                          <a:xfrm>
                            <a:off x="0" y="0"/>
                            <a:ext cx="504190" cy="504190"/>
                          </a:xfrm>
                          <a:prstGeom prst="rect">
                            <a:avLst/>
                          </a:prstGeom>
                          <a:noFill/>
                          <a:ln>
                            <a:noFill/>
                          </a:ln>
                        </pic:spPr>
                      </pic:pic>
                    </a:graphicData>
                  </a:graphic>
                </wp:inline>
              </w:drawing>
            </w:r>
          </w:p>
        </w:tc>
      </w:tr>
    </w:tbl>
    <w:p w:rsidR="00145A3C" w:rsidRDefault="00145A3C" w:rsidP="003D4D5A">
      <w:pPr>
        <w:tabs>
          <w:tab w:val="left" w:pos="1701"/>
          <w:tab w:val="left" w:pos="1985"/>
        </w:tabs>
        <w:ind w:left="1980" w:hanging="1980"/>
      </w:pPr>
    </w:p>
    <w:p w:rsidR="00145A3C" w:rsidRDefault="00145A3C" w:rsidP="003D4D5A">
      <w:pPr>
        <w:tabs>
          <w:tab w:val="left" w:pos="1701"/>
          <w:tab w:val="left" w:pos="1985"/>
        </w:tabs>
        <w:ind w:left="1980" w:hanging="1980"/>
      </w:pPr>
      <w:r>
        <w:t xml:space="preserve">Materialien: </w:t>
      </w:r>
      <w:r>
        <w:tab/>
      </w:r>
      <w:r>
        <w:tab/>
      </w:r>
      <w:r w:rsidR="00F6059E">
        <w:t>Becherglas 250 mL, Spannungsquelle, Spannungsmessgerät, Flüg</w:t>
      </w:r>
      <w:r w:rsidR="003E6F87">
        <w:t>elmotor, Kabel, Schmirgelpapier, Einweghandschuhe.</w:t>
      </w:r>
    </w:p>
    <w:p w:rsidR="00145A3C" w:rsidRPr="00ED07C2" w:rsidRDefault="00145A3C" w:rsidP="003D4D5A">
      <w:pPr>
        <w:tabs>
          <w:tab w:val="left" w:pos="1701"/>
          <w:tab w:val="left" w:pos="1985"/>
        </w:tabs>
        <w:ind w:left="1980" w:hanging="1980"/>
      </w:pPr>
      <w:r>
        <w:t>Chemikalien:</w:t>
      </w:r>
      <w:r>
        <w:tab/>
      </w:r>
      <w:r>
        <w:tab/>
      </w:r>
      <w:r w:rsidR="00F6059E">
        <w:t>Bleielektroden, Schwefelsäure (w = 30 %)</w:t>
      </w:r>
      <w:r w:rsidR="000E6517">
        <w:t>.</w:t>
      </w:r>
    </w:p>
    <w:p w:rsidR="00E070F3" w:rsidRDefault="00145A3C" w:rsidP="00627C6C">
      <w:pPr>
        <w:tabs>
          <w:tab w:val="left" w:pos="1701"/>
          <w:tab w:val="left" w:pos="1985"/>
        </w:tabs>
        <w:spacing w:after="0"/>
        <w:ind w:left="1980" w:hanging="1980"/>
      </w:pPr>
      <w:r>
        <w:t>Durchführung:</w:t>
      </w:r>
      <w:r>
        <w:tab/>
      </w:r>
      <w:r>
        <w:tab/>
      </w:r>
      <w:r w:rsidR="00E070F3">
        <w:t>Der Versuch wird unter dem Abzug durchgeführt.</w:t>
      </w:r>
    </w:p>
    <w:p w:rsidR="000F4D0F" w:rsidRDefault="00E070F3" w:rsidP="00627C6C">
      <w:pPr>
        <w:tabs>
          <w:tab w:val="left" w:pos="1701"/>
          <w:tab w:val="left" w:pos="1985"/>
        </w:tabs>
        <w:spacing w:after="0"/>
        <w:ind w:left="1980" w:hanging="1980"/>
      </w:pPr>
      <w:r>
        <w:lastRenderedPageBreak/>
        <w:tab/>
      </w:r>
      <w:r>
        <w:tab/>
      </w:r>
      <w:r w:rsidR="00F6059E">
        <w:t xml:space="preserve">In das Becherglas werden 250 mL einer </w:t>
      </w:r>
      <w:r w:rsidR="003E6F87">
        <w:t xml:space="preserve">30 % </w:t>
      </w:r>
      <w:proofErr w:type="spellStart"/>
      <w:r w:rsidR="003E6F87">
        <w:t>igen</w:t>
      </w:r>
      <w:proofErr w:type="spellEnd"/>
      <w:r w:rsidR="003E6F87">
        <w:t xml:space="preserve"> Schwefelsäure gegeben sowie </w:t>
      </w:r>
      <w:r w:rsidR="00F6059E">
        <w:t>die zuvor geschmirgelten Bleielektroden gestellt</w:t>
      </w:r>
      <w:r w:rsidR="003E6F87">
        <w:t xml:space="preserve"> (beim Schmirgeln unbedingt </w:t>
      </w:r>
      <w:r w:rsidR="003E6F87" w:rsidRPr="003E6F87">
        <w:rPr>
          <w:b/>
        </w:rPr>
        <w:t>Handschuhe</w:t>
      </w:r>
      <w:r w:rsidR="003E6F87">
        <w:t xml:space="preserve"> tragen). Der</w:t>
      </w:r>
      <w:r w:rsidR="00F6059E">
        <w:t xml:space="preserve"> Stromkreis wird ge</w:t>
      </w:r>
      <w:r w:rsidR="003E6F87">
        <w:t>schlossen und d</w:t>
      </w:r>
      <w:r w:rsidR="00F6059E">
        <w:t xml:space="preserve">er Bleiakkumulator wird für </w:t>
      </w:r>
      <w:r>
        <w:t xml:space="preserve">Minuten bei einer Spannung von 5 V geladen. </w:t>
      </w:r>
    </w:p>
    <w:p w:rsidR="00E070F3" w:rsidRDefault="00E070F3" w:rsidP="00627C6C">
      <w:pPr>
        <w:tabs>
          <w:tab w:val="left" w:pos="1701"/>
          <w:tab w:val="left" w:pos="1985"/>
        </w:tabs>
        <w:ind w:left="1980" w:hanging="1980"/>
      </w:pPr>
      <w:r>
        <w:tab/>
      </w:r>
      <w:r>
        <w:tab/>
        <w:t xml:space="preserve">Danach </w:t>
      </w:r>
      <w:proofErr w:type="gramStart"/>
      <w:r>
        <w:t>wird</w:t>
      </w:r>
      <w:proofErr w:type="gramEnd"/>
      <w:r>
        <w:t xml:space="preserve"> zunächst das Spannungsmessgerät und anschließend der Fl</w:t>
      </w:r>
      <w:r>
        <w:t>ü</w:t>
      </w:r>
      <w:r>
        <w:t>gelmotor zur Batterie in Reihe geschaltet.</w:t>
      </w:r>
    </w:p>
    <w:p w:rsidR="00145A3C" w:rsidRDefault="00145A3C" w:rsidP="00627C6C">
      <w:pPr>
        <w:tabs>
          <w:tab w:val="left" w:pos="1701"/>
          <w:tab w:val="left" w:pos="1985"/>
        </w:tabs>
        <w:ind w:left="1980" w:hanging="1980"/>
      </w:pPr>
      <w:r>
        <w:t>Beobachtung:</w:t>
      </w:r>
      <w:r>
        <w:tab/>
      </w:r>
      <w:r>
        <w:tab/>
      </w:r>
      <w:r w:rsidR="00E070F3">
        <w:t>Die Spannung beträgt 2,15 V, der Flügelmotor dreht sich</w:t>
      </w:r>
      <w:r>
        <w:t>.</w:t>
      </w:r>
      <w:r w:rsidR="00EF27B9">
        <w:t xml:space="preserve"> Am Pluspol hat sich durch das Laden ein hellgrauer Mantel gebildet, am Minuspol hat sich durch das Laden eine schwarz-graue Schicht gebildet.</w:t>
      </w:r>
    </w:p>
    <w:p w:rsidR="00145A3C" w:rsidRDefault="003E6F87" w:rsidP="003D4D5A">
      <w:pPr>
        <w:keepNext/>
        <w:tabs>
          <w:tab w:val="left" w:pos="1701"/>
          <w:tab w:val="left" w:pos="1985"/>
        </w:tabs>
        <w:ind w:left="1980" w:hanging="1980"/>
        <w:jc w:val="center"/>
      </w:pPr>
      <w:r>
        <w:rPr>
          <w:noProof/>
          <w:lang w:eastAsia="de-DE"/>
        </w:rPr>
        <w:drawing>
          <wp:inline distT="0" distB="0" distL="0" distR="0">
            <wp:extent cx="3964039" cy="2299648"/>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964039" cy="2299648"/>
                    </a:xfrm>
                    <a:prstGeom prst="rect">
                      <a:avLst/>
                    </a:prstGeom>
                    <a:noFill/>
                    <a:ln w="9525">
                      <a:noFill/>
                      <a:miter lim="800000"/>
                      <a:headEnd/>
                      <a:tailEnd/>
                    </a:ln>
                  </pic:spPr>
                </pic:pic>
              </a:graphicData>
            </a:graphic>
          </wp:inline>
        </w:drawing>
      </w:r>
    </w:p>
    <w:p w:rsidR="00145A3C" w:rsidRDefault="00145A3C" w:rsidP="003D4D5A">
      <w:pPr>
        <w:pStyle w:val="Beschriftung"/>
        <w:spacing w:line="360" w:lineRule="auto"/>
        <w:jc w:val="center"/>
      </w:pPr>
      <w:r>
        <w:t xml:space="preserve">Abb. </w:t>
      </w:r>
      <w:fldSimple w:instr=" SEQ Abb. \* ARABIC ">
        <w:r w:rsidR="0001640F">
          <w:rPr>
            <w:noProof/>
          </w:rPr>
          <w:t>1</w:t>
        </w:r>
      </w:fldSimple>
      <w:r>
        <w:t xml:space="preserve"> </w:t>
      </w:r>
      <w:r w:rsidR="00E070F3">
        <w:t>–</w:t>
      </w:r>
      <w:r>
        <w:t xml:space="preserve"> </w:t>
      </w:r>
      <w:r w:rsidR="00E070F3">
        <w:rPr>
          <w:noProof/>
        </w:rPr>
        <w:t xml:space="preserve">Der </w:t>
      </w:r>
      <w:r w:rsidR="00EF27B9">
        <w:rPr>
          <w:noProof/>
        </w:rPr>
        <w:t xml:space="preserve">Versuchsaufbau des </w:t>
      </w:r>
      <w:r w:rsidR="00E070F3">
        <w:rPr>
          <w:noProof/>
        </w:rPr>
        <w:t>Bleiakkumulator</w:t>
      </w:r>
      <w:r w:rsidR="00EF27B9">
        <w:rPr>
          <w:noProof/>
        </w:rPr>
        <w:t>s</w:t>
      </w:r>
      <w:r>
        <w:rPr>
          <w:noProof/>
        </w:rPr>
        <w:t>.</w:t>
      </w:r>
    </w:p>
    <w:p w:rsidR="00F2443E" w:rsidRDefault="00145A3C" w:rsidP="00627C6C">
      <w:pPr>
        <w:tabs>
          <w:tab w:val="left" w:pos="1701"/>
          <w:tab w:val="left" w:pos="1985"/>
        </w:tabs>
        <w:ind w:left="1985" w:hanging="1985"/>
      </w:pPr>
      <w:r>
        <w:t>Deutung:</w:t>
      </w:r>
      <w:r>
        <w:tab/>
      </w:r>
      <w:r>
        <w:tab/>
      </w:r>
      <w:r w:rsidR="00F2443E">
        <w:t>Am Pluspol hat sich ein Bleioxidmantel gebildet, am Minuspol hat sich ein Bleimantel gebildet. Durch den Abbau dieser Schichten wird die zunächst zugeführte elektrische Energie wieder abgegeben. Folgende Reaktionen laufen ab:</w:t>
      </w:r>
    </w:p>
    <w:p w:rsidR="00EF27B9" w:rsidRPr="00125295" w:rsidRDefault="00EF27B9" w:rsidP="00125295">
      <w:pPr>
        <w:tabs>
          <w:tab w:val="left" w:pos="1701"/>
          <w:tab w:val="left" w:pos="1985"/>
        </w:tabs>
        <w:spacing w:after="0"/>
        <w:ind w:left="1985" w:hanging="1985"/>
        <w:rPr>
          <w:u w:val="single"/>
        </w:rPr>
      </w:pPr>
      <w:r>
        <w:tab/>
      </w:r>
      <w:r>
        <w:tab/>
      </w:r>
      <w:r w:rsidRPr="00125295">
        <w:rPr>
          <w:u w:val="single"/>
        </w:rPr>
        <w:t>Laden:</w:t>
      </w:r>
    </w:p>
    <w:p w:rsidR="00EF27B9" w:rsidRDefault="00EF27B9" w:rsidP="00125295">
      <w:pPr>
        <w:tabs>
          <w:tab w:val="left" w:pos="1701"/>
          <w:tab w:val="left" w:pos="1985"/>
        </w:tabs>
        <w:spacing w:after="0"/>
        <w:ind w:left="1985" w:hanging="1985"/>
        <w:rPr>
          <w:rFonts w:asciiTheme="majorHAnsi" w:hAnsiTheme="majorHAnsi"/>
          <w:color w:val="000000"/>
        </w:rPr>
      </w:pPr>
      <w:r>
        <w:tab/>
      </w:r>
      <w:r>
        <w:tab/>
      </w:r>
      <w:r>
        <w:tab/>
      </w:r>
      <w:r w:rsidRPr="00EF27B9">
        <w:t xml:space="preserve">Anode: </w:t>
      </w:r>
      <w:r w:rsidRPr="00EF27B9">
        <w:tab/>
      </w:r>
      <w:r w:rsidRPr="00EF27B9">
        <w:rPr>
          <w:rFonts w:asciiTheme="majorHAnsi" w:hAnsiTheme="majorHAnsi"/>
          <w:color w:val="000000"/>
        </w:rPr>
        <w:t>PbSO</w:t>
      </w:r>
      <w:r w:rsidRPr="00EF27B9">
        <w:rPr>
          <w:rFonts w:asciiTheme="majorHAnsi" w:hAnsiTheme="majorHAnsi"/>
          <w:color w:val="000000"/>
          <w:vertAlign w:val="subscript"/>
        </w:rPr>
        <w:t>4</w:t>
      </w:r>
      <w:r>
        <w:rPr>
          <w:rFonts w:asciiTheme="majorHAnsi" w:hAnsiTheme="majorHAnsi"/>
          <w:color w:val="000000"/>
        </w:rPr>
        <w:t xml:space="preserve">   </w:t>
      </w:r>
      <w:r w:rsidRPr="00EF27B9">
        <w:rPr>
          <w:rFonts w:asciiTheme="majorHAnsi" w:hAnsiTheme="majorHAnsi"/>
          <w:color w:val="000000"/>
        </w:rPr>
        <w:t>+   2 H</w:t>
      </w:r>
      <w:r w:rsidRPr="00EF27B9">
        <w:rPr>
          <w:rFonts w:asciiTheme="majorHAnsi" w:hAnsiTheme="majorHAnsi"/>
          <w:color w:val="000000"/>
          <w:vertAlign w:val="subscript"/>
        </w:rPr>
        <w:t>2</w:t>
      </w:r>
      <w:r w:rsidRPr="00EF27B9">
        <w:rPr>
          <w:rFonts w:asciiTheme="majorHAnsi" w:hAnsiTheme="majorHAnsi"/>
          <w:color w:val="000000"/>
        </w:rPr>
        <w:t>O   →   PbO</w:t>
      </w:r>
      <w:r w:rsidRPr="00EF27B9">
        <w:rPr>
          <w:rFonts w:asciiTheme="majorHAnsi" w:hAnsiTheme="majorHAnsi"/>
          <w:color w:val="000000"/>
          <w:vertAlign w:val="subscript"/>
        </w:rPr>
        <w:t>2</w:t>
      </w:r>
      <w:r w:rsidRPr="00EF27B9">
        <w:rPr>
          <w:rFonts w:asciiTheme="majorHAnsi" w:hAnsiTheme="majorHAnsi"/>
          <w:color w:val="000000"/>
        </w:rPr>
        <w:t xml:space="preserve">   +   SO</w:t>
      </w:r>
      <w:r w:rsidRPr="00EF27B9">
        <w:rPr>
          <w:rFonts w:asciiTheme="majorHAnsi" w:hAnsiTheme="majorHAnsi"/>
          <w:color w:val="000000"/>
          <w:vertAlign w:val="subscript"/>
        </w:rPr>
        <w:t>4</w:t>
      </w:r>
      <w:r w:rsidRPr="00EF27B9">
        <w:rPr>
          <w:rFonts w:asciiTheme="majorHAnsi" w:hAnsiTheme="majorHAnsi"/>
          <w:color w:val="000000"/>
          <w:vertAlign w:val="superscript"/>
        </w:rPr>
        <w:t>2-</w:t>
      </w:r>
      <w:r>
        <w:rPr>
          <w:rFonts w:asciiTheme="majorHAnsi" w:hAnsiTheme="majorHAnsi"/>
          <w:color w:val="000000"/>
        </w:rPr>
        <w:t xml:space="preserve">   </w:t>
      </w:r>
      <w:r w:rsidRPr="00EF27B9">
        <w:rPr>
          <w:rFonts w:asciiTheme="majorHAnsi" w:hAnsiTheme="majorHAnsi"/>
          <w:color w:val="000000"/>
        </w:rPr>
        <w:t>+   4 H</w:t>
      </w:r>
      <w:r w:rsidRPr="00EF27B9">
        <w:rPr>
          <w:rFonts w:asciiTheme="majorHAnsi" w:hAnsiTheme="majorHAnsi"/>
          <w:color w:val="000000"/>
          <w:vertAlign w:val="superscript"/>
        </w:rPr>
        <w:t>+</w:t>
      </w:r>
      <w:r w:rsidRPr="00EF27B9">
        <w:rPr>
          <w:rFonts w:asciiTheme="majorHAnsi" w:hAnsiTheme="majorHAnsi"/>
          <w:color w:val="000000"/>
        </w:rPr>
        <w:t xml:space="preserve">   </w:t>
      </w:r>
      <w:r>
        <w:rPr>
          <w:rFonts w:asciiTheme="majorHAnsi" w:hAnsiTheme="majorHAnsi"/>
          <w:color w:val="000000"/>
        </w:rPr>
        <w:t>+   2 e</w:t>
      </w:r>
      <w:r w:rsidRPr="00EF27B9">
        <w:rPr>
          <w:rFonts w:asciiTheme="majorHAnsi" w:hAnsiTheme="majorHAnsi"/>
          <w:color w:val="000000"/>
          <w:vertAlign w:val="superscript"/>
        </w:rPr>
        <w:t>-</w:t>
      </w:r>
    </w:p>
    <w:p w:rsidR="00EF27B9" w:rsidRPr="00EF27B9" w:rsidRDefault="00EF27B9" w:rsidP="00125295">
      <w:pPr>
        <w:tabs>
          <w:tab w:val="left" w:pos="1701"/>
          <w:tab w:val="left" w:pos="1985"/>
        </w:tabs>
        <w:spacing w:after="0"/>
        <w:ind w:left="1985" w:hanging="1985"/>
      </w:pPr>
      <w:r>
        <w:rPr>
          <w:rFonts w:asciiTheme="majorHAnsi" w:hAnsiTheme="majorHAnsi"/>
          <w:color w:val="000000"/>
        </w:rPr>
        <w:tab/>
      </w:r>
      <w:r>
        <w:rPr>
          <w:rFonts w:asciiTheme="majorHAnsi" w:hAnsiTheme="majorHAnsi"/>
          <w:color w:val="000000"/>
        </w:rPr>
        <w:tab/>
      </w:r>
      <w:r>
        <w:rPr>
          <w:rFonts w:asciiTheme="majorHAnsi" w:hAnsiTheme="majorHAnsi"/>
          <w:color w:val="000000"/>
        </w:rPr>
        <w:tab/>
        <w:t>Kathode:</w:t>
      </w:r>
      <w:r>
        <w:rPr>
          <w:rFonts w:asciiTheme="majorHAnsi" w:hAnsiTheme="majorHAnsi"/>
          <w:color w:val="000000"/>
        </w:rPr>
        <w:tab/>
      </w:r>
      <w:r w:rsidRPr="00F2443E">
        <w:rPr>
          <w:rFonts w:asciiTheme="majorHAnsi" w:hAnsiTheme="majorHAnsi"/>
          <w:color w:val="000000"/>
        </w:rPr>
        <w:t>PbSO</w:t>
      </w:r>
      <w:r w:rsidRPr="00F2443E">
        <w:rPr>
          <w:rFonts w:asciiTheme="majorHAnsi" w:hAnsiTheme="majorHAnsi"/>
          <w:color w:val="000000"/>
          <w:vertAlign w:val="subscript"/>
        </w:rPr>
        <w:t>4</w:t>
      </w:r>
      <w:r w:rsidRPr="00EF27B9">
        <w:rPr>
          <w:rFonts w:asciiTheme="majorHAnsi" w:hAnsiTheme="majorHAnsi"/>
          <w:color w:val="000000"/>
        </w:rPr>
        <w:t xml:space="preserve">   </w:t>
      </w:r>
      <w:r>
        <w:rPr>
          <w:rFonts w:asciiTheme="majorHAnsi" w:hAnsiTheme="majorHAnsi"/>
          <w:color w:val="000000"/>
        </w:rPr>
        <w:t>+   2 e</w:t>
      </w:r>
      <w:r w:rsidRPr="00EF27B9">
        <w:rPr>
          <w:rFonts w:asciiTheme="majorHAnsi" w:hAnsiTheme="majorHAnsi"/>
          <w:color w:val="000000"/>
          <w:vertAlign w:val="superscript"/>
        </w:rPr>
        <w:t>-</w:t>
      </w:r>
      <w:r>
        <w:rPr>
          <w:rFonts w:asciiTheme="majorHAnsi" w:hAnsiTheme="majorHAnsi"/>
          <w:color w:val="000000"/>
        </w:rPr>
        <w:t xml:space="preserve">   →   </w:t>
      </w:r>
      <w:proofErr w:type="spellStart"/>
      <w:r>
        <w:rPr>
          <w:rFonts w:asciiTheme="majorHAnsi" w:hAnsiTheme="majorHAnsi"/>
          <w:color w:val="000000"/>
        </w:rPr>
        <w:t>Pb</w:t>
      </w:r>
      <w:proofErr w:type="spellEnd"/>
      <w:r>
        <w:rPr>
          <w:rFonts w:asciiTheme="majorHAnsi" w:hAnsiTheme="majorHAnsi"/>
          <w:color w:val="000000"/>
        </w:rPr>
        <w:t xml:space="preserve">   +   </w:t>
      </w:r>
      <w:r w:rsidRPr="00EF27B9">
        <w:rPr>
          <w:rFonts w:asciiTheme="majorHAnsi" w:hAnsiTheme="majorHAnsi"/>
          <w:color w:val="000000"/>
        </w:rPr>
        <w:t>SO</w:t>
      </w:r>
      <w:r w:rsidRPr="00EF27B9">
        <w:rPr>
          <w:rFonts w:asciiTheme="majorHAnsi" w:hAnsiTheme="majorHAnsi"/>
          <w:color w:val="000000"/>
          <w:vertAlign w:val="subscript"/>
        </w:rPr>
        <w:t>4</w:t>
      </w:r>
      <w:r w:rsidRPr="00EF27B9">
        <w:rPr>
          <w:rFonts w:asciiTheme="majorHAnsi" w:hAnsiTheme="majorHAnsi"/>
          <w:color w:val="000000"/>
          <w:vertAlign w:val="superscript"/>
        </w:rPr>
        <w:t>2</w:t>
      </w:r>
      <w:r>
        <w:rPr>
          <w:rFonts w:asciiTheme="majorHAnsi" w:hAnsiTheme="majorHAnsi"/>
          <w:color w:val="000000"/>
          <w:vertAlign w:val="superscript"/>
        </w:rPr>
        <w:t>-</w:t>
      </w:r>
    </w:p>
    <w:p w:rsidR="00627C6C" w:rsidRDefault="00ED42C3" w:rsidP="00125295">
      <w:pPr>
        <w:tabs>
          <w:tab w:val="left" w:pos="1701"/>
          <w:tab w:val="left" w:pos="1985"/>
        </w:tabs>
        <w:spacing w:after="0"/>
        <w:ind w:left="1985" w:hanging="1985"/>
        <w:rPr>
          <w:rFonts w:asciiTheme="majorHAnsi" w:hAnsiTheme="majorHAnsi"/>
          <w:color w:val="000000"/>
        </w:rPr>
      </w:pPr>
      <w:r>
        <w:rPr>
          <w:rFonts w:asciiTheme="majorHAnsi" w:hAnsiTheme="majorHAnsi"/>
          <w:noProof/>
          <w:color w:val="000000"/>
          <w:lang w:eastAsia="de-DE"/>
        </w:rPr>
        <w:pict>
          <v:shape id="_x0000_s1174" type="#_x0000_t32" style="position:absolute;left:0;text-align:left;margin-left:96.25pt;margin-top:-.3pt;width:354.65pt;height:.05pt;z-index:251793408;mso-position-horizontal-relative:margin" o:connectortype="straight">
            <w10:wrap anchorx="margin"/>
          </v:shape>
        </w:pict>
      </w:r>
      <w:r w:rsidR="00F2443E" w:rsidRPr="00EF27B9">
        <w:rPr>
          <w:rFonts w:asciiTheme="majorHAnsi" w:hAnsiTheme="majorHAnsi"/>
        </w:rPr>
        <w:tab/>
      </w:r>
      <w:r w:rsidR="00F2443E" w:rsidRPr="00EF27B9">
        <w:rPr>
          <w:rFonts w:asciiTheme="majorHAnsi" w:hAnsiTheme="majorHAnsi"/>
        </w:rPr>
        <w:tab/>
      </w:r>
      <w:r w:rsidR="00EF27B9">
        <w:rPr>
          <w:rFonts w:asciiTheme="majorHAnsi" w:hAnsiTheme="majorHAnsi"/>
        </w:rPr>
        <w:tab/>
        <w:t>gesamt</w:t>
      </w:r>
      <w:r w:rsidR="00627C6C" w:rsidRPr="00F2443E">
        <w:rPr>
          <w:rFonts w:asciiTheme="majorHAnsi" w:hAnsiTheme="majorHAnsi"/>
        </w:rPr>
        <w:t xml:space="preserve">: </w:t>
      </w:r>
      <w:r w:rsidR="00F2443E" w:rsidRPr="00F2443E">
        <w:rPr>
          <w:rFonts w:asciiTheme="majorHAnsi" w:hAnsiTheme="majorHAnsi"/>
        </w:rPr>
        <w:tab/>
      </w:r>
      <w:r w:rsidR="00627C6C" w:rsidRPr="00F2443E">
        <w:rPr>
          <w:rFonts w:asciiTheme="majorHAnsi" w:hAnsiTheme="majorHAnsi"/>
          <w:color w:val="000000"/>
        </w:rPr>
        <w:t>2 PbSO</w:t>
      </w:r>
      <w:r w:rsidR="00627C6C" w:rsidRPr="00F2443E">
        <w:rPr>
          <w:rFonts w:asciiTheme="majorHAnsi" w:hAnsiTheme="majorHAnsi"/>
          <w:color w:val="000000"/>
          <w:vertAlign w:val="subscript"/>
        </w:rPr>
        <w:t>4</w:t>
      </w:r>
      <w:r w:rsidR="00125295">
        <w:rPr>
          <w:rStyle w:val="apple-converted-space"/>
          <w:rFonts w:asciiTheme="majorHAnsi" w:hAnsiTheme="majorHAnsi"/>
          <w:color w:val="000000"/>
        </w:rPr>
        <w:t xml:space="preserve"> </w:t>
      </w:r>
      <w:r w:rsidR="00125295" w:rsidRPr="00125295">
        <w:rPr>
          <w:rStyle w:val="apple-converted-space"/>
          <w:rFonts w:asciiTheme="majorHAnsi" w:hAnsiTheme="majorHAnsi"/>
          <w:color w:val="000000"/>
          <w:vertAlign w:val="subscript"/>
        </w:rPr>
        <w:t>(</w:t>
      </w:r>
      <w:proofErr w:type="spellStart"/>
      <w:r w:rsidR="00125295" w:rsidRPr="00125295">
        <w:rPr>
          <w:rStyle w:val="apple-converted-space"/>
          <w:rFonts w:asciiTheme="majorHAnsi" w:hAnsiTheme="majorHAnsi"/>
          <w:color w:val="000000"/>
          <w:vertAlign w:val="subscript"/>
        </w:rPr>
        <w:t>aq</w:t>
      </w:r>
      <w:proofErr w:type="spellEnd"/>
      <w:r w:rsidR="00125295" w:rsidRPr="00125295">
        <w:rPr>
          <w:rStyle w:val="apple-converted-space"/>
          <w:rFonts w:asciiTheme="majorHAnsi" w:hAnsiTheme="majorHAnsi"/>
          <w:color w:val="000000"/>
          <w:vertAlign w:val="subscript"/>
        </w:rPr>
        <w:t>)</w:t>
      </w:r>
      <w:r w:rsidR="00F2443E">
        <w:rPr>
          <w:rStyle w:val="apple-converted-space"/>
          <w:rFonts w:asciiTheme="majorHAnsi" w:hAnsiTheme="majorHAnsi"/>
          <w:color w:val="000000"/>
        </w:rPr>
        <w:t xml:space="preserve">  </w:t>
      </w:r>
      <w:r w:rsidR="00627C6C" w:rsidRPr="00F2443E">
        <w:rPr>
          <w:rFonts w:asciiTheme="majorHAnsi" w:hAnsiTheme="majorHAnsi"/>
          <w:color w:val="000000"/>
        </w:rPr>
        <w:t xml:space="preserve">+ </w:t>
      </w:r>
      <w:r w:rsidR="00F2443E">
        <w:rPr>
          <w:rFonts w:asciiTheme="majorHAnsi" w:hAnsiTheme="majorHAnsi"/>
          <w:color w:val="000000"/>
        </w:rPr>
        <w:t xml:space="preserve"> </w:t>
      </w:r>
      <w:r w:rsidR="00627C6C" w:rsidRPr="00F2443E">
        <w:rPr>
          <w:rFonts w:asciiTheme="majorHAnsi" w:hAnsiTheme="majorHAnsi"/>
          <w:color w:val="000000"/>
        </w:rPr>
        <w:t>2 H</w:t>
      </w:r>
      <w:r w:rsidR="00627C6C" w:rsidRPr="00F2443E">
        <w:rPr>
          <w:rFonts w:asciiTheme="majorHAnsi" w:hAnsiTheme="majorHAnsi"/>
          <w:color w:val="000000"/>
          <w:vertAlign w:val="subscript"/>
        </w:rPr>
        <w:t>2</w:t>
      </w:r>
      <w:r w:rsidR="00627C6C" w:rsidRPr="00F2443E">
        <w:rPr>
          <w:rFonts w:asciiTheme="majorHAnsi" w:hAnsiTheme="majorHAnsi"/>
          <w:color w:val="000000"/>
        </w:rPr>
        <w:t>O</w:t>
      </w:r>
      <w:r w:rsidR="00125295">
        <w:rPr>
          <w:rFonts w:asciiTheme="majorHAnsi" w:hAnsiTheme="majorHAnsi"/>
          <w:color w:val="000000"/>
        </w:rPr>
        <w:t xml:space="preserve"> </w:t>
      </w:r>
      <w:r w:rsidR="00125295" w:rsidRPr="00125295">
        <w:rPr>
          <w:rStyle w:val="apple-converted-space"/>
          <w:rFonts w:asciiTheme="majorHAnsi" w:hAnsiTheme="majorHAnsi"/>
          <w:color w:val="000000"/>
          <w:vertAlign w:val="subscript"/>
        </w:rPr>
        <w:t>(</w:t>
      </w:r>
      <w:r w:rsidR="00125295">
        <w:rPr>
          <w:rStyle w:val="apple-converted-space"/>
          <w:rFonts w:asciiTheme="majorHAnsi" w:hAnsiTheme="majorHAnsi"/>
          <w:color w:val="000000"/>
          <w:vertAlign w:val="subscript"/>
        </w:rPr>
        <w:t>l</w:t>
      </w:r>
      <w:r w:rsidR="00125295" w:rsidRPr="00125295">
        <w:rPr>
          <w:rStyle w:val="apple-converted-space"/>
          <w:rFonts w:asciiTheme="majorHAnsi" w:hAnsiTheme="majorHAnsi"/>
          <w:color w:val="000000"/>
          <w:vertAlign w:val="subscript"/>
        </w:rPr>
        <w:t>)</w:t>
      </w:r>
      <w:r w:rsidR="00627C6C" w:rsidRPr="00F2443E">
        <w:rPr>
          <w:rFonts w:asciiTheme="majorHAnsi" w:hAnsiTheme="majorHAnsi"/>
          <w:color w:val="000000"/>
        </w:rPr>
        <w:t xml:space="preserve"> </w:t>
      </w:r>
      <w:r w:rsidR="00125295">
        <w:rPr>
          <w:rFonts w:asciiTheme="majorHAnsi" w:hAnsiTheme="majorHAnsi"/>
          <w:color w:val="000000"/>
        </w:rPr>
        <w:t xml:space="preserve"> </w:t>
      </w:r>
      <w:r w:rsidR="00F2443E" w:rsidRPr="00F2443E">
        <w:rPr>
          <w:rFonts w:asciiTheme="majorHAnsi" w:hAnsiTheme="majorHAnsi"/>
          <w:color w:val="000000"/>
        </w:rPr>
        <w:t>→</w:t>
      </w:r>
      <w:r w:rsidR="00627C6C" w:rsidRPr="00F2443E">
        <w:rPr>
          <w:rFonts w:asciiTheme="majorHAnsi" w:hAnsiTheme="majorHAnsi"/>
          <w:color w:val="000000"/>
        </w:rPr>
        <w:t xml:space="preserve"> </w:t>
      </w:r>
      <w:r w:rsidR="00F2443E">
        <w:rPr>
          <w:rFonts w:asciiTheme="majorHAnsi" w:hAnsiTheme="majorHAnsi"/>
          <w:color w:val="000000"/>
        </w:rPr>
        <w:t xml:space="preserve"> </w:t>
      </w:r>
      <w:proofErr w:type="spellStart"/>
      <w:r w:rsidR="00627C6C" w:rsidRPr="00F2443E">
        <w:rPr>
          <w:rFonts w:asciiTheme="majorHAnsi" w:hAnsiTheme="majorHAnsi"/>
          <w:color w:val="000000"/>
        </w:rPr>
        <w:t>Pb</w:t>
      </w:r>
      <w:proofErr w:type="spellEnd"/>
      <w:r w:rsidR="00125295">
        <w:rPr>
          <w:rFonts w:asciiTheme="majorHAnsi" w:hAnsiTheme="majorHAnsi"/>
          <w:color w:val="000000"/>
        </w:rPr>
        <w:t xml:space="preserve"> </w:t>
      </w:r>
      <w:r w:rsidR="00125295" w:rsidRPr="00125295">
        <w:rPr>
          <w:rStyle w:val="apple-converted-space"/>
          <w:rFonts w:asciiTheme="majorHAnsi" w:hAnsiTheme="majorHAnsi"/>
          <w:color w:val="000000"/>
          <w:vertAlign w:val="subscript"/>
        </w:rPr>
        <w:t>(</w:t>
      </w:r>
      <w:r w:rsidR="00125295">
        <w:rPr>
          <w:rStyle w:val="apple-converted-space"/>
          <w:rFonts w:asciiTheme="majorHAnsi" w:hAnsiTheme="majorHAnsi"/>
          <w:color w:val="000000"/>
          <w:vertAlign w:val="subscript"/>
        </w:rPr>
        <w:t>s</w:t>
      </w:r>
      <w:r w:rsidR="00125295" w:rsidRPr="00125295">
        <w:rPr>
          <w:rStyle w:val="apple-converted-space"/>
          <w:rFonts w:asciiTheme="majorHAnsi" w:hAnsiTheme="majorHAnsi"/>
          <w:color w:val="000000"/>
          <w:vertAlign w:val="subscript"/>
        </w:rPr>
        <w:t>)</w:t>
      </w:r>
      <w:r w:rsidR="00627C6C" w:rsidRPr="00F2443E">
        <w:rPr>
          <w:rFonts w:asciiTheme="majorHAnsi" w:hAnsiTheme="majorHAnsi"/>
          <w:color w:val="000000"/>
        </w:rPr>
        <w:t xml:space="preserve"> </w:t>
      </w:r>
      <w:r w:rsidR="00125295">
        <w:rPr>
          <w:rFonts w:asciiTheme="majorHAnsi" w:hAnsiTheme="majorHAnsi"/>
          <w:color w:val="000000"/>
        </w:rPr>
        <w:t xml:space="preserve"> </w:t>
      </w:r>
      <w:r w:rsidR="00627C6C" w:rsidRPr="00F2443E">
        <w:rPr>
          <w:rFonts w:asciiTheme="majorHAnsi" w:hAnsiTheme="majorHAnsi"/>
          <w:color w:val="000000"/>
        </w:rPr>
        <w:t xml:space="preserve">+ </w:t>
      </w:r>
      <w:r w:rsidR="00125295">
        <w:rPr>
          <w:rFonts w:asciiTheme="majorHAnsi" w:hAnsiTheme="majorHAnsi"/>
          <w:color w:val="000000"/>
        </w:rPr>
        <w:t xml:space="preserve"> </w:t>
      </w:r>
      <w:r w:rsidR="00627C6C" w:rsidRPr="00F2443E">
        <w:rPr>
          <w:rFonts w:asciiTheme="majorHAnsi" w:hAnsiTheme="majorHAnsi"/>
          <w:color w:val="000000"/>
        </w:rPr>
        <w:t>PbO</w:t>
      </w:r>
      <w:r w:rsidR="00627C6C" w:rsidRPr="00F2443E">
        <w:rPr>
          <w:rFonts w:asciiTheme="majorHAnsi" w:hAnsiTheme="majorHAnsi"/>
          <w:color w:val="000000"/>
          <w:vertAlign w:val="subscript"/>
        </w:rPr>
        <w:t>2</w:t>
      </w:r>
      <w:r w:rsidR="00125295">
        <w:rPr>
          <w:rStyle w:val="apple-converted-space"/>
          <w:rFonts w:asciiTheme="majorHAnsi" w:hAnsiTheme="majorHAnsi"/>
          <w:color w:val="000000"/>
        </w:rPr>
        <w:t xml:space="preserve"> </w:t>
      </w:r>
      <w:r w:rsidR="00125295" w:rsidRPr="00125295">
        <w:rPr>
          <w:rStyle w:val="apple-converted-space"/>
          <w:rFonts w:asciiTheme="majorHAnsi" w:hAnsiTheme="majorHAnsi"/>
          <w:color w:val="000000"/>
          <w:vertAlign w:val="subscript"/>
        </w:rPr>
        <w:t>(</w:t>
      </w:r>
      <w:r w:rsidR="00125295">
        <w:rPr>
          <w:rStyle w:val="apple-converted-space"/>
          <w:rFonts w:asciiTheme="majorHAnsi" w:hAnsiTheme="majorHAnsi"/>
          <w:color w:val="000000"/>
          <w:vertAlign w:val="subscript"/>
        </w:rPr>
        <w:t>s</w:t>
      </w:r>
      <w:r w:rsidR="00125295" w:rsidRPr="00125295">
        <w:rPr>
          <w:rStyle w:val="apple-converted-space"/>
          <w:rFonts w:asciiTheme="majorHAnsi" w:hAnsiTheme="majorHAnsi"/>
          <w:color w:val="000000"/>
          <w:vertAlign w:val="subscript"/>
        </w:rPr>
        <w:t>)</w:t>
      </w:r>
      <w:r w:rsidR="00F2443E">
        <w:rPr>
          <w:rStyle w:val="apple-converted-space"/>
          <w:rFonts w:asciiTheme="majorHAnsi" w:hAnsiTheme="majorHAnsi"/>
          <w:color w:val="000000"/>
        </w:rPr>
        <w:t xml:space="preserve">  </w:t>
      </w:r>
      <w:r w:rsidR="00627C6C" w:rsidRPr="00F2443E">
        <w:rPr>
          <w:rFonts w:asciiTheme="majorHAnsi" w:hAnsiTheme="majorHAnsi"/>
          <w:color w:val="000000"/>
        </w:rPr>
        <w:t xml:space="preserve">+ </w:t>
      </w:r>
      <w:r w:rsidR="00F2443E">
        <w:rPr>
          <w:rFonts w:asciiTheme="majorHAnsi" w:hAnsiTheme="majorHAnsi"/>
          <w:color w:val="000000"/>
        </w:rPr>
        <w:t xml:space="preserve"> </w:t>
      </w:r>
      <w:r w:rsidR="00627C6C" w:rsidRPr="00F2443E">
        <w:rPr>
          <w:rFonts w:asciiTheme="majorHAnsi" w:hAnsiTheme="majorHAnsi"/>
          <w:color w:val="000000"/>
        </w:rPr>
        <w:t>2 H</w:t>
      </w:r>
      <w:r w:rsidR="00627C6C" w:rsidRPr="00F2443E">
        <w:rPr>
          <w:rFonts w:asciiTheme="majorHAnsi" w:hAnsiTheme="majorHAnsi"/>
          <w:color w:val="000000"/>
          <w:vertAlign w:val="subscript"/>
        </w:rPr>
        <w:t>2</w:t>
      </w:r>
      <w:r w:rsidR="00627C6C" w:rsidRPr="00F2443E">
        <w:rPr>
          <w:rFonts w:asciiTheme="majorHAnsi" w:hAnsiTheme="majorHAnsi"/>
          <w:color w:val="000000"/>
        </w:rPr>
        <w:t>SO</w:t>
      </w:r>
      <w:r w:rsidR="00627C6C" w:rsidRPr="00F2443E">
        <w:rPr>
          <w:rFonts w:asciiTheme="majorHAnsi" w:hAnsiTheme="majorHAnsi"/>
          <w:color w:val="000000"/>
          <w:vertAlign w:val="subscript"/>
        </w:rPr>
        <w:t>4</w:t>
      </w:r>
      <w:r w:rsidR="00125295">
        <w:rPr>
          <w:rFonts w:asciiTheme="majorHAnsi" w:hAnsiTheme="majorHAnsi"/>
          <w:color w:val="000000"/>
          <w:vertAlign w:val="subscript"/>
        </w:rPr>
        <w:t xml:space="preserve"> </w:t>
      </w:r>
      <w:r w:rsidR="00125295" w:rsidRPr="00125295">
        <w:rPr>
          <w:rStyle w:val="apple-converted-space"/>
          <w:rFonts w:asciiTheme="majorHAnsi" w:hAnsiTheme="majorHAnsi"/>
          <w:color w:val="000000"/>
          <w:vertAlign w:val="subscript"/>
        </w:rPr>
        <w:t>(</w:t>
      </w:r>
      <w:proofErr w:type="spellStart"/>
      <w:r w:rsidR="00125295" w:rsidRPr="00125295">
        <w:rPr>
          <w:rStyle w:val="apple-converted-space"/>
          <w:rFonts w:asciiTheme="majorHAnsi" w:hAnsiTheme="majorHAnsi"/>
          <w:color w:val="000000"/>
          <w:vertAlign w:val="subscript"/>
        </w:rPr>
        <w:t>aq</w:t>
      </w:r>
      <w:proofErr w:type="spellEnd"/>
      <w:r w:rsidR="00125295" w:rsidRPr="00125295">
        <w:rPr>
          <w:rStyle w:val="apple-converted-space"/>
          <w:rFonts w:asciiTheme="majorHAnsi" w:hAnsiTheme="majorHAnsi"/>
          <w:color w:val="000000"/>
          <w:vertAlign w:val="subscript"/>
        </w:rPr>
        <w:t>)</w:t>
      </w:r>
    </w:p>
    <w:p w:rsidR="00125295" w:rsidRPr="00125295" w:rsidRDefault="00125295" w:rsidP="00125295">
      <w:pPr>
        <w:tabs>
          <w:tab w:val="left" w:pos="1701"/>
          <w:tab w:val="left" w:pos="1985"/>
        </w:tabs>
        <w:spacing w:after="0"/>
        <w:ind w:left="1985" w:hanging="1985"/>
        <w:rPr>
          <w:rFonts w:asciiTheme="majorHAnsi" w:hAnsiTheme="majorHAnsi"/>
          <w:color w:val="000000"/>
        </w:rPr>
      </w:pPr>
    </w:p>
    <w:p w:rsidR="00627C6C" w:rsidRDefault="00627C6C" w:rsidP="00125295">
      <w:pPr>
        <w:tabs>
          <w:tab w:val="left" w:pos="1701"/>
          <w:tab w:val="left" w:pos="1985"/>
        </w:tabs>
        <w:spacing w:after="0"/>
        <w:ind w:left="1985" w:hanging="1985"/>
        <w:rPr>
          <w:rFonts w:asciiTheme="majorHAnsi" w:hAnsiTheme="majorHAnsi"/>
          <w:color w:val="000000"/>
        </w:rPr>
      </w:pPr>
      <w:r w:rsidRPr="00F2443E">
        <w:rPr>
          <w:rFonts w:asciiTheme="majorHAnsi" w:hAnsiTheme="majorHAnsi"/>
        </w:rPr>
        <w:tab/>
      </w:r>
      <w:r w:rsidRPr="00F2443E">
        <w:rPr>
          <w:rFonts w:asciiTheme="majorHAnsi" w:hAnsiTheme="majorHAnsi"/>
        </w:rPr>
        <w:tab/>
      </w:r>
      <w:r w:rsidR="00F2443E" w:rsidRPr="00125295">
        <w:rPr>
          <w:rFonts w:asciiTheme="majorHAnsi" w:hAnsiTheme="majorHAnsi"/>
          <w:u w:val="single"/>
        </w:rPr>
        <w:t>Entladen:</w:t>
      </w:r>
      <w:r w:rsidR="00F2443E" w:rsidRPr="00F2443E">
        <w:rPr>
          <w:rFonts w:asciiTheme="majorHAnsi" w:hAnsiTheme="majorHAnsi"/>
        </w:rPr>
        <w:tab/>
      </w:r>
    </w:p>
    <w:p w:rsidR="00125295" w:rsidRDefault="00125295" w:rsidP="00125295">
      <w:pPr>
        <w:tabs>
          <w:tab w:val="left" w:pos="1701"/>
          <w:tab w:val="left" w:pos="1985"/>
        </w:tabs>
        <w:spacing w:after="0"/>
        <w:ind w:left="1985" w:hanging="1985"/>
      </w:pPr>
      <w:r>
        <w:tab/>
      </w:r>
      <w:r>
        <w:tab/>
      </w:r>
      <w:r>
        <w:tab/>
        <w:t>Anode:</w:t>
      </w:r>
      <w:r>
        <w:tab/>
      </w:r>
      <w:r>
        <w:tab/>
      </w:r>
      <w:proofErr w:type="spellStart"/>
      <w:r>
        <w:rPr>
          <w:rFonts w:asciiTheme="majorHAnsi" w:hAnsiTheme="majorHAnsi"/>
          <w:color w:val="000000"/>
        </w:rPr>
        <w:t>Pb</w:t>
      </w:r>
      <w:proofErr w:type="spellEnd"/>
      <w:r>
        <w:rPr>
          <w:rFonts w:asciiTheme="majorHAnsi" w:hAnsiTheme="majorHAnsi"/>
          <w:color w:val="000000"/>
        </w:rPr>
        <w:t xml:space="preserve">   +   </w:t>
      </w:r>
      <w:r w:rsidRPr="00EF27B9">
        <w:rPr>
          <w:rFonts w:asciiTheme="majorHAnsi" w:hAnsiTheme="majorHAnsi"/>
          <w:color w:val="000000"/>
        </w:rPr>
        <w:t>SO</w:t>
      </w:r>
      <w:r w:rsidRPr="00EF27B9">
        <w:rPr>
          <w:rFonts w:asciiTheme="majorHAnsi" w:hAnsiTheme="majorHAnsi"/>
          <w:color w:val="000000"/>
          <w:vertAlign w:val="subscript"/>
        </w:rPr>
        <w:t>4</w:t>
      </w:r>
      <w:r w:rsidRPr="00EF27B9">
        <w:rPr>
          <w:rFonts w:asciiTheme="majorHAnsi" w:hAnsiTheme="majorHAnsi"/>
          <w:color w:val="000000"/>
          <w:vertAlign w:val="superscript"/>
        </w:rPr>
        <w:t>2</w:t>
      </w:r>
      <w:r>
        <w:rPr>
          <w:rFonts w:asciiTheme="majorHAnsi" w:hAnsiTheme="majorHAnsi"/>
          <w:color w:val="000000"/>
          <w:vertAlign w:val="superscript"/>
        </w:rPr>
        <w:t>-</w:t>
      </w:r>
      <w:r>
        <w:rPr>
          <w:rFonts w:asciiTheme="majorHAnsi" w:hAnsiTheme="majorHAnsi"/>
          <w:color w:val="000000"/>
        </w:rPr>
        <w:t xml:space="preserve">   →</w:t>
      </w:r>
      <w:r w:rsidRPr="00125295">
        <w:rPr>
          <w:rFonts w:asciiTheme="majorHAnsi" w:hAnsiTheme="majorHAnsi"/>
          <w:color w:val="000000"/>
        </w:rPr>
        <w:t xml:space="preserve"> </w:t>
      </w:r>
      <w:r>
        <w:rPr>
          <w:rFonts w:asciiTheme="majorHAnsi" w:hAnsiTheme="majorHAnsi"/>
          <w:color w:val="000000"/>
        </w:rPr>
        <w:t xml:space="preserve">  </w:t>
      </w:r>
      <w:r w:rsidRPr="00F2443E">
        <w:rPr>
          <w:rFonts w:asciiTheme="majorHAnsi" w:hAnsiTheme="majorHAnsi"/>
          <w:color w:val="000000"/>
        </w:rPr>
        <w:t>PbSO</w:t>
      </w:r>
      <w:r w:rsidRPr="00F2443E">
        <w:rPr>
          <w:rFonts w:asciiTheme="majorHAnsi" w:hAnsiTheme="majorHAnsi"/>
          <w:color w:val="000000"/>
          <w:vertAlign w:val="subscript"/>
        </w:rPr>
        <w:t>4</w:t>
      </w:r>
      <w:r w:rsidRPr="00EF27B9">
        <w:rPr>
          <w:rFonts w:asciiTheme="majorHAnsi" w:hAnsiTheme="majorHAnsi"/>
          <w:color w:val="000000"/>
        </w:rPr>
        <w:t xml:space="preserve">   </w:t>
      </w:r>
      <w:r>
        <w:rPr>
          <w:rFonts w:asciiTheme="majorHAnsi" w:hAnsiTheme="majorHAnsi"/>
          <w:color w:val="000000"/>
        </w:rPr>
        <w:t>+   2 e</w:t>
      </w:r>
      <w:r w:rsidRPr="00EF27B9">
        <w:rPr>
          <w:rFonts w:asciiTheme="majorHAnsi" w:hAnsiTheme="majorHAnsi"/>
          <w:color w:val="000000"/>
          <w:vertAlign w:val="superscript"/>
        </w:rPr>
        <w:t>-</w:t>
      </w:r>
    </w:p>
    <w:p w:rsidR="00125295" w:rsidRPr="00125295" w:rsidRDefault="00ED42C3" w:rsidP="00125295">
      <w:pPr>
        <w:tabs>
          <w:tab w:val="left" w:pos="1701"/>
          <w:tab w:val="left" w:pos="1985"/>
        </w:tabs>
        <w:spacing w:after="0"/>
        <w:ind w:left="1985" w:hanging="1985"/>
        <w:rPr>
          <w:rFonts w:asciiTheme="majorHAnsi" w:hAnsiTheme="majorHAnsi"/>
          <w:color w:val="000000"/>
        </w:rPr>
      </w:pPr>
      <w:r>
        <w:rPr>
          <w:rFonts w:asciiTheme="majorHAnsi" w:hAnsiTheme="majorHAnsi"/>
          <w:noProof/>
          <w:color w:val="000000"/>
          <w:lang w:eastAsia="de-DE"/>
        </w:rPr>
        <w:pict>
          <v:shape id="_x0000_s1175" type="#_x0000_t32" style="position:absolute;left:0;text-align:left;margin-left:96.25pt;margin-top:18.05pt;width:357.85pt;height:0;z-index:251794432;mso-position-horizontal-relative:margin" o:connectortype="straight">
            <w10:wrap anchorx="margin"/>
          </v:shape>
        </w:pict>
      </w:r>
      <w:r w:rsidR="00125295">
        <w:tab/>
      </w:r>
      <w:r w:rsidR="00125295">
        <w:tab/>
      </w:r>
      <w:r w:rsidR="00125295">
        <w:tab/>
        <w:t>Kathode:</w:t>
      </w:r>
      <w:r w:rsidR="00125295">
        <w:tab/>
      </w:r>
      <w:r w:rsidR="00125295" w:rsidRPr="00EF27B9">
        <w:rPr>
          <w:rFonts w:asciiTheme="majorHAnsi" w:hAnsiTheme="majorHAnsi"/>
          <w:color w:val="000000"/>
        </w:rPr>
        <w:t>PbO</w:t>
      </w:r>
      <w:r w:rsidR="00125295" w:rsidRPr="00EF27B9">
        <w:rPr>
          <w:rFonts w:asciiTheme="majorHAnsi" w:hAnsiTheme="majorHAnsi"/>
          <w:color w:val="000000"/>
          <w:vertAlign w:val="subscript"/>
        </w:rPr>
        <w:t>2</w:t>
      </w:r>
      <w:r w:rsidR="00125295" w:rsidRPr="00EF27B9">
        <w:rPr>
          <w:rFonts w:asciiTheme="majorHAnsi" w:hAnsiTheme="majorHAnsi"/>
          <w:color w:val="000000"/>
        </w:rPr>
        <w:t xml:space="preserve">   +   SO</w:t>
      </w:r>
      <w:r w:rsidR="00125295" w:rsidRPr="00EF27B9">
        <w:rPr>
          <w:rFonts w:asciiTheme="majorHAnsi" w:hAnsiTheme="majorHAnsi"/>
          <w:color w:val="000000"/>
          <w:vertAlign w:val="subscript"/>
        </w:rPr>
        <w:t>4</w:t>
      </w:r>
      <w:r w:rsidR="00125295" w:rsidRPr="00EF27B9">
        <w:rPr>
          <w:rFonts w:asciiTheme="majorHAnsi" w:hAnsiTheme="majorHAnsi"/>
          <w:color w:val="000000"/>
          <w:vertAlign w:val="superscript"/>
        </w:rPr>
        <w:t>2-</w:t>
      </w:r>
      <w:r w:rsidR="00125295">
        <w:rPr>
          <w:rFonts w:asciiTheme="majorHAnsi" w:hAnsiTheme="majorHAnsi"/>
          <w:color w:val="000000"/>
        </w:rPr>
        <w:t xml:space="preserve">   </w:t>
      </w:r>
      <w:r w:rsidR="00125295" w:rsidRPr="00EF27B9">
        <w:rPr>
          <w:rFonts w:asciiTheme="majorHAnsi" w:hAnsiTheme="majorHAnsi"/>
          <w:color w:val="000000"/>
        </w:rPr>
        <w:t>+   4 H</w:t>
      </w:r>
      <w:r w:rsidR="00125295" w:rsidRPr="00EF27B9">
        <w:rPr>
          <w:rFonts w:asciiTheme="majorHAnsi" w:hAnsiTheme="majorHAnsi"/>
          <w:color w:val="000000"/>
          <w:vertAlign w:val="superscript"/>
        </w:rPr>
        <w:t>+</w:t>
      </w:r>
      <w:r w:rsidR="00125295" w:rsidRPr="00EF27B9">
        <w:rPr>
          <w:rFonts w:asciiTheme="majorHAnsi" w:hAnsiTheme="majorHAnsi"/>
          <w:color w:val="000000"/>
        </w:rPr>
        <w:t xml:space="preserve">   </w:t>
      </w:r>
      <w:r w:rsidR="00125295">
        <w:rPr>
          <w:rFonts w:asciiTheme="majorHAnsi" w:hAnsiTheme="majorHAnsi"/>
          <w:color w:val="000000"/>
        </w:rPr>
        <w:t>+   2 e</w:t>
      </w:r>
      <w:r w:rsidR="00125295" w:rsidRPr="00EF27B9">
        <w:rPr>
          <w:rFonts w:asciiTheme="majorHAnsi" w:hAnsiTheme="majorHAnsi"/>
          <w:color w:val="000000"/>
          <w:vertAlign w:val="superscript"/>
        </w:rPr>
        <w:t>-</w:t>
      </w:r>
      <w:r w:rsidR="00125295">
        <w:rPr>
          <w:rFonts w:asciiTheme="majorHAnsi" w:hAnsiTheme="majorHAnsi"/>
          <w:color w:val="000000"/>
        </w:rPr>
        <w:t xml:space="preserve">   →   </w:t>
      </w:r>
      <w:r w:rsidR="00125295" w:rsidRPr="00EF27B9">
        <w:rPr>
          <w:rFonts w:asciiTheme="majorHAnsi" w:hAnsiTheme="majorHAnsi"/>
          <w:color w:val="000000"/>
        </w:rPr>
        <w:t>PbSO</w:t>
      </w:r>
      <w:r w:rsidR="00125295" w:rsidRPr="00EF27B9">
        <w:rPr>
          <w:rFonts w:asciiTheme="majorHAnsi" w:hAnsiTheme="majorHAnsi"/>
          <w:color w:val="000000"/>
          <w:vertAlign w:val="subscript"/>
        </w:rPr>
        <w:t>4</w:t>
      </w:r>
      <w:r w:rsidR="00125295">
        <w:rPr>
          <w:rFonts w:asciiTheme="majorHAnsi" w:hAnsiTheme="majorHAnsi"/>
          <w:color w:val="000000"/>
        </w:rPr>
        <w:t xml:space="preserve">   </w:t>
      </w:r>
      <w:r w:rsidR="00125295" w:rsidRPr="00EF27B9">
        <w:rPr>
          <w:rFonts w:asciiTheme="majorHAnsi" w:hAnsiTheme="majorHAnsi"/>
          <w:color w:val="000000"/>
        </w:rPr>
        <w:t>+   2 H</w:t>
      </w:r>
      <w:r w:rsidR="00125295" w:rsidRPr="00EF27B9">
        <w:rPr>
          <w:rFonts w:asciiTheme="majorHAnsi" w:hAnsiTheme="majorHAnsi"/>
          <w:color w:val="000000"/>
          <w:vertAlign w:val="subscript"/>
        </w:rPr>
        <w:t>2</w:t>
      </w:r>
      <w:r w:rsidR="00125295">
        <w:rPr>
          <w:rFonts w:asciiTheme="majorHAnsi" w:hAnsiTheme="majorHAnsi"/>
          <w:color w:val="000000"/>
        </w:rPr>
        <w:t>O</w:t>
      </w:r>
    </w:p>
    <w:p w:rsidR="00125295" w:rsidRPr="0001640F" w:rsidRDefault="00125295" w:rsidP="00125295">
      <w:pPr>
        <w:tabs>
          <w:tab w:val="left" w:pos="1701"/>
          <w:tab w:val="left" w:pos="1985"/>
        </w:tabs>
        <w:spacing w:after="0"/>
        <w:ind w:left="1985" w:hanging="1985"/>
        <w:rPr>
          <w:rFonts w:asciiTheme="majorHAnsi" w:hAnsiTheme="majorHAnsi"/>
          <w:color w:val="000000"/>
        </w:rPr>
      </w:pPr>
      <w:r>
        <w:tab/>
      </w:r>
      <w:r>
        <w:tab/>
      </w:r>
      <w:r>
        <w:tab/>
      </w:r>
      <w:r w:rsidRPr="0001640F">
        <w:t>gesamt:</w:t>
      </w:r>
      <w:r w:rsidRPr="0001640F">
        <w:rPr>
          <w:rFonts w:asciiTheme="majorHAnsi" w:hAnsiTheme="majorHAnsi"/>
          <w:color w:val="000000"/>
        </w:rPr>
        <w:t xml:space="preserve"> </w:t>
      </w:r>
      <w:r w:rsidRPr="0001640F">
        <w:rPr>
          <w:rFonts w:asciiTheme="majorHAnsi" w:hAnsiTheme="majorHAnsi"/>
          <w:color w:val="000000"/>
        </w:rPr>
        <w:tab/>
      </w:r>
      <w:proofErr w:type="spellStart"/>
      <w:r w:rsidRPr="0001640F">
        <w:rPr>
          <w:rFonts w:asciiTheme="majorHAnsi" w:hAnsiTheme="majorHAnsi"/>
          <w:color w:val="000000"/>
        </w:rPr>
        <w:t>Pb</w:t>
      </w:r>
      <w:proofErr w:type="spellEnd"/>
      <w:r w:rsidRPr="0001640F">
        <w:rPr>
          <w:rFonts w:asciiTheme="majorHAnsi" w:hAnsiTheme="majorHAnsi"/>
          <w:color w:val="000000"/>
        </w:rPr>
        <w:t xml:space="preserve"> </w:t>
      </w:r>
      <w:r w:rsidRPr="0001640F">
        <w:rPr>
          <w:rFonts w:asciiTheme="majorHAnsi" w:hAnsiTheme="majorHAnsi"/>
          <w:color w:val="000000"/>
          <w:vertAlign w:val="subscript"/>
        </w:rPr>
        <w:t>(s)</w:t>
      </w:r>
      <w:r w:rsidRPr="0001640F">
        <w:rPr>
          <w:rFonts w:asciiTheme="majorHAnsi" w:hAnsiTheme="majorHAnsi"/>
          <w:color w:val="000000"/>
        </w:rPr>
        <w:t xml:space="preserve">  +  PbO</w:t>
      </w:r>
      <w:r w:rsidRPr="0001640F">
        <w:rPr>
          <w:rFonts w:asciiTheme="majorHAnsi" w:hAnsiTheme="majorHAnsi"/>
          <w:color w:val="000000"/>
          <w:vertAlign w:val="subscript"/>
        </w:rPr>
        <w:t>2</w:t>
      </w:r>
      <w:r w:rsidRPr="0001640F">
        <w:rPr>
          <w:rStyle w:val="apple-converted-space"/>
          <w:rFonts w:asciiTheme="majorHAnsi" w:hAnsiTheme="majorHAnsi"/>
          <w:color w:val="000000"/>
        </w:rPr>
        <w:t xml:space="preserve"> </w:t>
      </w:r>
      <w:r w:rsidRPr="0001640F">
        <w:rPr>
          <w:rFonts w:asciiTheme="majorHAnsi" w:hAnsiTheme="majorHAnsi"/>
          <w:color w:val="000000"/>
          <w:vertAlign w:val="subscript"/>
        </w:rPr>
        <w:t>(s)</w:t>
      </w:r>
      <w:r w:rsidRPr="0001640F">
        <w:rPr>
          <w:rStyle w:val="apple-converted-space"/>
          <w:rFonts w:asciiTheme="majorHAnsi" w:hAnsiTheme="majorHAnsi"/>
          <w:color w:val="000000"/>
        </w:rPr>
        <w:t xml:space="preserve">  </w:t>
      </w:r>
      <w:r w:rsidRPr="0001640F">
        <w:rPr>
          <w:rFonts w:asciiTheme="majorHAnsi" w:hAnsiTheme="majorHAnsi"/>
          <w:color w:val="000000"/>
        </w:rPr>
        <w:t>+  2 H</w:t>
      </w:r>
      <w:r w:rsidRPr="0001640F">
        <w:rPr>
          <w:rFonts w:asciiTheme="majorHAnsi" w:hAnsiTheme="majorHAnsi"/>
          <w:color w:val="000000"/>
          <w:vertAlign w:val="subscript"/>
        </w:rPr>
        <w:t>2</w:t>
      </w:r>
      <w:r w:rsidRPr="0001640F">
        <w:rPr>
          <w:rFonts w:asciiTheme="majorHAnsi" w:hAnsiTheme="majorHAnsi"/>
          <w:color w:val="000000"/>
        </w:rPr>
        <w:t>SO</w:t>
      </w:r>
      <w:r w:rsidRPr="0001640F">
        <w:rPr>
          <w:rFonts w:asciiTheme="majorHAnsi" w:hAnsiTheme="majorHAnsi"/>
          <w:color w:val="000000"/>
          <w:vertAlign w:val="subscript"/>
        </w:rPr>
        <w:t>4</w:t>
      </w:r>
      <w:r w:rsidRPr="0001640F">
        <w:rPr>
          <w:rStyle w:val="apple-converted-space"/>
          <w:rFonts w:asciiTheme="majorHAnsi" w:hAnsiTheme="majorHAnsi"/>
          <w:color w:val="000000"/>
        </w:rPr>
        <w:t xml:space="preserve"> </w:t>
      </w:r>
      <w:r w:rsidRPr="0001640F">
        <w:rPr>
          <w:rStyle w:val="apple-converted-space"/>
          <w:rFonts w:asciiTheme="majorHAnsi" w:hAnsiTheme="majorHAnsi"/>
          <w:color w:val="000000"/>
          <w:vertAlign w:val="subscript"/>
        </w:rPr>
        <w:t>(</w:t>
      </w:r>
      <w:proofErr w:type="spellStart"/>
      <w:r w:rsidRPr="0001640F">
        <w:rPr>
          <w:rFonts w:asciiTheme="majorHAnsi" w:hAnsiTheme="majorHAnsi"/>
          <w:color w:val="000000"/>
          <w:vertAlign w:val="subscript"/>
        </w:rPr>
        <w:t>aq</w:t>
      </w:r>
      <w:proofErr w:type="spellEnd"/>
      <w:r w:rsidRPr="0001640F">
        <w:rPr>
          <w:rFonts w:asciiTheme="majorHAnsi" w:hAnsiTheme="majorHAnsi"/>
          <w:color w:val="000000"/>
          <w:vertAlign w:val="subscript"/>
        </w:rPr>
        <w:t>)</w:t>
      </w:r>
      <w:r w:rsidRPr="0001640F">
        <w:rPr>
          <w:rStyle w:val="apple-converted-space"/>
          <w:rFonts w:asciiTheme="majorHAnsi" w:hAnsiTheme="majorHAnsi"/>
          <w:color w:val="000000"/>
        </w:rPr>
        <w:t xml:space="preserve">  </w:t>
      </w:r>
      <w:r w:rsidRPr="0001640F">
        <w:rPr>
          <w:rFonts w:asciiTheme="majorHAnsi" w:hAnsiTheme="majorHAnsi"/>
          <w:color w:val="000000"/>
        </w:rPr>
        <w:t>→  2 PbSO</w:t>
      </w:r>
      <w:r w:rsidRPr="0001640F">
        <w:rPr>
          <w:rFonts w:asciiTheme="majorHAnsi" w:hAnsiTheme="majorHAnsi"/>
          <w:color w:val="000000"/>
          <w:vertAlign w:val="subscript"/>
        </w:rPr>
        <w:t>4 (</w:t>
      </w:r>
      <w:proofErr w:type="spellStart"/>
      <w:r w:rsidRPr="0001640F">
        <w:rPr>
          <w:rFonts w:asciiTheme="majorHAnsi" w:hAnsiTheme="majorHAnsi"/>
          <w:color w:val="000000"/>
          <w:vertAlign w:val="subscript"/>
        </w:rPr>
        <w:t>aq</w:t>
      </w:r>
      <w:proofErr w:type="spellEnd"/>
      <w:r w:rsidRPr="0001640F">
        <w:rPr>
          <w:rFonts w:asciiTheme="majorHAnsi" w:hAnsiTheme="majorHAnsi"/>
          <w:color w:val="000000"/>
          <w:vertAlign w:val="subscript"/>
        </w:rPr>
        <w:t>)</w:t>
      </w:r>
      <w:r w:rsidRPr="0001640F">
        <w:rPr>
          <w:rStyle w:val="apple-converted-space"/>
          <w:rFonts w:asciiTheme="majorHAnsi" w:hAnsiTheme="majorHAnsi"/>
          <w:color w:val="000000"/>
        </w:rPr>
        <w:t xml:space="preserve">   </w:t>
      </w:r>
      <w:r w:rsidRPr="0001640F">
        <w:rPr>
          <w:rFonts w:asciiTheme="majorHAnsi" w:hAnsiTheme="majorHAnsi"/>
          <w:color w:val="000000"/>
        </w:rPr>
        <w:t>+  2 H</w:t>
      </w:r>
      <w:r w:rsidRPr="0001640F">
        <w:rPr>
          <w:rFonts w:asciiTheme="majorHAnsi" w:hAnsiTheme="majorHAnsi"/>
          <w:color w:val="000000"/>
          <w:vertAlign w:val="subscript"/>
        </w:rPr>
        <w:t>2</w:t>
      </w:r>
      <w:r w:rsidRPr="0001640F">
        <w:rPr>
          <w:rFonts w:asciiTheme="majorHAnsi" w:hAnsiTheme="majorHAnsi"/>
          <w:color w:val="000000"/>
        </w:rPr>
        <w:t xml:space="preserve">O </w:t>
      </w:r>
      <w:r w:rsidRPr="0001640F">
        <w:rPr>
          <w:rFonts w:asciiTheme="majorHAnsi" w:hAnsiTheme="majorHAnsi"/>
          <w:color w:val="000000"/>
          <w:vertAlign w:val="subscript"/>
        </w:rPr>
        <w:t>(l)</w:t>
      </w:r>
    </w:p>
    <w:p w:rsidR="00125295" w:rsidRPr="0001640F" w:rsidRDefault="00125295" w:rsidP="00627C6C">
      <w:pPr>
        <w:tabs>
          <w:tab w:val="left" w:pos="1701"/>
          <w:tab w:val="left" w:pos="1985"/>
        </w:tabs>
        <w:ind w:left="1985" w:hanging="1985"/>
      </w:pPr>
    </w:p>
    <w:p w:rsidR="00145A3C" w:rsidRDefault="00145A3C" w:rsidP="00627C6C">
      <w:pPr>
        <w:tabs>
          <w:tab w:val="left" w:pos="1701"/>
          <w:tab w:val="left" w:pos="1985"/>
        </w:tabs>
        <w:ind w:left="1985" w:hanging="1985"/>
      </w:pPr>
      <w:r>
        <w:t>Entsorgung:</w:t>
      </w:r>
      <w:r>
        <w:tab/>
      </w:r>
      <w:r w:rsidR="00F2443E">
        <w:tab/>
      </w:r>
      <w:r w:rsidR="00E070F3">
        <w:t xml:space="preserve">Die Lösung wird </w:t>
      </w:r>
      <w:r w:rsidR="00627C6C">
        <w:t>in den Schwermetallbehälter gegeben.</w:t>
      </w:r>
    </w:p>
    <w:p w:rsidR="00AB7A02" w:rsidRPr="00AB7A02" w:rsidRDefault="00ED42C3" w:rsidP="00AB7A02">
      <w:pPr>
        <w:ind w:left="1985" w:hanging="1985"/>
        <w:rPr>
          <w:rFonts w:ascii="Times New Roman" w:eastAsia="Times New Roman" w:hAnsi="Times New Roman" w:cs="Times New Roman"/>
          <w:color w:val="auto"/>
          <w:sz w:val="24"/>
          <w:szCs w:val="24"/>
          <w:lang w:eastAsia="de-DE"/>
        </w:rPr>
      </w:pPr>
      <w:r w:rsidRPr="00ED42C3">
        <w:rPr>
          <w:rFonts w:asciiTheme="majorHAnsi" w:eastAsia="Times New Roman" w:hAnsiTheme="majorHAnsi" w:cs="Times New Roman"/>
          <w:noProof/>
          <w:color w:val="auto"/>
          <w:szCs w:val="24"/>
          <w:lang w:eastAsia="de-DE"/>
        </w:rPr>
        <w:lastRenderedPageBreak/>
        <w:pict>
          <v:shape id="_x0000_s1160" type="#_x0000_t202" style="position:absolute;left:0;text-align:left;margin-left:0;margin-top:54.8pt;width:456.25pt;height:59.45pt;z-index:251786240;mso-position-horizontal:center;mso-position-horizontal-relative:margin;mso-width-relative:margin;mso-height-relative:margin" strokecolor="#c0504d" strokeweight="1pt">
            <v:stroke dashstyle="dash"/>
            <v:shadow color="#868686"/>
            <v:textbox style="mso-next-textbox:#_x0000_s1160">
              <w:txbxContent>
                <w:p w:rsidR="00125295" w:rsidRDefault="00125295" w:rsidP="000F7B0F">
                  <w:pPr>
                    <w:spacing w:after="0"/>
                  </w:pPr>
                  <w:r>
                    <w:t>Bei dem Versuch sollten unbedingt Schutzhandschuhe getragen werden! Werdende Mütter dürfen den Versuch nicht durchführen.</w:t>
                  </w:r>
                </w:p>
                <w:p w:rsidR="00125295" w:rsidRDefault="00125295" w:rsidP="000F7B0F">
                  <w:pPr>
                    <w:spacing w:after="0"/>
                  </w:pPr>
                  <w:r>
                    <w:t>Detaillierte Reaktionsgleichungen sollten ausgelassen werden.</w:t>
                  </w:r>
                </w:p>
                <w:p w:rsidR="00125295" w:rsidRDefault="00125295" w:rsidP="00145A3C"/>
                <w:p w:rsidR="00125295" w:rsidRPr="00530A18" w:rsidRDefault="00125295" w:rsidP="00145A3C"/>
              </w:txbxContent>
            </v:textbox>
            <w10:wrap type="square" anchorx="margin"/>
          </v:shape>
        </w:pict>
      </w:r>
      <w:r w:rsidR="00145A3C">
        <w:t>Literatur:</w:t>
      </w:r>
      <w:r w:rsidR="00145A3C">
        <w:tab/>
      </w:r>
      <w:r w:rsidR="00627C6C">
        <w:rPr>
          <w:rFonts w:asciiTheme="majorHAnsi" w:eastAsia="Times New Roman" w:hAnsiTheme="majorHAnsi" w:cs="Times New Roman"/>
          <w:color w:val="auto"/>
          <w:szCs w:val="24"/>
          <w:lang w:eastAsia="de-DE"/>
        </w:rPr>
        <w:t>R. Herbst-Irmer</w:t>
      </w:r>
      <w:r w:rsidR="00AB7A02" w:rsidRPr="00AB7A02">
        <w:rPr>
          <w:rFonts w:asciiTheme="majorHAnsi" w:eastAsia="Times New Roman" w:hAnsiTheme="majorHAnsi" w:cs="Times New Roman"/>
          <w:color w:val="auto"/>
          <w:szCs w:val="24"/>
          <w:lang w:eastAsia="de-DE"/>
        </w:rPr>
        <w:t xml:space="preserve">, </w:t>
      </w:r>
      <w:r w:rsidR="00627C6C">
        <w:rPr>
          <w:rFonts w:asciiTheme="majorHAnsi" w:eastAsia="Times New Roman" w:hAnsiTheme="majorHAnsi" w:cs="Times New Roman"/>
          <w:i/>
          <w:iCs/>
          <w:color w:val="auto"/>
          <w:szCs w:val="24"/>
          <w:lang w:eastAsia="de-DE"/>
        </w:rPr>
        <w:t>Skript anorganisch chemisches Grundpraktikum</w:t>
      </w:r>
      <w:r w:rsidR="00AB7A02" w:rsidRPr="00AB7A02">
        <w:rPr>
          <w:rFonts w:asciiTheme="majorHAnsi" w:eastAsia="Times New Roman" w:hAnsiTheme="majorHAnsi" w:cs="Times New Roman"/>
          <w:color w:val="auto"/>
          <w:szCs w:val="24"/>
          <w:lang w:eastAsia="de-DE"/>
        </w:rPr>
        <w:t xml:space="preserve">, </w:t>
      </w:r>
      <w:r w:rsidR="00627C6C">
        <w:rPr>
          <w:rFonts w:asciiTheme="majorHAnsi" w:eastAsia="Times New Roman" w:hAnsiTheme="majorHAnsi" w:cs="Times New Roman"/>
          <w:color w:val="auto"/>
          <w:szCs w:val="24"/>
          <w:lang w:eastAsia="de-DE"/>
        </w:rPr>
        <w:t>Göttingen</w:t>
      </w:r>
      <w:r w:rsidR="00AB7A02" w:rsidRPr="00AB7A02">
        <w:rPr>
          <w:rFonts w:asciiTheme="majorHAnsi" w:eastAsia="Times New Roman" w:hAnsiTheme="majorHAnsi" w:cs="Times New Roman"/>
          <w:color w:val="auto"/>
          <w:szCs w:val="24"/>
          <w:lang w:eastAsia="de-DE"/>
        </w:rPr>
        <w:t xml:space="preserve">, </w:t>
      </w:r>
      <w:r w:rsidR="00AB7A02" w:rsidRPr="00AB7A02">
        <w:rPr>
          <w:rFonts w:asciiTheme="majorHAnsi" w:eastAsia="Times New Roman" w:hAnsiTheme="majorHAnsi" w:cs="Times New Roman"/>
          <w:b/>
          <w:bCs/>
          <w:color w:val="auto"/>
          <w:szCs w:val="24"/>
          <w:lang w:eastAsia="de-DE"/>
        </w:rPr>
        <w:t>201</w:t>
      </w:r>
      <w:r w:rsidR="00627C6C">
        <w:rPr>
          <w:rFonts w:asciiTheme="majorHAnsi" w:eastAsia="Times New Roman" w:hAnsiTheme="majorHAnsi" w:cs="Times New Roman"/>
          <w:b/>
          <w:bCs/>
          <w:color w:val="auto"/>
          <w:szCs w:val="24"/>
          <w:lang w:eastAsia="de-DE"/>
        </w:rPr>
        <w:t>2</w:t>
      </w:r>
      <w:r w:rsidR="00AB7A02" w:rsidRPr="00AB7A02">
        <w:rPr>
          <w:rFonts w:asciiTheme="majorHAnsi" w:eastAsia="Times New Roman" w:hAnsiTheme="majorHAnsi" w:cs="Times New Roman"/>
          <w:color w:val="auto"/>
          <w:szCs w:val="24"/>
          <w:lang w:eastAsia="de-DE"/>
        </w:rPr>
        <w:t>. S1</w:t>
      </w:r>
      <w:r w:rsidR="00627C6C">
        <w:rPr>
          <w:rFonts w:asciiTheme="majorHAnsi" w:eastAsia="Times New Roman" w:hAnsiTheme="majorHAnsi" w:cs="Times New Roman"/>
          <w:color w:val="auto"/>
          <w:szCs w:val="24"/>
          <w:lang w:eastAsia="de-DE"/>
        </w:rPr>
        <w:t>03/104.</w:t>
      </w:r>
    </w:p>
    <w:p w:rsidR="008A0AC4" w:rsidRDefault="008A0AC4" w:rsidP="00AB7A02">
      <w:pPr>
        <w:ind w:left="1985" w:hanging="1985"/>
        <w:rPr>
          <w:rFonts w:asciiTheme="majorHAnsi" w:eastAsia="Times New Roman" w:hAnsiTheme="majorHAnsi" w:cs="Times New Roman"/>
          <w:color w:val="auto"/>
          <w:szCs w:val="24"/>
          <w:lang w:eastAsia="de-DE"/>
        </w:rPr>
      </w:pPr>
    </w:p>
    <w:p w:rsidR="00181D2A" w:rsidRPr="00984EF9" w:rsidRDefault="00ED42C3" w:rsidP="003D4D5A">
      <w:pPr>
        <w:pStyle w:val="berschrift1"/>
      </w:pPr>
      <w:r>
        <w:rPr>
          <w:noProof/>
          <w:lang w:eastAsia="de-DE"/>
        </w:rPr>
        <w:pict>
          <v:shape id="_x0000_s1163" type="#_x0000_t202" style="position:absolute;left:0;text-align:left;margin-left:-.05pt;margin-top:50.05pt;width:462.45pt;height:28.1pt;z-index:251789312;mso-width-relative:margin;mso-height-relative:margin" fillcolor="white [3201]" strokecolor="#4bacc6 [3208]" strokeweight="1pt">
            <v:stroke dashstyle="dash"/>
            <v:shadow color="#868686"/>
            <v:textbox style="mso-next-textbox:#_x0000_s1163">
              <w:txbxContent>
                <w:p w:rsidR="00125295" w:rsidRPr="00F31EBF" w:rsidRDefault="00125295" w:rsidP="00181D2A">
                  <w:pPr>
                    <w:rPr>
                      <w:color w:val="auto"/>
                    </w:rPr>
                  </w:pPr>
                  <w:r>
                    <w:rPr>
                      <w:color w:val="auto"/>
                    </w:rPr>
                    <w:t>Dieser Versuch soll zeigen, dass in Kupfersulfat Energie gespeichert werden kann.</w:t>
                  </w:r>
                </w:p>
              </w:txbxContent>
            </v:textbox>
            <w10:wrap type="square"/>
          </v:shape>
        </w:pict>
      </w:r>
      <w:bookmarkStart w:id="5" w:name="_Toc426837491"/>
      <w:r w:rsidR="008A0AC4">
        <w:t xml:space="preserve">Schülerversuch </w:t>
      </w:r>
      <w:r w:rsidR="0071606A">
        <w:t>–</w:t>
      </w:r>
      <w:r w:rsidR="008A0AC4">
        <w:t xml:space="preserve"> </w:t>
      </w:r>
      <w:r w:rsidR="002A7E84">
        <w:t>Kupfersulfat als Energiespeicher</w:t>
      </w:r>
      <w:bookmarkEnd w:id="5"/>
    </w:p>
    <w:p w:rsidR="00181D2A" w:rsidRPr="00E71DB5" w:rsidRDefault="00181D2A" w:rsidP="003D4D5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81D2A" w:rsidRPr="009C5E28" w:rsidTr="00736441">
        <w:tc>
          <w:tcPr>
            <w:tcW w:w="9322" w:type="dxa"/>
            <w:gridSpan w:val="9"/>
            <w:shd w:val="clear" w:color="auto" w:fill="4F81BD"/>
            <w:vAlign w:val="center"/>
          </w:tcPr>
          <w:p w:rsidR="00181D2A" w:rsidRPr="00F31EBF" w:rsidRDefault="00181D2A" w:rsidP="003D4D5A">
            <w:pPr>
              <w:spacing w:after="0"/>
              <w:jc w:val="center"/>
              <w:rPr>
                <w:b/>
                <w:bCs/>
                <w:color w:val="FFFFFF" w:themeColor="background1"/>
              </w:rPr>
            </w:pPr>
            <w:r w:rsidRPr="00F31EBF">
              <w:rPr>
                <w:b/>
                <w:bCs/>
                <w:color w:val="FFFFFF" w:themeColor="background1"/>
              </w:rPr>
              <w:t>Gefahrenstoffe</w:t>
            </w:r>
          </w:p>
        </w:tc>
      </w:tr>
      <w:tr w:rsidR="00181D2A" w:rsidRPr="009C5E28" w:rsidTr="0073644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81D2A" w:rsidRPr="009C5E28" w:rsidRDefault="002A7E84" w:rsidP="003D4D5A">
            <w:pPr>
              <w:spacing w:after="0"/>
              <w:jc w:val="center"/>
              <w:rPr>
                <w:b/>
                <w:bCs/>
              </w:rPr>
            </w:pPr>
            <w:r>
              <w:rPr>
                <w:sz w:val="20"/>
              </w:rPr>
              <w:t>Kupfersulfat</w:t>
            </w:r>
          </w:p>
        </w:tc>
        <w:tc>
          <w:tcPr>
            <w:tcW w:w="3177" w:type="dxa"/>
            <w:gridSpan w:val="3"/>
            <w:tcBorders>
              <w:top w:val="single" w:sz="8" w:space="0" w:color="4F81BD"/>
              <w:bottom w:val="single" w:sz="8" w:space="0" w:color="4F81BD"/>
            </w:tcBorders>
            <w:shd w:val="clear" w:color="auto" w:fill="auto"/>
            <w:vAlign w:val="center"/>
          </w:tcPr>
          <w:p w:rsidR="00181D2A" w:rsidRPr="009C5E28" w:rsidRDefault="005D5CAF" w:rsidP="002A7E84">
            <w:pPr>
              <w:spacing w:after="0"/>
              <w:jc w:val="center"/>
            </w:pPr>
            <w:r>
              <w:rPr>
                <w:sz w:val="20"/>
              </w:rPr>
              <w:t xml:space="preserve">H: </w:t>
            </w:r>
            <w:r w:rsidR="002A7E84">
              <w:rPr>
                <w:sz w:val="20"/>
              </w:rPr>
              <w:t>302 - 315 - 319 - 410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81D2A" w:rsidRPr="009C5E28" w:rsidRDefault="005D5CAF" w:rsidP="002A7E84">
            <w:pPr>
              <w:spacing w:after="0"/>
              <w:jc w:val="center"/>
            </w:pPr>
            <w:r>
              <w:rPr>
                <w:sz w:val="20"/>
              </w:rPr>
              <w:t xml:space="preserve">P: 273 </w:t>
            </w:r>
            <w:r w:rsidR="002A7E84">
              <w:rPr>
                <w:sz w:val="20"/>
              </w:rPr>
              <w:t>-</w:t>
            </w:r>
            <w:r>
              <w:rPr>
                <w:sz w:val="20"/>
              </w:rPr>
              <w:t xml:space="preserve"> 305+351+338</w:t>
            </w:r>
            <w:r w:rsidR="002A7E84">
              <w:rPr>
                <w:sz w:val="20"/>
              </w:rPr>
              <w:t xml:space="preserve"> - 302+352</w:t>
            </w:r>
          </w:p>
        </w:tc>
      </w:tr>
      <w:tr w:rsidR="00181D2A" w:rsidRPr="009C5E28" w:rsidTr="00736441">
        <w:tc>
          <w:tcPr>
            <w:tcW w:w="1009" w:type="dxa"/>
            <w:tcBorders>
              <w:top w:val="single" w:sz="8" w:space="0" w:color="4F81BD"/>
              <w:left w:val="single" w:sz="8" w:space="0" w:color="4F81BD"/>
              <w:bottom w:val="single" w:sz="8" w:space="0" w:color="4F81BD"/>
            </w:tcBorders>
            <w:shd w:val="clear" w:color="auto" w:fill="auto"/>
            <w:vAlign w:val="center"/>
          </w:tcPr>
          <w:p w:rsidR="00181D2A" w:rsidRPr="009C5E28" w:rsidRDefault="00181D2A" w:rsidP="003D4D5A">
            <w:pPr>
              <w:spacing w:after="0"/>
              <w:jc w:val="center"/>
              <w:rPr>
                <w:b/>
                <w:bCs/>
              </w:rPr>
            </w:pPr>
            <w:r>
              <w:rPr>
                <w:b/>
                <w:noProof/>
                <w:lang w:eastAsia="de-DE"/>
              </w:rPr>
              <w:drawing>
                <wp:inline distT="0" distB="0" distL="0" distR="0">
                  <wp:extent cx="504000" cy="504000"/>
                  <wp:effectExtent l="19050" t="0" r="0" b="0"/>
                  <wp:docPr id="46" name="Bild 4" descr="C:\Users\Dennis Roggenkämper\Desktop\Gefahrensymbol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nis Roggenkämper\Desktop\Gefahrensymbole\Piktogramme\Grau\Ätzend.png"/>
                          <pic:cNvPicPr>
                            <a:picLocks noChangeAspect="1" noChangeArrowheads="1"/>
                          </pic:cNvPicPr>
                        </pic:nvPicPr>
                        <pic:blipFill>
                          <a:blip r:embed="rId19" cstate="prin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4190" cy="504190"/>
                  <wp:effectExtent l="0" t="0" r="0" b="0"/>
                  <wp:docPr id="4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3496" cy="503496"/>
                  <wp:effectExtent l="19050" t="0" r="0" b="0"/>
                  <wp:docPr id="48" name="Bild 3" descr="C:\Users\Dennis Roggenkämper\Desktop\Gefahrensymbo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 Roggenkämper\Desktop\Gefahrensymbole\Piktogramme\Brennbar.png"/>
                          <pic:cNvPicPr>
                            <a:picLocks noChangeAspect="1" noChangeArrowheads="1"/>
                          </pic:cNvPicPr>
                        </pic:nvPicPr>
                        <pic:blipFill>
                          <a:blip r:embed="rId11" cstate="print"/>
                          <a:stretch>
                            <a:fillRect/>
                          </a:stretch>
                        </pic:blipFill>
                        <pic:spPr bwMode="auto">
                          <a:xfrm>
                            <a:off x="0" y="0"/>
                            <a:ext cx="503496" cy="50349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4190" cy="504190"/>
                  <wp:effectExtent l="0" t="0" r="0" b="0"/>
                  <wp:docPr id="4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4190" cy="504190"/>
                  <wp:effectExtent l="0" t="0" r="0" b="0"/>
                  <wp:docPr id="5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4000" cy="504000"/>
                  <wp:effectExtent l="19050" t="0" r="0" b="0"/>
                  <wp:docPr id="51" name="Bild 2" descr="C:\Users\Dennis Roggenkämper\Desktop\Gefahrensymbo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is Roggenkämper\Desktop\Gefahrensymbole\Piktogramme\Gesundheitsgefahr.png"/>
                          <pic:cNvPicPr>
                            <a:picLocks noChangeAspect="1" noChangeArrowheads="1"/>
                          </pic:cNvPicPr>
                        </pic:nvPicPr>
                        <pic:blipFill>
                          <a:blip r:embed="rId21" cstate="prin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4190" cy="504190"/>
                  <wp:effectExtent l="0" t="0" r="0" b="0"/>
                  <wp:docPr id="5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4000" cy="504000"/>
                  <wp:effectExtent l="19050" t="0" r="0" b="0"/>
                  <wp:docPr id="53" name="Bild 5" descr="C:\Users\Dennis Roggenkämper\Desktop\Gefahrensymbol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nis Roggenkämper\Desktop\Gefahrensymbole\Piktogramme\Grau\Reizend.png"/>
                          <pic:cNvPicPr>
                            <a:picLocks noChangeAspect="1" noChangeArrowheads="1"/>
                          </pic:cNvPicPr>
                        </pic:nvPicPr>
                        <pic:blipFill>
                          <a:blip r:embed="rId16" cstate="prin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81D2A" w:rsidRPr="009C5E28" w:rsidRDefault="00181D2A" w:rsidP="003D4D5A">
            <w:pPr>
              <w:spacing w:after="0"/>
              <w:jc w:val="center"/>
            </w:pPr>
            <w:r>
              <w:rPr>
                <w:noProof/>
                <w:lang w:eastAsia="de-DE"/>
              </w:rPr>
              <w:drawing>
                <wp:inline distT="0" distB="0" distL="0" distR="0">
                  <wp:extent cx="504190" cy="504190"/>
                  <wp:effectExtent l="19050" t="0" r="0" b="0"/>
                  <wp:docPr id="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cstate="print"/>
                          <a:stretch>
                            <a:fillRect/>
                          </a:stretch>
                        </pic:blipFill>
                        <pic:spPr bwMode="auto">
                          <a:xfrm>
                            <a:off x="0" y="0"/>
                            <a:ext cx="504190" cy="504190"/>
                          </a:xfrm>
                          <a:prstGeom prst="rect">
                            <a:avLst/>
                          </a:prstGeom>
                          <a:noFill/>
                          <a:ln>
                            <a:noFill/>
                          </a:ln>
                        </pic:spPr>
                      </pic:pic>
                    </a:graphicData>
                  </a:graphic>
                </wp:inline>
              </w:drawing>
            </w:r>
          </w:p>
        </w:tc>
      </w:tr>
    </w:tbl>
    <w:p w:rsidR="00181D2A" w:rsidRDefault="00181D2A" w:rsidP="003D4D5A">
      <w:pPr>
        <w:tabs>
          <w:tab w:val="left" w:pos="1701"/>
          <w:tab w:val="left" w:pos="1985"/>
        </w:tabs>
        <w:ind w:left="1980" w:hanging="1980"/>
      </w:pPr>
    </w:p>
    <w:p w:rsidR="00181D2A" w:rsidRDefault="00181D2A" w:rsidP="003D4D5A">
      <w:pPr>
        <w:tabs>
          <w:tab w:val="left" w:pos="1701"/>
          <w:tab w:val="left" w:pos="1985"/>
        </w:tabs>
        <w:ind w:left="1980" w:hanging="1980"/>
      </w:pPr>
      <w:r>
        <w:t xml:space="preserve">Materialien: </w:t>
      </w:r>
      <w:r>
        <w:tab/>
      </w:r>
      <w:r>
        <w:tab/>
      </w:r>
      <w:r w:rsidR="00D92EBB">
        <w:t>Dreifuß, Drahtnetz, Bunsenbrenner, Abdampfschale, Magnetrührer, Kal</w:t>
      </w:r>
      <w:r w:rsidR="00D92EBB">
        <w:t>o</w:t>
      </w:r>
      <w:r w:rsidR="00D92EBB">
        <w:t>rimeter, Digitalthermometer, Spritzflasche, Exsikkator.</w:t>
      </w:r>
    </w:p>
    <w:p w:rsidR="00181D2A" w:rsidRPr="00ED07C2" w:rsidRDefault="00181D2A" w:rsidP="003D4D5A">
      <w:pPr>
        <w:tabs>
          <w:tab w:val="left" w:pos="1701"/>
          <w:tab w:val="left" w:pos="1985"/>
        </w:tabs>
        <w:ind w:left="1980" w:hanging="1980"/>
      </w:pPr>
      <w:r>
        <w:t>Chemikalien:</w:t>
      </w:r>
      <w:r>
        <w:tab/>
      </w:r>
      <w:r>
        <w:tab/>
      </w:r>
      <w:r w:rsidR="00D92EBB">
        <w:t>Kupfersulfat, destilliertes Wasser</w:t>
      </w:r>
      <w:r w:rsidR="005D5CAF">
        <w:t>.</w:t>
      </w:r>
    </w:p>
    <w:p w:rsidR="00181D2A" w:rsidRDefault="00181D2A" w:rsidP="003D4D5A">
      <w:pPr>
        <w:tabs>
          <w:tab w:val="left" w:pos="1701"/>
          <w:tab w:val="left" w:pos="1985"/>
        </w:tabs>
        <w:ind w:left="1980" w:hanging="1980"/>
      </w:pPr>
      <w:r>
        <w:t>Durchführung:</w:t>
      </w:r>
      <w:r>
        <w:tab/>
      </w:r>
      <w:r>
        <w:tab/>
      </w:r>
      <w:r w:rsidR="00D92EBB">
        <w:t>14 g wasserfreies Kupfersulfat werden in einer Abdampfschale erhitzt, bis das Kupfersulfat vollständig farblos und fein pulvrig ist. Die Abdampfschale wird in einen Exsikkator gestellt</w:t>
      </w:r>
      <w:r w:rsidR="00FB109A">
        <w:t xml:space="preserve"> bis das</w:t>
      </w:r>
      <w:r w:rsidR="00D92EBB">
        <w:t xml:space="preserve"> Kupfersulfat abgekühlt ist</w:t>
      </w:r>
      <w:r w:rsidR="00FB109A">
        <w:t>, damit keine Feuchtigkeit absorbiert wird</w:t>
      </w:r>
      <w:r w:rsidR="00D92EBB">
        <w:t>. Dann wird das Kupfersulfat in das K</w:t>
      </w:r>
      <w:r w:rsidR="00D92EBB">
        <w:t>a</w:t>
      </w:r>
      <w:r w:rsidR="00D92EBB">
        <w:t>lorimeter gegeben und unter Rühren werden 10 mL destilliertes Wasser hinzugefügt.</w:t>
      </w:r>
    </w:p>
    <w:p w:rsidR="003703DC" w:rsidRDefault="00181D2A" w:rsidP="00D92EBB">
      <w:pPr>
        <w:tabs>
          <w:tab w:val="left" w:pos="1701"/>
          <w:tab w:val="left" w:pos="1985"/>
        </w:tabs>
        <w:spacing w:after="0"/>
        <w:ind w:left="1980" w:hanging="1980"/>
      </w:pPr>
      <w:r>
        <w:t>Beobachtung:</w:t>
      </w:r>
      <w:r>
        <w:tab/>
      </w:r>
      <w:r>
        <w:tab/>
      </w:r>
      <w:r w:rsidR="00D92EBB">
        <w:t xml:space="preserve">Die Temperatur steigt im Kalorimeter </w:t>
      </w:r>
      <w:r w:rsidR="00FB109A">
        <w:t xml:space="preserve">von 26 °C </w:t>
      </w:r>
      <w:r w:rsidR="00D92EBB">
        <w:t>bis auf 62 °C.</w:t>
      </w:r>
      <w:r w:rsidR="00FB109A">
        <w:t xml:space="preserve"> Das Kupfe</w:t>
      </w:r>
      <w:r w:rsidR="00FB109A">
        <w:t>r</w:t>
      </w:r>
      <w:r w:rsidR="00FB109A">
        <w:t>sulfat im Kalorimeter färbt sich blau.</w:t>
      </w:r>
    </w:p>
    <w:p w:rsidR="00181D2A" w:rsidRDefault="00181D2A" w:rsidP="003D4D5A">
      <w:pPr>
        <w:keepNext/>
        <w:tabs>
          <w:tab w:val="left" w:pos="1701"/>
          <w:tab w:val="left" w:pos="1985"/>
        </w:tabs>
        <w:ind w:left="1980" w:hanging="1980"/>
        <w:jc w:val="center"/>
      </w:pPr>
      <w:r>
        <w:rPr>
          <w:noProof/>
          <w:lang w:eastAsia="de-DE"/>
        </w:rPr>
        <w:lastRenderedPageBreak/>
        <w:drawing>
          <wp:inline distT="0" distB="0" distL="0" distR="0">
            <wp:extent cx="2880000" cy="1905987"/>
            <wp:effectExtent l="0" t="495300" r="0" b="475263"/>
            <wp:docPr id="58" name="Bild 32" descr="C:\Users\Dennis Roggenkämper\AppData\Local\Microsoft\Windows\Temporary Internet Files\Content.Word\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nis Roggenkämper\AppData\Local\Microsoft\Windows\Temporary Internet Files\Content.Word\IMG_2207.jpg"/>
                    <pic:cNvPicPr>
                      <a:picLocks noChangeAspect="1" noChangeArrowheads="1"/>
                    </pic:cNvPicPr>
                  </pic:nvPicPr>
                  <pic:blipFill>
                    <a:blip r:embed="rId22" cstate="print"/>
                    <a:srcRect/>
                    <a:stretch>
                      <a:fillRect/>
                    </a:stretch>
                  </pic:blipFill>
                  <pic:spPr bwMode="auto">
                    <a:xfrm rot="5400000">
                      <a:off x="0" y="0"/>
                      <a:ext cx="2880000" cy="1905987"/>
                    </a:xfrm>
                    <a:prstGeom prst="rect">
                      <a:avLst/>
                    </a:prstGeom>
                    <a:noFill/>
                    <a:ln w="9525">
                      <a:noFill/>
                      <a:miter lim="800000"/>
                      <a:headEnd/>
                      <a:tailEnd/>
                    </a:ln>
                  </pic:spPr>
                </pic:pic>
              </a:graphicData>
            </a:graphic>
          </wp:inline>
        </w:drawing>
      </w:r>
    </w:p>
    <w:p w:rsidR="00181D2A" w:rsidRPr="00247452" w:rsidRDefault="00181D2A" w:rsidP="003D4D5A">
      <w:pPr>
        <w:pStyle w:val="Beschriftung"/>
        <w:spacing w:line="360" w:lineRule="auto"/>
        <w:jc w:val="center"/>
      </w:pPr>
      <w:r>
        <w:t xml:space="preserve">Abb. </w:t>
      </w:r>
      <w:r w:rsidR="003D4D5A">
        <w:t>2</w:t>
      </w:r>
      <w:r w:rsidRPr="00247452">
        <w:t xml:space="preserve"> – </w:t>
      </w:r>
      <w:r w:rsidR="00FB109A">
        <w:rPr>
          <w:noProof/>
        </w:rPr>
        <w:t>Durch Wasserzugabe nimmt die Temperatur im Kalorimeter zu</w:t>
      </w:r>
      <w:r w:rsidRPr="00247452">
        <w:rPr>
          <w:noProof/>
        </w:rPr>
        <w:t>.</w:t>
      </w:r>
    </w:p>
    <w:p w:rsidR="003703DC" w:rsidRDefault="00181D2A" w:rsidP="000F7B0F">
      <w:pPr>
        <w:tabs>
          <w:tab w:val="left" w:pos="1701"/>
          <w:tab w:val="left" w:pos="1985"/>
        </w:tabs>
        <w:ind w:left="1985" w:hanging="1985"/>
      </w:pPr>
      <w:r>
        <w:t>Deutung:</w:t>
      </w:r>
      <w:r>
        <w:tab/>
      </w:r>
      <w:r>
        <w:tab/>
      </w:r>
      <w:r w:rsidR="00D92EBB">
        <w:t>Bei der Zugabe von Wasser</w:t>
      </w:r>
      <w:r w:rsidR="009922E2">
        <w:t xml:space="preserve"> bildet sich eine Hydrathülle</w:t>
      </w:r>
      <w:r w:rsidR="00FB109A">
        <w:t>. Die Bildung der Hydrat</w:t>
      </w:r>
      <w:r w:rsidR="00C034D5">
        <w:t>hülle ist ein stark exothermer Prozess,</w:t>
      </w:r>
      <w:r w:rsidR="009922E2">
        <w:t xml:space="preserve"> wobei </w:t>
      </w:r>
      <w:r w:rsidR="00C034D5">
        <w:t>chemische Energie</w:t>
      </w:r>
      <w:r w:rsidR="009922E2">
        <w:t xml:space="preserve"> in Form von Wärme frei wird. </w:t>
      </w:r>
    </w:p>
    <w:p w:rsidR="009922E2" w:rsidRDefault="009922E2" w:rsidP="000F7B0F">
      <w:pPr>
        <w:tabs>
          <w:tab w:val="left" w:pos="1701"/>
          <w:tab w:val="left" w:pos="1985"/>
        </w:tabs>
        <w:ind w:left="1985" w:hanging="1985"/>
        <w:rPr>
          <w:lang w:val="en-US"/>
        </w:rPr>
      </w:pPr>
      <w:r>
        <w:tab/>
      </w:r>
      <w:r>
        <w:tab/>
      </w:r>
      <w:r w:rsidRPr="009922E2">
        <w:rPr>
          <w:lang w:val="en-US"/>
        </w:rPr>
        <w:t>CuSO</w:t>
      </w:r>
      <w:r w:rsidRPr="009922E2">
        <w:rPr>
          <w:vertAlign w:val="subscript"/>
          <w:lang w:val="en-US"/>
        </w:rPr>
        <w:t>4</w:t>
      </w:r>
      <w:r w:rsidRPr="009922E2">
        <w:rPr>
          <w:lang w:val="en-US"/>
        </w:rPr>
        <w:t xml:space="preserve"> </w:t>
      </w:r>
      <w:r w:rsidRPr="009922E2">
        <w:rPr>
          <w:vertAlign w:val="subscript"/>
          <w:lang w:val="en-US"/>
        </w:rPr>
        <w:t>(s)</w:t>
      </w:r>
      <w:r w:rsidRPr="009922E2">
        <w:rPr>
          <w:lang w:val="en-US"/>
        </w:rPr>
        <w:t xml:space="preserve">   +   5 H</w:t>
      </w:r>
      <w:r w:rsidRPr="009922E2">
        <w:rPr>
          <w:vertAlign w:val="subscript"/>
          <w:lang w:val="en-US"/>
        </w:rPr>
        <w:t>2</w:t>
      </w:r>
      <w:r w:rsidRPr="009922E2">
        <w:rPr>
          <w:lang w:val="en-US"/>
        </w:rPr>
        <w:t xml:space="preserve">O </w:t>
      </w:r>
      <w:r w:rsidRPr="009922E2">
        <w:rPr>
          <w:vertAlign w:val="subscript"/>
          <w:lang w:val="en-US"/>
        </w:rPr>
        <w:t>(l)</w:t>
      </w:r>
      <w:r w:rsidRPr="009922E2">
        <w:rPr>
          <w:lang w:val="en-US"/>
        </w:rPr>
        <w:t xml:space="preserve">   →   Cu</w:t>
      </w:r>
      <w:r>
        <w:rPr>
          <w:lang w:val="en-US"/>
        </w:rPr>
        <w:t>SO</w:t>
      </w:r>
      <w:r w:rsidRPr="009922E2">
        <w:rPr>
          <w:vertAlign w:val="subscript"/>
          <w:lang w:val="en-US"/>
        </w:rPr>
        <w:t>4</w:t>
      </w:r>
      <w:r>
        <w:rPr>
          <w:lang w:val="en-US"/>
        </w:rPr>
        <w:t xml:space="preserve"> ∙ 5 H</w:t>
      </w:r>
      <w:r w:rsidRPr="009922E2">
        <w:rPr>
          <w:vertAlign w:val="subscript"/>
          <w:lang w:val="en-US"/>
        </w:rPr>
        <w:t>2</w:t>
      </w:r>
      <w:r>
        <w:rPr>
          <w:lang w:val="en-US"/>
        </w:rPr>
        <w:t xml:space="preserve">O </w:t>
      </w:r>
      <w:r w:rsidRPr="009922E2">
        <w:rPr>
          <w:vertAlign w:val="subscript"/>
          <w:lang w:val="en-US"/>
        </w:rPr>
        <w:t>(s)</w:t>
      </w:r>
    </w:p>
    <w:p w:rsidR="009922E2" w:rsidRPr="009922E2" w:rsidRDefault="009922E2" w:rsidP="000F7B0F">
      <w:pPr>
        <w:tabs>
          <w:tab w:val="left" w:pos="1701"/>
          <w:tab w:val="left" w:pos="1985"/>
        </w:tabs>
        <w:ind w:left="1985" w:hanging="1985"/>
      </w:pPr>
      <w:r>
        <w:rPr>
          <w:lang w:val="en-US"/>
        </w:rPr>
        <w:tab/>
      </w:r>
      <w:r>
        <w:rPr>
          <w:lang w:val="en-US"/>
        </w:rPr>
        <w:tab/>
      </w:r>
      <w:r w:rsidRPr="009922E2">
        <w:t>Der Versuch zeigt, dass i</w:t>
      </w:r>
      <w:r>
        <w:t>n Kupfersulfat sehr viel Energie in Form von ch</w:t>
      </w:r>
      <w:r>
        <w:t>e</w:t>
      </w:r>
      <w:r>
        <w:t>mischer Energie gespeichert werden kann und dass Kupfersulfat ohne Is</w:t>
      </w:r>
      <w:r>
        <w:t>o</w:t>
      </w:r>
      <w:r>
        <w:t>lierung problemlos ohne Energieverluste gespeichert werden kann.</w:t>
      </w:r>
    </w:p>
    <w:p w:rsidR="00181D2A" w:rsidRDefault="00181D2A" w:rsidP="003D4D5A">
      <w:pPr>
        <w:ind w:left="1985" w:hanging="1985"/>
        <w:jc w:val="left"/>
      </w:pPr>
      <w:r>
        <w:t>Entsorgung:</w:t>
      </w:r>
      <w:r>
        <w:tab/>
      </w:r>
      <w:r w:rsidR="009922E2">
        <w:t>Das Kupfersulfat wird gesammelt und kann wieder verwendet werden</w:t>
      </w:r>
      <w:r>
        <w:t>.</w:t>
      </w:r>
    </w:p>
    <w:p w:rsidR="00425EC3" w:rsidRDefault="00ED42C3" w:rsidP="00425EC3">
      <w:pPr>
        <w:spacing w:after="0"/>
        <w:ind w:left="1985" w:hanging="1985"/>
        <w:rPr>
          <w:rFonts w:eastAsiaTheme="minorEastAsia"/>
        </w:rPr>
      </w:pPr>
      <w:r>
        <w:rPr>
          <w:rFonts w:eastAsiaTheme="minorEastAsia"/>
          <w:noProof/>
          <w:lang w:eastAsia="de-DE"/>
        </w:rPr>
        <w:pict>
          <v:shape id="_x0000_s1161" type="#_x0000_t202" style="position:absolute;left:0;text-align:left;margin-left:0;margin-top:31.7pt;width:456.25pt;height:28.9pt;z-index:251788288;mso-position-horizontal:center;mso-position-horizontal-relative:margin;mso-width-relative:margin;mso-height-relative:margin" strokecolor="#c0504d" strokeweight="1pt">
            <v:stroke dashstyle="dash"/>
            <v:shadow color="#868686"/>
            <v:textbox style="mso-next-textbox:#_x0000_s1161">
              <w:txbxContent>
                <w:p w:rsidR="00125295" w:rsidRPr="009922E2" w:rsidRDefault="00125295" w:rsidP="000F7B0F">
                  <w:pPr>
                    <w:tabs>
                      <w:tab w:val="left" w:pos="1701"/>
                      <w:tab w:val="left" w:pos="1985"/>
                    </w:tabs>
                    <w:ind w:left="1985" w:hanging="1985"/>
                  </w:pPr>
                  <w:r>
                    <w:t>Achtung: Bei zu starkem Erhitzen zersetzt sich Kupfersulfat in Kupferoxid!</w:t>
                  </w:r>
                </w:p>
                <w:p w:rsidR="00125295" w:rsidRPr="009922E2" w:rsidRDefault="00125295" w:rsidP="005D5CAF">
                  <w:pPr>
                    <w:spacing w:after="0"/>
                  </w:pPr>
                </w:p>
              </w:txbxContent>
            </v:textbox>
            <w10:wrap type="square" anchorx="margin"/>
          </v:shape>
        </w:pict>
      </w:r>
      <w:r w:rsidR="00181D2A">
        <w:t>Literatur:</w:t>
      </w:r>
      <w:r w:rsidR="00181D2A">
        <w:tab/>
      </w:r>
      <w:r w:rsidR="009922E2">
        <w:t>-</w:t>
      </w:r>
    </w:p>
    <w:p w:rsidR="009922E2" w:rsidRDefault="009922E2" w:rsidP="009922E2"/>
    <w:p w:rsidR="009922E2" w:rsidRDefault="009922E2" w:rsidP="009922E2"/>
    <w:p w:rsidR="009922E2" w:rsidRPr="009922E2" w:rsidRDefault="009922E2" w:rsidP="009922E2">
      <w:pPr>
        <w:sectPr w:rsidR="009922E2" w:rsidRPr="009922E2" w:rsidSect="0007729E">
          <w:headerReference w:type="default" r:id="rId23"/>
          <w:pgSz w:w="11906" w:h="16838"/>
          <w:pgMar w:top="1417" w:right="1417" w:bottom="709" w:left="1417" w:header="708" w:footer="708" w:gutter="0"/>
          <w:pgNumType w:start="0"/>
          <w:cols w:space="708"/>
          <w:titlePg/>
          <w:docGrid w:linePitch="360"/>
        </w:sectPr>
      </w:pPr>
    </w:p>
    <w:p w:rsidR="00A0582F" w:rsidRDefault="00FE444C" w:rsidP="003D4D5A">
      <w:pPr>
        <w:tabs>
          <w:tab w:val="left" w:pos="1701"/>
          <w:tab w:val="left" w:pos="1985"/>
        </w:tabs>
        <w:jc w:val="center"/>
        <w:rPr>
          <w:b/>
          <w:sz w:val="28"/>
        </w:rPr>
      </w:pPr>
      <w:r>
        <w:rPr>
          <w:b/>
          <w:sz w:val="28"/>
        </w:rPr>
        <w:lastRenderedPageBreak/>
        <w:t>Steink</w:t>
      </w:r>
      <w:r w:rsidR="0010259A">
        <w:rPr>
          <w:b/>
          <w:sz w:val="28"/>
        </w:rPr>
        <w:t xml:space="preserve">ohle: Ein </w:t>
      </w:r>
      <w:r>
        <w:rPr>
          <w:b/>
          <w:sz w:val="28"/>
        </w:rPr>
        <w:t>bewährter</w:t>
      </w:r>
      <w:r w:rsidR="0010259A">
        <w:rPr>
          <w:b/>
          <w:sz w:val="28"/>
        </w:rPr>
        <w:t xml:space="preserve"> </w:t>
      </w:r>
      <w:r w:rsidR="00487887">
        <w:rPr>
          <w:b/>
          <w:sz w:val="28"/>
        </w:rPr>
        <w:t xml:space="preserve">und zukunftsorientierter </w:t>
      </w:r>
      <w:r w:rsidR="0010259A">
        <w:rPr>
          <w:b/>
          <w:sz w:val="28"/>
        </w:rPr>
        <w:t>Energieträger</w:t>
      </w:r>
      <w:r w:rsidR="00487887">
        <w:rPr>
          <w:b/>
          <w:sz w:val="28"/>
        </w:rPr>
        <w:t>?</w:t>
      </w:r>
    </w:p>
    <w:p w:rsidR="0010259A" w:rsidRDefault="006A7DD3" w:rsidP="0010259A">
      <w:pPr>
        <w:rPr>
          <w:color w:val="auto"/>
        </w:rPr>
      </w:pPr>
      <w:r>
        <w:rPr>
          <w:color w:val="auto"/>
        </w:rPr>
        <w:t>Seit ü</w:t>
      </w:r>
      <w:r w:rsidR="0010259A">
        <w:rPr>
          <w:color w:val="auto"/>
        </w:rPr>
        <w:t>ber viele</w:t>
      </w:r>
      <w:r>
        <w:rPr>
          <w:color w:val="auto"/>
        </w:rPr>
        <w:t>n</w:t>
      </w:r>
      <w:r w:rsidR="0010259A">
        <w:rPr>
          <w:color w:val="auto"/>
        </w:rPr>
        <w:t xml:space="preserve"> Jahre</w:t>
      </w:r>
      <w:r>
        <w:rPr>
          <w:color w:val="auto"/>
        </w:rPr>
        <w:t>n</w:t>
      </w:r>
      <w:r w:rsidR="0010259A">
        <w:rPr>
          <w:color w:val="auto"/>
        </w:rPr>
        <w:t xml:space="preserve"> ist Kohle einer der bedeutendsten Energielieferanten in Deutschland. Weitere </w:t>
      </w:r>
      <w:r>
        <w:rPr>
          <w:color w:val="auto"/>
        </w:rPr>
        <w:t xml:space="preserve">wichtige Energieträger </w:t>
      </w:r>
      <w:r w:rsidR="0010259A">
        <w:rPr>
          <w:color w:val="auto"/>
        </w:rPr>
        <w:t>neben Kohle sind Erdöl und Erdgas. Alle diese drei Energietr</w:t>
      </w:r>
      <w:r w:rsidR="0010259A">
        <w:rPr>
          <w:color w:val="auto"/>
        </w:rPr>
        <w:t>ä</w:t>
      </w:r>
      <w:r w:rsidR="0010259A">
        <w:rPr>
          <w:color w:val="auto"/>
        </w:rPr>
        <w:t>ger werden als fossile Brennstoffe</w:t>
      </w:r>
      <w:r w:rsidR="00487887">
        <w:rPr>
          <w:color w:val="auto"/>
        </w:rPr>
        <w:t xml:space="preserve"> klassifiziert. Steinkohle </w:t>
      </w:r>
      <w:r w:rsidR="0010259A">
        <w:rPr>
          <w:color w:val="auto"/>
        </w:rPr>
        <w:t xml:space="preserve">hat einen sehr hohen Heizwert und wird daher noch heute sehr oft genutzt. </w:t>
      </w:r>
      <w:r w:rsidR="00BE2EE4">
        <w:rPr>
          <w:color w:val="auto"/>
        </w:rPr>
        <w:t>Der Grund für den hohen Heizwert ist der hohe Kohle</w:t>
      </w:r>
      <w:r w:rsidR="00BE2EE4">
        <w:rPr>
          <w:color w:val="auto"/>
        </w:rPr>
        <w:t>n</w:t>
      </w:r>
      <w:r w:rsidR="00BE2EE4">
        <w:rPr>
          <w:color w:val="auto"/>
        </w:rPr>
        <w:t xml:space="preserve">stoffanteil. </w:t>
      </w:r>
      <w:r w:rsidR="0010259A">
        <w:rPr>
          <w:color w:val="auto"/>
        </w:rPr>
        <w:t xml:space="preserve">Dabei wird </w:t>
      </w:r>
      <w:r w:rsidR="00BE2EE4">
        <w:rPr>
          <w:color w:val="auto"/>
        </w:rPr>
        <w:t>die Steinkohle als chemische Energie betrachtet, die in elektrische Ene</w:t>
      </w:r>
      <w:r w:rsidR="00BE2EE4">
        <w:rPr>
          <w:color w:val="auto"/>
        </w:rPr>
        <w:t>r</w:t>
      </w:r>
      <w:r w:rsidR="00BE2EE4">
        <w:rPr>
          <w:color w:val="auto"/>
        </w:rPr>
        <w:t xml:space="preserve">gie umgewandelt wird. Braunkohle </w:t>
      </w:r>
      <w:r>
        <w:rPr>
          <w:color w:val="auto"/>
        </w:rPr>
        <w:t>hat im Gegensatz zur Steinkohle</w:t>
      </w:r>
      <w:r w:rsidR="00BE2EE4">
        <w:rPr>
          <w:color w:val="auto"/>
        </w:rPr>
        <w:t xml:space="preserve"> nicht so ei</w:t>
      </w:r>
      <w:r w:rsidR="00862DE3">
        <w:rPr>
          <w:color w:val="auto"/>
        </w:rPr>
        <w:t xml:space="preserve">nen hohen </w:t>
      </w:r>
      <w:r>
        <w:rPr>
          <w:color w:val="auto"/>
        </w:rPr>
        <w:t>Hei</w:t>
      </w:r>
      <w:r>
        <w:rPr>
          <w:color w:val="auto"/>
        </w:rPr>
        <w:t>z</w:t>
      </w:r>
      <w:r>
        <w:rPr>
          <w:color w:val="auto"/>
        </w:rPr>
        <w:t>wert</w:t>
      </w:r>
      <w:r w:rsidR="00BE2EE4">
        <w:rPr>
          <w:color w:val="auto"/>
        </w:rPr>
        <w:t xml:space="preserve"> und </w:t>
      </w:r>
      <w:r w:rsidR="00487887">
        <w:rPr>
          <w:color w:val="auto"/>
        </w:rPr>
        <w:t>wird deswegen weniger zur Stromerzeugung genutzt</w:t>
      </w:r>
      <w:r w:rsidR="00BE2EE4">
        <w:rPr>
          <w:color w:val="auto"/>
        </w:rPr>
        <w:t>.</w:t>
      </w:r>
    </w:p>
    <w:p w:rsidR="00BE2EE4" w:rsidRDefault="00BE2EE4" w:rsidP="0010259A">
      <w:pPr>
        <w:rPr>
          <w:color w:val="auto"/>
        </w:rPr>
      </w:pPr>
      <w:r>
        <w:rPr>
          <w:color w:val="auto"/>
        </w:rPr>
        <w:t>Das Problem bei der Verbrennung von Kohle für die Generierung von elektrischer Energie ist, dass sehr viel Kohlenstoffdioxid, Schwefeldioxid und Feinstaub entstehen. Vor allem das Kohle</w:t>
      </w:r>
      <w:r>
        <w:rPr>
          <w:color w:val="auto"/>
        </w:rPr>
        <w:t>n</w:t>
      </w:r>
      <w:r>
        <w:rPr>
          <w:color w:val="auto"/>
        </w:rPr>
        <w:t>stoffdioxid verstärkt den anthropo</w:t>
      </w:r>
      <w:r w:rsidR="00FE444C">
        <w:rPr>
          <w:color w:val="auto"/>
        </w:rPr>
        <w:t xml:space="preserve">genen </w:t>
      </w:r>
      <w:r w:rsidR="00EC623E">
        <w:rPr>
          <w:color w:val="auto"/>
        </w:rPr>
        <w:t>Treibhauseffekt</w:t>
      </w:r>
      <w:r w:rsidR="006A7DD3">
        <w:rPr>
          <w:color w:val="auto"/>
        </w:rPr>
        <w:t xml:space="preserve"> vorhersehbar stark</w:t>
      </w:r>
      <w:r w:rsidR="00FE444C">
        <w:rPr>
          <w:color w:val="auto"/>
        </w:rPr>
        <w:t xml:space="preserve">, sodass auf lange Sicht </w:t>
      </w:r>
      <w:r w:rsidR="006A7DD3">
        <w:rPr>
          <w:color w:val="auto"/>
        </w:rPr>
        <w:t>der Kohlenstoffdioxidausstoß unbedingt reduziert werden muss,</w:t>
      </w:r>
      <w:r w:rsidR="00487887">
        <w:rPr>
          <w:color w:val="auto"/>
        </w:rPr>
        <w:t xml:space="preserve"> </w:t>
      </w:r>
      <w:r w:rsidR="006A7DD3">
        <w:rPr>
          <w:color w:val="auto"/>
        </w:rPr>
        <w:t>damit sich die</w:t>
      </w:r>
      <w:r w:rsidR="00487887">
        <w:rPr>
          <w:color w:val="auto"/>
        </w:rPr>
        <w:t xml:space="preserve"> Erde </w:t>
      </w:r>
      <w:r w:rsidR="007637F5">
        <w:rPr>
          <w:color w:val="auto"/>
        </w:rPr>
        <w:t>nicht noch weiter erwärmt. Folglich</w:t>
      </w:r>
      <w:r w:rsidR="00487887">
        <w:rPr>
          <w:color w:val="auto"/>
        </w:rPr>
        <w:t xml:space="preserve"> müssen in der nächsten Zeit unbedingt alternative Energiequellen gefunden wer</w:t>
      </w:r>
      <w:r w:rsidR="007637F5">
        <w:rPr>
          <w:color w:val="auto"/>
        </w:rPr>
        <w:t>den, damit auch die Gletscher erhalten bleiben und der Meeresspiegel nicht a</w:t>
      </w:r>
      <w:r w:rsidR="007637F5">
        <w:rPr>
          <w:color w:val="auto"/>
        </w:rPr>
        <w:t>n</w:t>
      </w:r>
      <w:r w:rsidR="007637F5">
        <w:rPr>
          <w:color w:val="auto"/>
        </w:rPr>
        <w:t>steigt.</w:t>
      </w:r>
    </w:p>
    <w:p w:rsidR="007637F5" w:rsidRDefault="007637F5" w:rsidP="0010259A">
      <w:pPr>
        <w:rPr>
          <w:color w:val="auto"/>
        </w:rPr>
      </w:pPr>
    </w:p>
    <w:p w:rsidR="00FE444C" w:rsidRDefault="00FE444C" w:rsidP="00FE444C">
      <w:pPr>
        <w:spacing w:after="0"/>
        <w:rPr>
          <w:color w:val="auto"/>
        </w:rPr>
      </w:pPr>
      <w:r>
        <w:rPr>
          <w:color w:val="auto"/>
        </w:rPr>
        <w:t>Tabelle. 1: Energieträger mit Kohlenstoffanteil und Heizwert:</w:t>
      </w:r>
    </w:p>
    <w:tbl>
      <w:tblPr>
        <w:tblStyle w:val="Tabellengitternetz"/>
        <w:tblW w:w="0" w:type="auto"/>
        <w:tblLook w:val="04A0"/>
      </w:tblPr>
      <w:tblGrid>
        <w:gridCol w:w="1627"/>
        <w:gridCol w:w="1930"/>
        <w:gridCol w:w="2418"/>
      </w:tblGrid>
      <w:tr w:rsidR="00FE444C" w:rsidTr="00FE444C">
        <w:tc>
          <w:tcPr>
            <w:tcW w:w="0" w:type="auto"/>
          </w:tcPr>
          <w:p w:rsidR="00FE444C" w:rsidRPr="00FE444C" w:rsidRDefault="00FE444C" w:rsidP="00FE444C">
            <w:pPr>
              <w:jc w:val="center"/>
              <w:rPr>
                <w:b/>
                <w:color w:val="auto"/>
              </w:rPr>
            </w:pPr>
            <w:r w:rsidRPr="00FE444C">
              <w:rPr>
                <w:b/>
                <w:color w:val="auto"/>
              </w:rPr>
              <w:t>Energieträger</w:t>
            </w:r>
          </w:p>
        </w:tc>
        <w:tc>
          <w:tcPr>
            <w:tcW w:w="0" w:type="auto"/>
          </w:tcPr>
          <w:p w:rsidR="00FE444C" w:rsidRPr="00FE444C" w:rsidRDefault="00FE444C" w:rsidP="00FE444C">
            <w:pPr>
              <w:jc w:val="center"/>
              <w:rPr>
                <w:b/>
                <w:color w:val="auto"/>
              </w:rPr>
            </w:pPr>
            <w:r w:rsidRPr="00FE444C">
              <w:rPr>
                <w:b/>
                <w:color w:val="auto"/>
              </w:rPr>
              <w:t>Heizwert (</w:t>
            </w:r>
            <w:proofErr w:type="spellStart"/>
            <w:r w:rsidRPr="00FE444C">
              <w:rPr>
                <w:b/>
                <w:color w:val="auto"/>
              </w:rPr>
              <w:t>kJ</w:t>
            </w:r>
            <w:proofErr w:type="spellEnd"/>
            <w:r w:rsidRPr="00FE444C">
              <w:rPr>
                <w:b/>
                <w:color w:val="auto"/>
              </w:rPr>
              <w:t>/kg)</w:t>
            </w:r>
          </w:p>
        </w:tc>
        <w:tc>
          <w:tcPr>
            <w:tcW w:w="0" w:type="auto"/>
          </w:tcPr>
          <w:p w:rsidR="00FE444C" w:rsidRPr="00FE444C" w:rsidRDefault="00FE444C" w:rsidP="00FE444C">
            <w:pPr>
              <w:jc w:val="center"/>
              <w:rPr>
                <w:b/>
                <w:color w:val="auto"/>
              </w:rPr>
            </w:pPr>
            <w:r w:rsidRPr="00FE444C">
              <w:rPr>
                <w:b/>
                <w:color w:val="auto"/>
              </w:rPr>
              <w:t>Kohlenstoffanteil (%)</w:t>
            </w:r>
          </w:p>
        </w:tc>
      </w:tr>
      <w:tr w:rsidR="00FE444C" w:rsidTr="00FE444C">
        <w:tc>
          <w:tcPr>
            <w:tcW w:w="0" w:type="auto"/>
          </w:tcPr>
          <w:p w:rsidR="00FE444C" w:rsidRDefault="00FE444C" w:rsidP="00FE444C">
            <w:pPr>
              <w:jc w:val="center"/>
              <w:rPr>
                <w:color w:val="auto"/>
              </w:rPr>
            </w:pPr>
            <w:r>
              <w:rPr>
                <w:color w:val="auto"/>
              </w:rPr>
              <w:t>Holzkohle</w:t>
            </w:r>
          </w:p>
        </w:tc>
        <w:tc>
          <w:tcPr>
            <w:tcW w:w="0" w:type="auto"/>
          </w:tcPr>
          <w:p w:rsidR="00FE444C" w:rsidRDefault="00FE444C" w:rsidP="00FE444C">
            <w:pPr>
              <w:jc w:val="center"/>
              <w:rPr>
                <w:color w:val="auto"/>
              </w:rPr>
            </w:pPr>
            <w:r>
              <w:rPr>
                <w:color w:val="auto"/>
              </w:rPr>
              <w:t>31500</w:t>
            </w:r>
          </w:p>
        </w:tc>
        <w:tc>
          <w:tcPr>
            <w:tcW w:w="0" w:type="auto"/>
          </w:tcPr>
          <w:p w:rsidR="00FE444C" w:rsidRDefault="00FE444C" w:rsidP="00FE444C">
            <w:pPr>
              <w:jc w:val="center"/>
              <w:rPr>
                <w:color w:val="auto"/>
              </w:rPr>
            </w:pPr>
            <w:r>
              <w:rPr>
                <w:color w:val="auto"/>
              </w:rPr>
              <w:t>91</w:t>
            </w:r>
          </w:p>
        </w:tc>
      </w:tr>
      <w:tr w:rsidR="00FE444C" w:rsidTr="00FE444C">
        <w:tc>
          <w:tcPr>
            <w:tcW w:w="0" w:type="auto"/>
          </w:tcPr>
          <w:p w:rsidR="00FE444C" w:rsidRDefault="00FE444C" w:rsidP="00FE444C">
            <w:pPr>
              <w:jc w:val="center"/>
              <w:rPr>
                <w:color w:val="auto"/>
              </w:rPr>
            </w:pPr>
            <w:r>
              <w:rPr>
                <w:color w:val="auto"/>
              </w:rPr>
              <w:t>Braunkohle</w:t>
            </w:r>
          </w:p>
        </w:tc>
        <w:tc>
          <w:tcPr>
            <w:tcW w:w="0" w:type="auto"/>
          </w:tcPr>
          <w:p w:rsidR="00FE444C" w:rsidRDefault="00FE444C" w:rsidP="00FE444C">
            <w:pPr>
              <w:jc w:val="center"/>
              <w:rPr>
                <w:color w:val="auto"/>
              </w:rPr>
            </w:pPr>
            <w:r>
              <w:rPr>
                <w:color w:val="auto"/>
              </w:rPr>
              <w:t>17600</w:t>
            </w:r>
          </w:p>
        </w:tc>
        <w:tc>
          <w:tcPr>
            <w:tcW w:w="0" w:type="auto"/>
          </w:tcPr>
          <w:p w:rsidR="00FE444C" w:rsidRDefault="00FE444C" w:rsidP="00FE444C">
            <w:pPr>
              <w:jc w:val="center"/>
              <w:rPr>
                <w:color w:val="auto"/>
              </w:rPr>
            </w:pPr>
            <w:r>
              <w:rPr>
                <w:color w:val="auto"/>
              </w:rPr>
              <w:t>71</w:t>
            </w:r>
          </w:p>
        </w:tc>
      </w:tr>
      <w:tr w:rsidR="00FE444C" w:rsidTr="00FE444C">
        <w:tc>
          <w:tcPr>
            <w:tcW w:w="0" w:type="auto"/>
          </w:tcPr>
          <w:p w:rsidR="00FE444C" w:rsidRDefault="00FE444C" w:rsidP="00FE444C">
            <w:pPr>
              <w:jc w:val="center"/>
              <w:rPr>
                <w:color w:val="auto"/>
              </w:rPr>
            </w:pPr>
            <w:r>
              <w:rPr>
                <w:color w:val="auto"/>
              </w:rPr>
              <w:t>Steinkohle</w:t>
            </w:r>
          </w:p>
        </w:tc>
        <w:tc>
          <w:tcPr>
            <w:tcW w:w="0" w:type="auto"/>
          </w:tcPr>
          <w:p w:rsidR="00FE444C" w:rsidRDefault="00FE444C" w:rsidP="00FE444C">
            <w:pPr>
              <w:jc w:val="center"/>
              <w:rPr>
                <w:color w:val="auto"/>
              </w:rPr>
            </w:pPr>
            <w:r>
              <w:rPr>
                <w:color w:val="auto"/>
              </w:rPr>
              <w:t>33000</w:t>
            </w:r>
          </w:p>
        </w:tc>
        <w:tc>
          <w:tcPr>
            <w:tcW w:w="0" w:type="auto"/>
          </w:tcPr>
          <w:p w:rsidR="00FE444C" w:rsidRDefault="00FE444C" w:rsidP="00FE444C">
            <w:pPr>
              <w:jc w:val="center"/>
              <w:rPr>
                <w:color w:val="auto"/>
              </w:rPr>
            </w:pPr>
            <w:r>
              <w:rPr>
                <w:color w:val="auto"/>
              </w:rPr>
              <w:t>86</w:t>
            </w:r>
          </w:p>
        </w:tc>
      </w:tr>
      <w:tr w:rsidR="00FE444C" w:rsidTr="00FE444C">
        <w:tc>
          <w:tcPr>
            <w:tcW w:w="0" w:type="auto"/>
          </w:tcPr>
          <w:p w:rsidR="00FE444C" w:rsidRDefault="00FE444C" w:rsidP="00FE444C">
            <w:pPr>
              <w:jc w:val="center"/>
              <w:rPr>
                <w:color w:val="auto"/>
              </w:rPr>
            </w:pPr>
            <w:r>
              <w:rPr>
                <w:color w:val="auto"/>
              </w:rPr>
              <w:t>Torf</w:t>
            </w:r>
          </w:p>
        </w:tc>
        <w:tc>
          <w:tcPr>
            <w:tcW w:w="0" w:type="auto"/>
          </w:tcPr>
          <w:p w:rsidR="00FE444C" w:rsidRDefault="00FE444C" w:rsidP="00EC623E">
            <w:pPr>
              <w:jc w:val="center"/>
              <w:rPr>
                <w:color w:val="auto"/>
              </w:rPr>
            </w:pPr>
            <w:r>
              <w:rPr>
                <w:color w:val="auto"/>
              </w:rPr>
              <w:t>1</w:t>
            </w:r>
            <w:r w:rsidR="00EC623E">
              <w:rPr>
                <w:color w:val="auto"/>
              </w:rPr>
              <w:t>2</w:t>
            </w:r>
            <w:r>
              <w:rPr>
                <w:color w:val="auto"/>
              </w:rPr>
              <w:t>800</w:t>
            </w:r>
          </w:p>
        </w:tc>
        <w:tc>
          <w:tcPr>
            <w:tcW w:w="0" w:type="auto"/>
          </w:tcPr>
          <w:p w:rsidR="00FE444C" w:rsidRDefault="00EC623E" w:rsidP="00FE444C">
            <w:pPr>
              <w:jc w:val="center"/>
              <w:rPr>
                <w:color w:val="auto"/>
              </w:rPr>
            </w:pPr>
            <w:r>
              <w:rPr>
                <w:color w:val="auto"/>
              </w:rPr>
              <w:t>59</w:t>
            </w:r>
          </w:p>
        </w:tc>
      </w:tr>
      <w:tr w:rsidR="00FE444C" w:rsidTr="00FE444C">
        <w:tc>
          <w:tcPr>
            <w:tcW w:w="0" w:type="auto"/>
          </w:tcPr>
          <w:p w:rsidR="00FE444C" w:rsidRDefault="00FE444C" w:rsidP="00FE444C">
            <w:pPr>
              <w:jc w:val="center"/>
              <w:rPr>
                <w:color w:val="auto"/>
              </w:rPr>
            </w:pPr>
            <w:r>
              <w:rPr>
                <w:color w:val="auto"/>
              </w:rPr>
              <w:t>Holz</w:t>
            </w:r>
          </w:p>
        </w:tc>
        <w:tc>
          <w:tcPr>
            <w:tcW w:w="0" w:type="auto"/>
          </w:tcPr>
          <w:p w:rsidR="00FE444C" w:rsidRDefault="00FE444C" w:rsidP="00FE444C">
            <w:pPr>
              <w:jc w:val="center"/>
              <w:rPr>
                <w:color w:val="auto"/>
              </w:rPr>
            </w:pPr>
            <w:r>
              <w:rPr>
                <w:color w:val="auto"/>
              </w:rPr>
              <w:t>12900</w:t>
            </w:r>
          </w:p>
        </w:tc>
        <w:tc>
          <w:tcPr>
            <w:tcW w:w="0" w:type="auto"/>
          </w:tcPr>
          <w:p w:rsidR="00FE444C" w:rsidRDefault="00FE444C" w:rsidP="00FE444C">
            <w:pPr>
              <w:jc w:val="center"/>
              <w:rPr>
                <w:color w:val="auto"/>
              </w:rPr>
            </w:pPr>
            <w:r>
              <w:rPr>
                <w:color w:val="auto"/>
              </w:rPr>
              <w:t>48</w:t>
            </w:r>
          </w:p>
        </w:tc>
      </w:tr>
    </w:tbl>
    <w:p w:rsidR="00FE444C" w:rsidRPr="00F95D52" w:rsidRDefault="00FE444C" w:rsidP="0010259A">
      <w:pPr>
        <w:rPr>
          <w:color w:val="auto"/>
        </w:rPr>
      </w:pPr>
    </w:p>
    <w:p w:rsidR="00C034D5" w:rsidRPr="00C034D5" w:rsidRDefault="00C40DC8" w:rsidP="00C034D5">
      <w:pPr>
        <w:rPr>
          <w:rFonts w:asciiTheme="majorHAnsi" w:hAnsiTheme="majorHAnsi"/>
          <w:color w:val="auto"/>
          <w:u w:val="single"/>
        </w:rPr>
      </w:pPr>
      <w:r w:rsidRPr="008556F7">
        <w:rPr>
          <w:rFonts w:asciiTheme="majorHAnsi" w:hAnsiTheme="majorHAnsi"/>
          <w:color w:val="auto"/>
          <w:u w:val="single"/>
        </w:rPr>
        <w:t>Aufgaben:</w:t>
      </w:r>
    </w:p>
    <w:p w:rsidR="007637F5" w:rsidRDefault="007637F5" w:rsidP="003D4D5A">
      <w:pPr>
        <w:pStyle w:val="Listenabsatz"/>
        <w:numPr>
          <w:ilvl w:val="0"/>
          <w:numId w:val="22"/>
        </w:numPr>
        <w:spacing w:line="360" w:lineRule="auto"/>
        <w:rPr>
          <w:rFonts w:asciiTheme="majorHAnsi" w:hAnsiTheme="majorHAnsi"/>
          <w:color w:val="auto"/>
        </w:rPr>
      </w:pPr>
      <w:r>
        <w:rPr>
          <w:rFonts w:asciiTheme="majorHAnsi" w:hAnsiTheme="majorHAnsi"/>
          <w:color w:val="auto"/>
        </w:rPr>
        <w:t>Tausche dich mit deinem Nachbarn über den Text aus und klärt Unklarheiten.</w:t>
      </w:r>
    </w:p>
    <w:p w:rsidR="008556F7" w:rsidRDefault="00487887" w:rsidP="003D4D5A">
      <w:pPr>
        <w:pStyle w:val="Listenabsatz"/>
        <w:numPr>
          <w:ilvl w:val="0"/>
          <w:numId w:val="22"/>
        </w:numPr>
        <w:spacing w:line="360" w:lineRule="auto"/>
        <w:rPr>
          <w:rFonts w:asciiTheme="majorHAnsi" w:hAnsiTheme="majorHAnsi"/>
          <w:color w:val="auto"/>
        </w:rPr>
      </w:pPr>
      <w:r>
        <w:rPr>
          <w:rFonts w:asciiTheme="majorHAnsi" w:hAnsiTheme="majorHAnsi"/>
          <w:color w:val="auto"/>
        </w:rPr>
        <w:t>Beschreibe, warum Steinkohle auch heute noch oft zu St</w:t>
      </w:r>
      <w:r w:rsidR="007637F5">
        <w:rPr>
          <w:rFonts w:asciiTheme="majorHAnsi" w:hAnsiTheme="majorHAnsi"/>
          <w:color w:val="auto"/>
        </w:rPr>
        <w:t>romerzeugung genutzt wird. Nenne die Vor- und Nachteile.</w:t>
      </w:r>
    </w:p>
    <w:p w:rsidR="00487887" w:rsidRDefault="00487887" w:rsidP="003D4D5A">
      <w:pPr>
        <w:pStyle w:val="Listenabsatz"/>
        <w:numPr>
          <w:ilvl w:val="0"/>
          <w:numId w:val="22"/>
        </w:numPr>
        <w:spacing w:line="360" w:lineRule="auto"/>
        <w:rPr>
          <w:rFonts w:asciiTheme="majorHAnsi" w:hAnsiTheme="majorHAnsi"/>
          <w:color w:val="auto"/>
        </w:rPr>
      </w:pPr>
      <w:r>
        <w:rPr>
          <w:rFonts w:asciiTheme="majorHAnsi" w:hAnsiTheme="majorHAnsi"/>
          <w:color w:val="auto"/>
        </w:rPr>
        <w:t>Erkläre mit Hilfe von Tabelle 1, warum es nicht sinnvoll ist, dass Holzkohle im Gegensatz zu Steinkohle zur Stromerzeugung genutzt wird.</w:t>
      </w:r>
    </w:p>
    <w:p w:rsidR="00487887" w:rsidRDefault="00487887" w:rsidP="003D4D5A">
      <w:pPr>
        <w:pStyle w:val="Listenabsatz"/>
        <w:numPr>
          <w:ilvl w:val="0"/>
          <w:numId w:val="22"/>
        </w:numPr>
        <w:spacing w:line="360" w:lineRule="auto"/>
        <w:rPr>
          <w:rFonts w:asciiTheme="majorHAnsi" w:hAnsiTheme="majorHAnsi"/>
          <w:color w:val="auto"/>
        </w:rPr>
      </w:pPr>
      <w:r>
        <w:rPr>
          <w:rFonts w:asciiTheme="majorHAnsi" w:hAnsiTheme="majorHAnsi"/>
          <w:color w:val="auto"/>
        </w:rPr>
        <w:t xml:space="preserve">Erläutere, warum es gerade im 18. Jahrhundert </w:t>
      </w:r>
      <w:r w:rsidR="006A7DD3">
        <w:rPr>
          <w:rFonts w:asciiTheme="majorHAnsi" w:hAnsiTheme="majorHAnsi"/>
          <w:color w:val="auto"/>
        </w:rPr>
        <w:t>nicht</w:t>
      </w:r>
      <w:r>
        <w:rPr>
          <w:rFonts w:asciiTheme="majorHAnsi" w:hAnsiTheme="majorHAnsi"/>
          <w:color w:val="auto"/>
        </w:rPr>
        <w:t xml:space="preserve"> sinnvoll war, dass viele Moore </w:t>
      </w:r>
      <w:r w:rsidR="006A7DD3">
        <w:rPr>
          <w:rFonts w:asciiTheme="majorHAnsi" w:hAnsiTheme="majorHAnsi"/>
          <w:color w:val="auto"/>
        </w:rPr>
        <w:t>a</w:t>
      </w:r>
      <w:r w:rsidR="006A7DD3">
        <w:rPr>
          <w:rFonts w:asciiTheme="majorHAnsi" w:hAnsiTheme="majorHAnsi"/>
          <w:color w:val="auto"/>
        </w:rPr>
        <w:t>b</w:t>
      </w:r>
      <w:r w:rsidR="006A7DD3">
        <w:rPr>
          <w:rFonts w:asciiTheme="majorHAnsi" w:hAnsiTheme="majorHAnsi"/>
          <w:color w:val="auto"/>
        </w:rPr>
        <w:t>gebaut wurden und beschreib die dadurch entstandenen Folgen.</w:t>
      </w:r>
    </w:p>
    <w:p w:rsidR="00487887" w:rsidRDefault="00487887" w:rsidP="00487887"/>
    <w:p w:rsidR="00487887" w:rsidRPr="005240FE" w:rsidRDefault="00487887" w:rsidP="00487887">
      <w:pPr>
        <w:sectPr w:rsidR="00487887" w:rsidRPr="005240FE" w:rsidSect="0049087A">
          <w:headerReference w:type="default" r:id="rId24"/>
          <w:pgSz w:w="11906" w:h="16838"/>
          <w:pgMar w:top="1417" w:right="1417" w:bottom="709" w:left="1417" w:header="708" w:footer="708" w:gutter="0"/>
          <w:pgNumType w:start="0"/>
          <w:cols w:space="708"/>
          <w:docGrid w:linePitch="360"/>
        </w:sectPr>
      </w:pPr>
    </w:p>
    <w:p w:rsidR="00FB3D74" w:rsidRPr="00E54798" w:rsidRDefault="00FA486B" w:rsidP="003D4D5A">
      <w:pPr>
        <w:pStyle w:val="berschrift1"/>
        <w:rPr>
          <w:color w:val="auto"/>
        </w:rPr>
      </w:pPr>
      <w:bookmarkStart w:id="6" w:name="_Toc426837492"/>
      <w:r>
        <w:rPr>
          <w:color w:val="auto"/>
        </w:rPr>
        <w:lastRenderedPageBreak/>
        <w:t>Didaktischer Kommentar zum Schülerarbeitsblatt</w:t>
      </w:r>
      <w:bookmarkEnd w:id="6"/>
    </w:p>
    <w:p w:rsidR="00CD37FA" w:rsidRDefault="007566A1" w:rsidP="003D4D5A">
      <w:pPr>
        <w:rPr>
          <w:color w:val="auto"/>
        </w:rPr>
      </w:pPr>
      <w:r>
        <w:rPr>
          <w:color w:val="auto"/>
        </w:rPr>
        <w:t>Das Arbeitsblatt „</w:t>
      </w:r>
      <w:r w:rsidR="007637F5">
        <w:rPr>
          <w:color w:val="auto"/>
        </w:rPr>
        <w:t>Steinkohle: Ein bewährter und zukunftsorientierter Energieträger?</w:t>
      </w:r>
      <w:r>
        <w:rPr>
          <w:color w:val="auto"/>
        </w:rPr>
        <w:t xml:space="preserve">“ </w:t>
      </w:r>
      <w:r w:rsidR="00127298">
        <w:rPr>
          <w:color w:val="auto"/>
        </w:rPr>
        <w:t xml:space="preserve">sollte </w:t>
      </w:r>
      <w:r w:rsidR="007637F5">
        <w:rPr>
          <w:color w:val="auto"/>
        </w:rPr>
        <w:t>zum Einstieg zur Problematisierung von fossilen Energieträgern dienen</w:t>
      </w:r>
      <w:r w:rsidR="00127298">
        <w:rPr>
          <w:color w:val="auto"/>
        </w:rPr>
        <w:t xml:space="preserve">. Mit </w:t>
      </w:r>
      <w:r w:rsidR="00AD7D88">
        <w:rPr>
          <w:color w:val="auto"/>
        </w:rPr>
        <w:t>diesem Arbeitsblatt so</w:t>
      </w:r>
      <w:r w:rsidR="00AD7D88">
        <w:rPr>
          <w:color w:val="auto"/>
        </w:rPr>
        <w:t>l</w:t>
      </w:r>
      <w:r w:rsidR="00AD7D88">
        <w:rPr>
          <w:color w:val="auto"/>
        </w:rPr>
        <w:t xml:space="preserve">len die SuS erkennen, dass </w:t>
      </w:r>
      <w:r w:rsidR="007637F5">
        <w:rPr>
          <w:color w:val="auto"/>
        </w:rPr>
        <w:t xml:space="preserve">fossile Brennstoffe und besonders Steinkohle effiziente und sichere </w:t>
      </w:r>
      <w:r w:rsidR="00CD37FA">
        <w:rPr>
          <w:color w:val="auto"/>
        </w:rPr>
        <w:t>Energieträger sind, dass aber im Hinblick auf den anthropogenen Treibhauseffekt der Einsatz von fossilen Brennstoffen weniger sinnvoll ist.</w:t>
      </w:r>
      <w:r w:rsidR="00C034D5">
        <w:rPr>
          <w:color w:val="auto"/>
        </w:rPr>
        <w:t xml:space="preserve"> Es sollte Vorwissen über den Abbau von Torf und Mooren allgemein vorhanden sein. Da das Thema in Erdkunde in der Mittelstufe behandelt wird, gehe ich davon aus, dass die SuS diesen Transfer leisten können.</w:t>
      </w:r>
    </w:p>
    <w:p w:rsidR="00127298" w:rsidRDefault="001A3990" w:rsidP="003D4D5A">
      <w:pPr>
        <w:rPr>
          <w:color w:val="auto"/>
        </w:rPr>
      </w:pPr>
      <w:r>
        <w:rPr>
          <w:color w:val="auto"/>
        </w:rPr>
        <w:t xml:space="preserve">Das Ziel ist es, </w:t>
      </w:r>
      <w:proofErr w:type="gramStart"/>
      <w:r>
        <w:rPr>
          <w:color w:val="auto"/>
        </w:rPr>
        <w:t>dass</w:t>
      </w:r>
      <w:proofErr w:type="gramEnd"/>
      <w:r>
        <w:rPr>
          <w:color w:val="auto"/>
        </w:rPr>
        <w:t xml:space="preserve"> die SuS </w:t>
      </w:r>
      <w:r w:rsidR="00CD37FA">
        <w:rPr>
          <w:color w:val="auto"/>
        </w:rPr>
        <w:t>die Vor- und Nachteile von fossilen Brennstoffen beschreiben und im Hinblick auf Nachhaltigkeit bewerten können.</w:t>
      </w:r>
    </w:p>
    <w:p w:rsidR="00127298" w:rsidRPr="00E54798" w:rsidRDefault="00127298" w:rsidP="003D4D5A">
      <w:pPr>
        <w:rPr>
          <w:color w:val="auto"/>
        </w:rPr>
      </w:pPr>
    </w:p>
    <w:p w:rsidR="00C364B2" w:rsidRDefault="00C364B2" w:rsidP="003D4D5A">
      <w:pPr>
        <w:pStyle w:val="berschrift2"/>
        <w:rPr>
          <w:color w:val="auto"/>
        </w:rPr>
      </w:pPr>
      <w:bookmarkStart w:id="7" w:name="_Toc426837493"/>
      <w:r w:rsidRPr="00E54798">
        <w:rPr>
          <w:color w:val="auto"/>
        </w:rPr>
        <w:t>Erwartungshorizont</w:t>
      </w:r>
      <w:r w:rsidR="006968E6" w:rsidRPr="00E54798">
        <w:rPr>
          <w:color w:val="auto"/>
        </w:rPr>
        <w:t xml:space="preserve"> (Kerncurriculum)</w:t>
      </w:r>
      <w:bookmarkEnd w:id="7"/>
    </w:p>
    <w:p w:rsidR="00B83460" w:rsidRPr="00B83460" w:rsidRDefault="00B83460" w:rsidP="003D4D5A">
      <w:r>
        <w:t xml:space="preserve">Mit den </w:t>
      </w:r>
      <w:r w:rsidR="00163E93">
        <w:t>vier</w:t>
      </w:r>
      <w:r>
        <w:t xml:space="preserve"> Aufgaben wird hauptsächlich der Kompetenzbereich </w:t>
      </w:r>
      <w:r w:rsidR="006C72E4">
        <w:t>„</w:t>
      </w:r>
      <w:r>
        <w:t>Fachwissen</w:t>
      </w:r>
      <w:r w:rsidR="006C72E4">
        <w:t>“</w:t>
      </w:r>
      <w:r w:rsidR="0001640F">
        <w:t>, „Kommunikat</w:t>
      </w:r>
      <w:r w:rsidR="0001640F">
        <w:t>i</w:t>
      </w:r>
      <w:r w:rsidR="0001640F">
        <w:t xml:space="preserve">on“ </w:t>
      </w:r>
      <w:r w:rsidR="00163E93">
        <w:t xml:space="preserve">und </w:t>
      </w:r>
      <w:r w:rsidR="006C72E4">
        <w:t>„</w:t>
      </w:r>
      <w:r w:rsidR="00CD37FA">
        <w:t>Bewertung</w:t>
      </w:r>
      <w:r w:rsidR="006C72E4">
        <w:t>“</w:t>
      </w:r>
      <w:r w:rsidR="00163E93">
        <w:t xml:space="preserve"> </w:t>
      </w:r>
      <w:r>
        <w:t>abgedeckt</w:t>
      </w:r>
      <w:r w:rsidR="00163E93">
        <w:t xml:space="preserve"> und gefördert</w:t>
      </w:r>
      <w:r>
        <w:t xml:space="preserve">. </w:t>
      </w:r>
      <w:r w:rsidR="0001640F">
        <w:t xml:space="preserve">Bei der ersten Aufgabe tauschen sich die SuS über chemische Sachverhalte aus, wodurch die Kommunikationskompetenz gefördert wird. </w:t>
      </w:r>
      <w:r>
        <w:t xml:space="preserve">Die </w:t>
      </w:r>
      <w:r w:rsidR="00CD37FA">
        <w:t>zweite</w:t>
      </w:r>
      <w:r>
        <w:t xml:space="preserve"> Aufgabe des Arbeitsblattes ist eine einfache Reproduktionsaufgabe</w:t>
      </w:r>
      <w:r w:rsidR="006C72E4">
        <w:t xml:space="preserve">, da </w:t>
      </w:r>
      <w:r w:rsidR="00CD37FA">
        <w:t>die SuS lediglich die Informationen aus dem Text entnehmen müssen und wird deswegen dem Anforderungsb</w:t>
      </w:r>
      <w:r w:rsidR="00CD37FA">
        <w:t>e</w:t>
      </w:r>
      <w:r w:rsidR="00CD37FA">
        <w:t>reich I zugeordnet.</w:t>
      </w:r>
      <w:r>
        <w:t xml:space="preserve"> </w:t>
      </w:r>
      <w:r w:rsidR="006C72E4">
        <w:t xml:space="preserve">Bei der </w:t>
      </w:r>
      <w:r w:rsidR="00CD37FA">
        <w:t>dritten</w:t>
      </w:r>
      <w:r w:rsidR="006C72E4">
        <w:t xml:space="preserve"> Aufgabe sollen die SuS </w:t>
      </w:r>
      <w:r w:rsidR="00CD37FA">
        <w:t>mit Hilfe der Tabelle und dem Text erklären, warum die Verbrennung von Holzkohle noch problematischer ist als von Steinkohle. Hierbei wird fachspezifisches Wissen in einfachen Zusammenhängen angewendet, sodass diese Aufgabe dem Anforderungsbereich II zugeordnet werden kann.</w:t>
      </w:r>
      <w:r w:rsidR="00BF012B">
        <w:t xml:space="preserve"> Bei der Bearbeitung der letzten Aufgabe des Arbeitsblatts soll </w:t>
      </w:r>
      <w:r w:rsidR="00862DE3">
        <w:t>ein Transfer geleistet werden im Hinblick auf den Abbau der Mo</w:t>
      </w:r>
      <w:r w:rsidR="00862DE3">
        <w:t>o</w:t>
      </w:r>
      <w:r w:rsidR="00862DE3">
        <w:t>re, sodass diese Aufgabe dem Anforderungsbereich III zugeordnet werden kann</w:t>
      </w:r>
      <w:proofErr w:type="gramStart"/>
      <w:r w:rsidR="00862DE3">
        <w:t>.</w:t>
      </w:r>
      <w:r w:rsidR="00BF012B">
        <w:t>.</w:t>
      </w:r>
      <w:proofErr w:type="gramEnd"/>
      <w:r w:rsidR="00BF012B">
        <w:t xml:space="preserve"> </w:t>
      </w:r>
    </w:p>
    <w:p w:rsidR="006968E6" w:rsidRPr="00E54798" w:rsidRDefault="006968E6" w:rsidP="003D4D5A">
      <w:pPr>
        <w:pStyle w:val="berschrift2"/>
        <w:rPr>
          <w:color w:val="auto"/>
        </w:rPr>
      </w:pPr>
      <w:bookmarkStart w:id="8" w:name="_Toc426837494"/>
      <w:r w:rsidRPr="00E54798">
        <w:rPr>
          <w:color w:val="auto"/>
        </w:rPr>
        <w:t>Erwartungshorizont</w:t>
      </w:r>
      <w:r w:rsidR="00B83460">
        <w:rPr>
          <w:color w:val="auto"/>
        </w:rPr>
        <w:t xml:space="preserve"> (Inhaltlich)</w:t>
      </w:r>
      <w:bookmarkEnd w:id="8"/>
    </w:p>
    <w:p w:rsidR="00F74A95" w:rsidRPr="001A3990" w:rsidRDefault="001A3990" w:rsidP="003D4D5A">
      <w:pPr>
        <w:rPr>
          <w:rFonts w:asciiTheme="majorHAnsi" w:hAnsiTheme="majorHAnsi"/>
          <w:color w:val="auto"/>
          <w:u w:val="single"/>
        </w:rPr>
      </w:pPr>
      <w:r w:rsidRPr="001A3990">
        <w:rPr>
          <w:rFonts w:asciiTheme="majorHAnsi" w:hAnsiTheme="majorHAnsi"/>
          <w:color w:val="auto"/>
          <w:u w:val="single"/>
        </w:rPr>
        <w:t xml:space="preserve">Aufgabe </w:t>
      </w:r>
      <w:r w:rsidR="00862DE3">
        <w:rPr>
          <w:rFonts w:asciiTheme="majorHAnsi" w:hAnsiTheme="majorHAnsi"/>
          <w:color w:val="auto"/>
          <w:u w:val="single"/>
        </w:rPr>
        <w:t>2</w:t>
      </w:r>
      <w:r w:rsidRPr="001A3990">
        <w:rPr>
          <w:rFonts w:asciiTheme="majorHAnsi" w:hAnsiTheme="majorHAnsi"/>
          <w:color w:val="auto"/>
          <w:u w:val="single"/>
        </w:rPr>
        <w:t>:</w:t>
      </w:r>
    </w:p>
    <w:p w:rsidR="001A3990" w:rsidRDefault="00862DE3" w:rsidP="003D4D5A">
      <w:pPr>
        <w:rPr>
          <w:rFonts w:asciiTheme="majorHAnsi" w:hAnsiTheme="majorHAnsi"/>
          <w:color w:val="auto"/>
        </w:rPr>
      </w:pPr>
      <w:r>
        <w:rPr>
          <w:rFonts w:asciiTheme="majorHAnsi" w:hAnsiTheme="majorHAnsi"/>
          <w:color w:val="auto"/>
        </w:rPr>
        <w:t>Steinkohle wird heute noch oft zur Stromerzeugung genutzt, da es im Vergleich zu anderen Ko</w:t>
      </w:r>
      <w:r>
        <w:rPr>
          <w:rFonts w:asciiTheme="majorHAnsi" w:hAnsiTheme="majorHAnsi"/>
          <w:color w:val="auto"/>
        </w:rPr>
        <w:t>h</w:t>
      </w:r>
      <w:r>
        <w:rPr>
          <w:rFonts w:asciiTheme="majorHAnsi" w:hAnsiTheme="majorHAnsi"/>
          <w:color w:val="auto"/>
        </w:rPr>
        <w:t>learten einen hohen Heizwert und geringere Belastung des Klimas darstellt. Der Vorteil ist die Effizienz, nachteilig ist, dass durch weitere Verbrennung von Steinkohle der Kohlenstoffdioxi</w:t>
      </w:r>
      <w:r>
        <w:rPr>
          <w:rFonts w:asciiTheme="majorHAnsi" w:hAnsiTheme="majorHAnsi"/>
          <w:color w:val="auto"/>
        </w:rPr>
        <w:t>d</w:t>
      </w:r>
      <w:r>
        <w:rPr>
          <w:rFonts w:asciiTheme="majorHAnsi" w:hAnsiTheme="majorHAnsi"/>
          <w:color w:val="auto"/>
        </w:rPr>
        <w:t>gehalt weiter steigt und es dadurch auf der Erde immer wärmer wird.</w:t>
      </w:r>
    </w:p>
    <w:p w:rsidR="001A3990" w:rsidRDefault="008F26F1" w:rsidP="003D4D5A">
      <w:pPr>
        <w:rPr>
          <w:rFonts w:asciiTheme="majorHAnsi" w:hAnsiTheme="majorHAnsi"/>
          <w:color w:val="auto"/>
          <w:u w:val="single"/>
        </w:rPr>
      </w:pPr>
      <w:r>
        <w:rPr>
          <w:rFonts w:asciiTheme="majorHAnsi" w:hAnsiTheme="majorHAnsi"/>
          <w:color w:val="auto"/>
          <w:u w:val="single"/>
        </w:rPr>
        <w:t xml:space="preserve">Aufgabe </w:t>
      </w:r>
      <w:r w:rsidR="00862DE3">
        <w:rPr>
          <w:rFonts w:asciiTheme="majorHAnsi" w:hAnsiTheme="majorHAnsi"/>
          <w:color w:val="auto"/>
          <w:u w:val="single"/>
        </w:rPr>
        <w:t>3</w:t>
      </w:r>
      <w:r w:rsidR="001A3990" w:rsidRPr="001A3990">
        <w:rPr>
          <w:rFonts w:asciiTheme="majorHAnsi" w:hAnsiTheme="majorHAnsi"/>
          <w:color w:val="auto"/>
          <w:u w:val="single"/>
        </w:rPr>
        <w:t>:</w:t>
      </w:r>
    </w:p>
    <w:p w:rsidR="00862DE3" w:rsidRPr="00862DE3" w:rsidRDefault="00862DE3" w:rsidP="008F26F1">
      <w:pPr>
        <w:rPr>
          <w:rFonts w:asciiTheme="majorHAnsi" w:hAnsiTheme="majorHAnsi"/>
          <w:color w:val="auto"/>
        </w:rPr>
      </w:pPr>
      <w:r>
        <w:rPr>
          <w:rFonts w:asciiTheme="majorHAnsi" w:hAnsiTheme="majorHAnsi"/>
          <w:color w:val="auto"/>
        </w:rPr>
        <w:lastRenderedPageBreak/>
        <w:t>Holzkohle hat im Vergleich zu Steinkohle einen geringen –Heizwert und gleichzeitig noch einen größeren Kohlenstoffanteil, wodurch letztendlich weniger Strom erzeugt und mehr das Klima belastet wird.</w:t>
      </w:r>
    </w:p>
    <w:p w:rsidR="00BA0D4F" w:rsidRDefault="00163E93" w:rsidP="008F26F1">
      <w:pPr>
        <w:rPr>
          <w:rFonts w:asciiTheme="majorHAnsi" w:hAnsiTheme="majorHAnsi"/>
          <w:color w:val="auto"/>
          <w:u w:val="single"/>
        </w:rPr>
      </w:pPr>
      <w:r>
        <w:rPr>
          <w:rFonts w:asciiTheme="majorHAnsi" w:hAnsiTheme="majorHAnsi"/>
          <w:color w:val="auto"/>
          <w:u w:val="single"/>
        </w:rPr>
        <w:t>Aufgabe 4</w:t>
      </w:r>
      <w:r w:rsidR="00BA0D4F" w:rsidRPr="00BA0D4F">
        <w:rPr>
          <w:rFonts w:asciiTheme="majorHAnsi" w:hAnsiTheme="majorHAnsi"/>
          <w:color w:val="auto"/>
          <w:u w:val="single"/>
        </w:rPr>
        <w:t>:</w:t>
      </w:r>
    </w:p>
    <w:p w:rsidR="008F26F1" w:rsidRPr="008F26F1" w:rsidRDefault="00862DE3" w:rsidP="008F26F1">
      <w:pPr>
        <w:rPr>
          <w:rFonts w:asciiTheme="majorHAnsi" w:hAnsiTheme="majorHAnsi"/>
          <w:color w:val="auto"/>
        </w:rPr>
      </w:pPr>
      <w:r>
        <w:rPr>
          <w:rFonts w:asciiTheme="majorHAnsi" w:hAnsiTheme="majorHAnsi"/>
          <w:color w:val="auto"/>
        </w:rPr>
        <w:t xml:space="preserve">Im 18. Jahrhundert wurden viele Moore zerstört, da unverhältnismäßig viel Torf zum Heizen abgebaut wurde. Im Vergleich zu anderen fossilen Brennstoffen hat </w:t>
      </w:r>
      <w:r w:rsidR="00EC623E">
        <w:rPr>
          <w:rFonts w:asciiTheme="majorHAnsi" w:hAnsiTheme="majorHAnsi"/>
          <w:color w:val="auto"/>
        </w:rPr>
        <w:t>Torf eine geringe Heizlei</w:t>
      </w:r>
      <w:r w:rsidR="00EC623E">
        <w:rPr>
          <w:rFonts w:asciiTheme="majorHAnsi" w:hAnsiTheme="majorHAnsi"/>
          <w:color w:val="auto"/>
        </w:rPr>
        <w:t>s</w:t>
      </w:r>
      <w:r w:rsidR="00EC623E">
        <w:rPr>
          <w:rFonts w:asciiTheme="majorHAnsi" w:hAnsiTheme="majorHAnsi"/>
          <w:color w:val="auto"/>
        </w:rPr>
        <w:t>tung und bei der Verbrennung wird wesentlich mehr Kohlenstoffdioxid freigesetzt. Die Folgen des Abbaus waren, dass der anthropogene Treibhauseffekt extrem verstärkt wurde und dass neben dem Kohlenstoffdioxid auch weitere andere schädliche Gase, wie zum Beispiel Schwefe</w:t>
      </w:r>
      <w:r w:rsidR="00EC623E">
        <w:rPr>
          <w:rFonts w:asciiTheme="majorHAnsi" w:hAnsiTheme="majorHAnsi"/>
          <w:color w:val="auto"/>
        </w:rPr>
        <w:t>l</w:t>
      </w:r>
      <w:r w:rsidR="00EC623E">
        <w:rPr>
          <w:rFonts w:asciiTheme="majorHAnsi" w:hAnsiTheme="majorHAnsi"/>
          <w:color w:val="auto"/>
        </w:rPr>
        <w:t>dioxid freigesetzt wurden.</w:t>
      </w:r>
    </w:p>
    <w:sectPr w:rsidR="008F26F1" w:rsidRPr="008F26F1" w:rsidSect="00A0582F">
      <w:headerReference w:type="default" r:id="rId25"/>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17C" w:rsidRDefault="00E3417C" w:rsidP="0086227B">
      <w:pPr>
        <w:spacing w:after="0" w:line="240" w:lineRule="auto"/>
      </w:pPr>
      <w:r>
        <w:separator/>
      </w:r>
    </w:p>
  </w:endnote>
  <w:endnote w:type="continuationSeparator" w:id="0">
    <w:p w:rsidR="00E3417C" w:rsidRDefault="00E3417C"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17C" w:rsidRDefault="00E3417C" w:rsidP="0086227B">
      <w:pPr>
        <w:spacing w:after="0" w:line="240" w:lineRule="auto"/>
      </w:pPr>
      <w:r>
        <w:separator/>
      </w:r>
    </w:p>
  </w:footnote>
  <w:footnote w:type="continuationSeparator" w:id="0">
    <w:p w:rsidR="00E3417C" w:rsidRDefault="00E3417C"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125295" w:rsidRPr="0080101C" w:rsidRDefault="00ED42C3" w:rsidP="00337B69">
        <w:pPr>
          <w:pStyle w:val="Kopfzeile"/>
          <w:tabs>
            <w:tab w:val="left" w:pos="0"/>
            <w:tab w:val="left" w:pos="284"/>
          </w:tabs>
          <w:jc w:val="right"/>
          <w:rPr>
            <w:rFonts w:asciiTheme="majorHAnsi" w:hAnsiTheme="majorHAnsi"/>
            <w:sz w:val="20"/>
            <w:szCs w:val="20"/>
          </w:rPr>
        </w:pPr>
        <w:fldSimple w:instr=" STYLEREF  &quot;Überschrift 1&quot; \n  \* MERGEFORMAT ">
          <w:r w:rsidR="00D4293E" w:rsidRPr="00D4293E">
            <w:rPr>
              <w:b/>
              <w:bCs/>
              <w:noProof/>
              <w:sz w:val="20"/>
            </w:rPr>
            <w:t>4</w:t>
          </w:r>
        </w:fldSimple>
        <w:r w:rsidR="00125295" w:rsidRPr="00AA612B">
          <w:rPr>
            <w:rFonts w:asciiTheme="majorHAnsi" w:hAnsiTheme="majorHAnsi" w:cs="Arial"/>
            <w:sz w:val="20"/>
            <w:szCs w:val="20"/>
          </w:rPr>
          <w:t xml:space="preserve"> </w:t>
        </w:r>
        <w:fldSimple w:instr=" STYLEREF  &quot;Überschrift 1&quot;  \* MERGEFORMAT ">
          <w:r w:rsidR="00D4293E">
            <w:rPr>
              <w:noProof/>
            </w:rPr>
            <w:t>Schülerversuch – Kupfersulfat als Energiespeicher</w:t>
          </w:r>
        </w:fldSimple>
        <w:r w:rsidR="00125295" w:rsidRPr="0080101C">
          <w:rPr>
            <w:rFonts w:asciiTheme="majorHAnsi" w:hAnsiTheme="majorHAnsi"/>
            <w:sz w:val="20"/>
            <w:szCs w:val="20"/>
          </w:rPr>
          <w:tab/>
        </w:r>
        <w:r w:rsidR="00125295" w:rsidRPr="0080101C">
          <w:rPr>
            <w:rFonts w:asciiTheme="majorHAnsi" w:hAnsiTheme="majorHAnsi"/>
            <w:sz w:val="20"/>
            <w:szCs w:val="20"/>
          </w:rPr>
          <w:tab/>
        </w:r>
        <w:r w:rsidR="00125295" w:rsidRPr="0080101C">
          <w:rPr>
            <w:rFonts w:asciiTheme="majorHAnsi" w:hAnsiTheme="majorHAnsi" w:cs="Arial"/>
            <w:sz w:val="20"/>
            <w:szCs w:val="20"/>
          </w:rPr>
          <w:t xml:space="preserve"> </w:t>
        </w:r>
      </w:p>
    </w:sdtContent>
  </w:sdt>
  <w:p w:rsidR="00125295" w:rsidRPr="00337B69" w:rsidRDefault="00ED42C3"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125295" w:rsidRPr="00337B69" w:rsidRDefault="00ED42C3"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125295" w:rsidRPr="0080101C" w:rsidRDefault="00ED42C3" w:rsidP="0049087A">
        <w:pPr>
          <w:pStyle w:val="Kopfzeile"/>
          <w:tabs>
            <w:tab w:val="left" w:pos="0"/>
            <w:tab w:val="left" w:pos="284"/>
          </w:tabs>
          <w:jc w:val="right"/>
          <w:rPr>
            <w:rFonts w:asciiTheme="majorHAnsi" w:hAnsiTheme="majorHAnsi"/>
            <w:sz w:val="20"/>
            <w:szCs w:val="20"/>
          </w:rPr>
        </w:pPr>
        <w:fldSimple w:instr=" STYLEREF  &quot;Überschrift 1&quot; \n  \* MERGEFORMAT ">
          <w:r w:rsidR="00D4293E" w:rsidRPr="00D4293E">
            <w:rPr>
              <w:b/>
              <w:bCs/>
              <w:noProof/>
              <w:sz w:val="20"/>
            </w:rPr>
            <w:t>5</w:t>
          </w:r>
        </w:fldSimple>
        <w:r w:rsidR="00125295" w:rsidRPr="00AA612B">
          <w:rPr>
            <w:rFonts w:asciiTheme="majorHAnsi" w:hAnsiTheme="majorHAnsi" w:cs="Arial"/>
            <w:sz w:val="20"/>
            <w:szCs w:val="20"/>
          </w:rPr>
          <w:t xml:space="preserve"> </w:t>
        </w:r>
        <w:fldSimple w:instr=" STYLEREF  &quot;Überschrift 1&quot;  \* MERGEFORMAT ">
          <w:r w:rsidR="00D4293E">
            <w:rPr>
              <w:noProof/>
            </w:rPr>
            <w:t>Didaktischer Kommentar zum Schülerarbeitsblatt</w:t>
          </w:r>
        </w:fldSimple>
        <w:r w:rsidR="00125295" w:rsidRPr="0080101C">
          <w:rPr>
            <w:rFonts w:asciiTheme="majorHAnsi" w:hAnsiTheme="majorHAnsi"/>
            <w:sz w:val="20"/>
            <w:szCs w:val="20"/>
          </w:rPr>
          <w:tab/>
        </w:r>
        <w:r w:rsidR="00125295" w:rsidRPr="0080101C">
          <w:rPr>
            <w:rFonts w:asciiTheme="majorHAnsi" w:hAnsiTheme="majorHAnsi"/>
            <w:sz w:val="20"/>
            <w:szCs w:val="20"/>
          </w:rPr>
          <w:tab/>
        </w:r>
        <w:r w:rsidR="00125295" w:rsidRPr="0080101C">
          <w:rPr>
            <w:rFonts w:asciiTheme="majorHAnsi" w:hAnsiTheme="majorHAnsi" w:cs="Arial"/>
            <w:sz w:val="20"/>
            <w:szCs w:val="20"/>
          </w:rPr>
          <w:t xml:space="preserve"> </w:t>
        </w:r>
      </w:p>
    </w:sdtContent>
  </w:sdt>
  <w:p w:rsidR="00125295" w:rsidRPr="0080101C" w:rsidRDefault="00ED42C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74CF"/>
    <w:multiLevelType w:val="hybridMultilevel"/>
    <w:tmpl w:val="09D821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8E6551E"/>
    <w:multiLevelType w:val="hybridMultilevel"/>
    <w:tmpl w:val="E49AA35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5FD23601"/>
    <w:multiLevelType w:val="hybridMultilevel"/>
    <w:tmpl w:val="A192FC4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7"/>
  </w:num>
  <w:num w:numId="12">
    <w:abstractNumId w:val="2"/>
  </w:num>
  <w:num w:numId="13">
    <w:abstractNumId w:val="9"/>
  </w:num>
  <w:num w:numId="14">
    <w:abstractNumId w:val="8"/>
  </w:num>
  <w:num w:numId="15">
    <w:abstractNumId w:val="12"/>
  </w:num>
  <w:num w:numId="16">
    <w:abstractNumId w:val="3"/>
  </w:num>
  <w:num w:numId="17">
    <w:abstractNumId w:val="13"/>
  </w:num>
  <w:num w:numId="18">
    <w:abstractNumId w:val="5"/>
  </w:num>
  <w:num w:numId="19">
    <w:abstractNumId w:val="1"/>
  </w:num>
  <w:num w:numId="20">
    <w:abstractNumId w:val="6"/>
  </w:num>
  <w:num w:numId="21">
    <w:abstractNumId w:val="0"/>
  </w:num>
  <w:num w:numId="22">
    <w:abstractNumId w:val="11"/>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6626">
      <o:colormenu v:ext="edit" strokecolor="none [3212]"/>
    </o:shapedefaults>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7E3F"/>
    <w:rsid w:val="00011800"/>
    <w:rsid w:val="000137A3"/>
    <w:rsid w:val="00014E7D"/>
    <w:rsid w:val="0001640F"/>
    <w:rsid w:val="00022871"/>
    <w:rsid w:val="00031FE0"/>
    <w:rsid w:val="000354A5"/>
    <w:rsid w:val="00041562"/>
    <w:rsid w:val="00056798"/>
    <w:rsid w:val="0006287D"/>
    <w:rsid w:val="0006684E"/>
    <w:rsid w:val="00066C51"/>
    <w:rsid w:val="00066DE1"/>
    <w:rsid w:val="00067AEC"/>
    <w:rsid w:val="00072812"/>
    <w:rsid w:val="00074A34"/>
    <w:rsid w:val="0007729E"/>
    <w:rsid w:val="000972FF"/>
    <w:rsid w:val="000C4EB4"/>
    <w:rsid w:val="000D10FB"/>
    <w:rsid w:val="000D2459"/>
    <w:rsid w:val="000D2C37"/>
    <w:rsid w:val="000D7381"/>
    <w:rsid w:val="000E0EBE"/>
    <w:rsid w:val="000E21A7"/>
    <w:rsid w:val="000E6517"/>
    <w:rsid w:val="000E7DB1"/>
    <w:rsid w:val="000F4D0F"/>
    <w:rsid w:val="000F5EEC"/>
    <w:rsid w:val="000F7B0F"/>
    <w:rsid w:val="001022B4"/>
    <w:rsid w:val="0010259A"/>
    <w:rsid w:val="0012481E"/>
    <w:rsid w:val="00125295"/>
    <w:rsid w:val="00125CEA"/>
    <w:rsid w:val="00127298"/>
    <w:rsid w:val="0013621E"/>
    <w:rsid w:val="00145A3C"/>
    <w:rsid w:val="00153EA8"/>
    <w:rsid w:val="00157F3D"/>
    <w:rsid w:val="0016024B"/>
    <w:rsid w:val="00163E93"/>
    <w:rsid w:val="001709BB"/>
    <w:rsid w:val="00181D2A"/>
    <w:rsid w:val="001A3990"/>
    <w:rsid w:val="001A7524"/>
    <w:rsid w:val="001B06CD"/>
    <w:rsid w:val="001B46E0"/>
    <w:rsid w:val="001C5EFC"/>
    <w:rsid w:val="001D4D2E"/>
    <w:rsid w:val="00206D6B"/>
    <w:rsid w:val="00216E3C"/>
    <w:rsid w:val="00220E92"/>
    <w:rsid w:val="0023241F"/>
    <w:rsid w:val="002347FE"/>
    <w:rsid w:val="002375EF"/>
    <w:rsid w:val="00254F3F"/>
    <w:rsid w:val="00270289"/>
    <w:rsid w:val="0028080E"/>
    <w:rsid w:val="002830E5"/>
    <w:rsid w:val="0028646F"/>
    <w:rsid w:val="002944CF"/>
    <w:rsid w:val="002A3B3F"/>
    <w:rsid w:val="002A716F"/>
    <w:rsid w:val="002A7855"/>
    <w:rsid w:val="002A7E84"/>
    <w:rsid w:val="002B0B14"/>
    <w:rsid w:val="002E0F34"/>
    <w:rsid w:val="002E2DD3"/>
    <w:rsid w:val="002E38A0"/>
    <w:rsid w:val="002E5FCC"/>
    <w:rsid w:val="002F25D2"/>
    <w:rsid w:val="002F38EE"/>
    <w:rsid w:val="00323C29"/>
    <w:rsid w:val="00334B05"/>
    <w:rsid w:val="0033677B"/>
    <w:rsid w:val="00336B3B"/>
    <w:rsid w:val="00337B69"/>
    <w:rsid w:val="00344BB7"/>
    <w:rsid w:val="00345293"/>
    <w:rsid w:val="00345F54"/>
    <w:rsid w:val="003703DC"/>
    <w:rsid w:val="0038284A"/>
    <w:rsid w:val="003837C2"/>
    <w:rsid w:val="00384682"/>
    <w:rsid w:val="003B49C6"/>
    <w:rsid w:val="003C5747"/>
    <w:rsid w:val="003D4374"/>
    <w:rsid w:val="003D4D5A"/>
    <w:rsid w:val="003D529E"/>
    <w:rsid w:val="003E69AB"/>
    <w:rsid w:val="003E6F87"/>
    <w:rsid w:val="00401750"/>
    <w:rsid w:val="004102B8"/>
    <w:rsid w:val="0041565C"/>
    <w:rsid w:val="004164A7"/>
    <w:rsid w:val="00425EC3"/>
    <w:rsid w:val="00434D4E"/>
    <w:rsid w:val="00434F30"/>
    <w:rsid w:val="00442EB1"/>
    <w:rsid w:val="00473198"/>
    <w:rsid w:val="00474AE9"/>
    <w:rsid w:val="004751DE"/>
    <w:rsid w:val="00486C9F"/>
    <w:rsid w:val="00487887"/>
    <w:rsid w:val="0049087A"/>
    <w:rsid w:val="0049425F"/>
    <w:rsid w:val="004944F3"/>
    <w:rsid w:val="004B200E"/>
    <w:rsid w:val="004B3E0E"/>
    <w:rsid w:val="004C64A6"/>
    <w:rsid w:val="004D263F"/>
    <w:rsid w:val="004D2894"/>
    <w:rsid w:val="004D2994"/>
    <w:rsid w:val="004E493B"/>
    <w:rsid w:val="004F1A17"/>
    <w:rsid w:val="00503C6A"/>
    <w:rsid w:val="005115B1"/>
    <w:rsid w:val="00511B2E"/>
    <w:rsid w:val="0051243D"/>
    <w:rsid w:val="005131C3"/>
    <w:rsid w:val="005228A9"/>
    <w:rsid w:val="005240FE"/>
    <w:rsid w:val="00526F69"/>
    <w:rsid w:val="00526F71"/>
    <w:rsid w:val="00530A18"/>
    <w:rsid w:val="00532CD5"/>
    <w:rsid w:val="00544922"/>
    <w:rsid w:val="005650D4"/>
    <w:rsid w:val="005669B2"/>
    <w:rsid w:val="00573704"/>
    <w:rsid w:val="00574063"/>
    <w:rsid w:val="005745F8"/>
    <w:rsid w:val="0057596C"/>
    <w:rsid w:val="00591B02"/>
    <w:rsid w:val="00595177"/>
    <w:rsid w:val="005978FA"/>
    <w:rsid w:val="005A2E89"/>
    <w:rsid w:val="005A6BCA"/>
    <w:rsid w:val="005B1F71"/>
    <w:rsid w:val="005B23FC"/>
    <w:rsid w:val="005B60E3"/>
    <w:rsid w:val="005D5CAF"/>
    <w:rsid w:val="005E1939"/>
    <w:rsid w:val="005E1DDA"/>
    <w:rsid w:val="005E3970"/>
    <w:rsid w:val="005F2176"/>
    <w:rsid w:val="00603A13"/>
    <w:rsid w:val="00626874"/>
    <w:rsid w:val="00627C6C"/>
    <w:rsid w:val="00631F0F"/>
    <w:rsid w:val="0063457D"/>
    <w:rsid w:val="00637239"/>
    <w:rsid w:val="00654117"/>
    <w:rsid w:val="00662194"/>
    <w:rsid w:val="00667905"/>
    <w:rsid w:val="00672281"/>
    <w:rsid w:val="00673587"/>
    <w:rsid w:val="00681739"/>
    <w:rsid w:val="00690534"/>
    <w:rsid w:val="006943C9"/>
    <w:rsid w:val="006968E6"/>
    <w:rsid w:val="006A0F35"/>
    <w:rsid w:val="006A7DD3"/>
    <w:rsid w:val="006B3EC2"/>
    <w:rsid w:val="006C5B0D"/>
    <w:rsid w:val="006C72E4"/>
    <w:rsid w:val="006C7B24"/>
    <w:rsid w:val="006E32AF"/>
    <w:rsid w:val="006E451C"/>
    <w:rsid w:val="006E7C39"/>
    <w:rsid w:val="006F00F1"/>
    <w:rsid w:val="006F4715"/>
    <w:rsid w:val="006F644D"/>
    <w:rsid w:val="00707392"/>
    <w:rsid w:val="0071488F"/>
    <w:rsid w:val="0071606A"/>
    <w:rsid w:val="0072123D"/>
    <w:rsid w:val="007346B0"/>
    <w:rsid w:val="00736441"/>
    <w:rsid w:val="00746773"/>
    <w:rsid w:val="007566A1"/>
    <w:rsid w:val="007637F5"/>
    <w:rsid w:val="00773C76"/>
    <w:rsid w:val="00775EEC"/>
    <w:rsid w:val="0078071E"/>
    <w:rsid w:val="00790D3B"/>
    <w:rsid w:val="007A7FA8"/>
    <w:rsid w:val="007E4C56"/>
    <w:rsid w:val="007E586C"/>
    <w:rsid w:val="007E7412"/>
    <w:rsid w:val="007F2348"/>
    <w:rsid w:val="00801678"/>
    <w:rsid w:val="008042F5"/>
    <w:rsid w:val="00815FB9"/>
    <w:rsid w:val="0082230A"/>
    <w:rsid w:val="00823021"/>
    <w:rsid w:val="00837114"/>
    <w:rsid w:val="00843AB9"/>
    <w:rsid w:val="008556F7"/>
    <w:rsid w:val="0086227B"/>
    <w:rsid w:val="00862DE3"/>
    <w:rsid w:val="008664DF"/>
    <w:rsid w:val="008751F9"/>
    <w:rsid w:val="00875E5B"/>
    <w:rsid w:val="0087734F"/>
    <w:rsid w:val="0088451A"/>
    <w:rsid w:val="00896D5A"/>
    <w:rsid w:val="008A0AC4"/>
    <w:rsid w:val="008A5D98"/>
    <w:rsid w:val="008B5C95"/>
    <w:rsid w:val="008B7FD6"/>
    <w:rsid w:val="008C2399"/>
    <w:rsid w:val="008C2699"/>
    <w:rsid w:val="008C71EE"/>
    <w:rsid w:val="008D0ED6"/>
    <w:rsid w:val="008D67B2"/>
    <w:rsid w:val="008E12F8"/>
    <w:rsid w:val="008E1A25"/>
    <w:rsid w:val="008E345D"/>
    <w:rsid w:val="008F26F1"/>
    <w:rsid w:val="00905459"/>
    <w:rsid w:val="00913D97"/>
    <w:rsid w:val="009177F9"/>
    <w:rsid w:val="009214BE"/>
    <w:rsid w:val="00936F75"/>
    <w:rsid w:val="0094350A"/>
    <w:rsid w:val="00945082"/>
    <w:rsid w:val="00946F4E"/>
    <w:rsid w:val="00954DC8"/>
    <w:rsid w:val="00961647"/>
    <w:rsid w:val="00971E91"/>
    <w:rsid w:val="009735A3"/>
    <w:rsid w:val="00973DD6"/>
    <w:rsid w:val="00973F3F"/>
    <w:rsid w:val="009775D7"/>
    <w:rsid w:val="00977ED8"/>
    <w:rsid w:val="0098168E"/>
    <w:rsid w:val="009922E2"/>
    <w:rsid w:val="00993407"/>
    <w:rsid w:val="00994634"/>
    <w:rsid w:val="009B0D3F"/>
    <w:rsid w:val="009C6F21"/>
    <w:rsid w:val="009C7687"/>
    <w:rsid w:val="009D150C"/>
    <w:rsid w:val="009D4BD9"/>
    <w:rsid w:val="009F0667"/>
    <w:rsid w:val="009F0CE9"/>
    <w:rsid w:val="009F5A39"/>
    <w:rsid w:val="009F61D4"/>
    <w:rsid w:val="00A006C3"/>
    <w:rsid w:val="00A012CE"/>
    <w:rsid w:val="00A04872"/>
    <w:rsid w:val="00A0582F"/>
    <w:rsid w:val="00A05C2F"/>
    <w:rsid w:val="00A2136F"/>
    <w:rsid w:val="00A2301A"/>
    <w:rsid w:val="00A35632"/>
    <w:rsid w:val="00A358CE"/>
    <w:rsid w:val="00A51434"/>
    <w:rsid w:val="00A61671"/>
    <w:rsid w:val="00A656C1"/>
    <w:rsid w:val="00A7439F"/>
    <w:rsid w:val="00A75F0A"/>
    <w:rsid w:val="00A778C9"/>
    <w:rsid w:val="00A90BD6"/>
    <w:rsid w:val="00A9233D"/>
    <w:rsid w:val="00A96F52"/>
    <w:rsid w:val="00AA604B"/>
    <w:rsid w:val="00AA612B"/>
    <w:rsid w:val="00AB7A02"/>
    <w:rsid w:val="00AC6FAD"/>
    <w:rsid w:val="00AD0C24"/>
    <w:rsid w:val="00AD7D1F"/>
    <w:rsid w:val="00AD7D88"/>
    <w:rsid w:val="00AE1230"/>
    <w:rsid w:val="00B02829"/>
    <w:rsid w:val="00B129CE"/>
    <w:rsid w:val="00B21F20"/>
    <w:rsid w:val="00B31D7A"/>
    <w:rsid w:val="00B433C0"/>
    <w:rsid w:val="00B44039"/>
    <w:rsid w:val="00B506FB"/>
    <w:rsid w:val="00B51643"/>
    <w:rsid w:val="00B51B39"/>
    <w:rsid w:val="00B54648"/>
    <w:rsid w:val="00B571E6"/>
    <w:rsid w:val="00B619BB"/>
    <w:rsid w:val="00B83460"/>
    <w:rsid w:val="00B901F6"/>
    <w:rsid w:val="00B93BBF"/>
    <w:rsid w:val="00B96C3C"/>
    <w:rsid w:val="00BA0D4F"/>
    <w:rsid w:val="00BA0E9B"/>
    <w:rsid w:val="00BC4F56"/>
    <w:rsid w:val="00BD1D31"/>
    <w:rsid w:val="00BE2EE4"/>
    <w:rsid w:val="00BF012B"/>
    <w:rsid w:val="00BF2E3A"/>
    <w:rsid w:val="00BF7B08"/>
    <w:rsid w:val="00C034D5"/>
    <w:rsid w:val="00C0569E"/>
    <w:rsid w:val="00C10E22"/>
    <w:rsid w:val="00C12650"/>
    <w:rsid w:val="00C23319"/>
    <w:rsid w:val="00C318A5"/>
    <w:rsid w:val="00C364B2"/>
    <w:rsid w:val="00C40DC8"/>
    <w:rsid w:val="00C428C7"/>
    <w:rsid w:val="00C44F0A"/>
    <w:rsid w:val="00C460EB"/>
    <w:rsid w:val="00C51D56"/>
    <w:rsid w:val="00C56C66"/>
    <w:rsid w:val="00C66D91"/>
    <w:rsid w:val="00C7511D"/>
    <w:rsid w:val="00CA6231"/>
    <w:rsid w:val="00CB2161"/>
    <w:rsid w:val="00CC351D"/>
    <w:rsid w:val="00CD37FA"/>
    <w:rsid w:val="00CE1F14"/>
    <w:rsid w:val="00CF0B61"/>
    <w:rsid w:val="00CF79FE"/>
    <w:rsid w:val="00D069A2"/>
    <w:rsid w:val="00D1194E"/>
    <w:rsid w:val="00D216B9"/>
    <w:rsid w:val="00D407E8"/>
    <w:rsid w:val="00D414A7"/>
    <w:rsid w:val="00D4293E"/>
    <w:rsid w:val="00D54590"/>
    <w:rsid w:val="00D55B03"/>
    <w:rsid w:val="00D60010"/>
    <w:rsid w:val="00D76EE6"/>
    <w:rsid w:val="00D76F6F"/>
    <w:rsid w:val="00D90F31"/>
    <w:rsid w:val="00D91B2D"/>
    <w:rsid w:val="00D92822"/>
    <w:rsid w:val="00D92EBB"/>
    <w:rsid w:val="00DA6545"/>
    <w:rsid w:val="00DC0309"/>
    <w:rsid w:val="00DE18A7"/>
    <w:rsid w:val="00DE4F65"/>
    <w:rsid w:val="00E070F3"/>
    <w:rsid w:val="00E17CDE"/>
    <w:rsid w:val="00E22516"/>
    <w:rsid w:val="00E22D23"/>
    <w:rsid w:val="00E24354"/>
    <w:rsid w:val="00E26180"/>
    <w:rsid w:val="00E3417C"/>
    <w:rsid w:val="00E51037"/>
    <w:rsid w:val="00E517E8"/>
    <w:rsid w:val="00E54798"/>
    <w:rsid w:val="00E71DB5"/>
    <w:rsid w:val="00E84393"/>
    <w:rsid w:val="00E866D8"/>
    <w:rsid w:val="00E91F32"/>
    <w:rsid w:val="00E96AD6"/>
    <w:rsid w:val="00EB1C7C"/>
    <w:rsid w:val="00EB3DFE"/>
    <w:rsid w:val="00EB3EA7"/>
    <w:rsid w:val="00EB6DB7"/>
    <w:rsid w:val="00EC623E"/>
    <w:rsid w:val="00ED07C2"/>
    <w:rsid w:val="00ED1F5D"/>
    <w:rsid w:val="00ED23C4"/>
    <w:rsid w:val="00ED42C3"/>
    <w:rsid w:val="00EE1EFF"/>
    <w:rsid w:val="00EE79E0"/>
    <w:rsid w:val="00EF161C"/>
    <w:rsid w:val="00EF27B9"/>
    <w:rsid w:val="00EF5479"/>
    <w:rsid w:val="00F17765"/>
    <w:rsid w:val="00F17797"/>
    <w:rsid w:val="00F2443E"/>
    <w:rsid w:val="00F2604C"/>
    <w:rsid w:val="00F26486"/>
    <w:rsid w:val="00F31EBF"/>
    <w:rsid w:val="00F3487A"/>
    <w:rsid w:val="00F6059E"/>
    <w:rsid w:val="00F74A95"/>
    <w:rsid w:val="00F849B0"/>
    <w:rsid w:val="00F95D52"/>
    <w:rsid w:val="00FA486B"/>
    <w:rsid w:val="00FA58C5"/>
    <w:rsid w:val="00FB109A"/>
    <w:rsid w:val="00FB3D74"/>
    <w:rsid w:val="00FB5206"/>
    <w:rsid w:val="00FC02BE"/>
    <w:rsid w:val="00FD644E"/>
    <w:rsid w:val="00FE444C"/>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colormenu v:ext="edit" strokecolor="none [3212]"/>
    </o:shapedefaults>
    <o:shapelayout v:ext="edit">
      <o:idmap v:ext="edit" data="1"/>
      <o:rules v:ext="edit">
        <o:r id="V:Rule5" type="connector" idref="#_x0000_s1171"/>
        <o:r id="V:Rule6" type="connector" idref="#_x0000_s1175"/>
        <o:r id="V:Rule7" type="connector" idref="#_x0000_s1172"/>
        <o:r id="V:Rule8"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customStyle="1" w:styleId="Default">
    <w:name w:val="Default"/>
    <w:rsid w:val="000E6517"/>
    <w:pPr>
      <w:autoSpaceDE w:val="0"/>
      <w:autoSpaceDN w:val="0"/>
      <w:adjustRightInd w:val="0"/>
      <w:spacing w:after="0" w:line="240" w:lineRule="auto"/>
    </w:pPr>
    <w:rPr>
      <w:rFonts w:ascii="Cambria" w:hAnsi="Cambria" w:cs="Cambria"/>
      <w:color w:val="000000"/>
      <w:sz w:val="24"/>
      <w:szCs w:val="24"/>
    </w:rPr>
  </w:style>
  <w:style w:type="character" w:customStyle="1" w:styleId="apple-converted-space">
    <w:name w:val="apple-converted-space"/>
    <w:basedOn w:val="Absatz-Standardschriftart"/>
    <w:rsid w:val="00627C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421581">
      <w:bodyDiv w:val="1"/>
      <w:marLeft w:val="0"/>
      <w:marRight w:val="0"/>
      <w:marTop w:val="0"/>
      <w:marBottom w:val="0"/>
      <w:divBdr>
        <w:top w:val="none" w:sz="0" w:space="0" w:color="auto"/>
        <w:left w:val="none" w:sz="0" w:space="0" w:color="auto"/>
        <w:bottom w:val="none" w:sz="0" w:space="0" w:color="auto"/>
        <w:right w:val="none" w:sz="0" w:space="0" w:color="auto"/>
      </w:divBdr>
      <w:divsChild>
        <w:div w:id="1302156821">
          <w:marLeft w:val="0"/>
          <w:marRight w:val="0"/>
          <w:marTop w:val="0"/>
          <w:marBottom w:val="0"/>
          <w:divBdr>
            <w:top w:val="none" w:sz="0" w:space="0" w:color="auto"/>
            <w:left w:val="none" w:sz="0" w:space="0" w:color="auto"/>
            <w:bottom w:val="none" w:sz="0" w:space="0" w:color="auto"/>
            <w:right w:val="none" w:sz="0" w:space="0" w:color="auto"/>
          </w:divBdr>
          <w:divsChild>
            <w:div w:id="2076661621">
              <w:marLeft w:val="0"/>
              <w:marRight w:val="0"/>
              <w:marTop w:val="0"/>
              <w:marBottom w:val="0"/>
              <w:divBdr>
                <w:top w:val="none" w:sz="0" w:space="0" w:color="auto"/>
                <w:left w:val="none" w:sz="0" w:space="0" w:color="auto"/>
                <w:bottom w:val="none" w:sz="0" w:space="0" w:color="auto"/>
                <w:right w:val="none" w:sz="0" w:space="0" w:color="auto"/>
              </w:divBdr>
              <w:divsChild>
                <w:div w:id="11076247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724594587">
      <w:bodyDiv w:val="1"/>
      <w:marLeft w:val="0"/>
      <w:marRight w:val="0"/>
      <w:marTop w:val="0"/>
      <w:marBottom w:val="0"/>
      <w:divBdr>
        <w:top w:val="none" w:sz="0" w:space="0" w:color="auto"/>
        <w:left w:val="none" w:sz="0" w:space="0" w:color="auto"/>
        <w:bottom w:val="none" w:sz="0" w:space="0" w:color="auto"/>
        <w:right w:val="none" w:sz="0" w:space="0" w:color="auto"/>
      </w:divBdr>
      <w:divsChild>
        <w:div w:id="347295969">
          <w:marLeft w:val="0"/>
          <w:marRight w:val="0"/>
          <w:marTop w:val="0"/>
          <w:marBottom w:val="0"/>
          <w:divBdr>
            <w:top w:val="none" w:sz="0" w:space="0" w:color="auto"/>
            <w:left w:val="none" w:sz="0" w:space="0" w:color="auto"/>
            <w:bottom w:val="none" w:sz="0" w:space="0" w:color="auto"/>
            <w:right w:val="none" w:sz="0" w:space="0" w:color="auto"/>
          </w:divBdr>
          <w:divsChild>
            <w:div w:id="1215463347">
              <w:marLeft w:val="0"/>
              <w:marRight w:val="0"/>
              <w:marTop w:val="0"/>
              <w:marBottom w:val="0"/>
              <w:divBdr>
                <w:top w:val="none" w:sz="0" w:space="0" w:color="auto"/>
                <w:left w:val="none" w:sz="0" w:space="0" w:color="auto"/>
                <w:bottom w:val="none" w:sz="0" w:space="0" w:color="auto"/>
                <w:right w:val="none" w:sz="0" w:space="0" w:color="auto"/>
              </w:divBdr>
              <w:divsChild>
                <w:div w:id="1086654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3A7F5E9-0043-4912-9E25-6642C1CE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1765</Words>
  <Characters>11124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Dennis Roggenkämper</cp:lastModifiedBy>
  <cp:revision>2</cp:revision>
  <cp:lastPrinted>2015-08-17T17:47:00Z</cp:lastPrinted>
  <dcterms:created xsi:type="dcterms:W3CDTF">2015-08-21T13:18:00Z</dcterms:created>
  <dcterms:modified xsi:type="dcterms:W3CDTF">2015-08-21T13:18:00Z</dcterms:modified>
</cp:coreProperties>
</file>